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F688A">
                              <w:rPr>
                                <w:color w:val="FFFFFF"/>
                                <w:sz w:val="44"/>
                                <w:szCs w:val="44"/>
                                <w:lang w:val="en-AU"/>
                              </w:rPr>
                              <w:t>Regional Engineer</w:t>
                            </w:r>
                            <w:r w:rsidR="00E320D0">
                              <w:rPr>
                                <w:color w:val="FFFFFF"/>
                                <w:sz w:val="44"/>
                                <w:szCs w:val="44"/>
                                <w:lang w:val="en-AU"/>
                              </w:rPr>
                              <w:t xml:space="preserve"> / Surveyor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F688A">
                        <w:rPr>
                          <w:color w:val="FFFFFF"/>
                          <w:sz w:val="44"/>
                          <w:szCs w:val="44"/>
                          <w:lang w:val="en-AU"/>
                        </w:rPr>
                        <w:t>Regional Engineer</w:t>
                      </w:r>
                      <w:r w:rsidR="00E320D0">
                        <w:rPr>
                          <w:color w:val="FFFFFF"/>
                          <w:sz w:val="44"/>
                          <w:szCs w:val="44"/>
                          <w:lang w:val="en-AU"/>
                        </w:rPr>
                        <w:t xml:space="preserve"> / Surveyor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084AC2" w:rsidP="00161F93">
            <w:pPr>
              <w:spacing w:before="20" w:after="20"/>
              <w:jc w:val="left"/>
              <w:rPr>
                <w:rFonts w:cs="Arial"/>
                <w:color w:val="000000"/>
                <w:szCs w:val="20"/>
              </w:rPr>
            </w:pPr>
            <w:r w:rsidRPr="00DF499F">
              <w:rPr>
                <w:sz w:val="18"/>
                <w:lang w:val="en-CA"/>
              </w:rPr>
              <w:t>Regional Engineer</w:t>
            </w:r>
            <w:r w:rsidR="002B0517">
              <w:rPr>
                <w:sz w:val="18"/>
                <w:lang w:val="en-CA"/>
              </w:rPr>
              <w:t xml:space="preserve"> / Surveyor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DF499F" w:rsidRDefault="00A0591F" w:rsidP="00161F93">
            <w:pPr>
              <w:pStyle w:val="Heading2"/>
              <w:rPr>
                <w:lang w:val="en-CA"/>
              </w:rPr>
            </w:pPr>
            <w:r w:rsidRPr="00DF499F">
              <w:rPr>
                <w:sz w:val="18"/>
                <w:lang w:val="en-CA"/>
              </w:rPr>
              <w:t>Regional Engineer</w:t>
            </w:r>
            <w:r w:rsidR="002B0517">
              <w:rPr>
                <w:sz w:val="18"/>
                <w:lang w:val="en-CA"/>
              </w:rPr>
              <w:t xml:space="preserve"> / Surveyor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DF499F" w:rsidRDefault="00DF499F" w:rsidP="004B2221">
            <w:pPr>
              <w:spacing w:before="20" w:after="20"/>
              <w:jc w:val="left"/>
              <w:rPr>
                <w:rFonts w:cs="Arial"/>
                <w:b/>
                <w:color w:val="000000"/>
                <w:szCs w:val="20"/>
              </w:rPr>
            </w:pPr>
            <w:r w:rsidRPr="00DF499F">
              <w:rPr>
                <w:b/>
                <w:sz w:val="18"/>
                <w:lang w:val="en-CA"/>
              </w:rPr>
              <w:t>Regional Engineer</w:t>
            </w:r>
            <w:r w:rsidR="002B0517">
              <w:rPr>
                <w:b/>
                <w:sz w:val="18"/>
                <w:lang w:val="en-CA"/>
              </w:rPr>
              <w:t xml:space="preserve"> / Surveyor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945097" w:rsidRDefault="00945097" w:rsidP="00161F93">
            <w:pPr>
              <w:spacing w:before="20" w:after="20"/>
              <w:jc w:val="left"/>
              <w:rPr>
                <w:rFonts w:cs="Arial"/>
                <w:b/>
                <w:color w:val="FF0000"/>
                <w:szCs w:val="20"/>
              </w:rPr>
            </w:pPr>
            <w:r w:rsidRPr="00945097">
              <w:rPr>
                <w:rFonts w:cs="Arial"/>
                <w:b/>
                <w:color w:val="FF0000"/>
                <w:szCs w:val="20"/>
              </w:rPr>
              <w:t>Ian Thomas</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945097" w:rsidRDefault="00945097" w:rsidP="00161F93">
            <w:pPr>
              <w:spacing w:before="20" w:after="20"/>
              <w:jc w:val="left"/>
              <w:rPr>
                <w:rFonts w:cs="Arial"/>
                <w:b/>
                <w:color w:val="FF0000"/>
                <w:szCs w:val="20"/>
              </w:rPr>
            </w:pPr>
            <w:r w:rsidRPr="00945097">
              <w:rPr>
                <w:rFonts w:cs="Arial"/>
                <w:b/>
                <w:color w:val="FF0000"/>
                <w:szCs w:val="20"/>
              </w:rPr>
              <w:t>April 2018</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A0591F" w:rsidRDefault="00A0591F" w:rsidP="00366A73">
            <w:pPr>
              <w:spacing w:before="20" w:after="20"/>
              <w:jc w:val="left"/>
              <w:rPr>
                <w:rFonts w:cs="Arial"/>
                <w:b/>
                <w:color w:val="000000"/>
                <w:szCs w:val="20"/>
              </w:rPr>
            </w:pPr>
            <w:r w:rsidRPr="00A0591F">
              <w:rPr>
                <w:rFonts w:cs="Arial"/>
                <w:b/>
                <w:color w:val="000000"/>
                <w:szCs w:val="20"/>
              </w:rPr>
              <w:t>Senior Building Surveyor – Glen Keeble</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Pr="00A0591F" w:rsidRDefault="00366A73" w:rsidP="00366A73">
            <w:pPr>
              <w:spacing w:before="20" w:after="20"/>
              <w:jc w:val="left"/>
              <w:rPr>
                <w:rFonts w:cs="Arial"/>
                <w:b/>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Pr="00A0591F" w:rsidRDefault="00A0591F" w:rsidP="00161F93">
            <w:pPr>
              <w:spacing w:before="20" w:after="20"/>
              <w:jc w:val="left"/>
              <w:rPr>
                <w:rFonts w:cs="Arial"/>
                <w:b/>
                <w:color w:val="000000"/>
                <w:szCs w:val="20"/>
              </w:rPr>
            </w:pPr>
            <w:r w:rsidRPr="00A0591F">
              <w:rPr>
                <w:rFonts w:cs="Arial"/>
                <w:b/>
                <w:color w:val="000000"/>
                <w:szCs w:val="20"/>
              </w:rPr>
              <w:t>Home Worker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Pr="00156C80" w:rsidRDefault="006E4347" w:rsidP="00156C80">
            <w:pPr>
              <w:pStyle w:val="ListParagraph"/>
              <w:numPr>
                <w:ilvl w:val="0"/>
                <w:numId w:val="20"/>
              </w:numPr>
            </w:pPr>
            <w:r w:rsidRPr="00156C80">
              <w:t xml:space="preserve">To undertake structured surveys of the client’s property estate and to accurately and concisely record and budget proposed asset replacement for future years for each element within </w:t>
            </w:r>
            <w:r w:rsidR="00CA7CBB" w:rsidRPr="00156C80">
              <w:t>both an indivi</w:t>
            </w:r>
            <w:r w:rsidRPr="00156C80">
              <w:t>d</w:t>
            </w:r>
            <w:r w:rsidR="00CA7CBB" w:rsidRPr="00156C80">
              <w:t>u</w:t>
            </w:r>
            <w:r w:rsidRPr="00156C80">
              <w:t>al</w:t>
            </w:r>
            <w:r w:rsidR="00CA7CBB" w:rsidRPr="00156C80">
              <w:t xml:space="preserve"> property and</w:t>
            </w:r>
            <w:r w:rsidRPr="00156C80">
              <w:t xml:space="preserve"> </w:t>
            </w:r>
            <w:r w:rsidR="003E6F25" w:rsidRPr="00156C80">
              <w:t xml:space="preserve">at </w:t>
            </w:r>
            <w:r w:rsidRPr="00156C80">
              <w:t>property portfolio</w:t>
            </w:r>
            <w:r w:rsidR="003E6F25" w:rsidRPr="00156C80">
              <w:t xml:space="preserve"> level</w:t>
            </w:r>
            <w:r w:rsidRPr="00156C80">
              <w:t>.</w:t>
            </w:r>
          </w:p>
          <w:p w:rsidR="002B0517" w:rsidRPr="00156C80" w:rsidRDefault="002B0517" w:rsidP="00156C80">
            <w:pPr>
              <w:pStyle w:val="ListParagraph"/>
              <w:numPr>
                <w:ilvl w:val="0"/>
                <w:numId w:val="20"/>
              </w:numPr>
            </w:pPr>
            <w:r w:rsidRPr="00156C80">
              <w:t>To develop lifecycle plans for each property within the regional portfolio in accordance with ISO 55000</w:t>
            </w:r>
          </w:p>
          <w:p w:rsidR="00745A24" w:rsidRPr="00156C80" w:rsidRDefault="00CA7CBB" w:rsidP="00156C80">
            <w:pPr>
              <w:pStyle w:val="ListParagraph"/>
              <w:numPr>
                <w:ilvl w:val="0"/>
                <w:numId w:val="20"/>
              </w:numPr>
            </w:pPr>
            <w:r w:rsidRPr="00156C80">
              <w:t xml:space="preserve">To provide technical </w:t>
            </w:r>
            <w:r w:rsidR="003E6F25" w:rsidRPr="00156C80">
              <w:t xml:space="preserve">and financial </w:t>
            </w:r>
            <w:r w:rsidRPr="00156C80">
              <w:t>advice to both the client and the internal teams to allow decision maki</w:t>
            </w:r>
            <w:r w:rsidR="003E6F25" w:rsidRPr="00156C80">
              <w:t xml:space="preserve">ng to take place on an informed basis </w:t>
            </w:r>
          </w:p>
          <w:p w:rsidR="002B0517" w:rsidRPr="00156C80" w:rsidRDefault="002B0517" w:rsidP="00156C80">
            <w:pPr>
              <w:pStyle w:val="ListParagraph"/>
              <w:numPr>
                <w:ilvl w:val="0"/>
                <w:numId w:val="20"/>
              </w:numPr>
            </w:pPr>
            <w:r w:rsidRPr="00156C80">
              <w:t>To be the lead for Asset within the specified Region</w:t>
            </w:r>
          </w:p>
          <w:p w:rsidR="002B0517" w:rsidRPr="00156C80" w:rsidRDefault="002B0517" w:rsidP="00156C80">
            <w:pPr>
              <w:pStyle w:val="ListParagraph"/>
              <w:numPr>
                <w:ilvl w:val="0"/>
                <w:numId w:val="20"/>
              </w:numPr>
            </w:pPr>
            <w:r w:rsidRPr="00156C80">
              <w:t>To report on Asset function, progress and strategy at Regional Governance meetings</w:t>
            </w:r>
          </w:p>
          <w:p w:rsidR="002B0517" w:rsidRPr="00156C80" w:rsidRDefault="002B0517" w:rsidP="00156C80">
            <w:pPr>
              <w:pStyle w:val="ListParagraph"/>
              <w:numPr>
                <w:ilvl w:val="0"/>
                <w:numId w:val="20"/>
              </w:numPr>
            </w:pPr>
            <w:r w:rsidRPr="00156C80">
              <w:t>To undertake reports on behalf of the Asset Management team on an Ad Hoc basis</w:t>
            </w:r>
          </w:p>
          <w:p w:rsidR="002B0517" w:rsidRPr="00156C80" w:rsidRDefault="00945097" w:rsidP="00156C80">
            <w:pPr>
              <w:pStyle w:val="ListParagraph"/>
              <w:numPr>
                <w:ilvl w:val="0"/>
                <w:numId w:val="20"/>
              </w:numPr>
            </w:pPr>
            <w:r w:rsidRPr="00156C80">
              <w:rPr>
                <w:rFonts w:cs="Arial"/>
                <w:lang w:val="en-GB"/>
              </w:rPr>
              <w:t>Attend handover meeting on projects of significant investment or technical complexity</w:t>
            </w:r>
          </w:p>
          <w:p w:rsidR="00945097" w:rsidRPr="00156C80" w:rsidRDefault="00945097" w:rsidP="00156C80">
            <w:pPr>
              <w:pStyle w:val="ListParagraph"/>
              <w:numPr>
                <w:ilvl w:val="0"/>
                <w:numId w:val="20"/>
              </w:numPr>
            </w:pPr>
            <w:r w:rsidRPr="00156C80">
              <w:t>Asset capture and future lifecycle investment on new acquisition properties</w:t>
            </w:r>
          </w:p>
          <w:p w:rsidR="00156C80" w:rsidRPr="00156C80" w:rsidRDefault="00945097" w:rsidP="00156C80">
            <w:pPr>
              <w:pStyle w:val="ListParagraph"/>
              <w:numPr>
                <w:ilvl w:val="0"/>
                <w:numId w:val="20"/>
              </w:numPr>
              <w:rPr>
                <w:rFonts w:cs="Arial"/>
                <w:color w:val="333333"/>
                <w:lang w:val="en-GB" w:eastAsia="en-GB"/>
              </w:rPr>
            </w:pPr>
            <w:r w:rsidRPr="00156C80">
              <w:t>Review and production of mini business cases for emerging</w:t>
            </w:r>
            <w:r w:rsidR="00156C80">
              <w:t xml:space="preserve"> / </w:t>
            </w:r>
            <w:r w:rsidRPr="00156C80">
              <w:t>unplanned projects within lifecycle delivery year not previously planned for</w:t>
            </w:r>
            <w:r w:rsidR="00156C80" w:rsidRPr="00156C80">
              <w:rPr>
                <w:rFonts w:cs="Arial"/>
                <w:color w:val="333333"/>
                <w:lang w:val="en-GB" w:eastAsia="en-GB"/>
              </w:rPr>
              <w:t xml:space="preserve"> </w:t>
            </w:r>
          </w:p>
          <w:p w:rsidR="00156C80" w:rsidRPr="00156C80" w:rsidRDefault="00156C80" w:rsidP="00156C80">
            <w:pPr>
              <w:pStyle w:val="ListParagraph"/>
              <w:numPr>
                <w:ilvl w:val="0"/>
                <w:numId w:val="20"/>
              </w:numPr>
              <w:rPr>
                <w:rFonts w:cs="Arial"/>
                <w:color w:val="333333"/>
                <w:lang w:val="en-GB" w:eastAsia="en-GB"/>
              </w:rPr>
            </w:pPr>
            <w:r w:rsidRPr="00156C80">
              <w:rPr>
                <w:rFonts w:cs="Arial"/>
                <w:color w:val="333333"/>
                <w:lang w:val="en-GB" w:eastAsia="en-GB"/>
              </w:rPr>
              <w:t>Ensure all data delivered meets the requirement of the client(s) both internal and external</w:t>
            </w:r>
          </w:p>
          <w:p w:rsidR="00156C80" w:rsidRPr="00156C80" w:rsidRDefault="00156C80" w:rsidP="00156C80">
            <w:pPr>
              <w:pStyle w:val="ListParagraph"/>
              <w:numPr>
                <w:ilvl w:val="0"/>
                <w:numId w:val="20"/>
              </w:numPr>
              <w:rPr>
                <w:rFonts w:cs="Arial"/>
                <w:color w:val="333333"/>
                <w:lang w:val="en-GB" w:eastAsia="en-GB"/>
              </w:rPr>
            </w:pPr>
            <w:r w:rsidRPr="00156C80">
              <w:rPr>
                <w:rFonts w:cs="Arial"/>
                <w:color w:val="333333"/>
                <w:lang w:val="en-GB" w:eastAsia="en-GB"/>
              </w:rPr>
              <w:t>Inspection and report of statutory certification as part of due diligence</w:t>
            </w:r>
          </w:p>
          <w:p w:rsidR="00156C80" w:rsidRPr="00156C80" w:rsidRDefault="008F4BC2" w:rsidP="00156C80">
            <w:pPr>
              <w:pStyle w:val="ListParagraph"/>
              <w:numPr>
                <w:ilvl w:val="0"/>
                <w:numId w:val="20"/>
              </w:numPr>
              <w:rPr>
                <w:rFonts w:cs="Arial"/>
                <w:color w:val="333333"/>
                <w:lang w:val="en-GB" w:eastAsia="en-GB"/>
              </w:rPr>
            </w:pPr>
            <w:r>
              <w:rPr>
                <w:rFonts w:cs="Arial"/>
                <w:color w:val="333333"/>
                <w:lang w:val="en-GB" w:eastAsia="en-GB"/>
              </w:rPr>
              <w:t>The candidate will be multi skilled and have a core competency in either building surveying or M &amp; E but will be expected to have a good knowledge of the complimentary building services or fabric</w:t>
            </w:r>
          </w:p>
          <w:p w:rsidR="00156C80" w:rsidRPr="00156C80" w:rsidRDefault="00156C80" w:rsidP="00156C80">
            <w:pPr>
              <w:pStyle w:val="ListParagraph"/>
              <w:numPr>
                <w:ilvl w:val="0"/>
                <w:numId w:val="20"/>
              </w:numPr>
              <w:rPr>
                <w:rFonts w:cs="Arial"/>
                <w:color w:val="333333"/>
                <w:lang w:val="en-GB" w:eastAsia="en-GB"/>
              </w:rPr>
            </w:pPr>
            <w:r w:rsidRPr="00156C80">
              <w:rPr>
                <w:rFonts w:cs="Arial"/>
                <w:color w:val="333333"/>
                <w:lang w:val="en-GB" w:eastAsia="en-GB"/>
              </w:rPr>
              <w:t>Extensive awareness of legislative requirements in respect of building services installations</w:t>
            </w:r>
          </w:p>
          <w:p w:rsidR="00156C80" w:rsidRPr="00156C80" w:rsidRDefault="00156C80" w:rsidP="00156C80">
            <w:pPr>
              <w:pStyle w:val="ListParagraph"/>
              <w:numPr>
                <w:ilvl w:val="0"/>
                <w:numId w:val="20"/>
              </w:numPr>
              <w:rPr>
                <w:rFonts w:cs="Arial"/>
                <w:color w:val="333333"/>
                <w:lang w:val="en-GB" w:eastAsia="en-GB"/>
              </w:rPr>
            </w:pPr>
            <w:r w:rsidRPr="00156C80">
              <w:rPr>
                <w:rFonts w:cs="Arial"/>
                <w:color w:val="333333"/>
                <w:lang w:val="en-GB" w:eastAsia="en-GB"/>
              </w:rPr>
              <w:t>Experience within a property environment</w:t>
            </w:r>
          </w:p>
          <w:p w:rsidR="00945097" w:rsidRPr="00156C80" w:rsidRDefault="00945097" w:rsidP="00071093">
            <w:pPr>
              <w:pStyle w:val="ListParagraph"/>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945097" w:rsidRDefault="00945097" w:rsidP="00366A73">
      <w:pPr>
        <w:rPr>
          <w:sz w:val="18"/>
        </w:rPr>
      </w:pPr>
    </w:p>
    <w:p w:rsidR="00945097" w:rsidRDefault="00945097">
      <w:pPr>
        <w:spacing w:after="200" w:line="276" w:lineRule="auto"/>
        <w:jc w:val="left"/>
        <w:rPr>
          <w:sz w:val="18"/>
        </w:rPr>
      </w:pPr>
      <w:r>
        <w:rPr>
          <w:sz w:val="18"/>
        </w:rPr>
        <w:br w:type="page"/>
      </w:r>
    </w:p>
    <w:p w:rsidR="00366A73" w:rsidRPr="006658E1" w:rsidRDefault="00FA1A0A" w:rsidP="00366A73">
      <w:pPr>
        <w:rPr>
          <w:sz w:val="18"/>
        </w:rPr>
      </w:pPr>
      <w:r>
        <w:rPr>
          <w:rFonts w:cs="Arial"/>
          <w:noProof/>
          <w:sz w:val="18"/>
          <w:lang w:val="en-GB"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rsidRPr="003E6F25">
              <w:rPr>
                <w:lang w:val="en-GB"/>
              </w:rPr>
              <w:tab/>
              <w:t>Organisation</w:t>
            </w:r>
            <w:r>
              <w:t xml:space="preserve">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8F4BC2"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2AC0B013">
                  <wp:extent cx="5892396" cy="24966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67" cy="249927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945097" w:rsidP="00EA4C16">
            <w:pPr>
              <w:numPr>
                <w:ilvl w:val="0"/>
                <w:numId w:val="3"/>
              </w:numPr>
              <w:spacing w:before="40" w:after="40"/>
              <w:jc w:val="left"/>
              <w:rPr>
                <w:rFonts w:cs="Arial"/>
                <w:color w:val="FF0000"/>
                <w:szCs w:val="20"/>
              </w:rPr>
            </w:pPr>
            <w:r>
              <w:rPr>
                <w:rFonts w:cs="Arial"/>
                <w:color w:val="000000" w:themeColor="text1"/>
                <w:szCs w:val="20"/>
              </w:rPr>
              <w:t>Time Management – there will be pressures from more than one side of the business which need to be assessed and dealt with accordingly and therefore the candidate needs to be flexible in their approach</w:t>
            </w:r>
          </w:p>
          <w:p w:rsidR="00745A24" w:rsidRPr="00745A24" w:rsidRDefault="00945097" w:rsidP="00EA4C16">
            <w:pPr>
              <w:numPr>
                <w:ilvl w:val="0"/>
                <w:numId w:val="3"/>
              </w:numPr>
              <w:spacing w:before="40" w:after="40"/>
              <w:jc w:val="left"/>
              <w:rPr>
                <w:rFonts w:cs="Arial"/>
                <w:color w:val="FF0000"/>
                <w:szCs w:val="20"/>
              </w:rPr>
            </w:pPr>
            <w:r>
              <w:rPr>
                <w:rFonts w:cs="Arial"/>
                <w:color w:val="000000" w:themeColor="text1"/>
                <w:szCs w:val="20"/>
              </w:rPr>
              <w:t>Finance – limited budgets mean that not all asset replacement will be possible as planned so the Engineer / Surveyor shall have to risk assess each proposed replacement and prioritise</w:t>
            </w:r>
          </w:p>
          <w:p w:rsidR="00745A24" w:rsidRPr="00901E59" w:rsidRDefault="00945097" w:rsidP="00EA4C16">
            <w:pPr>
              <w:numPr>
                <w:ilvl w:val="0"/>
                <w:numId w:val="3"/>
              </w:numPr>
              <w:spacing w:before="40" w:after="40"/>
              <w:jc w:val="left"/>
              <w:rPr>
                <w:rFonts w:cs="Arial"/>
                <w:color w:val="FF0000"/>
                <w:szCs w:val="20"/>
              </w:rPr>
            </w:pPr>
            <w:r>
              <w:rPr>
                <w:rFonts w:cs="Arial"/>
                <w:color w:val="000000" w:themeColor="text1"/>
                <w:szCs w:val="20"/>
              </w:rPr>
              <w:t>Project delivery – whilst not directly involved the surveyor needs to be cognizant of ongoing projects which will affect the planning activity</w:t>
            </w:r>
          </w:p>
          <w:p w:rsidR="00901E59" w:rsidRPr="00C4695A" w:rsidRDefault="00901E59" w:rsidP="00EA4C16">
            <w:pPr>
              <w:numPr>
                <w:ilvl w:val="0"/>
                <w:numId w:val="3"/>
              </w:numPr>
              <w:spacing w:before="40" w:after="40"/>
              <w:jc w:val="left"/>
              <w:rPr>
                <w:rFonts w:cs="Arial"/>
                <w:color w:val="FF0000"/>
                <w:szCs w:val="20"/>
              </w:rPr>
            </w:pPr>
            <w:r>
              <w:rPr>
                <w:rFonts w:cs="Arial"/>
                <w:color w:val="000000" w:themeColor="text1"/>
                <w:szCs w:val="20"/>
              </w:rPr>
              <w:t>Client Management – the candidate will have direct interaction with the client must be able t</w:t>
            </w:r>
            <w:r w:rsidR="009F229E">
              <w:rPr>
                <w:rFonts w:cs="Arial"/>
                <w:color w:val="000000" w:themeColor="text1"/>
                <w:szCs w:val="20"/>
              </w:rPr>
              <w:t>o communicate effectively, whils</w:t>
            </w:r>
            <w:r>
              <w:rPr>
                <w:rFonts w:cs="Arial"/>
                <w:color w:val="000000" w:themeColor="text1"/>
                <w:szCs w:val="20"/>
              </w:rPr>
              <w:t xml:space="preserve">t maintaining the </w:t>
            </w:r>
            <w:r w:rsidR="009F229E">
              <w:rPr>
                <w:rFonts w:cs="Arial"/>
                <w:color w:val="000000" w:themeColor="text1"/>
                <w:szCs w:val="20"/>
              </w:rPr>
              <w:t>core activity objectives</w:t>
            </w:r>
          </w:p>
        </w:tc>
      </w:tr>
    </w:tbl>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DF499F" w:rsidP="002B1DC6">
            <w:pPr>
              <w:pStyle w:val="ListParagraph"/>
              <w:numPr>
                <w:ilvl w:val="0"/>
                <w:numId w:val="14"/>
              </w:numPr>
              <w:rPr>
                <w:rFonts w:cs="Arial"/>
                <w:color w:val="000000" w:themeColor="text1"/>
                <w:szCs w:val="20"/>
                <w:lang w:val="en-GB"/>
              </w:rPr>
            </w:pPr>
            <w:r>
              <w:rPr>
                <w:rFonts w:cs="Arial"/>
                <w:color w:val="000000" w:themeColor="text1"/>
                <w:szCs w:val="20"/>
                <w:lang w:val="en-GB"/>
              </w:rPr>
              <w:t>Surveying of DWP Estate</w:t>
            </w:r>
          </w:p>
          <w:p w:rsidR="00745A24" w:rsidRDefault="00DF499F" w:rsidP="002B1DC6">
            <w:pPr>
              <w:pStyle w:val="ListParagraph"/>
              <w:numPr>
                <w:ilvl w:val="0"/>
                <w:numId w:val="14"/>
              </w:numPr>
              <w:rPr>
                <w:rFonts w:cs="Arial"/>
                <w:color w:val="000000" w:themeColor="text1"/>
                <w:szCs w:val="20"/>
                <w:lang w:val="en-GB"/>
              </w:rPr>
            </w:pPr>
            <w:r>
              <w:rPr>
                <w:rFonts w:cs="Arial"/>
                <w:color w:val="000000" w:themeColor="text1"/>
                <w:szCs w:val="20"/>
                <w:lang w:val="en-GB"/>
              </w:rPr>
              <w:t>Accurate budgeting and alig</w:t>
            </w:r>
            <w:r w:rsidR="00D03A6B">
              <w:rPr>
                <w:rFonts w:cs="Arial"/>
                <w:color w:val="000000" w:themeColor="text1"/>
                <w:szCs w:val="20"/>
                <w:lang w:val="en-GB"/>
              </w:rPr>
              <w:t>n</w:t>
            </w:r>
            <w:r>
              <w:rPr>
                <w:rFonts w:cs="Arial"/>
                <w:color w:val="000000" w:themeColor="text1"/>
                <w:szCs w:val="20"/>
                <w:lang w:val="en-GB"/>
              </w:rPr>
              <w:t>ment of asset</w:t>
            </w:r>
            <w:r w:rsidR="00945097">
              <w:rPr>
                <w:rFonts w:cs="Arial"/>
                <w:color w:val="000000" w:themeColor="text1"/>
                <w:szCs w:val="20"/>
                <w:lang w:val="en-GB"/>
              </w:rPr>
              <w:t xml:space="preserve"> within plans</w:t>
            </w:r>
          </w:p>
          <w:p w:rsidR="00945097" w:rsidRDefault="00945097" w:rsidP="002B1DC6">
            <w:pPr>
              <w:pStyle w:val="ListParagraph"/>
              <w:numPr>
                <w:ilvl w:val="0"/>
                <w:numId w:val="14"/>
              </w:numPr>
              <w:rPr>
                <w:rFonts w:cs="Arial"/>
                <w:color w:val="000000" w:themeColor="text1"/>
                <w:szCs w:val="20"/>
                <w:lang w:val="en-GB"/>
              </w:rPr>
            </w:pPr>
            <w:r>
              <w:rPr>
                <w:rFonts w:cs="Arial"/>
                <w:color w:val="000000" w:themeColor="text1"/>
                <w:szCs w:val="20"/>
                <w:lang w:val="en-GB"/>
              </w:rPr>
              <w:t>Production of a three-year lifecycle plan</w:t>
            </w:r>
          </w:p>
          <w:p w:rsidR="00745A24" w:rsidRDefault="00DF499F" w:rsidP="002B1DC6">
            <w:pPr>
              <w:pStyle w:val="ListParagraph"/>
              <w:numPr>
                <w:ilvl w:val="0"/>
                <w:numId w:val="14"/>
              </w:numPr>
              <w:rPr>
                <w:rFonts w:cs="Arial"/>
                <w:color w:val="000000" w:themeColor="text1"/>
                <w:szCs w:val="20"/>
                <w:lang w:val="en-GB"/>
              </w:rPr>
            </w:pPr>
            <w:r>
              <w:rPr>
                <w:rFonts w:cs="Arial"/>
                <w:color w:val="000000" w:themeColor="text1"/>
                <w:szCs w:val="20"/>
                <w:lang w:val="en-GB"/>
              </w:rPr>
              <w:t>Provide Technical Support to the client and the internal teams</w:t>
            </w:r>
          </w:p>
          <w:p w:rsidR="00945097" w:rsidRDefault="00945097" w:rsidP="002B1DC6">
            <w:pPr>
              <w:pStyle w:val="ListParagraph"/>
              <w:numPr>
                <w:ilvl w:val="0"/>
                <w:numId w:val="14"/>
              </w:numPr>
              <w:rPr>
                <w:rFonts w:cs="Arial"/>
                <w:color w:val="000000" w:themeColor="text1"/>
                <w:szCs w:val="20"/>
                <w:lang w:val="en-GB"/>
              </w:rPr>
            </w:pPr>
            <w:r>
              <w:rPr>
                <w:rFonts w:cs="Arial"/>
                <w:color w:val="000000" w:themeColor="text1"/>
                <w:szCs w:val="20"/>
                <w:lang w:val="en-GB"/>
              </w:rPr>
              <w:t>Ad hoc requests which can vary from production of high quality reports to attending sites to offer advice to the Field Team</w:t>
            </w:r>
          </w:p>
          <w:p w:rsidR="00945097" w:rsidRDefault="00945097"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handover meeting on projects of significant investment or technical complexity</w:t>
            </w:r>
          </w:p>
          <w:p w:rsidR="00424476" w:rsidRPr="00424476" w:rsidRDefault="00424476" w:rsidP="00424476">
            <w:pPr>
              <w:rPr>
                <w:rFonts w:cs="Arial"/>
                <w:color w:val="000000" w:themeColor="text1"/>
                <w:szCs w:val="20"/>
                <w:lang w:val="en-GB"/>
              </w:rPr>
            </w:pPr>
          </w:p>
        </w:tc>
      </w:tr>
    </w:tbl>
    <w:p w:rsidR="00750367" w:rsidRDefault="00750367" w:rsidP="00366A73">
      <w:pPr>
        <w:rPr>
          <w:rFonts w:cs="Arial"/>
          <w:vertAlign w:val="subscript"/>
        </w:rPr>
      </w:pPr>
    </w:p>
    <w:p w:rsidR="00750367" w:rsidRDefault="00750367">
      <w:pPr>
        <w:spacing w:after="200" w:line="276" w:lineRule="auto"/>
        <w:jc w:val="left"/>
        <w:rPr>
          <w:rFonts w:cs="Arial"/>
          <w:vertAlign w:val="subscript"/>
        </w:rPr>
      </w:pPr>
      <w:r>
        <w:rPr>
          <w:rFonts w:cs="Arial"/>
          <w:vertAlign w:val="subscript"/>
        </w:rPr>
        <w:br w:type="page"/>
      </w:r>
    </w:p>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03A6B" w:rsidRDefault="00D03A6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Programming of Annual Survey Programme</w:t>
            </w:r>
          </w:p>
          <w:p w:rsidR="00366A73" w:rsidRDefault="008967E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Completion </w:t>
            </w:r>
            <w:r w:rsidR="00D03A6B">
              <w:rPr>
                <w:rFonts w:cs="Arial"/>
                <w:color w:val="000000" w:themeColor="text1"/>
                <w:szCs w:val="20"/>
                <w:lang w:val="en-GB"/>
              </w:rPr>
              <w:t>of Annual Survey P</w:t>
            </w:r>
            <w:r>
              <w:rPr>
                <w:rFonts w:cs="Arial"/>
                <w:color w:val="000000" w:themeColor="text1"/>
                <w:szCs w:val="20"/>
                <w:lang w:val="en-GB"/>
              </w:rPr>
              <w:t>rogramme</w:t>
            </w:r>
          </w:p>
          <w:p w:rsidR="00745A24" w:rsidRDefault="008967E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Auditor completion and upload</w:t>
            </w:r>
          </w:p>
          <w:p w:rsidR="00945097" w:rsidRDefault="00750367"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Reports &amp; recommendations to other teams within Sodexo in an non-technical format</w:t>
            </w:r>
          </w:p>
          <w:p w:rsidR="00745A24" w:rsidRDefault="00945097"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Completion of unplanned business cases</w:t>
            </w:r>
          </w:p>
          <w:p w:rsidR="00D03A6B" w:rsidRPr="00424476" w:rsidRDefault="00D03A6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Review of proposed Asset Replacement via IFM Reactive Works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16515" w:rsidP="004238D8">
            <w:pPr>
              <w:pStyle w:val="Puces4"/>
              <w:numPr>
                <w:ilvl w:val="0"/>
                <w:numId w:val="3"/>
              </w:numPr>
            </w:pPr>
            <w:bookmarkStart w:id="0" w:name="_GoBack"/>
            <w:r>
              <w:t>Graduate calibre, with degree in M &amp; E</w:t>
            </w:r>
            <w:r w:rsidR="009F229E">
              <w:t xml:space="preserve"> discipline</w:t>
            </w:r>
            <w:r>
              <w:t xml:space="preserve"> or Building Surveying</w:t>
            </w:r>
          </w:p>
          <w:p w:rsidR="008F4BC2" w:rsidRPr="008F4BC2" w:rsidRDefault="008F4BC2" w:rsidP="008F4BC2">
            <w:pPr>
              <w:pStyle w:val="ListParagraph"/>
              <w:numPr>
                <w:ilvl w:val="0"/>
                <w:numId w:val="3"/>
              </w:numPr>
              <w:rPr>
                <w:rFonts w:eastAsia="MS Mincho" w:cs="Arial"/>
                <w:bCs/>
                <w:color w:val="000000"/>
                <w:szCs w:val="22"/>
                <w:lang w:val="en-GB"/>
              </w:rPr>
            </w:pPr>
            <w:r w:rsidRPr="008F4BC2">
              <w:rPr>
                <w:rFonts w:eastAsia="MS Mincho" w:cs="Arial"/>
                <w:bCs/>
                <w:color w:val="000000"/>
                <w:szCs w:val="22"/>
                <w:lang w:val="en-GB"/>
              </w:rPr>
              <w:t>The candidate will be multi skilled and have a core competency in either building surveying or M &amp; E but will be expected to have a good knowledge of the complimentary building services or fabric</w:t>
            </w:r>
          </w:p>
          <w:p w:rsidR="004238D8" w:rsidRDefault="004238D8" w:rsidP="004238D8">
            <w:pPr>
              <w:pStyle w:val="Puces4"/>
              <w:numPr>
                <w:ilvl w:val="0"/>
                <w:numId w:val="3"/>
              </w:numPr>
            </w:pPr>
            <w:r>
              <w:t xml:space="preserve">Experience </w:t>
            </w:r>
            <w:r w:rsidR="009F229E">
              <w:t xml:space="preserve">and knowledge </w:t>
            </w:r>
            <w:r>
              <w:t xml:space="preserve">of </w:t>
            </w:r>
            <w:r w:rsidR="009F229E">
              <w:t>lifecycle planning / ISO 55000</w:t>
            </w:r>
            <w:r>
              <w:t>.</w:t>
            </w:r>
          </w:p>
          <w:p w:rsidR="009F229E" w:rsidRDefault="009F229E" w:rsidP="009F229E">
            <w:pPr>
              <w:pStyle w:val="Puces4"/>
              <w:numPr>
                <w:ilvl w:val="0"/>
                <w:numId w:val="3"/>
              </w:numPr>
            </w:pPr>
            <w:r>
              <w:t>Membership of a professional body or be working towards accreditation</w:t>
            </w:r>
          </w:p>
          <w:p w:rsidR="00E320D0" w:rsidRDefault="00E320D0" w:rsidP="00E320D0">
            <w:pPr>
              <w:pStyle w:val="ListParagraph"/>
              <w:numPr>
                <w:ilvl w:val="0"/>
                <w:numId w:val="20"/>
              </w:numPr>
              <w:rPr>
                <w:rFonts w:cs="Arial"/>
                <w:color w:val="333333"/>
                <w:lang w:val="en-GB" w:eastAsia="en-GB"/>
              </w:rPr>
            </w:pPr>
            <w:r>
              <w:t>Geographically mobile / Driving license</w:t>
            </w:r>
            <w:r w:rsidRPr="00156C80">
              <w:rPr>
                <w:rFonts w:cs="Arial"/>
                <w:color w:val="333333"/>
                <w:lang w:val="en-GB" w:eastAsia="en-GB"/>
              </w:rPr>
              <w:t xml:space="preserve"> </w:t>
            </w:r>
          </w:p>
          <w:p w:rsidR="00E320D0" w:rsidRPr="00156C80" w:rsidRDefault="00E320D0" w:rsidP="00E320D0">
            <w:pPr>
              <w:pStyle w:val="ListParagraph"/>
              <w:numPr>
                <w:ilvl w:val="0"/>
                <w:numId w:val="20"/>
              </w:numPr>
              <w:rPr>
                <w:rFonts w:cs="Arial"/>
                <w:color w:val="333333"/>
                <w:lang w:val="en-GB" w:eastAsia="en-GB"/>
              </w:rPr>
            </w:pPr>
            <w:r w:rsidRPr="00156C80">
              <w:rPr>
                <w:rFonts w:cs="Arial"/>
                <w:color w:val="333333"/>
                <w:lang w:val="en-GB" w:eastAsia="en-GB"/>
              </w:rPr>
              <w:t>IT literate – experience of using MS Office</w:t>
            </w:r>
          </w:p>
          <w:p w:rsidR="00E320D0" w:rsidRPr="00156C80" w:rsidRDefault="00E320D0" w:rsidP="00E320D0">
            <w:pPr>
              <w:pStyle w:val="ListParagraph"/>
              <w:numPr>
                <w:ilvl w:val="0"/>
                <w:numId w:val="20"/>
              </w:numPr>
              <w:rPr>
                <w:rFonts w:cs="Arial"/>
                <w:color w:val="333333"/>
                <w:lang w:val="en-GB" w:eastAsia="en-GB"/>
              </w:rPr>
            </w:pPr>
            <w:r w:rsidRPr="00156C80">
              <w:rPr>
                <w:rFonts w:cs="Arial"/>
                <w:color w:val="333333"/>
                <w:lang w:val="en-GB" w:eastAsia="en-GB"/>
              </w:rPr>
              <w:t>Familiar with ISO55000/550001</w:t>
            </w:r>
          </w:p>
          <w:p w:rsidR="00E320D0" w:rsidRPr="00156C80" w:rsidRDefault="00E320D0" w:rsidP="00E320D0">
            <w:pPr>
              <w:pStyle w:val="ListParagraph"/>
              <w:numPr>
                <w:ilvl w:val="0"/>
                <w:numId w:val="20"/>
              </w:numPr>
              <w:rPr>
                <w:rFonts w:cs="Arial"/>
                <w:color w:val="333333"/>
                <w:lang w:val="en-GB" w:eastAsia="en-GB"/>
              </w:rPr>
            </w:pPr>
            <w:r w:rsidRPr="00156C80">
              <w:rPr>
                <w:rFonts w:cs="Arial"/>
                <w:color w:val="333333"/>
                <w:lang w:val="en-GB" w:eastAsia="en-GB"/>
              </w:rPr>
              <w:t>Ability to communicate with all levels of client management</w:t>
            </w:r>
          </w:p>
          <w:p w:rsidR="00E320D0" w:rsidRPr="00156C80" w:rsidRDefault="00E320D0" w:rsidP="00E320D0">
            <w:pPr>
              <w:pStyle w:val="ListParagraph"/>
              <w:numPr>
                <w:ilvl w:val="0"/>
                <w:numId w:val="20"/>
              </w:numPr>
              <w:rPr>
                <w:rFonts w:cs="Arial"/>
                <w:color w:val="333333"/>
                <w:lang w:val="en-GB" w:eastAsia="en-GB"/>
              </w:rPr>
            </w:pPr>
            <w:r w:rsidRPr="00156C80">
              <w:rPr>
                <w:rFonts w:cs="Arial"/>
                <w:color w:val="333333"/>
                <w:lang w:val="en-GB" w:eastAsia="en-GB"/>
              </w:rPr>
              <w:t>Attention to detail, quality driven approach</w:t>
            </w:r>
          </w:p>
          <w:p w:rsidR="00E320D0" w:rsidRPr="00156C80" w:rsidRDefault="00E320D0" w:rsidP="00E320D0">
            <w:pPr>
              <w:pStyle w:val="ListParagraph"/>
              <w:numPr>
                <w:ilvl w:val="0"/>
                <w:numId w:val="20"/>
              </w:numPr>
              <w:rPr>
                <w:rFonts w:cs="Arial"/>
                <w:color w:val="333333"/>
                <w:lang w:val="en-GB" w:eastAsia="en-GB"/>
              </w:rPr>
            </w:pPr>
            <w:r w:rsidRPr="00156C80">
              <w:rPr>
                <w:rFonts w:cs="Arial"/>
                <w:color w:val="333333"/>
                <w:lang w:val="en-GB" w:eastAsia="en-GB"/>
              </w:rPr>
              <w:t>Work on own initiative and manage own time</w:t>
            </w:r>
          </w:p>
          <w:p w:rsidR="00E320D0" w:rsidRDefault="00E320D0" w:rsidP="00E320D0">
            <w:pPr>
              <w:pStyle w:val="ListParagraph"/>
              <w:numPr>
                <w:ilvl w:val="0"/>
                <w:numId w:val="20"/>
              </w:numPr>
              <w:rPr>
                <w:rFonts w:cs="Arial"/>
                <w:color w:val="333333"/>
                <w:lang w:val="en-GB" w:eastAsia="en-GB"/>
              </w:rPr>
            </w:pPr>
            <w:r w:rsidRPr="00156C80">
              <w:rPr>
                <w:rFonts w:cs="Arial"/>
                <w:color w:val="333333"/>
                <w:lang w:val="en-GB" w:eastAsia="en-GB"/>
              </w:rPr>
              <w:t>Working individually and part of a wider team</w:t>
            </w:r>
          </w:p>
          <w:p w:rsidR="008575A7" w:rsidRPr="008F4BC2" w:rsidRDefault="008575A7" w:rsidP="00E320D0">
            <w:pPr>
              <w:pStyle w:val="ListParagraph"/>
              <w:numPr>
                <w:ilvl w:val="0"/>
                <w:numId w:val="20"/>
              </w:numPr>
              <w:rPr>
                <w:rFonts w:cs="Arial"/>
                <w:lang w:val="en-GB" w:eastAsia="en-GB"/>
              </w:rPr>
            </w:pPr>
            <w:r w:rsidRPr="008F4BC2">
              <w:rPr>
                <w:rFonts w:cs="Arial"/>
                <w:lang w:val="en-GB" w:eastAsia="en-GB"/>
              </w:rPr>
              <w:t>The region is based in Wales and the West midlands so the candidate should be geographically aligned to these areas</w:t>
            </w:r>
          </w:p>
          <w:bookmarkEnd w:id="0"/>
          <w:p w:rsidR="00EA3990" w:rsidRPr="004238D8" w:rsidRDefault="00EA3990" w:rsidP="00E320D0">
            <w:pPr>
              <w:pStyle w:val="Puces4"/>
              <w:numPr>
                <w:ilvl w:val="0"/>
                <w:numId w:val="0"/>
              </w:numPr>
              <w:ind w:left="720"/>
            </w:pPr>
          </w:p>
        </w:tc>
      </w:tr>
    </w:tbl>
    <w:p w:rsidR="007F02BF" w:rsidRDefault="00D002D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9F229E">
        <w:trPr>
          <w:trHeight w:val="620"/>
        </w:trPr>
        <w:tc>
          <w:tcPr>
            <w:tcW w:w="10456" w:type="dxa"/>
            <w:tcBorders>
              <w:top w:val="nil"/>
              <w:left w:val="single" w:sz="2" w:space="0" w:color="auto"/>
              <w:bottom w:val="nil"/>
              <w:right w:val="single" w:sz="4" w:space="0" w:color="auto"/>
            </w:tcBorders>
          </w:tcPr>
          <w:p w:rsidR="009F229E" w:rsidRPr="009F229E" w:rsidRDefault="009F229E" w:rsidP="009F229E">
            <w:pPr>
              <w:pStyle w:val="ListParagraph"/>
              <w:numPr>
                <w:ilvl w:val="1"/>
                <w:numId w:val="17"/>
              </w:numPr>
              <w:spacing w:before="40"/>
              <w:jc w:val="left"/>
              <w:rPr>
                <w:rFonts w:cs="Arial"/>
                <w:color w:val="000000" w:themeColor="text1"/>
                <w:szCs w:val="20"/>
                <w:lang w:val="en-GB"/>
              </w:rPr>
            </w:pPr>
            <w:r w:rsidRPr="009F229E">
              <w:rPr>
                <w:rFonts w:cs="Arial"/>
                <w:color w:val="000000" w:themeColor="text1"/>
                <w:szCs w:val="20"/>
                <w:lang w:val="en-GB"/>
              </w:rPr>
              <w:t>Growth, Client &amp; Customer Satisfaction / Quality of Services provided</w:t>
            </w:r>
          </w:p>
          <w:p w:rsidR="009F229E" w:rsidRPr="009F229E" w:rsidRDefault="009F229E" w:rsidP="009F229E">
            <w:pPr>
              <w:pStyle w:val="ListParagraph"/>
              <w:numPr>
                <w:ilvl w:val="1"/>
                <w:numId w:val="17"/>
              </w:numPr>
              <w:spacing w:before="40"/>
              <w:jc w:val="left"/>
              <w:rPr>
                <w:rFonts w:cs="Arial"/>
                <w:color w:val="000000" w:themeColor="text1"/>
                <w:szCs w:val="20"/>
                <w:lang w:val="en-GB"/>
              </w:rPr>
            </w:pPr>
            <w:r w:rsidRPr="009F229E">
              <w:rPr>
                <w:rFonts w:cs="Arial"/>
                <w:color w:val="000000" w:themeColor="text1"/>
                <w:szCs w:val="20"/>
                <w:lang w:val="en-GB"/>
              </w:rPr>
              <w:t>Rigorous management of results</w:t>
            </w:r>
          </w:p>
          <w:p w:rsidR="009F229E" w:rsidRDefault="009F229E" w:rsidP="009F229E">
            <w:pPr>
              <w:pStyle w:val="ListParagraph"/>
              <w:numPr>
                <w:ilvl w:val="1"/>
                <w:numId w:val="17"/>
              </w:numPr>
              <w:spacing w:before="40"/>
              <w:jc w:val="left"/>
              <w:rPr>
                <w:rFonts w:cs="Arial"/>
                <w:color w:val="000000" w:themeColor="text1"/>
                <w:szCs w:val="20"/>
                <w:lang w:val="en-GB"/>
              </w:rPr>
            </w:pPr>
            <w:r w:rsidRPr="009F229E">
              <w:rPr>
                <w:rFonts w:cs="Arial"/>
                <w:color w:val="000000" w:themeColor="text1"/>
                <w:szCs w:val="20"/>
                <w:lang w:val="en-GB"/>
              </w:rPr>
              <w:t>Brand Notoriety</w:t>
            </w:r>
          </w:p>
          <w:p w:rsidR="009F229E" w:rsidRPr="009F229E" w:rsidRDefault="009F229E" w:rsidP="009F229E">
            <w:pPr>
              <w:pStyle w:val="ListParagraph"/>
              <w:numPr>
                <w:ilvl w:val="1"/>
                <w:numId w:val="17"/>
              </w:numPr>
              <w:spacing w:before="40"/>
              <w:jc w:val="left"/>
              <w:rPr>
                <w:rFonts w:cs="Arial"/>
                <w:color w:val="000000" w:themeColor="text1"/>
                <w:szCs w:val="20"/>
                <w:lang w:val="en-GB"/>
              </w:rPr>
            </w:pPr>
            <w:r w:rsidRPr="009F229E">
              <w:rPr>
                <w:rFonts w:cs="Arial"/>
                <w:color w:val="000000" w:themeColor="text1"/>
                <w:szCs w:val="20"/>
                <w:lang w:val="en-GB"/>
              </w:rPr>
              <w:t>Leadership &amp; People Management</w:t>
            </w:r>
          </w:p>
          <w:p w:rsidR="009F229E" w:rsidRPr="009F229E" w:rsidRDefault="009F229E" w:rsidP="009F229E">
            <w:pPr>
              <w:pStyle w:val="ListParagraph"/>
              <w:numPr>
                <w:ilvl w:val="1"/>
                <w:numId w:val="17"/>
              </w:numPr>
              <w:spacing w:before="40"/>
              <w:jc w:val="left"/>
              <w:rPr>
                <w:rFonts w:cs="Arial"/>
                <w:color w:val="000000" w:themeColor="text1"/>
                <w:szCs w:val="20"/>
                <w:lang w:val="en-GB"/>
              </w:rPr>
            </w:pPr>
            <w:r w:rsidRPr="009F229E">
              <w:rPr>
                <w:rFonts w:cs="Arial"/>
                <w:color w:val="000000" w:themeColor="text1"/>
                <w:szCs w:val="20"/>
                <w:lang w:val="en-GB"/>
              </w:rPr>
              <w:t>Innovation and Change</w:t>
            </w:r>
          </w:p>
          <w:p w:rsidR="00EA3990" w:rsidRPr="009F229E" w:rsidRDefault="009F229E" w:rsidP="009F229E">
            <w:pPr>
              <w:pStyle w:val="ListParagraph"/>
              <w:numPr>
                <w:ilvl w:val="1"/>
                <w:numId w:val="17"/>
              </w:numPr>
              <w:spacing w:before="40"/>
              <w:jc w:val="left"/>
              <w:rPr>
                <w:rFonts w:cs="Arial"/>
                <w:color w:val="000000" w:themeColor="text1"/>
                <w:szCs w:val="20"/>
                <w:lang w:val="en-GB"/>
              </w:rPr>
            </w:pPr>
            <w:r w:rsidRPr="009F229E">
              <w:rPr>
                <w:rFonts w:cs="Arial"/>
                <w:color w:val="000000" w:themeColor="text1"/>
                <w:szCs w:val="20"/>
                <w:lang w:val="en-GB"/>
              </w:rPr>
              <w:t>Commercial Awareness</w:t>
            </w:r>
          </w:p>
        </w:tc>
      </w:tr>
      <w:tr w:rsidR="009F229E" w:rsidRPr="00062691" w:rsidTr="0007446E">
        <w:trPr>
          <w:trHeight w:val="620"/>
        </w:trPr>
        <w:tc>
          <w:tcPr>
            <w:tcW w:w="10456" w:type="dxa"/>
            <w:tcBorders>
              <w:top w:val="nil"/>
              <w:left w:val="single" w:sz="2" w:space="0" w:color="auto"/>
              <w:bottom w:val="single" w:sz="4" w:space="0" w:color="auto"/>
              <w:right w:val="single" w:sz="4" w:space="0" w:color="auto"/>
            </w:tcBorders>
          </w:tcPr>
          <w:p w:rsidR="009F229E" w:rsidRPr="009F229E" w:rsidRDefault="009F229E" w:rsidP="009F229E">
            <w:pPr>
              <w:pStyle w:val="ListParagraph"/>
              <w:spacing w:before="40"/>
              <w:ind w:left="144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002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320D0" w:rsidP="00D002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1.00</w:t>
                  </w:r>
                </w:p>
              </w:tc>
              <w:tc>
                <w:tcPr>
                  <w:tcW w:w="2557" w:type="dxa"/>
                </w:tcPr>
                <w:p w:rsidR="00E57078" w:rsidRDefault="00E57078" w:rsidP="00D002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320D0" w:rsidP="00D002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15/3/2019</w:t>
                  </w:r>
                </w:p>
              </w:tc>
            </w:tr>
            <w:tr w:rsidR="00E57078" w:rsidTr="00E57078">
              <w:tc>
                <w:tcPr>
                  <w:tcW w:w="2122" w:type="dxa"/>
                </w:tcPr>
                <w:p w:rsidR="00E57078" w:rsidRDefault="00E57078" w:rsidP="00D002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320D0" w:rsidP="00D002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Ian Tulleth</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pt;height:9.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D644CE"/>
    <w:multiLevelType w:val="multilevel"/>
    <w:tmpl w:val="CA3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D63D3"/>
    <w:multiLevelType w:val="hybridMultilevel"/>
    <w:tmpl w:val="774C105A"/>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B31CB"/>
    <w:multiLevelType w:val="multilevel"/>
    <w:tmpl w:val="FB7A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E4ACF"/>
    <w:multiLevelType w:val="hybridMultilevel"/>
    <w:tmpl w:val="AED226C6"/>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128A4"/>
    <w:multiLevelType w:val="hybridMultilevel"/>
    <w:tmpl w:val="B0CAD3E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0"/>
  </w:num>
  <w:num w:numId="5">
    <w:abstractNumId w:val="6"/>
  </w:num>
  <w:num w:numId="6">
    <w:abstractNumId w:val="2"/>
  </w:num>
  <w:num w:numId="7">
    <w:abstractNumId w:val="13"/>
  </w:num>
  <w:num w:numId="8">
    <w:abstractNumId w:val="7"/>
  </w:num>
  <w:num w:numId="9">
    <w:abstractNumId w:val="17"/>
  </w:num>
  <w:num w:numId="10">
    <w:abstractNumId w:val="18"/>
  </w:num>
  <w:num w:numId="11">
    <w:abstractNumId w:val="9"/>
  </w:num>
  <w:num w:numId="12">
    <w:abstractNumId w:val="0"/>
  </w:num>
  <w:num w:numId="13">
    <w:abstractNumId w:val="14"/>
  </w:num>
  <w:num w:numId="14">
    <w:abstractNumId w:val="5"/>
  </w:num>
  <w:num w:numId="15">
    <w:abstractNumId w:val="15"/>
  </w:num>
  <w:num w:numId="16">
    <w:abstractNumId w:val="16"/>
  </w:num>
  <w:num w:numId="17">
    <w:abstractNumId w:val="4"/>
  </w:num>
  <w:num w:numId="18">
    <w:abstractNumId w:val="11"/>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6515"/>
    <w:rsid w:val="00023BCF"/>
    <w:rsid w:val="00071093"/>
    <w:rsid w:val="00084AC2"/>
    <w:rsid w:val="000E3EF7"/>
    <w:rsid w:val="00104BDE"/>
    <w:rsid w:val="00144E5D"/>
    <w:rsid w:val="00156C80"/>
    <w:rsid w:val="001F1F6A"/>
    <w:rsid w:val="001F688A"/>
    <w:rsid w:val="00293E5D"/>
    <w:rsid w:val="002B0517"/>
    <w:rsid w:val="002B1DC6"/>
    <w:rsid w:val="00366A73"/>
    <w:rsid w:val="003E6F25"/>
    <w:rsid w:val="004238D8"/>
    <w:rsid w:val="00424476"/>
    <w:rsid w:val="004B2221"/>
    <w:rsid w:val="004D170A"/>
    <w:rsid w:val="00520545"/>
    <w:rsid w:val="005A5166"/>
    <w:rsid w:val="005E5B63"/>
    <w:rsid w:val="00613392"/>
    <w:rsid w:val="00616B0B"/>
    <w:rsid w:val="00646B79"/>
    <w:rsid w:val="00656519"/>
    <w:rsid w:val="00674674"/>
    <w:rsid w:val="006802C0"/>
    <w:rsid w:val="006E4347"/>
    <w:rsid w:val="00745A24"/>
    <w:rsid w:val="00750367"/>
    <w:rsid w:val="007F602D"/>
    <w:rsid w:val="008575A7"/>
    <w:rsid w:val="008967E4"/>
    <w:rsid w:val="008B64DE"/>
    <w:rsid w:val="008D1A2B"/>
    <w:rsid w:val="008F4BC2"/>
    <w:rsid w:val="00901E59"/>
    <w:rsid w:val="00945097"/>
    <w:rsid w:val="009F229E"/>
    <w:rsid w:val="00A0591F"/>
    <w:rsid w:val="00A37146"/>
    <w:rsid w:val="00AD1DEC"/>
    <w:rsid w:val="00B70457"/>
    <w:rsid w:val="00BF4D80"/>
    <w:rsid w:val="00C22530"/>
    <w:rsid w:val="00C4467B"/>
    <w:rsid w:val="00C4695A"/>
    <w:rsid w:val="00C61430"/>
    <w:rsid w:val="00CA7CBB"/>
    <w:rsid w:val="00CC0297"/>
    <w:rsid w:val="00CC2929"/>
    <w:rsid w:val="00D002D5"/>
    <w:rsid w:val="00D03A6B"/>
    <w:rsid w:val="00D65B9D"/>
    <w:rsid w:val="00D949FB"/>
    <w:rsid w:val="00DE5E49"/>
    <w:rsid w:val="00DF499F"/>
    <w:rsid w:val="00E31AA0"/>
    <w:rsid w:val="00E320D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2019-03-18T13:49:00Z</dcterms:created>
  <dcterms:modified xsi:type="dcterms:W3CDTF">2019-03-18T13:49:00Z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