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48C7D8F" wp14:editId="5CB9C0A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3C95">
                              <w:rPr>
                                <w:color w:val="FFFFFF"/>
                                <w:sz w:val="44"/>
                                <w:szCs w:val="44"/>
                                <w:lang w:val="en-AU"/>
                              </w:rPr>
                              <w:t xml:space="preserve">ER Advisor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C7D8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3C95">
                        <w:rPr>
                          <w:color w:val="FFFFFF"/>
                          <w:sz w:val="44"/>
                          <w:szCs w:val="44"/>
                          <w:lang w:val="en-AU"/>
                        </w:rPr>
                        <w:t xml:space="preserve">ER Advisor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D216BA3" wp14:editId="662B2E4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575CDE" w:rsidRDefault="00575CDE" w:rsidP="00575CD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976"/>
            </w:tblGrid>
            <w:tr w:rsidR="00575CDE" w:rsidTr="005F3472">
              <w:trPr>
                <w:trHeight w:val="89"/>
              </w:trPr>
              <w:tc>
                <w:tcPr>
                  <w:tcW w:w="2976" w:type="dxa"/>
                </w:tcPr>
                <w:p w:rsidR="00575CDE" w:rsidRDefault="00575CDE" w:rsidP="007D6B7A">
                  <w:pPr>
                    <w:pStyle w:val="Default"/>
                    <w:framePr w:hSpace="180" w:wrap="around" w:vAnchor="text" w:hAnchor="margin" w:xAlign="center" w:y="192"/>
                    <w:rPr>
                      <w:sz w:val="20"/>
                      <w:szCs w:val="20"/>
                    </w:rPr>
                  </w:pPr>
                  <w:r>
                    <w:t xml:space="preserve"> </w:t>
                  </w:r>
                  <w:r>
                    <w:rPr>
                      <w:b/>
                      <w:bCs/>
                      <w:sz w:val="20"/>
                      <w:szCs w:val="20"/>
                    </w:rPr>
                    <w:t xml:space="preserve">Human </w:t>
                  </w:r>
                  <w:r w:rsidR="005F3472">
                    <w:rPr>
                      <w:b/>
                      <w:bCs/>
                      <w:sz w:val="20"/>
                      <w:szCs w:val="20"/>
                    </w:rPr>
                    <w:t>R</w:t>
                  </w:r>
                  <w:r>
                    <w:rPr>
                      <w:b/>
                      <w:bCs/>
                      <w:sz w:val="20"/>
                      <w:szCs w:val="20"/>
                    </w:rPr>
                    <w:t xml:space="preserve">esources </w:t>
                  </w:r>
                </w:p>
              </w:tc>
            </w:tr>
          </w:tbl>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5F3472" w:rsidP="000B01E2">
            <w:pPr>
              <w:pStyle w:val="Heading2"/>
              <w:rPr>
                <w:lang w:val="en-CA"/>
              </w:rPr>
            </w:pPr>
            <w:r>
              <w:rPr>
                <w:lang w:val="en-CA"/>
              </w:rPr>
              <w:t xml:space="preserve">   </w:t>
            </w:r>
            <w:r w:rsidR="00575CDE">
              <w:rPr>
                <w:lang w:val="en-CA"/>
              </w:rPr>
              <w:t xml:space="preserve">ER </w:t>
            </w:r>
            <w:r w:rsidR="000B01E2">
              <w:rPr>
                <w:lang w:val="en-CA"/>
              </w:rPr>
              <w:t xml:space="preserve">Advisor </w:t>
            </w:r>
            <w:r w:rsidR="00575CDE">
              <w:rPr>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F3472" w:rsidP="000B01E2">
            <w:pPr>
              <w:spacing w:before="20" w:after="20"/>
              <w:jc w:val="left"/>
              <w:rPr>
                <w:rFonts w:cs="Arial"/>
                <w:color w:val="000000"/>
                <w:szCs w:val="20"/>
              </w:rPr>
            </w:pPr>
            <w:r>
              <w:rPr>
                <w:rFonts w:cs="Arial"/>
                <w:color w:val="000000"/>
                <w:szCs w:val="20"/>
              </w:rPr>
              <w:t xml:space="preserve">   </w:t>
            </w:r>
            <w:r w:rsidR="00575CDE">
              <w:rPr>
                <w:rFonts w:cs="Arial"/>
                <w:color w:val="000000"/>
                <w:szCs w:val="20"/>
              </w:rPr>
              <w:t>E</w:t>
            </w:r>
            <w:r w:rsidR="000B01E2">
              <w:rPr>
                <w:rFonts w:cs="Arial"/>
                <w:color w:val="000000"/>
                <w:szCs w:val="20"/>
              </w:rPr>
              <w:t xml:space="preserve">R Specialist </w:t>
            </w:r>
            <w:r w:rsidR="00575CDE">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F3472" w:rsidP="005039D5">
            <w:pPr>
              <w:spacing w:before="20" w:after="20"/>
              <w:jc w:val="left"/>
              <w:rPr>
                <w:rFonts w:cs="Arial"/>
                <w:color w:val="000000"/>
                <w:szCs w:val="20"/>
              </w:rPr>
            </w:pPr>
            <w:r>
              <w:rPr>
                <w:rFonts w:cs="Arial"/>
                <w:color w:val="000000"/>
                <w:szCs w:val="20"/>
              </w:rPr>
              <w:t xml:space="preserve">   </w:t>
            </w:r>
            <w:proofErr w:type="spellStart"/>
            <w:r w:rsidR="005039D5">
              <w:rPr>
                <w:rFonts w:cs="Arial"/>
                <w:color w:val="000000"/>
                <w:szCs w:val="20"/>
              </w:rPr>
              <w:t>PeopleCentre</w:t>
            </w:r>
            <w:proofErr w:type="spellEnd"/>
            <w:r w:rsidR="00324B3D">
              <w:rPr>
                <w:rFonts w:cs="Arial"/>
                <w:color w:val="000000"/>
                <w:szCs w:val="20"/>
              </w:rPr>
              <w:t>, Salford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575CDE" w:rsidRPr="00AC039B" w:rsidTr="00A945EB">
        <w:trPr>
          <w:trHeight w:val="413"/>
        </w:trPr>
        <w:tc>
          <w:tcPr>
            <w:tcW w:w="10458" w:type="dxa"/>
            <w:gridSpan w:val="13"/>
            <w:tcBorders>
              <w:top w:val="dotted" w:sz="4" w:space="0" w:color="auto"/>
              <w:left w:val="single" w:sz="4" w:space="0" w:color="auto"/>
              <w:bottom w:val="dotted" w:sz="4" w:space="0" w:color="auto"/>
              <w:right w:val="single" w:sz="2" w:space="0" w:color="auto"/>
            </w:tcBorders>
          </w:tcPr>
          <w:p w:rsidR="00575CDE" w:rsidRDefault="00575CDE" w:rsidP="00575CDE">
            <w:pPr>
              <w:pStyle w:val="Default"/>
            </w:pPr>
          </w:p>
          <w:p w:rsidR="000B01E2" w:rsidRPr="000B01E2" w:rsidRDefault="000B01E2" w:rsidP="000B01E2">
            <w:pPr>
              <w:pStyle w:val="ListParagraph"/>
              <w:numPr>
                <w:ilvl w:val="0"/>
                <w:numId w:val="24"/>
              </w:numPr>
              <w:autoSpaceDE w:val="0"/>
              <w:autoSpaceDN w:val="0"/>
              <w:adjustRightInd w:val="0"/>
              <w:spacing w:after="44"/>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To work as part of the ER Services team to provide a remote, responsive and compliant ER advisory service, in line with Company / Segment specific policies and legislation </w:t>
            </w:r>
          </w:p>
          <w:p w:rsidR="000B01E2" w:rsidRPr="000B01E2" w:rsidRDefault="000B01E2" w:rsidP="000B01E2">
            <w:pPr>
              <w:pStyle w:val="ListParagraph"/>
              <w:numPr>
                <w:ilvl w:val="0"/>
                <w:numId w:val="24"/>
              </w:numPr>
              <w:autoSpaceDE w:val="0"/>
              <w:autoSpaceDN w:val="0"/>
              <w:adjustRightInd w:val="0"/>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Support Line Managers with full case management and administrative support on ER issues including </w:t>
            </w:r>
            <w:r w:rsidR="005039D5">
              <w:rPr>
                <w:rFonts w:eastAsiaTheme="minorEastAsia" w:cs="Arial"/>
                <w:color w:val="000000"/>
                <w:szCs w:val="20"/>
                <w:lang w:val="en-GB" w:eastAsia="ja-JP"/>
              </w:rPr>
              <w:t xml:space="preserve">absence management, probation, AWOL, flexible working, investigations, minor misconduct disciplinaries and </w:t>
            </w:r>
            <w:r w:rsidR="002B6D87">
              <w:rPr>
                <w:rFonts w:eastAsiaTheme="minorEastAsia" w:cs="Arial"/>
                <w:color w:val="000000"/>
                <w:szCs w:val="20"/>
                <w:lang w:val="en-GB" w:eastAsia="ja-JP"/>
              </w:rPr>
              <w:t>TUPE</w:t>
            </w:r>
            <w:r w:rsidR="005039D5">
              <w:rPr>
                <w:rFonts w:eastAsiaTheme="minorEastAsia" w:cs="Arial"/>
                <w:color w:val="000000"/>
                <w:szCs w:val="20"/>
                <w:lang w:val="en-GB" w:eastAsia="ja-JP"/>
              </w:rPr>
              <w:t xml:space="preserve"> </w:t>
            </w:r>
          </w:p>
          <w:p w:rsidR="00575CDE" w:rsidRPr="00327010" w:rsidRDefault="00575CDE" w:rsidP="00DC26E7">
            <w:pPr>
              <w:pStyle w:val="Default"/>
            </w:pPr>
          </w:p>
        </w:tc>
      </w:tr>
      <w:tr w:rsidR="00575CDE"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575CDE" w:rsidRPr="00327010" w:rsidRDefault="00575CDE" w:rsidP="00DC26E7">
            <w:pPr>
              <w:pStyle w:val="Default"/>
              <w:spacing w:after="71"/>
              <w:rPr>
                <w:sz w:val="2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19BEA89" wp14:editId="758143D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BEA8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B91B47" w:rsidRDefault="00B91B4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E3F4A" w:rsidRPr="001E3F4A" w:rsidRDefault="001E3F4A" w:rsidP="001E3F4A">
            <w:pPr>
              <w:autoSpaceDE w:val="0"/>
              <w:autoSpaceDN w:val="0"/>
              <w:adjustRightInd w:val="0"/>
              <w:jc w:val="left"/>
              <w:rPr>
                <w:rFonts w:eastAsiaTheme="minorEastAsia" w:cs="Arial"/>
                <w:color w:val="000000"/>
                <w:sz w:val="24"/>
                <w:lang w:val="en-GB" w:eastAsia="ja-JP"/>
              </w:rPr>
            </w:pPr>
            <w:r w:rsidRPr="001E3F4A">
              <w:rPr>
                <w:rFonts w:eastAsiaTheme="minorEastAsia" w:cs="Arial"/>
                <w:color w:val="000000"/>
                <w:sz w:val="24"/>
                <w:lang w:val="en-GB" w:eastAsia="ja-JP"/>
              </w:rPr>
              <w:t xml:space="preserve"> </w:t>
            </w:r>
          </w:p>
          <w:p w:rsidR="001E3F4A" w:rsidRPr="00B91B47" w:rsidRDefault="001E3F4A" w:rsidP="00053259">
            <w:pPr>
              <w:pStyle w:val="ListParagraph"/>
              <w:numPr>
                <w:ilvl w:val="0"/>
                <w:numId w:val="30"/>
              </w:numPr>
              <w:autoSpaceDE w:val="0"/>
              <w:autoSpaceDN w:val="0"/>
              <w:adjustRightInd w:val="0"/>
              <w:spacing w:before="20" w:after="20"/>
              <w:rPr>
                <w:rFonts w:eastAsiaTheme="minorEastAsia" w:cs="Arial"/>
                <w:szCs w:val="20"/>
                <w:lang w:val="en-GB" w:eastAsia="ja-JP"/>
              </w:rPr>
            </w:pPr>
            <w:r w:rsidRPr="00B91B47">
              <w:rPr>
                <w:rFonts w:eastAsiaTheme="minorEastAsia" w:cs="Arial"/>
                <w:szCs w:val="20"/>
                <w:lang w:val="en-GB" w:eastAsia="ja-JP"/>
              </w:rPr>
              <w:t xml:space="preserve">To work as part of the ER Services team to provide a remote, responsive and compliant ER advisory service, in line with Company / Segment specific policies and legislation </w:t>
            </w:r>
          </w:p>
          <w:p w:rsidR="00053259" w:rsidRPr="000B01E2" w:rsidRDefault="00053259" w:rsidP="00053259">
            <w:pPr>
              <w:pStyle w:val="ListParagraph"/>
              <w:numPr>
                <w:ilvl w:val="0"/>
                <w:numId w:val="30"/>
              </w:numPr>
              <w:autoSpaceDE w:val="0"/>
              <w:autoSpaceDN w:val="0"/>
              <w:adjustRightInd w:val="0"/>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Support Line Managers with full case management and administrative support on ER issues including </w:t>
            </w:r>
            <w:r>
              <w:rPr>
                <w:rFonts w:eastAsiaTheme="minorEastAsia" w:cs="Arial"/>
                <w:color w:val="000000"/>
                <w:szCs w:val="20"/>
                <w:lang w:val="en-GB" w:eastAsia="ja-JP"/>
              </w:rPr>
              <w:t xml:space="preserve">absence management, probation, AWOL, flexible working, investigations, minor misconduct disciplinaries and TUPE </w:t>
            </w:r>
          </w:p>
          <w:p w:rsidR="00745A24" w:rsidRPr="002B6D87" w:rsidRDefault="002B6D87" w:rsidP="00053259">
            <w:pPr>
              <w:pStyle w:val="ListParagraph"/>
              <w:numPr>
                <w:ilvl w:val="0"/>
                <w:numId w:val="30"/>
              </w:numPr>
              <w:autoSpaceDE w:val="0"/>
              <w:autoSpaceDN w:val="0"/>
              <w:adjustRightInd w:val="0"/>
              <w:spacing w:before="20" w:after="20"/>
              <w:jc w:val="left"/>
              <w:rPr>
                <w:rFonts w:cs="Arial"/>
                <w:color w:val="FF0000"/>
                <w:szCs w:val="20"/>
              </w:rPr>
            </w:pPr>
            <w:r>
              <w:rPr>
                <w:szCs w:val="20"/>
              </w:rPr>
              <w:t xml:space="preserve">Ensuring that Service Level Agreement (SLA) targets are met / exceeded in order to continually improve the level of customer service and to support the business </w:t>
            </w:r>
            <w:r w:rsidR="001E3F4A" w:rsidRPr="00B91B47">
              <w:rPr>
                <w:rFonts w:eastAsiaTheme="minorEastAsia" w:cs="Arial"/>
                <w:szCs w:val="20"/>
                <w:lang w:val="en-GB" w:eastAsia="ja-JP"/>
              </w:rPr>
              <w:t xml:space="preserve"> </w:t>
            </w:r>
          </w:p>
          <w:p w:rsidR="002B6D87" w:rsidRPr="00C4695A" w:rsidRDefault="002B6D87" w:rsidP="002B6D87">
            <w:pPr>
              <w:pStyle w:val="ListParagraph"/>
              <w:autoSpaceDE w:val="0"/>
              <w:autoSpaceDN w:val="0"/>
              <w:adjustRightInd w:val="0"/>
              <w:spacing w:before="20" w:after="20"/>
              <w:ind w:left="89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7D6B7A">
        <w:trPr>
          <w:trHeight w:val="75"/>
        </w:trPr>
        <w:tc>
          <w:tcPr>
            <w:tcW w:w="10458" w:type="dxa"/>
          </w:tcPr>
          <w:p w:rsidR="00366A73" w:rsidRPr="00C56FEC" w:rsidRDefault="00366A73" w:rsidP="00161F93">
            <w:pPr>
              <w:rPr>
                <w:rFonts w:cs="Arial"/>
                <w:b/>
                <w:sz w:val="6"/>
                <w:szCs w:val="20"/>
              </w:rPr>
            </w:pPr>
          </w:p>
          <w:tbl>
            <w:tblPr>
              <w:tblW w:w="0" w:type="auto"/>
              <w:tblBorders>
                <w:top w:val="nil"/>
                <w:left w:val="nil"/>
                <w:bottom w:val="nil"/>
                <w:right w:val="nil"/>
              </w:tblBorders>
              <w:tblLayout w:type="fixed"/>
              <w:tblLook w:val="0000" w:firstRow="0" w:lastRow="0" w:firstColumn="0" w:lastColumn="0" w:noHBand="0" w:noVBand="0"/>
            </w:tblPr>
            <w:tblGrid>
              <w:gridCol w:w="10097"/>
            </w:tblGrid>
            <w:tr w:rsidR="00777FAE" w:rsidRPr="00777FAE">
              <w:trPr>
                <w:trHeight w:val="2781"/>
              </w:trPr>
              <w:tc>
                <w:tcPr>
                  <w:tcW w:w="10097" w:type="dxa"/>
                </w:tcPr>
                <w:p w:rsidR="000B01E2" w:rsidRPr="000B01E2" w:rsidRDefault="000B01E2" w:rsidP="007D6B7A">
                  <w:pPr>
                    <w:framePr w:hSpace="180" w:wrap="around" w:vAnchor="text" w:hAnchor="margin" w:xAlign="center" w:y="192"/>
                    <w:autoSpaceDE w:val="0"/>
                    <w:autoSpaceDN w:val="0"/>
                    <w:adjustRightInd w:val="0"/>
                    <w:jc w:val="left"/>
                    <w:rPr>
                      <w:rFonts w:eastAsiaTheme="minorEastAsia" w:cs="Arial"/>
                      <w:color w:val="000000"/>
                      <w:sz w:val="22"/>
                      <w:szCs w:val="22"/>
                      <w:lang w:val="en-GB" w:eastAsia="ja-JP"/>
                    </w:rPr>
                  </w:pP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Support line managers remotely with general advice, ensuring all advice complies with legislation and is in line with Company/ Segment specific policies and processes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Resolve and respond to ER related queries escalated from</w:t>
                  </w:r>
                  <w:r w:rsidR="005039D5">
                    <w:rPr>
                      <w:rFonts w:eastAsiaTheme="minorEastAsia" w:cs="Arial"/>
                      <w:color w:val="000000"/>
                      <w:szCs w:val="20"/>
                      <w:lang w:val="en-GB" w:eastAsia="ja-JP"/>
                    </w:rPr>
                    <w:t xml:space="preserve"> the</w:t>
                  </w:r>
                  <w:r w:rsidRPr="00B91B47">
                    <w:rPr>
                      <w:rFonts w:eastAsiaTheme="minorEastAsia" w:cs="Arial"/>
                      <w:color w:val="000000"/>
                      <w:szCs w:val="20"/>
                      <w:lang w:val="en-GB" w:eastAsia="ja-JP"/>
                    </w:rPr>
                    <w:t xml:space="preserve"> HR Services </w:t>
                  </w:r>
                  <w:r w:rsidR="00B91B47">
                    <w:rPr>
                      <w:rFonts w:eastAsiaTheme="minorEastAsia" w:cs="Arial"/>
                      <w:color w:val="000000"/>
                      <w:szCs w:val="20"/>
                      <w:lang w:val="en-GB" w:eastAsia="ja-JP"/>
                    </w:rPr>
                    <w:t>Team, ensur</w:t>
                  </w:r>
                  <w:r w:rsidRPr="00B91B47">
                    <w:rPr>
                      <w:rFonts w:eastAsiaTheme="minorEastAsia" w:cs="Arial"/>
                      <w:color w:val="000000"/>
                      <w:szCs w:val="20"/>
                      <w:lang w:val="en-GB" w:eastAsia="ja-JP"/>
                    </w:rPr>
                    <w:t xml:space="preserve">ing query resolution is captured on the CSM system and service </w:t>
                  </w:r>
                  <w:r w:rsidR="005039D5">
                    <w:rPr>
                      <w:rFonts w:eastAsiaTheme="minorEastAsia" w:cs="Arial"/>
                      <w:color w:val="000000"/>
                      <w:szCs w:val="20"/>
                      <w:lang w:val="en-GB" w:eastAsia="ja-JP"/>
                    </w:rPr>
                    <w:t>requests</w:t>
                  </w:r>
                  <w:r w:rsidR="005039D5" w:rsidRPr="00B91B47">
                    <w:rPr>
                      <w:rFonts w:eastAsiaTheme="minorEastAsia" w:cs="Arial"/>
                      <w:color w:val="000000"/>
                      <w:szCs w:val="20"/>
                      <w:lang w:val="en-GB" w:eastAsia="ja-JP"/>
                    </w:rPr>
                    <w:t xml:space="preserve"> </w:t>
                  </w:r>
                  <w:r w:rsidRPr="00B91B47">
                    <w:rPr>
                      <w:rFonts w:eastAsiaTheme="minorEastAsia" w:cs="Arial"/>
                      <w:color w:val="000000"/>
                      <w:szCs w:val="20"/>
                      <w:lang w:val="en-GB" w:eastAsia="ja-JP"/>
                    </w:rPr>
                    <w:t xml:space="preserve">are closed in line with time-frames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Provide guidance to line managers on how to manage potential ER issues at the informal stage prior to any formal action and necessary follow on actions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Provide practical advice and guidance to line managers on how to manage formal ER issues in line with the Company policy. This will mainly be advising up to first and final written warning on low risk ER cases, with any dismissals being approved by ER Specialist/ ER Servi</w:t>
                  </w:r>
                  <w:r w:rsidR="00B91B47">
                    <w:rPr>
                      <w:rFonts w:eastAsiaTheme="minorEastAsia" w:cs="Arial"/>
                      <w:color w:val="000000"/>
                      <w:szCs w:val="20"/>
                      <w:lang w:val="en-GB" w:eastAsia="ja-JP"/>
                    </w:rPr>
                    <w:t>ces Manager before providing ad</w:t>
                  </w:r>
                  <w:r w:rsidRPr="00B91B47">
                    <w:rPr>
                      <w:rFonts w:eastAsiaTheme="minorEastAsia" w:cs="Arial"/>
                      <w:color w:val="000000"/>
                      <w:szCs w:val="20"/>
                      <w:lang w:val="en-GB" w:eastAsia="ja-JP"/>
                    </w:rPr>
                    <w:t xml:space="preserve">vice to Managers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Escalate any serious or final stage ER issues to ER Specialists or ER Services Manager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Ensure line managers are clear on how to conduct meetings, including advice on meeting preparation and how meetings should be chaired and concluded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Undertake ER administrative activities required to support</w:t>
                  </w:r>
                  <w:r w:rsidR="0023566B">
                    <w:rPr>
                      <w:rFonts w:eastAsiaTheme="minorEastAsia" w:cs="Arial"/>
                      <w:color w:val="000000"/>
                      <w:szCs w:val="20"/>
                      <w:lang w:val="en-GB" w:eastAsia="ja-JP"/>
                    </w:rPr>
                    <w:t xml:space="preserve"> the Senior ER Advisors,</w:t>
                  </w:r>
                  <w:r w:rsidRPr="00B91B47">
                    <w:rPr>
                      <w:rFonts w:eastAsiaTheme="minorEastAsia" w:cs="Arial"/>
                      <w:color w:val="000000"/>
                      <w:szCs w:val="20"/>
                      <w:lang w:val="en-GB" w:eastAsia="ja-JP"/>
                    </w:rPr>
                    <w:t xml:space="preserve">, ensuring invite and outcome letters are accurate, and </w:t>
                  </w:r>
                  <w:r w:rsidR="000B1194">
                    <w:rPr>
                      <w:rFonts w:eastAsiaTheme="minorEastAsia" w:cs="Arial"/>
                      <w:color w:val="000000"/>
                      <w:szCs w:val="20"/>
                      <w:lang w:val="en-GB" w:eastAsia="ja-JP"/>
                    </w:rPr>
                    <w:t xml:space="preserve">are </w:t>
                  </w:r>
                  <w:r w:rsidRPr="00B91B47">
                    <w:rPr>
                      <w:rFonts w:eastAsiaTheme="minorEastAsia" w:cs="Arial"/>
                      <w:color w:val="000000"/>
                      <w:szCs w:val="20"/>
                      <w:lang w:val="en-GB" w:eastAsia="ja-JP"/>
                    </w:rPr>
                    <w:t xml:space="preserve">checked by </w:t>
                  </w:r>
                  <w:r w:rsidR="0023566B">
                    <w:rPr>
                      <w:rFonts w:eastAsiaTheme="minorEastAsia" w:cs="Arial"/>
                      <w:color w:val="000000"/>
                      <w:szCs w:val="20"/>
                      <w:lang w:val="en-GB" w:eastAsia="ja-JP"/>
                    </w:rPr>
                    <w:t>the Senior ER Advisor</w:t>
                  </w:r>
                  <w:r w:rsidRPr="00B91B47">
                    <w:rPr>
                      <w:rFonts w:eastAsiaTheme="minorEastAsia" w:cs="Arial"/>
                      <w:color w:val="000000"/>
                      <w:szCs w:val="20"/>
                      <w:lang w:val="en-GB" w:eastAsia="ja-JP"/>
                    </w:rPr>
                    <w:t xml:space="preserve">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Proactively monitor cases, through collaborative working with ER Services Team members to ensure cases are prioritised and support is provided to Managers as soon as possible, with breaches communicated to ER Specialists or HRBPs </w:t>
                  </w:r>
                </w:p>
                <w:p w:rsidR="001E3F4A"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Provide Sodexo Legal with case file coordination relevant to Employment Tribunals, within agreed time-frames </w:t>
                  </w:r>
                </w:p>
                <w:p w:rsidR="002B6D87" w:rsidRPr="000B1194" w:rsidRDefault="000B1194"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0B1194">
                    <w:rPr>
                      <w:rFonts w:eastAsiaTheme="minorEastAsia" w:cs="Arial"/>
                      <w:color w:val="000000"/>
                      <w:szCs w:val="20"/>
                      <w:lang w:val="en-GB" w:eastAsia="ja-JP"/>
                    </w:rPr>
                    <w:t>Work collaboratively with HR Services to ensure all emails are converted in CSM and allocated to the appropriate team</w:t>
                  </w:r>
                  <w:r w:rsidR="007D6B7A">
                    <w:rPr>
                      <w:rFonts w:eastAsiaTheme="minorEastAsia" w:cs="Arial"/>
                      <w:color w:val="000000"/>
                      <w:szCs w:val="20"/>
                      <w:lang w:val="en-GB" w:eastAsia="ja-JP"/>
                    </w:rPr>
                    <w:t xml:space="preserve">.  </w:t>
                  </w:r>
                  <w:bookmarkStart w:id="0" w:name="_GoBack"/>
                  <w:bookmarkEnd w:id="0"/>
                  <w:r w:rsidR="001E3F4A" w:rsidRPr="000B1194">
                    <w:rPr>
                      <w:rFonts w:eastAsiaTheme="minorEastAsia" w:cs="Arial"/>
                      <w:color w:val="000000"/>
                      <w:szCs w:val="20"/>
                      <w:lang w:val="en-GB" w:eastAsia="ja-JP"/>
                    </w:rPr>
                    <w:t>Undertake redundancy calculations and necessary administration upon request</w:t>
                  </w:r>
                  <w:r w:rsidR="002B6D87" w:rsidRPr="000B1194">
                    <w:rPr>
                      <w:rFonts w:eastAsiaTheme="minorEastAsia" w:cs="Arial"/>
                      <w:color w:val="000000"/>
                      <w:szCs w:val="20"/>
                      <w:lang w:val="en-GB" w:eastAsia="ja-JP"/>
                    </w:rPr>
                    <w:t xml:space="preserve">. </w:t>
                  </w:r>
                </w:p>
                <w:p w:rsidR="001E3F4A" w:rsidRPr="002B6D8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2B6D87">
                    <w:rPr>
                      <w:rFonts w:eastAsiaTheme="minorEastAsia" w:cs="Arial"/>
                      <w:color w:val="000000"/>
                      <w:szCs w:val="20"/>
                      <w:lang w:val="en-GB" w:eastAsia="ja-JP"/>
                    </w:rPr>
                    <w:t xml:space="preserve">Keep up to date with legislative changes and segment specific knowledge which influence ER issues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Provide hands on support to other HR Services Teams when required e.g. during absences, </w:t>
                  </w:r>
                  <w:r w:rsidR="000B1194">
                    <w:rPr>
                      <w:rFonts w:eastAsiaTheme="minorEastAsia" w:cs="Arial"/>
                      <w:color w:val="000000"/>
                      <w:szCs w:val="20"/>
                      <w:lang w:val="en-GB" w:eastAsia="ja-JP"/>
                    </w:rPr>
                    <w:t xml:space="preserve">team meetings, </w:t>
                  </w:r>
                  <w:r w:rsidRPr="00B91B47">
                    <w:rPr>
                      <w:rFonts w:eastAsiaTheme="minorEastAsia" w:cs="Arial"/>
                      <w:color w:val="000000"/>
                      <w:szCs w:val="20"/>
                      <w:lang w:val="en-GB" w:eastAsia="ja-JP"/>
                    </w:rPr>
                    <w:t xml:space="preserve">peak times and on ad hoc projects </w:t>
                  </w:r>
                </w:p>
                <w:p w:rsidR="001E3F4A" w:rsidRPr="00B91B47" w:rsidRDefault="001E3F4A" w:rsidP="007D6B7A">
                  <w:pPr>
                    <w:pStyle w:val="ListParagraph"/>
                    <w:framePr w:hSpace="180" w:wrap="around" w:vAnchor="text" w:hAnchor="margin" w:xAlign="center" w:y="192"/>
                    <w:numPr>
                      <w:ilvl w:val="0"/>
                      <w:numId w:val="31"/>
                    </w:numPr>
                    <w:autoSpaceDE w:val="0"/>
                    <w:autoSpaceDN w:val="0"/>
                    <w:adjustRightInd w:val="0"/>
                    <w:spacing w:before="20" w:after="20"/>
                    <w:rPr>
                      <w:rFonts w:eastAsiaTheme="minorEastAsia" w:cs="Arial"/>
                      <w:color w:val="000000"/>
                      <w:szCs w:val="20"/>
                      <w:lang w:val="en-GB" w:eastAsia="ja-JP"/>
                    </w:rPr>
                  </w:pPr>
                  <w:r w:rsidRPr="00B91B47">
                    <w:rPr>
                      <w:rFonts w:eastAsiaTheme="minorEastAsia" w:cs="Arial"/>
                      <w:color w:val="000000"/>
                      <w:szCs w:val="20"/>
                      <w:lang w:val="en-GB" w:eastAsia="ja-JP"/>
                    </w:rPr>
                    <w:t xml:space="preserve">Ensure all hard and soft copy personnel records are maintained and secure, complying with obligations under the Data Protection Act and segment specific requirements </w:t>
                  </w:r>
                </w:p>
                <w:p w:rsidR="00582775" w:rsidRDefault="00582775" w:rsidP="007D6B7A">
                  <w:pPr>
                    <w:pStyle w:val="Default"/>
                    <w:framePr w:hSpace="180" w:wrap="around" w:vAnchor="text" w:hAnchor="margin" w:xAlign="center" w:y="192"/>
                    <w:numPr>
                      <w:ilvl w:val="0"/>
                      <w:numId w:val="31"/>
                    </w:numPr>
                    <w:rPr>
                      <w:sz w:val="20"/>
                      <w:szCs w:val="20"/>
                    </w:rPr>
                  </w:pPr>
                  <w:r>
                    <w:rPr>
                      <w:sz w:val="20"/>
                      <w:szCs w:val="20"/>
                    </w:rPr>
                    <w:t>Provide a helpful, highly responsive, efficient and effective administrative support service in relation to all TUPE activity ensuring that Service Level Agreement (SLA) targets are met / exceeded in order to continually improve the level of customer service and to support the business during change</w:t>
                  </w:r>
                </w:p>
                <w:p w:rsidR="00582775" w:rsidRDefault="00582775" w:rsidP="007D6B7A">
                  <w:pPr>
                    <w:pStyle w:val="Default"/>
                    <w:framePr w:hSpace="180" w:wrap="around" w:vAnchor="text" w:hAnchor="margin" w:xAlign="center" w:y="192"/>
                    <w:numPr>
                      <w:ilvl w:val="0"/>
                      <w:numId w:val="31"/>
                    </w:numPr>
                    <w:rPr>
                      <w:sz w:val="20"/>
                      <w:szCs w:val="20"/>
                    </w:rPr>
                  </w:pPr>
                  <w:r>
                    <w:rPr>
                      <w:sz w:val="20"/>
                      <w:szCs w:val="20"/>
                    </w:rPr>
                    <w:t>Produce due diligence data as require</w:t>
                  </w:r>
                  <w:r w:rsidR="000B1194">
                    <w:rPr>
                      <w:sz w:val="20"/>
                      <w:szCs w:val="20"/>
                    </w:rPr>
                    <w:t>d</w:t>
                  </w:r>
                  <w:r>
                    <w:rPr>
                      <w:sz w:val="20"/>
                      <w:szCs w:val="20"/>
                    </w:rPr>
                    <w:t xml:space="preserve"> </w:t>
                  </w:r>
                  <w:r w:rsidR="00741360">
                    <w:rPr>
                      <w:sz w:val="20"/>
                      <w:szCs w:val="20"/>
                    </w:rPr>
                    <w:t xml:space="preserve">and </w:t>
                  </w:r>
                  <w:r>
                    <w:rPr>
                      <w:sz w:val="20"/>
                      <w:szCs w:val="20"/>
                    </w:rPr>
                    <w:t xml:space="preserve">within agreed timescales </w:t>
                  </w:r>
                </w:p>
                <w:p w:rsidR="00582775" w:rsidRPr="008432D4" w:rsidRDefault="00582775" w:rsidP="007D6B7A">
                  <w:pPr>
                    <w:pStyle w:val="Default"/>
                    <w:framePr w:hSpace="180" w:wrap="around" w:vAnchor="text" w:hAnchor="margin" w:xAlign="center" w:y="192"/>
                    <w:numPr>
                      <w:ilvl w:val="0"/>
                      <w:numId w:val="31"/>
                    </w:numPr>
                    <w:rPr>
                      <w:sz w:val="20"/>
                      <w:szCs w:val="20"/>
                    </w:rPr>
                  </w:pPr>
                  <w:r w:rsidRPr="008432D4">
                    <w:rPr>
                      <w:sz w:val="20"/>
                      <w:szCs w:val="20"/>
                    </w:rPr>
                    <w:t xml:space="preserve">Letter production as required to support TUPE activity </w:t>
                  </w:r>
                </w:p>
                <w:p w:rsidR="00582775" w:rsidRPr="00BF6525" w:rsidRDefault="00582775" w:rsidP="007D6B7A">
                  <w:pPr>
                    <w:pStyle w:val="Default"/>
                    <w:framePr w:hSpace="180" w:wrap="around" w:vAnchor="text" w:hAnchor="margin" w:xAlign="center" w:y="192"/>
                    <w:numPr>
                      <w:ilvl w:val="0"/>
                      <w:numId w:val="31"/>
                    </w:numPr>
                    <w:rPr>
                      <w:sz w:val="20"/>
                      <w:szCs w:val="20"/>
                    </w:rPr>
                  </w:pPr>
                  <w:r w:rsidRPr="00BF6525">
                    <w:rPr>
                      <w:sz w:val="20"/>
                      <w:szCs w:val="20"/>
                    </w:rPr>
                    <w:t xml:space="preserve">Provide administrative support for bulk employee communications including preparation and collation of TUPE welcome packs, </w:t>
                  </w:r>
                  <w:r>
                    <w:rPr>
                      <w:sz w:val="20"/>
                      <w:szCs w:val="20"/>
                    </w:rPr>
                    <w:t>and updating the</w:t>
                  </w:r>
                  <w:r w:rsidR="00741360">
                    <w:rPr>
                      <w:sz w:val="20"/>
                      <w:szCs w:val="20"/>
                    </w:rPr>
                    <w:t xml:space="preserve"> TUPE</w:t>
                  </w:r>
                  <w:r>
                    <w:rPr>
                      <w:sz w:val="20"/>
                      <w:szCs w:val="20"/>
                    </w:rPr>
                    <w:t xml:space="preserve"> recharge log accordingly  </w:t>
                  </w:r>
                </w:p>
                <w:p w:rsidR="00582775" w:rsidRDefault="00582775" w:rsidP="007D6B7A">
                  <w:pPr>
                    <w:pStyle w:val="Default"/>
                    <w:framePr w:hSpace="180" w:wrap="around" w:vAnchor="text" w:hAnchor="margin" w:xAlign="center" w:y="192"/>
                    <w:numPr>
                      <w:ilvl w:val="0"/>
                      <w:numId w:val="31"/>
                    </w:numPr>
                    <w:rPr>
                      <w:sz w:val="20"/>
                      <w:szCs w:val="20"/>
                    </w:rPr>
                  </w:pPr>
                  <w:r w:rsidRPr="008432D4">
                    <w:rPr>
                      <w:sz w:val="20"/>
                      <w:szCs w:val="20"/>
                    </w:rPr>
                    <w:t>Liaise with Payroll and other departments to support TUPE transfer activity</w:t>
                  </w:r>
                </w:p>
                <w:p w:rsidR="00741360" w:rsidRDefault="00582775" w:rsidP="007D6B7A">
                  <w:pPr>
                    <w:pStyle w:val="Default"/>
                    <w:framePr w:hSpace="180" w:wrap="around" w:vAnchor="text" w:hAnchor="margin" w:xAlign="center" w:y="192"/>
                    <w:numPr>
                      <w:ilvl w:val="0"/>
                      <w:numId w:val="31"/>
                    </w:numPr>
                    <w:rPr>
                      <w:sz w:val="20"/>
                      <w:szCs w:val="20"/>
                    </w:rPr>
                  </w:pPr>
                  <w:r w:rsidRPr="008432D4">
                    <w:rPr>
                      <w:sz w:val="20"/>
                      <w:szCs w:val="20"/>
                    </w:rPr>
                    <w:t xml:space="preserve">Seek support from </w:t>
                  </w:r>
                  <w:r>
                    <w:rPr>
                      <w:sz w:val="20"/>
                      <w:szCs w:val="20"/>
                    </w:rPr>
                    <w:t xml:space="preserve">the TUPE Lead and </w:t>
                  </w:r>
                  <w:r w:rsidRPr="008432D4">
                    <w:rPr>
                      <w:sz w:val="20"/>
                      <w:szCs w:val="20"/>
                    </w:rPr>
                    <w:t xml:space="preserve">ER Specialist in relation to complex TUPE queries and escalate any potential issues to the ER Services Manager as </w:t>
                  </w:r>
                  <w:r w:rsidR="005039D5">
                    <w:rPr>
                      <w:sz w:val="20"/>
                      <w:szCs w:val="20"/>
                    </w:rPr>
                    <w:t>required</w:t>
                  </w:r>
                </w:p>
                <w:p w:rsidR="00582775" w:rsidRPr="008432D4" w:rsidRDefault="00741360" w:rsidP="007D6B7A">
                  <w:pPr>
                    <w:pStyle w:val="Default"/>
                    <w:framePr w:hSpace="180" w:wrap="around" w:vAnchor="text" w:hAnchor="margin" w:xAlign="center" w:y="192"/>
                    <w:numPr>
                      <w:ilvl w:val="0"/>
                      <w:numId w:val="31"/>
                    </w:numPr>
                    <w:rPr>
                      <w:sz w:val="20"/>
                      <w:szCs w:val="20"/>
                    </w:rPr>
                  </w:pPr>
                  <w:r>
                    <w:rPr>
                      <w:sz w:val="20"/>
                      <w:szCs w:val="20"/>
                    </w:rPr>
                    <w:t>Attend TUPE meetings for complex TUPE cases as and when required</w:t>
                  </w:r>
                  <w:r w:rsidR="00582775" w:rsidRPr="008432D4">
                    <w:rPr>
                      <w:sz w:val="20"/>
                      <w:szCs w:val="20"/>
                    </w:rPr>
                    <w:t xml:space="preserve"> </w:t>
                  </w:r>
                </w:p>
                <w:p w:rsidR="00582775" w:rsidRPr="008432D4" w:rsidRDefault="00582775" w:rsidP="007D6B7A">
                  <w:pPr>
                    <w:pStyle w:val="Default"/>
                    <w:framePr w:hSpace="180" w:wrap="around" w:vAnchor="text" w:hAnchor="margin" w:xAlign="center" w:y="192"/>
                    <w:numPr>
                      <w:ilvl w:val="0"/>
                      <w:numId w:val="31"/>
                    </w:numPr>
                    <w:rPr>
                      <w:sz w:val="20"/>
                      <w:szCs w:val="20"/>
                    </w:rPr>
                  </w:pPr>
                  <w:r w:rsidRPr="008432D4">
                    <w:rPr>
                      <w:sz w:val="20"/>
                      <w:szCs w:val="20"/>
                    </w:rPr>
                    <w:t>Maintain TUPE information on tracking documents and also utilise CSM to ensure all cases</w:t>
                  </w:r>
                  <w:r w:rsidR="005039D5">
                    <w:rPr>
                      <w:sz w:val="20"/>
                      <w:szCs w:val="20"/>
                    </w:rPr>
                    <w:t xml:space="preserve"> are</w:t>
                  </w:r>
                  <w:r w:rsidRPr="008432D4">
                    <w:rPr>
                      <w:sz w:val="20"/>
                      <w:szCs w:val="20"/>
                    </w:rPr>
                    <w:t xml:space="preserve"> logged. </w:t>
                  </w:r>
                </w:p>
                <w:p w:rsidR="00582775" w:rsidRDefault="00582775" w:rsidP="007D6B7A">
                  <w:pPr>
                    <w:pStyle w:val="Default"/>
                    <w:framePr w:hSpace="180" w:wrap="around" w:vAnchor="text" w:hAnchor="margin" w:xAlign="center" w:y="192"/>
                    <w:numPr>
                      <w:ilvl w:val="0"/>
                      <w:numId w:val="31"/>
                    </w:numPr>
                    <w:rPr>
                      <w:sz w:val="20"/>
                      <w:szCs w:val="20"/>
                    </w:rPr>
                  </w:pPr>
                  <w:r>
                    <w:rPr>
                      <w:sz w:val="20"/>
                      <w:szCs w:val="20"/>
                    </w:rPr>
                    <w:t xml:space="preserve">Support the transfer in/out of all employee records in relation to TUPE, acquisition and transfer out activity. </w:t>
                  </w:r>
                </w:p>
                <w:p w:rsidR="00582775" w:rsidRPr="008432D4" w:rsidRDefault="00582775" w:rsidP="007D6B7A">
                  <w:pPr>
                    <w:pStyle w:val="Default"/>
                    <w:framePr w:hSpace="180" w:wrap="around" w:vAnchor="text" w:hAnchor="margin" w:xAlign="center" w:y="192"/>
                    <w:numPr>
                      <w:ilvl w:val="0"/>
                      <w:numId w:val="31"/>
                    </w:numPr>
                    <w:rPr>
                      <w:sz w:val="20"/>
                      <w:szCs w:val="20"/>
                    </w:rPr>
                  </w:pPr>
                  <w:r>
                    <w:rPr>
                      <w:sz w:val="20"/>
                      <w:szCs w:val="20"/>
                    </w:rPr>
                    <w:t xml:space="preserve">Provide </w:t>
                  </w:r>
                  <w:r w:rsidRPr="008432D4">
                    <w:rPr>
                      <w:sz w:val="20"/>
                      <w:szCs w:val="20"/>
                    </w:rPr>
                    <w:t>mobilisation support</w:t>
                  </w:r>
                  <w:r>
                    <w:rPr>
                      <w:sz w:val="20"/>
                      <w:szCs w:val="20"/>
                    </w:rPr>
                    <w:t xml:space="preserve"> to</w:t>
                  </w:r>
                  <w:r w:rsidRPr="008432D4">
                    <w:rPr>
                      <w:sz w:val="20"/>
                      <w:szCs w:val="20"/>
                    </w:rPr>
                    <w:t xml:space="preserve"> new business</w:t>
                  </w:r>
                  <w:r>
                    <w:rPr>
                      <w:sz w:val="20"/>
                      <w:szCs w:val="20"/>
                    </w:rPr>
                    <w:t xml:space="preserve"> managers </w:t>
                  </w:r>
                  <w:r w:rsidRPr="008432D4">
                    <w:rPr>
                      <w:sz w:val="20"/>
                      <w:szCs w:val="20"/>
                    </w:rPr>
                    <w:t xml:space="preserve">and </w:t>
                  </w:r>
                  <w:r>
                    <w:rPr>
                      <w:sz w:val="20"/>
                      <w:szCs w:val="20"/>
                    </w:rPr>
                    <w:t xml:space="preserve">support with </w:t>
                  </w:r>
                  <w:r w:rsidRPr="008432D4">
                    <w:rPr>
                      <w:sz w:val="20"/>
                      <w:szCs w:val="20"/>
                    </w:rPr>
                    <w:t xml:space="preserve">change projects </w:t>
                  </w:r>
                </w:p>
                <w:p w:rsidR="00582775" w:rsidRPr="008432D4" w:rsidRDefault="00582775" w:rsidP="007D6B7A">
                  <w:pPr>
                    <w:pStyle w:val="Default"/>
                    <w:framePr w:hSpace="180" w:wrap="around" w:vAnchor="text" w:hAnchor="margin" w:xAlign="center" w:y="192"/>
                    <w:numPr>
                      <w:ilvl w:val="0"/>
                      <w:numId w:val="31"/>
                    </w:numPr>
                    <w:rPr>
                      <w:sz w:val="20"/>
                      <w:szCs w:val="20"/>
                    </w:rPr>
                  </w:pPr>
                  <w:r w:rsidRPr="008432D4">
                    <w:rPr>
                      <w:sz w:val="20"/>
                      <w:szCs w:val="20"/>
                    </w:rPr>
                    <w:t>Identify better ways of working fo</w:t>
                  </w:r>
                  <w:r>
                    <w:rPr>
                      <w:sz w:val="20"/>
                      <w:szCs w:val="20"/>
                    </w:rPr>
                    <w:t>r the team to the ER Specialists</w:t>
                  </w:r>
                  <w:r w:rsidRPr="008432D4">
                    <w:rPr>
                      <w:sz w:val="20"/>
                      <w:szCs w:val="20"/>
                    </w:rPr>
                    <w:t xml:space="preserve"> </w:t>
                  </w:r>
                </w:p>
                <w:p w:rsidR="00582775" w:rsidRPr="00777FAE" w:rsidRDefault="00582775" w:rsidP="007D6B7A">
                  <w:pPr>
                    <w:framePr w:hSpace="180" w:wrap="around" w:vAnchor="text" w:hAnchor="margin" w:xAlign="center" w:y="192"/>
                    <w:spacing w:after="200" w:line="276" w:lineRule="auto"/>
                    <w:jc w:val="left"/>
                    <w:rPr>
                      <w:rFonts w:eastAsiaTheme="minorEastAsia" w:cs="Arial"/>
                      <w:sz w:val="24"/>
                      <w:lang w:val="en-GB" w:eastAsia="ja-JP"/>
                    </w:rPr>
                  </w:pPr>
                </w:p>
              </w:tc>
            </w:tr>
          </w:tbl>
          <w:p w:rsidR="00575CDE" w:rsidRDefault="00575CDE" w:rsidP="00777FAE">
            <w:pPr>
              <w:pStyle w:val="Default"/>
              <w:jc w:val="both"/>
              <w:rPr>
                <w:sz w:val="20"/>
                <w:szCs w:val="20"/>
              </w:rPr>
            </w:pPr>
            <w:r>
              <w:rPr>
                <w:sz w:val="20"/>
                <w:szCs w:val="20"/>
              </w:rPr>
              <w:t xml:space="preserve">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7FAE" w:rsidRDefault="00777FAE" w:rsidP="00777FAE">
            <w:pPr>
              <w:pStyle w:val="Default"/>
              <w:rPr>
                <w:color w:val="auto"/>
              </w:rPr>
            </w:pPr>
          </w:p>
          <w:p w:rsidR="00777FAE" w:rsidRDefault="00777FAE" w:rsidP="00582775">
            <w:pPr>
              <w:pStyle w:val="Default"/>
              <w:numPr>
                <w:ilvl w:val="0"/>
                <w:numId w:val="23"/>
              </w:numPr>
              <w:rPr>
                <w:sz w:val="20"/>
                <w:szCs w:val="20"/>
              </w:rPr>
            </w:pPr>
            <w:r>
              <w:rPr>
                <w:sz w:val="20"/>
                <w:szCs w:val="20"/>
              </w:rPr>
              <w:t xml:space="preserve">Working cooperatively as part of ER Services team and providing support to other team members where necessary ensuring ER services are delivered </w:t>
            </w:r>
          </w:p>
          <w:p w:rsidR="00777FAE" w:rsidRDefault="00777FAE" w:rsidP="00582775">
            <w:pPr>
              <w:pStyle w:val="Default"/>
              <w:numPr>
                <w:ilvl w:val="0"/>
                <w:numId w:val="23"/>
              </w:numPr>
              <w:rPr>
                <w:sz w:val="20"/>
                <w:szCs w:val="20"/>
              </w:rPr>
            </w:pPr>
            <w:r>
              <w:rPr>
                <w:sz w:val="20"/>
                <w:szCs w:val="20"/>
              </w:rPr>
              <w:t xml:space="preserve">ER advice provided to Line Managers will be practical, compliant and delivered within </w:t>
            </w:r>
            <w:proofErr w:type="spellStart"/>
            <w:r w:rsidR="005039D5">
              <w:rPr>
                <w:sz w:val="20"/>
                <w:szCs w:val="20"/>
              </w:rPr>
              <w:t>PeopleCentre</w:t>
            </w:r>
            <w:proofErr w:type="spellEnd"/>
            <w:r>
              <w:rPr>
                <w:sz w:val="20"/>
                <w:szCs w:val="20"/>
              </w:rPr>
              <w:t xml:space="preserve"> timeframes </w:t>
            </w:r>
          </w:p>
          <w:p w:rsidR="00777FAE" w:rsidRDefault="00777FAE" w:rsidP="00582775">
            <w:pPr>
              <w:pStyle w:val="Default"/>
              <w:numPr>
                <w:ilvl w:val="0"/>
                <w:numId w:val="23"/>
              </w:numPr>
              <w:rPr>
                <w:sz w:val="20"/>
                <w:szCs w:val="20"/>
              </w:rPr>
            </w:pPr>
            <w:r>
              <w:rPr>
                <w:sz w:val="20"/>
                <w:szCs w:val="20"/>
              </w:rPr>
              <w:t xml:space="preserve">Awareness of current employment legislation, Company policy changes and segment specific knowledge </w:t>
            </w:r>
          </w:p>
          <w:p w:rsidR="00777FAE" w:rsidRDefault="00777FAE" w:rsidP="00582775">
            <w:pPr>
              <w:pStyle w:val="Default"/>
              <w:numPr>
                <w:ilvl w:val="0"/>
                <w:numId w:val="23"/>
              </w:numPr>
              <w:rPr>
                <w:sz w:val="20"/>
                <w:szCs w:val="20"/>
              </w:rPr>
            </w:pPr>
            <w:r>
              <w:rPr>
                <w:sz w:val="20"/>
                <w:szCs w:val="20"/>
              </w:rPr>
              <w:t xml:space="preserve">Working cooperatively as part of the wider HR Services Team, providing support to other teams where necessary, to ensure a ‘joined up’ HR service is delivered to customers </w:t>
            </w:r>
          </w:p>
          <w:p w:rsidR="00777FAE" w:rsidRDefault="00777FAE" w:rsidP="00582775">
            <w:pPr>
              <w:pStyle w:val="Default"/>
              <w:numPr>
                <w:ilvl w:val="0"/>
                <w:numId w:val="23"/>
              </w:numPr>
              <w:rPr>
                <w:sz w:val="20"/>
                <w:szCs w:val="20"/>
              </w:rPr>
            </w:pPr>
            <w:r>
              <w:rPr>
                <w:sz w:val="20"/>
                <w:szCs w:val="20"/>
              </w:rPr>
              <w:t xml:space="preserve">All tasks and interactions related to delivering the service are completed according to the principles &amp; practice detailed within the Information Security Policy and any other additional security requirements for specific customer groups. </w:t>
            </w:r>
          </w:p>
          <w:p w:rsidR="00582775" w:rsidRPr="00E21CE3" w:rsidRDefault="00582775" w:rsidP="00582775">
            <w:pPr>
              <w:pStyle w:val="Default"/>
              <w:numPr>
                <w:ilvl w:val="0"/>
                <w:numId w:val="23"/>
              </w:numPr>
              <w:rPr>
                <w:sz w:val="20"/>
                <w:szCs w:val="20"/>
              </w:rPr>
            </w:pPr>
            <w:r w:rsidRPr="00E21CE3">
              <w:rPr>
                <w:sz w:val="20"/>
                <w:szCs w:val="20"/>
              </w:rPr>
              <w:t xml:space="preserve">TUPE activity is delivered in both an accurate and timely manner in line with service requests and agreed deadlines- SLAs met </w:t>
            </w:r>
          </w:p>
          <w:p w:rsidR="00582775" w:rsidRPr="00E21CE3" w:rsidRDefault="00582775" w:rsidP="00582775">
            <w:pPr>
              <w:pStyle w:val="Default"/>
              <w:numPr>
                <w:ilvl w:val="0"/>
                <w:numId w:val="23"/>
              </w:numPr>
              <w:rPr>
                <w:sz w:val="20"/>
                <w:szCs w:val="20"/>
              </w:rPr>
            </w:pPr>
            <w:r w:rsidRPr="00E21CE3">
              <w:rPr>
                <w:sz w:val="20"/>
                <w:szCs w:val="20"/>
              </w:rPr>
              <w:t xml:space="preserve">Customer queries and requests are responded to efficiently, accurately and in accordance with HR/ ER Service Centre standards </w:t>
            </w:r>
          </w:p>
          <w:p w:rsidR="00582775" w:rsidRPr="00E21CE3" w:rsidRDefault="00582775" w:rsidP="00582775">
            <w:pPr>
              <w:pStyle w:val="Default"/>
              <w:numPr>
                <w:ilvl w:val="0"/>
                <w:numId w:val="23"/>
              </w:numPr>
              <w:rPr>
                <w:sz w:val="20"/>
                <w:szCs w:val="20"/>
              </w:rPr>
            </w:pPr>
            <w:r w:rsidRPr="00E21CE3">
              <w:rPr>
                <w:sz w:val="20"/>
                <w:szCs w:val="20"/>
              </w:rPr>
              <w:t xml:space="preserve">All agreed TUPE / transfer deadlines and timescales are met. </w:t>
            </w:r>
          </w:p>
          <w:p w:rsidR="00582775" w:rsidRPr="00E21CE3" w:rsidRDefault="00582775" w:rsidP="00582775">
            <w:pPr>
              <w:pStyle w:val="Default"/>
              <w:numPr>
                <w:ilvl w:val="0"/>
                <w:numId w:val="23"/>
              </w:numPr>
              <w:rPr>
                <w:sz w:val="20"/>
                <w:szCs w:val="20"/>
              </w:rPr>
            </w:pPr>
            <w:r w:rsidRPr="00E21CE3">
              <w:rPr>
                <w:sz w:val="20"/>
                <w:szCs w:val="20"/>
              </w:rPr>
              <w:t xml:space="preserve">Attention to detail is paid to all documentation produced, ensuring all TUPE administration is accurate and quality checked before distribution </w:t>
            </w:r>
            <w:r>
              <w:rPr>
                <w:sz w:val="20"/>
                <w:szCs w:val="20"/>
              </w:rPr>
              <w:t xml:space="preserve">in line with the quality standards and approved ways of working </w:t>
            </w:r>
          </w:p>
          <w:p w:rsidR="00582775" w:rsidRPr="00E21CE3" w:rsidRDefault="00582775" w:rsidP="00582775">
            <w:pPr>
              <w:pStyle w:val="Default"/>
              <w:numPr>
                <w:ilvl w:val="0"/>
                <w:numId w:val="23"/>
              </w:numPr>
              <w:rPr>
                <w:sz w:val="20"/>
                <w:szCs w:val="20"/>
              </w:rPr>
            </w:pPr>
            <w:r w:rsidRPr="008432D4">
              <w:rPr>
                <w:sz w:val="20"/>
                <w:szCs w:val="20"/>
              </w:rPr>
              <w:t>TUPE Data will be inputted accurately into HR Systems</w:t>
            </w:r>
            <w:r>
              <w:rPr>
                <w:sz w:val="20"/>
                <w:szCs w:val="20"/>
              </w:rPr>
              <w:t xml:space="preserve"> a</w:t>
            </w:r>
            <w:r w:rsidRPr="00E21CE3">
              <w:rPr>
                <w:sz w:val="20"/>
                <w:szCs w:val="20"/>
              </w:rPr>
              <w:t xml:space="preserve">nd checked for accuracy. </w:t>
            </w:r>
          </w:p>
          <w:p w:rsidR="00582775" w:rsidRPr="00E21CE3" w:rsidRDefault="00582775" w:rsidP="00582775">
            <w:pPr>
              <w:pStyle w:val="Default"/>
              <w:numPr>
                <w:ilvl w:val="0"/>
                <w:numId w:val="23"/>
              </w:numPr>
              <w:rPr>
                <w:sz w:val="20"/>
                <w:szCs w:val="20"/>
              </w:rPr>
            </w:pPr>
            <w:r w:rsidRPr="00E21CE3">
              <w:rPr>
                <w:sz w:val="20"/>
                <w:szCs w:val="20"/>
              </w:rPr>
              <w:t>All tasks and interactions related to delivering the service are completed according to the principles &amp; practice detailed within the Information Security Policy and any other additional security requirements for specific customer groups.</w:t>
            </w:r>
          </w:p>
          <w:p w:rsidR="00745A24" w:rsidRPr="00424476" w:rsidRDefault="00745A24" w:rsidP="00777FAE">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E3F4A" w:rsidRPr="001E3F4A" w:rsidRDefault="001E3F4A" w:rsidP="001E3F4A">
            <w:pPr>
              <w:autoSpaceDE w:val="0"/>
              <w:autoSpaceDN w:val="0"/>
              <w:adjustRightInd w:val="0"/>
              <w:jc w:val="left"/>
              <w:rPr>
                <w:rFonts w:eastAsiaTheme="minorEastAsia" w:cs="Arial"/>
                <w:color w:val="000000"/>
                <w:sz w:val="24"/>
                <w:lang w:val="en-GB" w:eastAsia="ja-JP"/>
              </w:rPr>
            </w:pPr>
          </w:p>
          <w:p w:rsidR="001E3F4A" w:rsidRPr="001E3F4A" w:rsidRDefault="001E3F4A" w:rsidP="001E3F4A">
            <w:pPr>
              <w:autoSpaceDE w:val="0"/>
              <w:autoSpaceDN w:val="0"/>
              <w:adjustRightInd w:val="0"/>
              <w:jc w:val="left"/>
              <w:rPr>
                <w:rFonts w:eastAsiaTheme="minorEastAsia" w:cs="Arial"/>
                <w:color w:val="000000"/>
                <w:sz w:val="22"/>
                <w:szCs w:val="22"/>
                <w:lang w:val="en-GB" w:eastAsia="ja-JP"/>
              </w:rPr>
            </w:pPr>
            <w:r w:rsidRPr="001E3F4A">
              <w:rPr>
                <w:rFonts w:eastAsiaTheme="minorEastAsia" w:cs="Arial"/>
                <w:color w:val="000000"/>
                <w:sz w:val="22"/>
                <w:szCs w:val="22"/>
                <w:lang w:val="en-GB" w:eastAsia="ja-JP"/>
              </w:rPr>
              <w:t xml:space="preserve">Essential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Able to provide remote ER support for a multi</w:t>
            </w:r>
            <w:r w:rsidR="003F40FD">
              <w:rPr>
                <w:rFonts w:eastAsiaTheme="minorEastAsia" w:cs="Arial"/>
                <w:color w:val="000000"/>
                <w:szCs w:val="20"/>
                <w:lang w:val="en-GB" w:eastAsia="ja-JP"/>
              </w:rPr>
              <w:t>-</w:t>
            </w:r>
            <w:r w:rsidRPr="00B91B47">
              <w:rPr>
                <w:rFonts w:eastAsiaTheme="minorEastAsia" w:cs="Arial"/>
                <w:color w:val="000000"/>
                <w:szCs w:val="20"/>
                <w:lang w:val="en-GB" w:eastAsia="ja-JP"/>
              </w:rPr>
              <w:t xml:space="preserve">site operation </w:t>
            </w:r>
          </w:p>
          <w:p w:rsidR="001E3F4A"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Experience of providing HR advice in line with relevant policies and legislation </w:t>
            </w:r>
          </w:p>
          <w:p w:rsidR="002C6115" w:rsidRPr="00E21CE3" w:rsidRDefault="002C6115" w:rsidP="002C6115">
            <w:pPr>
              <w:pStyle w:val="Default"/>
              <w:numPr>
                <w:ilvl w:val="0"/>
                <w:numId w:val="32"/>
              </w:numPr>
              <w:jc w:val="both"/>
              <w:rPr>
                <w:sz w:val="20"/>
                <w:szCs w:val="20"/>
              </w:rPr>
            </w:pPr>
            <w:r w:rsidRPr="00E21CE3">
              <w:rPr>
                <w:sz w:val="20"/>
                <w:szCs w:val="20"/>
              </w:rPr>
              <w:t>Experi</w:t>
            </w:r>
            <w:r>
              <w:rPr>
                <w:sz w:val="20"/>
                <w:szCs w:val="20"/>
              </w:rPr>
              <w:t>e</w:t>
            </w:r>
            <w:r w:rsidRPr="00E21CE3">
              <w:rPr>
                <w:sz w:val="20"/>
                <w:szCs w:val="20"/>
              </w:rPr>
              <w:t xml:space="preserve">nce of working on TUPE processes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Well organised with the ability to plan, prioritise and manage high volume of case work and queries to meet deadlines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Excellent verbal and written skills</w:t>
            </w:r>
            <w:r w:rsidR="002C6115">
              <w:rPr>
                <w:rFonts w:eastAsiaTheme="minorEastAsia" w:cs="Arial"/>
                <w:color w:val="000000"/>
                <w:szCs w:val="20"/>
                <w:lang w:val="en-GB" w:eastAsia="ja-JP"/>
              </w:rPr>
              <w:t>.</w:t>
            </w:r>
            <w:r w:rsidRPr="00B91B47">
              <w:rPr>
                <w:rFonts w:eastAsiaTheme="minorEastAsia" w:cs="Arial"/>
                <w:color w:val="000000"/>
                <w:szCs w:val="20"/>
                <w:lang w:val="en-GB" w:eastAsia="ja-JP"/>
              </w:rPr>
              <w:t xml:space="preserve"> </w:t>
            </w:r>
            <w:r w:rsidR="002C6115">
              <w:rPr>
                <w:rFonts w:eastAsiaTheme="minorEastAsia" w:cs="Arial"/>
                <w:color w:val="000000"/>
                <w:szCs w:val="20"/>
                <w:lang w:val="en-GB" w:eastAsia="ja-JP"/>
              </w:rPr>
              <w:t>T</w:t>
            </w:r>
            <w:r w:rsidRPr="00B91B47">
              <w:rPr>
                <w:rFonts w:eastAsiaTheme="minorEastAsia" w:cs="Arial"/>
                <w:color w:val="000000"/>
                <w:szCs w:val="20"/>
                <w:lang w:val="en-GB" w:eastAsia="ja-JP"/>
              </w:rPr>
              <w:t>he ability to write a clear, understandable and concise manner</w:t>
            </w:r>
            <w:r w:rsidR="002C6115">
              <w:rPr>
                <w:rFonts w:eastAsiaTheme="minorEastAsia" w:cs="Arial"/>
                <w:color w:val="000000"/>
                <w:szCs w:val="20"/>
                <w:lang w:val="en-GB" w:eastAsia="ja-JP"/>
              </w:rPr>
              <w:t xml:space="preserve"> with excellent attention to detail and an excellent telephone manner </w:t>
            </w:r>
            <w:r w:rsidRPr="00B91B47">
              <w:rPr>
                <w:rFonts w:eastAsiaTheme="minorEastAsia" w:cs="Arial"/>
                <w:color w:val="000000"/>
                <w:szCs w:val="20"/>
                <w:lang w:val="en-GB" w:eastAsia="ja-JP"/>
              </w:rPr>
              <w:t xml:space="preserve"> </w:t>
            </w:r>
          </w:p>
          <w:p w:rsidR="001E3F4A" w:rsidRPr="00B91B47" w:rsidRDefault="002C6115"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 xml:space="preserve">Ability </w:t>
            </w:r>
            <w:r w:rsidR="001E3F4A" w:rsidRPr="00B91B47">
              <w:rPr>
                <w:rFonts w:eastAsiaTheme="minorEastAsia" w:cs="Arial"/>
                <w:color w:val="000000"/>
                <w:szCs w:val="20"/>
                <w:lang w:val="en-GB" w:eastAsia="ja-JP"/>
              </w:rPr>
              <w:t xml:space="preserve">to meet deadlines under pressure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Understanding of customer requirements and is able to take ownership of problems/issues and recommend practical HR solutions </w:t>
            </w:r>
          </w:p>
          <w:p w:rsidR="001E3F4A"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Pro</w:t>
            </w:r>
            <w:r w:rsidR="003F40FD">
              <w:rPr>
                <w:rFonts w:eastAsiaTheme="minorEastAsia" w:cs="Arial"/>
                <w:color w:val="000000"/>
                <w:szCs w:val="20"/>
                <w:lang w:val="en-GB" w:eastAsia="ja-JP"/>
              </w:rPr>
              <w:t>-</w:t>
            </w:r>
            <w:r w:rsidRPr="00B91B47">
              <w:rPr>
                <w:rFonts w:eastAsiaTheme="minorEastAsia" w:cs="Arial"/>
                <w:color w:val="000000"/>
                <w:szCs w:val="20"/>
                <w:lang w:val="en-GB" w:eastAsia="ja-JP"/>
              </w:rPr>
              <w:t xml:space="preserve">active and practical approach to problem solving </w:t>
            </w:r>
          </w:p>
          <w:p w:rsidR="002C6115" w:rsidRPr="00E21CE3" w:rsidRDefault="002C6115" w:rsidP="002C6115">
            <w:pPr>
              <w:pStyle w:val="Default"/>
              <w:numPr>
                <w:ilvl w:val="0"/>
                <w:numId w:val="32"/>
              </w:numPr>
              <w:jc w:val="both"/>
              <w:rPr>
                <w:sz w:val="20"/>
                <w:szCs w:val="20"/>
              </w:rPr>
            </w:pPr>
            <w:r w:rsidRPr="00E21CE3">
              <w:rPr>
                <w:sz w:val="20"/>
                <w:szCs w:val="20"/>
              </w:rPr>
              <w:t xml:space="preserve">Strong understanding and respect for confidentiality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Good working knowledge of current employment legislation and its application in the workplace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Understanding of regulatory bodies, governing policies and their impact to ER issues </w:t>
            </w:r>
          </w:p>
          <w:p w:rsidR="002C6115" w:rsidRPr="00E21CE3" w:rsidRDefault="002C6115" w:rsidP="002C6115">
            <w:pPr>
              <w:pStyle w:val="Default"/>
              <w:numPr>
                <w:ilvl w:val="0"/>
                <w:numId w:val="32"/>
              </w:numPr>
              <w:jc w:val="both"/>
              <w:rPr>
                <w:sz w:val="20"/>
                <w:szCs w:val="20"/>
              </w:rPr>
            </w:pPr>
            <w:r w:rsidRPr="00E21CE3">
              <w:rPr>
                <w:sz w:val="20"/>
                <w:szCs w:val="20"/>
              </w:rPr>
              <w:t>Proficient user of Microsoft Office programmes</w:t>
            </w:r>
            <w:r>
              <w:rPr>
                <w:sz w:val="20"/>
                <w:szCs w:val="20"/>
              </w:rPr>
              <w:t xml:space="preserve"> – strong excel skills </w:t>
            </w:r>
            <w:r w:rsidRPr="00E21CE3">
              <w:rPr>
                <w:sz w:val="20"/>
                <w:szCs w:val="20"/>
              </w:rPr>
              <w:t xml:space="preserve">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CIPD qualified or working towards </w:t>
            </w:r>
          </w:p>
          <w:p w:rsidR="001E3F4A" w:rsidRPr="001E3F4A" w:rsidRDefault="001E3F4A" w:rsidP="001E3F4A">
            <w:pPr>
              <w:autoSpaceDE w:val="0"/>
              <w:autoSpaceDN w:val="0"/>
              <w:adjustRightInd w:val="0"/>
              <w:jc w:val="left"/>
              <w:rPr>
                <w:rFonts w:eastAsiaTheme="minorEastAsia" w:cs="Arial"/>
                <w:color w:val="000000"/>
                <w:szCs w:val="20"/>
                <w:lang w:val="en-GB" w:eastAsia="ja-JP"/>
              </w:rPr>
            </w:pPr>
          </w:p>
          <w:p w:rsidR="001E3F4A" w:rsidRPr="001E3F4A" w:rsidRDefault="001E3F4A" w:rsidP="001E3F4A">
            <w:pPr>
              <w:autoSpaceDE w:val="0"/>
              <w:autoSpaceDN w:val="0"/>
              <w:adjustRightInd w:val="0"/>
              <w:jc w:val="left"/>
              <w:rPr>
                <w:rFonts w:eastAsiaTheme="minorEastAsia" w:cs="Arial"/>
                <w:color w:val="000000"/>
                <w:sz w:val="22"/>
                <w:szCs w:val="22"/>
                <w:lang w:val="en-GB" w:eastAsia="ja-JP"/>
              </w:rPr>
            </w:pPr>
            <w:r w:rsidRPr="001E3F4A">
              <w:rPr>
                <w:rFonts w:eastAsiaTheme="minorEastAsia" w:cs="Arial"/>
                <w:color w:val="000000"/>
                <w:sz w:val="22"/>
                <w:szCs w:val="22"/>
                <w:lang w:val="en-GB" w:eastAsia="ja-JP"/>
              </w:rPr>
              <w:t xml:space="preserve">Desirable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Experience of working within a Shared Service environment or busy HR Department </w:t>
            </w:r>
          </w:p>
          <w:p w:rsidR="001E3F4A" w:rsidRPr="00B91B47" w:rsidRDefault="001E3F4A" w:rsidP="002C6115">
            <w:pPr>
              <w:pStyle w:val="ListParagraph"/>
              <w:numPr>
                <w:ilvl w:val="0"/>
                <w:numId w:val="32"/>
              </w:numPr>
              <w:autoSpaceDE w:val="0"/>
              <w:autoSpaceDN w:val="0"/>
              <w:adjustRightInd w:val="0"/>
              <w:jc w:val="left"/>
              <w:rPr>
                <w:rFonts w:eastAsiaTheme="minorEastAsia" w:cs="Arial"/>
                <w:color w:val="000000"/>
                <w:szCs w:val="20"/>
                <w:lang w:val="en-GB" w:eastAsia="ja-JP"/>
              </w:rPr>
            </w:pPr>
            <w:r w:rsidRPr="00B91B47">
              <w:rPr>
                <w:rFonts w:eastAsiaTheme="minorEastAsia" w:cs="Arial"/>
                <w:color w:val="000000"/>
                <w:szCs w:val="20"/>
                <w:lang w:val="en-GB" w:eastAsia="ja-JP"/>
              </w:rPr>
              <w:t xml:space="preserve">Understanding of HR systems/technology / SAP HR / CRM </w:t>
            </w:r>
          </w:p>
          <w:p w:rsidR="00EA3990" w:rsidRPr="0023566B" w:rsidRDefault="001E3F4A" w:rsidP="002C6115">
            <w:pPr>
              <w:pStyle w:val="ListParagraph"/>
              <w:numPr>
                <w:ilvl w:val="0"/>
                <w:numId w:val="32"/>
              </w:numPr>
              <w:autoSpaceDE w:val="0"/>
              <w:autoSpaceDN w:val="0"/>
              <w:adjustRightInd w:val="0"/>
            </w:pPr>
            <w:r w:rsidRPr="002C6115">
              <w:rPr>
                <w:rFonts w:eastAsiaTheme="minorEastAsia" w:cs="Arial"/>
                <w:color w:val="000000"/>
                <w:szCs w:val="20"/>
                <w:lang w:val="en-GB" w:eastAsia="ja-JP"/>
              </w:rPr>
              <w:t xml:space="preserve">Knowledge of Agenda for Change </w:t>
            </w:r>
          </w:p>
          <w:p w:rsidR="0023566B" w:rsidRPr="004238D8" w:rsidRDefault="0023566B" w:rsidP="0023566B">
            <w:pPr>
              <w:pStyle w:val="ListParagraph"/>
              <w:autoSpaceDE w:val="0"/>
              <w:autoSpaceDN w:val="0"/>
              <w:adjustRightInd w:val="0"/>
            </w:pPr>
          </w:p>
        </w:tc>
      </w:tr>
    </w:tbl>
    <w:p w:rsidR="007F02BF" w:rsidRDefault="007D6B7A"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23566B" w:rsidRDefault="0023566B" w:rsidP="0023566B">
            <w:pPr>
              <w:pStyle w:val="ListParagraph"/>
            </w:pPr>
          </w:p>
          <w:p w:rsidR="001B67D5" w:rsidRDefault="001B67D5" w:rsidP="001B67D5">
            <w:pPr>
              <w:pStyle w:val="ListParagraph"/>
              <w:numPr>
                <w:ilvl w:val="0"/>
                <w:numId w:val="29"/>
              </w:numPr>
            </w:pPr>
            <w:r>
              <w:t>Growth, client and customer satisfaction / quality of services provided</w:t>
            </w:r>
          </w:p>
          <w:p w:rsidR="001B67D5" w:rsidRDefault="001B67D5" w:rsidP="001B67D5">
            <w:pPr>
              <w:pStyle w:val="ListParagraph"/>
              <w:numPr>
                <w:ilvl w:val="0"/>
                <w:numId w:val="29"/>
              </w:numPr>
            </w:pPr>
            <w:r>
              <w:t>Rigorous management of results</w:t>
            </w:r>
          </w:p>
          <w:p w:rsidR="001B67D5" w:rsidRDefault="001B67D5" w:rsidP="001B67D5">
            <w:pPr>
              <w:pStyle w:val="ListParagraph"/>
              <w:numPr>
                <w:ilvl w:val="0"/>
                <w:numId w:val="29"/>
              </w:numPr>
            </w:pPr>
            <w:r>
              <w:t>Brand notoriety</w:t>
            </w:r>
          </w:p>
          <w:p w:rsidR="001B67D5" w:rsidRDefault="001B67D5" w:rsidP="001B67D5">
            <w:pPr>
              <w:pStyle w:val="ListParagraph"/>
              <w:numPr>
                <w:ilvl w:val="0"/>
                <w:numId w:val="29"/>
              </w:numPr>
            </w:pPr>
            <w:r>
              <w:t>Commercial awareness</w:t>
            </w:r>
          </w:p>
          <w:p w:rsidR="001B67D5" w:rsidRDefault="001B67D5" w:rsidP="001B67D5">
            <w:pPr>
              <w:pStyle w:val="ListParagraph"/>
              <w:numPr>
                <w:ilvl w:val="0"/>
                <w:numId w:val="29"/>
              </w:numPr>
            </w:pPr>
            <w:r>
              <w:t>Employee engagement</w:t>
            </w:r>
          </w:p>
          <w:p w:rsidR="001B67D5" w:rsidRDefault="001B67D5" w:rsidP="001B67D5">
            <w:pPr>
              <w:pStyle w:val="ListParagraph"/>
              <w:numPr>
                <w:ilvl w:val="0"/>
                <w:numId w:val="29"/>
              </w:numPr>
            </w:pPr>
            <w:r>
              <w:t>Leadership and People Management</w:t>
            </w:r>
          </w:p>
          <w:p w:rsidR="001B67D5" w:rsidRDefault="001B67D5" w:rsidP="001B67D5">
            <w:pPr>
              <w:pStyle w:val="ListParagraph"/>
              <w:numPr>
                <w:ilvl w:val="0"/>
                <w:numId w:val="29"/>
              </w:numPr>
            </w:pPr>
            <w:r>
              <w:t>Innovation and change</w:t>
            </w:r>
          </w:p>
          <w:p w:rsidR="001B67D5" w:rsidRDefault="001B67D5" w:rsidP="001B67D5">
            <w:pPr>
              <w:pStyle w:val="ListParagraph"/>
              <w:numPr>
                <w:ilvl w:val="0"/>
                <w:numId w:val="29"/>
              </w:numPr>
            </w:pPr>
            <w:r>
              <w:t>Business Consulting</w:t>
            </w:r>
          </w:p>
          <w:p w:rsidR="001B67D5" w:rsidRDefault="001B67D5" w:rsidP="001B67D5">
            <w:pPr>
              <w:pStyle w:val="ListParagraph"/>
              <w:numPr>
                <w:ilvl w:val="0"/>
                <w:numId w:val="29"/>
              </w:numPr>
            </w:pPr>
            <w:r>
              <w:t>HR Service Delivery</w:t>
            </w:r>
          </w:p>
          <w:p w:rsidR="002C6115" w:rsidRDefault="002C6115" w:rsidP="001B67D5">
            <w:pPr>
              <w:pStyle w:val="ListParagraph"/>
              <w:numPr>
                <w:ilvl w:val="0"/>
                <w:numId w:val="29"/>
              </w:numPr>
            </w:pPr>
            <w:r>
              <w:t xml:space="preserve">Employee Relations </w:t>
            </w:r>
          </w:p>
          <w:tbl>
            <w:tblPr>
              <w:tblW w:w="0" w:type="auto"/>
              <w:tblBorders>
                <w:top w:val="nil"/>
                <w:left w:val="nil"/>
                <w:bottom w:val="nil"/>
                <w:right w:val="nil"/>
              </w:tblBorders>
              <w:tblLayout w:type="fixed"/>
              <w:tblLook w:val="0000" w:firstRow="0" w:lastRow="0" w:firstColumn="0" w:lastColumn="0" w:noHBand="0" w:noVBand="0"/>
            </w:tblPr>
            <w:tblGrid>
              <w:gridCol w:w="3775"/>
              <w:gridCol w:w="3775"/>
            </w:tblGrid>
            <w:tr w:rsidR="00635EC1" w:rsidRPr="00635EC1">
              <w:trPr>
                <w:trHeight w:val="208"/>
              </w:trPr>
              <w:tc>
                <w:tcPr>
                  <w:tcW w:w="3775" w:type="dxa"/>
                </w:tcPr>
                <w:p w:rsidR="00635EC1" w:rsidRPr="002C6115" w:rsidRDefault="00635EC1" w:rsidP="007D6B7A">
                  <w:pPr>
                    <w:framePr w:hSpace="180" w:wrap="around" w:vAnchor="text" w:hAnchor="margin" w:xAlign="center" w:y="192"/>
                    <w:autoSpaceDE w:val="0"/>
                    <w:autoSpaceDN w:val="0"/>
                    <w:adjustRightInd w:val="0"/>
                    <w:jc w:val="left"/>
                    <w:rPr>
                      <w:rFonts w:eastAsiaTheme="minorEastAsia" w:cs="Arial"/>
                      <w:color w:val="000000"/>
                      <w:szCs w:val="20"/>
                      <w:lang w:val="en-GB" w:eastAsia="ja-JP"/>
                    </w:rPr>
                  </w:pPr>
                </w:p>
              </w:tc>
              <w:tc>
                <w:tcPr>
                  <w:tcW w:w="3775" w:type="dxa"/>
                </w:tcPr>
                <w:p w:rsidR="00635EC1" w:rsidRPr="00635EC1" w:rsidRDefault="00635EC1" w:rsidP="007D6B7A">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77FAE"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5039D5">
                    <w:rPr>
                      <w:rFonts w:cs="Arial"/>
                      <w:color w:val="000000" w:themeColor="text1"/>
                      <w:szCs w:val="20"/>
                      <w:lang w:val="en-GB"/>
                    </w:rPr>
                    <w:t>2</w:t>
                  </w:r>
                </w:p>
              </w:tc>
              <w:tc>
                <w:tcPr>
                  <w:tcW w:w="2557" w:type="dxa"/>
                </w:tcPr>
                <w:p w:rsidR="00E57078" w:rsidRDefault="00E57078"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039D5"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May 2018</w:t>
                  </w:r>
                  <w:r w:rsidR="00777FAE">
                    <w:rPr>
                      <w:rFonts w:cs="Arial"/>
                      <w:color w:val="000000" w:themeColor="text1"/>
                      <w:szCs w:val="20"/>
                      <w:lang w:val="en-GB"/>
                    </w:rPr>
                    <w:t xml:space="preserve"> </w:t>
                  </w:r>
                </w:p>
              </w:tc>
            </w:tr>
            <w:tr w:rsidR="00E57078" w:rsidTr="00E57078">
              <w:tc>
                <w:tcPr>
                  <w:tcW w:w="2122" w:type="dxa"/>
                </w:tcPr>
                <w:p w:rsidR="00E57078" w:rsidRDefault="00E57078"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039D5"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ER Services Manager </w:t>
                  </w:r>
                  <w:r w:rsidR="00777FAE">
                    <w:rPr>
                      <w:rFonts w:cs="Arial"/>
                      <w:color w:val="000000" w:themeColor="text1"/>
                      <w:szCs w:val="20"/>
                      <w:lang w:val="en-GB"/>
                    </w:rPr>
                    <w:t xml:space="preserve"> </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7D6B7A">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7D6B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7D6B7A">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2C611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F30CC8"/>
    <w:multiLevelType w:val="hybridMultilevel"/>
    <w:tmpl w:val="1AF6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C7B73"/>
    <w:multiLevelType w:val="hybridMultilevel"/>
    <w:tmpl w:val="833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AD84AFA"/>
    <w:multiLevelType w:val="hybridMultilevel"/>
    <w:tmpl w:val="BB40F55A"/>
    <w:lvl w:ilvl="0" w:tplc="00620E38">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2E6527C7"/>
    <w:multiLevelType w:val="hybridMultilevel"/>
    <w:tmpl w:val="64D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2202366"/>
    <w:multiLevelType w:val="hybridMultilevel"/>
    <w:tmpl w:val="D1DEA86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39AB11A7"/>
    <w:multiLevelType w:val="hybridMultilevel"/>
    <w:tmpl w:val="F228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551AE"/>
    <w:multiLevelType w:val="hybridMultilevel"/>
    <w:tmpl w:val="04BC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83F05"/>
    <w:multiLevelType w:val="hybridMultilevel"/>
    <w:tmpl w:val="520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15F40"/>
    <w:multiLevelType w:val="hybridMultilevel"/>
    <w:tmpl w:val="E6F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E5495"/>
    <w:multiLevelType w:val="hybridMultilevel"/>
    <w:tmpl w:val="336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762F69"/>
    <w:multiLevelType w:val="hybridMultilevel"/>
    <w:tmpl w:val="F0F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52834"/>
    <w:multiLevelType w:val="hybridMultilevel"/>
    <w:tmpl w:val="29B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3468E1"/>
    <w:multiLevelType w:val="hybridMultilevel"/>
    <w:tmpl w:val="A014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E26D46"/>
    <w:multiLevelType w:val="hybridMultilevel"/>
    <w:tmpl w:val="DEF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5D19BF"/>
    <w:multiLevelType w:val="hybridMultilevel"/>
    <w:tmpl w:val="75E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8A7926"/>
    <w:multiLevelType w:val="hybridMultilevel"/>
    <w:tmpl w:val="DBF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65ECD"/>
    <w:multiLevelType w:val="hybridMultilevel"/>
    <w:tmpl w:val="7864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86F63"/>
    <w:multiLevelType w:val="hybridMultilevel"/>
    <w:tmpl w:val="0796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015F1E"/>
    <w:multiLevelType w:val="hybridMultilevel"/>
    <w:tmpl w:val="D77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16"/>
  </w:num>
  <w:num w:numId="5">
    <w:abstractNumId w:val="6"/>
  </w:num>
  <w:num w:numId="6">
    <w:abstractNumId w:val="4"/>
  </w:num>
  <w:num w:numId="7">
    <w:abstractNumId w:val="22"/>
  </w:num>
  <w:num w:numId="8">
    <w:abstractNumId w:val="9"/>
  </w:num>
  <w:num w:numId="9">
    <w:abstractNumId w:val="30"/>
  </w:num>
  <w:num w:numId="10">
    <w:abstractNumId w:val="31"/>
  </w:num>
  <w:num w:numId="11">
    <w:abstractNumId w:val="14"/>
  </w:num>
  <w:num w:numId="12">
    <w:abstractNumId w:val="0"/>
  </w:num>
  <w:num w:numId="13">
    <w:abstractNumId w:val="23"/>
  </w:num>
  <w:num w:numId="14">
    <w:abstractNumId w:val="5"/>
  </w:num>
  <w:num w:numId="15">
    <w:abstractNumId w:val="28"/>
  </w:num>
  <w:num w:numId="16">
    <w:abstractNumId w:val="29"/>
  </w:num>
  <w:num w:numId="17">
    <w:abstractNumId w:val="34"/>
  </w:num>
  <w:num w:numId="18">
    <w:abstractNumId w:val="13"/>
  </w:num>
  <w:num w:numId="19">
    <w:abstractNumId w:val="2"/>
  </w:num>
  <w:num w:numId="20">
    <w:abstractNumId w:val="20"/>
  </w:num>
  <w:num w:numId="21">
    <w:abstractNumId w:val="17"/>
  </w:num>
  <w:num w:numId="22">
    <w:abstractNumId w:val="25"/>
  </w:num>
  <w:num w:numId="23">
    <w:abstractNumId w:val="8"/>
  </w:num>
  <w:num w:numId="24">
    <w:abstractNumId w:val="15"/>
  </w:num>
  <w:num w:numId="25">
    <w:abstractNumId w:val="27"/>
  </w:num>
  <w:num w:numId="26">
    <w:abstractNumId w:val="18"/>
  </w:num>
  <w:num w:numId="27">
    <w:abstractNumId w:val="33"/>
  </w:num>
  <w:num w:numId="28">
    <w:abstractNumId w:val="19"/>
  </w:num>
  <w:num w:numId="29">
    <w:abstractNumId w:val="26"/>
  </w:num>
  <w:num w:numId="30">
    <w:abstractNumId w:val="7"/>
  </w:num>
  <w:num w:numId="31">
    <w:abstractNumId w:val="11"/>
  </w:num>
  <w:num w:numId="32">
    <w:abstractNumId w:val="1"/>
  </w:num>
  <w:num w:numId="33">
    <w:abstractNumId w:val="24"/>
  </w:num>
  <w:num w:numId="34">
    <w:abstractNumId w:val="12"/>
  </w:num>
  <w:num w:numId="3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chell, Sarah">
    <w15:presenceInfo w15:providerId="AD" w15:userId="S-1-5-21-299502267-1770027372-839522115-317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3259"/>
    <w:rsid w:val="00086FFE"/>
    <w:rsid w:val="000B01E2"/>
    <w:rsid w:val="000B1194"/>
    <w:rsid w:val="000B599C"/>
    <w:rsid w:val="000E3EF7"/>
    <w:rsid w:val="00104BDE"/>
    <w:rsid w:val="00131263"/>
    <w:rsid w:val="001321E0"/>
    <w:rsid w:val="00144E5D"/>
    <w:rsid w:val="001B67D5"/>
    <w:rsid w:val="001C03C9"/>
    <w:rsid w:val="001E3F4A"/>
    <w:rsid w:val="001F1F6A"/>
    <w:rsid w:val="0023566B"/>
    <w:rsid w:val="00285BE7"/>
    <w:rsid w:val="00293E5D"/>
    <w:rsid w:val="002B1DC6"/>
    <w:rsid w:val="002B6D87"/>
    <w:rsid w:val="002C6115"/>
    <w:rsid w:val="00324B3D"/>
    <w:rsid w:val="00366A73"/>
    <w:rsid w:val="003F40FD"/>
    <w:rsid w:val="00414510"/>
    <w:rsid w:val="004238D8"/>
    <w:rsid w:val="00424476"/>
    <w:rsid w:val="004D170A"/>
    <w:rsid w:val="005039D5"/>
    <w:rsid w:val="00520545"/>
    <w:rsid w:val="00575CDE"/>
    <w:rsid w:val="00582775"/>
    <w:rsid w:val="005E5B63"/>
    <w:rsid w:val="005F08B2"/>
    <w:rsid w:val="005F3472"/>
    <w:rsid w:val="00613392"/>
    <w:rsid w:val="00616B0B"/>
    <w:rsid w:val="00635EC1"/>
    <w:rsid w:val="00646B79"/>
    <w:rsid w:val="00656519"/>
    <w:rsid w:val="00674674"/>
    <w:rsid w:val="006802C0"/>
    <w:rsid w:val="00682212"/>
    <w:rsid w:val="00741360"/>
    <w:rsid w:val="00745A24"/>
    <w:rsid w:val="00777FAE"/>
    <w:rsid w:val="007D6B7A"/>
    <w:rsid w:val="007F602D"/>
    <w:rsid w:val="00874C87"/>
    <w:rsid w:val="008B64DE"/>
    <w:rsid w:val="008D1A2B"/>
    <w:rsid w:val="009C3C95"/>
    <w:rsid w:val="00A37146"/>
    <w:rsid w:val="00AD1DEC"/>
    <w:rsid w:val="00AF6BAB"/>
    <w:rsid w:val="00B25D6A"/>
    <w:rsid w:val="00B70457"/>
    <w:rsid w:val="00B91B47"/>
    <w:rsid w:val="00C109EA"/>
    <w:rsid w:val="00C4467B"/>
    <w:rsid w:val="00C4695A"/>
    <w:rsid w:val="00C61430"/>
    <w:rsid w:val="00C8640F"/>
    <w:rsid w:val="00CC0297"/>
    <w:rsid w:val="00CC2929"/>
    <w:rsid w:val="00D949FB"/>
    <w:rsid w:val="00DE5E49"/>
    <w:rsid w:val="00E14EBA"/>
    <w:rsid w:val="00E31AA0"/>
    <w:rsid w:val="00E33C91"/>
    <w:rsid w:val="00E57078"/>
    <w:rsid w:val="00E70392"/>
    <w:rsid w:val="00E86121"/>
    <w:rsid w:val="00EA3990"/>
    <w:rsid w:val="00EA4C16"/>
    <w:rsid w:val="00EA5822"/>
    <w:rsid w:val="00EF6ED7"/>
    <w:rsid w:val="00F02B1A"/>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3566B"/>
    <w:pPr>
      <w:spacing w:after="0" w:line="240" w:lineRule="auto"/>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3566B"/>
    <w:pPr>
      <w:spacing w:after="0" w:line="240" w:lineRule="auto"/>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4F70-C0E7-4CF5-A20E-E4A7B4AB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8126</Characters>
  <Application>Microsoft Office Word</Application>
  <DocSecurity>4</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Anderson, Samantha</cp:lastModifiedBy>
  <cp:revision>2</cp:revision>
  <cp:lastPrinted>2016-04-22T14:13:00Z</cp:lastPrinted>
  <dcterms:created xsi:type="dcterms:W3CDTF">2018-05-22T12:54:00Z</dcterms:created>
  <dcterms:modified xsi:type="dcterms:W3CDTF">2018-05-22T12:54:00Z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