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
        <w:gridCol w:w="1620"/>
        <w:gridCol w:w="360"/>
        <w:gridCol w:w="885"/>
        <w:gridCol w:w="850"/>
        <w:gridCol w:w="515"/>
        <w:gridCol w:w="1260"/>
        <w:gridCol w:w="540"/>
        <w:gridCol w:w="1800"/>
        <w:gridCol w:w="972"/>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A25CC6" w:rsidRDefault="00A25CC6" w:rsidP="00161F93">
            <w:pPr>
              <w:pStyle w:val="Heading2"/>
              <w:rPr>
                <w:b w:val="0"/>
                <w:szCs w:val="20"/>
                <w:lang w:val="en-CA"/>
              </w:rPr>
            </w:pPr>
            <w:r w:rsidRPr="00A25CC6">
              <w:rPr>
                <w:b w:val="0"/>
                <w:szCs w:val="20"/>
                <w:lang w:val="en-CA"/>
              </w:rPr>
              <w:t>Account Manager (Medium)</w:t>
            </w:r>
          </w:p>
        </w:tc>
      </w:tr>
      <w:tr w:rsidR="004B2221"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D4B30" w:rsidP="004B2221">
            <w:pPr>
              <w:spacing w:before="20" w:after="20"/>
              <w:jc w:val="left"/>
              <w:rPr>
                <w:rFonts w:cs="Arial"/>
                <w:color w:val="000000"/>
                <w:szCs w:val="20"/>
              </w:rPr>
            </w:pPr>
            <w:r>
              <w:rPr>
                <w:szCs w:val="20"/>
                <w:lang w:val="en-CA"/>
              </w:rPr>
              <w:t>Account Manager</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F8399F" w:rsidP="00366A73">
            <w:pPr>
              <w:spacing w:before="20" w:after="20"/>
              <w:jc w:val="left"/>
              <w:rPr>
                <w:rFonts w:cs="Arial"/>
                <w:color w:val="000000"/>
                <w:szCs w:val="20"/>
              </w:rPr>
            </w:pPr>
            <w:r>
              <w:rPr>
                <w:rFonts w:cs="Arial"/>
                <w:color w:val="000000"/>
                <w:szCs w:val="20"/>
              </w:rPr>
              <w:t xml:space="preserve">Deputy </w:t>
            </w:r>
            <w:r w:rsidR="00AD4B30">
              <w:rPr>
                <w:rFonts w:cs="Arial"/>
                <w:color w:val="000000"/>
                <w:szCs w:val="20"/>
              </w:rPr>
              <w:t>Contract Director</w:t>
            </w:r>
          </w:p>
        </w:tc>
      </w:tr>
      <w:tr w:rsidR="00366A73"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8399F" w:rsidP="00161F93">
            <w:pPr>
              <w:spacing w:before="20" w:after="20"/>
              <w:jc w:val="left"/>
              <w:rPr>
                <w:rFonts w:cs="Arial"/>
                <w:color w:val="000000"/>
                <w:szCs w:val="20"/>
              </w:rPr>
            </w:pPr>
            <w:r>
              <w:rPr>
                <w:rFonts w:cs="Arial"/>
                <w:color w:val="000000"/>
                <w:szCs w:val="20"/>
              </w:rPr>
              <w:t>Aldershot</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w:t>
            </w:r>
            <w:r w:rsidR="00AD4B30">
              <w:rPr>
                <w:color w:val="000000" w:themeColor="text1"/>
              </w:rPr>
              <w:t xml:space="preserve">all areas including </w:t>
            </w:r>
            <w:r>
              <w:rPr>
                <w:color w:val="000000" w:themeColor="text1"/>
              </w:rPr>
              <w:t xml:space="preserve">the </w:t>
            </w:r>
            <w:r w:rsidRPr="00AD4B30">
              <w:rPr>
                <w:color w:val="auto"/>
              </w:rPr>
              <w:t>catering/retail/cleaning/</w:t>
            </w:r>
            <w:r w:rsidR="00AD4B30">
              <w:rPr>
                <w:color w:val="auto"/>
              </w:rPr>
              <w:t>m</w:t>
            </w:r>
            <w:r w:rsidRPr="00AD4B30">
              <w:rPr>
                <w:color w:val="auto"/>
              </w:rPr>
              <w:t xml:space="preserve">ess </w:t>
            </w:r>
            <w:r>
              <w:rPr>
                <w:color w:val="000000" w:themeColor="text1"/>
              </w:rPr>
              <w:t>operational business area</w:t>
            </w:r>
            <w:r w:rsidR="00AD4B30">
              <w:rPr>
                <w:color w:val="000000" w:themeColor="text1"/>
              </w:rPr>
              <w:t>s</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AD4B30"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AD4B30" w:rsidRDefault="00AD4B30" w:rsidP="00AD4B30">
            <w:pPr>
              <w:pStyle w:val="Puces4"/>
              <w:numPr>
                <w:ilvl w:val="0"/>
                <w:numId w:val="2"/>
              </w:numPr>
            </w:pPr>
            <w:r w:rsidRPr="00EC6117">
              <w:t xml:space="preserve">Responsible for the overall management, co-ordination and control of all contract activity, </w:t>
            </w:r>
            <w:r>
              <w:t xml:space="preserve">including commercial performance, organic growth, people management and legislative, company and contract compliance </w:t>
            </w:r>
            <w:r w:rsidRPr="00EC6117">
              <w:t xml:space="preserve">across their designated area, ensuring that their team of Services Managers are delivering services that are compliant and financially viable </w:t>
            </w:r>
          </w:p>
          <w:p w:rsidR="00AD4B30" w:rsidRDefault="00AD4B30" w:rsidP="00AD4B30">
            <w:pPr>
              <w:pStyle w:val="Puces4"/>
              <w:numPr>
                <w:ilvl w:val="0"/>
                <w:numId w:val="2"/>
              </w:numPr>
            </w:pPr>
            <w:r>
              <w:t>Build</w:t>
            </w:r>
            <w:r w:rsidRPr="00EC6117">
              <w:t xml:space="preserve"> long term pr</w:t>
            </w:r>
            <w:r>
              <w:t>ofitable relationships and develops</w:t>
            </w:r>
            <w:r w:rsidRPr="00EC6117">
              <w:t xml:space="preserve"> new business opportunities by delivering operational excellence. </w:t>
            </w:r>
          </w:p>
          <w:p w:rsidR="00AD4B30" w:rsidRPr="00EC6117" w:rsidRDefault="00AD4B30" w:rsidP="00AD4B30">
            <w:pPr>
              <w:pStyle w:val="Puces4"/>
              <w:numPr>
                <w:ilvl w:val="0"/>
                <w:numId w:val="2"/>
              </w:numPr>
            </w:pPr>
            <w:r w:rsidRPr="00EC6117">
              <w:t>Implement Company, Segment and Contract strategy as directed.</w:t>
            </w:r>
          </w:p>
          <w:p w:rsidR="00AD4B30" w:rsidRPr="00871762" w:rsidRDefault="00AD4B30" w:rsidP="00AD4B30">
            <w:pPr>
              <w:pStyle w:val="Puces4"/>
              <w:numPr>
                <w:ilvl w:val="0"/>
                <w:numId w:val="0"/>
              </w:numPr>
              <w:jc w:val="left"/>
              <w:rPr>
                <w:color w:val="auto"/>
                <w:szCs w:val="20"/>
              </w:rPr>
            </w:pP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7404E4" w:rsidRPr="007C0E94" w:rsidTr="007404E4">
        <w:trPr>
          <w:trHeight w:val="232"/>
        </w:trPr>
        <w:tc>
          <w:tcPr>
            <w:tcW w:w="1638" w:type="dxa"/>
            <w:gridSpan w:val="2"/>
            <w:vMerge w:val="restart"/>
            <w:tcBorders>
              <w:top w:val="dotted" w:sz="2" w:space="0" w:color="auto"/>
              <w:left w:val="single" w:sz="2" w:space="0" w:color="auto"/>
              <w:right w:val="dotted" w:sz="2" w:space="0" w:color="auto"/>
            </w:tcBorders>
            <w:vAlign w:val="center"/>
          </w:tcPr>
          <w:p w:rsidR="007404E4" w:rsidRDefault="007404E4" w:rsidP="00161F93">
            <w:pPr>
              <w:rPr>
                <w:sz w:val="18"/>
                <w:szCs w:val="18"/>
              </w:rPr>
            </w:pPr>
            <w:r>
              <w:rPr>
                <w:sz w:val="18"/>
                <w:szCs w:val="18"/>
              </w:rPr>
              <w:t>Revenue FY16</w:t>
            </w:r>
            <w:r w:rsidRPr="007C0E94">
              <w:rPr>
                <w:sz w:val="18"/>
                <w:szCs w:val="18"/>
              </w:rPr>
              <w:t>:</w:t>
            </w:r>
          </w:p>
          <w:p w:rsidR="007404E4" w:rsidRPr="007C0E94" w:rsidRDefault="007404E4" w:rsidP="00161F93">
            <w:pPr>
              <w:rPr>
                <w:sz w:val="18"/>
                <w:szCs w:val="18"/>
              </w:rPr>
            </w:pPr>
            <w:r>
              <w:rPr>
                <w:sz w:val="18"/>
                <w:szCs w:val="18"/>
              </w:rPr>
              <w:t>£10,000,000</w:t>
            </w:r>
          </w:p>
        </w:tc>
        <w:tc>
          <w:tcPr>
            <w:tcW w:w="1980" w:type="dxa"/>
            <w:gridSpan w:val="2"/>
            <w:tcBorders>
              <w:top w:val="dotted" w:sz="2" w:space="0" w:color="auto"/>
              <w:left w:val="dotted" w:sz="2" w:space="0" w:color="auto"/>
              <w:bottom w:val="dotted" w:sz="4" w:space="0" w:color="auto"/>
              <w:right w:val="nil"/>
            </w:tcBorders>
            <w:vAlign w:val="center"/>
          </w:tcPr>
          <w:p w:rsidR="007404E4" w:rsidRPr="007C0E94" w:rsidRDefault="007404E4" w:rsidP="00161F93">
            <w:pPr>
              <w:rPr>
                <w:sz w:val="18"/>
                <w:szCs w:val="18"/>
              </w:rPr>
            </w:pPr>
            <w:r w:rsidRPr="007C0E94">
              <w:rPr>
                <w:sz w:val="18"/>
                <w:szCs w:val="18"/>
              </w:rPr>
              <w:t>EBIT growth:</w:t>
            </w:r>
          </w:p>
        </w:tc>
        <w:tc>
          <w:tcPr>
            <w:tcW w:w="885" w:type="dxa"/>
            <w:tcBorders>
              <w:top w:val="dotted" w:sz="2" w:space="0" w:color="auto"/>
              <w:left w:val="nil"/>
              <w:bottom w:val="dotted" w:sz="4" w:space="0" w:color="auto"/>
              <w:right w:val="dotted" w:sz="4" w:space="0" w:color="auto"/>
            </w:tcBorders>
            <w:vAlign w:val="center"/>
          </w:tcPr>
          <w:p w:rsidR="007404E4" w:rsidRPr="007C0E94" w:rsidRDefault="007404E4" w:rsidP="00161F93">
            <w:pPr>
              <w:rPr>
                <w:sz w:val="18"/>
                <w:szCs w:val="18"/>
              </w:rPr>
            </w:pPr>
            <w:r>
              <w:rPr>
                <w:sz w:val="18"/>
                <w:szCs w:val="18"/>
              </w:rPr>
              <w:t>tbc</w:t>
            </w:r>
          </w:p>
        </w:tc>
        <w:tc>
          <w:tcPr>
            <w:tcW w:w="850" w:type="dxa"/>
            <w:vMerge w:val="restart"/>
            <w:tcBorders>
              <w:top w:val="dotted" w:sz="2" w:space="0" w:color="auto"/>
              <w:left w:val="dotted" w:sz="4" w:space="0" w:color="auto"/>
              <w:right w:val="nil"/>
            </w:tcBorders>
            <w:vAlign w:val="center"/>
          </w:tcPr>
          <w:p w:rsidR="007404E4" w:rsidRPr="007C0E94" w:rsidRDefault="007404E4" w:rsidP="00161F93">
            <w:pPr>
              <w:rPr>
                <w:sz w:val="18"/>
                <w:szCs w:val="18"/>
              </w:rPr>
            </w:pPr>
            <w:r w:rsidRPr="007C0E94">
              <w:rPr>
                <w:sz w:val="18"/>
                <w:szCs w:val="18"/>
              </w:rPr>
              <w:t>Growth type:</w:t>
            </w:r>
          </w:p>
        </w:tc>
        <w:tc>
          <w:tcPr>
            <w:tcW w:w="515" w:type="dxa"/>
            <w:vMerge w:val="restart"/>
            <w:tcBorders>
              <w:top w:val="dotted" w:sz="2" w:space="0" w:color="auto"/>
              <w:left w:val="nil"/>
              <w:right w:val="nil"/>
            </w:tcBorders>
            <w:vAlign w:val="center"/>
          </w:tcPr>
          <w:p w:rsidR="007404E4" w:rsidRPr="007C0E94" w:rsidRDefault="007404E4"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7404E4" w:rsidRPr="007C0E94" w:rsidRDefault="007404E4"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7404E4" w:rsidRPr="007C0E94" w:rsidRDefault="007404E4"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7404E4" w:rsidRPr="007C0E94" w:rsidRDefault="007404E4"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7404E4" w:rsidRPr="007C0E94" w:rsidRDefault="007404E4" w:rsidP="00161F93">
            <w:pPr>
              <w:rPr>
                <w:sz w:val="18"/>
                <w:szCs w:val="18"/>
              </w:rPr>
            </w:pPr>
            <w:r>
              <w:rPr>
                <w:sz w:val="18"/>
                <w:szCs w:val="18"/>
              </w:rPr>
              <w:t>Yes</w:t>
            </w:r>
          </w:p>
        </w:tc>
      </w:tr>
      <w:tr w:rsidR="007404E4" w:rsidRPr="007C0E94" w:rsidTr="007404E4">
        <w:trPr>
          <w:trHeight w:val="263"/>
        </w:trPr>
        <w:tc>
          <w:tcPr>
            <w:tcW w:w="1638" w:type="dxa"/>
            <w:gridSpan w:val="2"/>
            <w:vMerge/>
            <w:tcBorders>
              <w:left w:val="single" w:sz="2" w:space="0" w:color="auto"/>
              <w:right w:val="dotted" w:sz="2" w:space="0" w:color="auto"/>
            </w:tcBorders>
            <w:vAlign w:val="center"/>
          </w:tcPr>
          <w:p w:rsidR="007404E4" w:rsidRPr="007C0E94" w:rsidRDefault="007404E4"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7404E4" w:rsidRPr="007C0E94" w:rsidRDefault="007404E4" w:rsidP="00161F93">
            <w:pPr>
              <w:rPr>
                <w:sz w:val="18"/>
                <w:szCs w:val="18"/>
              </w:rPr>
            </w:pPr>
            <w:r w:rsidRPr="007C0E94">
              <w:rPr>
                <w:sz w:val="18"/>
                <w:szCs w:val="18"/>
              </w:rPr>
              <w:t>EBIT margin:</w:t>
            </w:r>
          </w:p>
        </w:tc>
        <w:tc>
          <w:tcPr>
            <w:tcW w:w="885" w:type="dxa"/>
            <w:tcBorders>
              <w:top w:val="dotted" w:sz="4" w:space="0" w:color="auto"/>
              <w:left w:val="nil"/>
              <w:bottom w:val="dotted" w:sz="4" w:space="0" w:color="auto"/>
              <w:right w:val="dotted" w:sz="4" w:space="0" w:color="auto"/>
            </w:tcBorders>
            <w:vAlign w:val="center"/>
          </w:tcPr>
          <w:p w:rsidR="007404E4" w:rsidRPr="007C0E94" w:rsidRDefault="007404E4" w:rsidP="00161F93">
            <w:pPr>
              <w:rPr>
                <w:sz w:val="18"/>
                <w:szCs w:val="18"/>
              </w:rPr>
            </w:pPr>
            <w:r>
              <w:rPr>
                <w:sz w:val="18"/>
                <w:szCs w:val="18"/>
              </w:rPr>
              <w:t>8%</w:t>
            </w:r>
          </w:p>
        </w:tc>
        <w:tc>
          <w:tcPr>
            <w:tcW w:w="850" w:type="dxa"/>
            <w:vMerge/>
            <w:tcBorders>
              <w:left w:val="dotted" w:sz="4" w:space="0" w:color="auto"/>
              <w:right w:val="nil"/>
            </w:tcBorders>
            <w:vAlign w:val="center"/>
          </w:tcPr>
          <w:p w:rsidR="007404E4" w:rsidRPr="007C0E94" w:rsidRDefault="007404E4" w:rsidP="00161F93">
            <w:pPr>
              <w:rPr>
                <w:sz w:val="18"/>
                <w:szCs w:val="18"/>
              </w:rPr>
            </w:pPr>
          </w:p>
        </w:tc>
        <w:tc>
          <w:tcPr>
            <w:tcW w:w="515" w:type="dxa"/>
            <w:vMerge/>
            <w:tcBorders>
              <w:left w:val="nil"/>
              <w:right w:val="nil"/>
            </w:tcBorders>
            <w:vAlign w:val="center"/>
          </w:tcPr>
          <w:p w:rsidR="007404E4" w:rsidRPr="007C0E94" w:rsidRDefault="007404E4" w:rsidP="00161F93">
            <w:pPr>
              <w:rPr>
                <w:sz w:val="18"/>
                <w:szCs w:val="18"/>
              </w:rPr>
            </w:pPr>
          </w:p>
        </w:tc>
        <w:tc>
          <w:tcPr>
            <w:tcW w:w="1260" w:type="dxa"/>
            <w:vMerge/>
            <w:tcBorders>
              <w:left w:val="dotted" w:sz="4" w:space="0" w:color="auto"/>
              <w:bottom w:val="dotted" w:sz="4" w:space="0" w:color="auto"/>
              <w:right w:val="nil"/>
            </w:tcBorders>
            <w:vAlign w:val="center"/>
          </w:tcPr>
          <w:p w:rsidR="007404E4" w:rsidRPr="007C0E94" w:rsidRDefault="007404E4" w:rsidP="00161F93">
            <w:pPr>
              <w:rPr>
                <w:sz w:val="18"/>
                <w:szCs w:val="18"/>
              </w:rPr>
            </w:pPr>
          </w:p>
        </w:tc>
        <w:tc>
          <w:tcPr>
            <w:tcW w:w="540" w:type="dxa"/>
            <w:vMerge/>
            <w:tcBorders>
              <w:left w:val="nil"/>
              <w:bottom w:val="dotted" w:sz="4" w:space="0" w:color="auto"/>
              <w:right w:val="dotted" w:sz="4" w:space="0" w:color="auto"/>
            </w:tcBorders>
            <w:vAlign w:val="center"/>
          </w:tcPr>
          <w:p w:rsidR="007404E4" w:rsidRPr="007C0E94" w:rsidRDefault="007404E4" w:rsidP="00161F93">
            <w:pPr>
              <w:rPr>
                <w:sz w:val="18"/>
                <w:szCs w:val="18"/>
              </w:rPr>
            </w:pPr>
          </w:p>
        </w:tc>
        <w:tc>
          <w:tcPr>
            <w:tcW w:w="1800" w:type="dxa"/>
            <w:vMerge/>
            <w:tcBorders>
              <w:left w:val="dotted" w:sz="4" w:space="0" w:color="auto"/>
              <w:bottom w:val="dotted" w:sz="4" w:space="0" w:color="auto"/>
              <w:right w:val="nil"/>
            </w:tcBorders>
            <w:vAlign w:val="center"/>
          </w:tcPr>
          <w:p w:rsidR="007404E4" w:rsidRPr="007C0E94" w:rsidRDefault="007404E4" w:rsidP="00161F93">
            <w:pPr>
              <w:rPr>
                <w:sz w:val="18"/>
                <w:szCs w:val="18"/>
              </w:rPr>
            </w:pPr>
          </w:p>
        </w:tc>
        <w:tc>
          <w:tcPr>
            <w:tcW w:w="990" w:type="dxa"/>
            <w:gridSpan w:val="2"/>
            <w:vMerge/>
            <w:tcBorders>
              <w:left w:val="nil"/>
              <w:bottom w:val="dotted" w:sz="4" w:space="0" w:color="auto"/>
              <w:right w:val="single" w:sz="2" w:space="0" w:color="auto"/>
            </w:tcBorders>
            <w:vAlign w:val="center"/>
          </w:tcPr>
          <w:p w:rsidR="007404E4" w:rsidRPr="007C0E94" w:rsidRDefault="007404E4" w:rsidP="00161F93">
            <w:pPr>
              <w:rPr>
                <w:sz w:val="18"/>
                <w:szCs w:val="18"/>
              </w:rPr>
            </w:pPr>
          </w:p>
        </w:tc>
      </w:tr>
      <w:tr w:rsidR="007404E4" w:rsidRPr="007C0E94" w:rsidTr="007404E4">
        <w:trPr>
          <w:trHeight w:val="263"/>
        </w:trPr>
        <w:tc>
          <w:tcPr>
            <w:tcW w:w="1638" w:type="dxa"/>
            <w:gridSpan w:val="2"/>
            <w:vMerge/>
            <w:tcBorders>
              <w:left w:val="single" w:sz="2" w:space="0" w:color="auto"/>
              <w:right w:val="dotted" w:sz="2" w:space="0" w:color="auto"/>
            </w:tcBorders>
            <w:vAlign w:val="center"/>
          </w:tcPr>
          <w:p w:rsidR="007404E4" w:rsidRPr="007C0E94" w:rsidRDefault="007404E4"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7404E4" w:rsidRPr="007C0E94" w:rsidRDefault="007404E4" w:rsidP="00161F93">
            <w:pPr>
              <w:rPr>
                <w:sz w:val="18"/>
                <w:szCs w:val="18"/>
              </w:rPr>
            </w:pPr>
            <w:r w:rsidRPr="007C0E94">
              <w:rPr>
                <w:sz w:val="18"/>
                <w:szCs w:val="18"/>
              </w:rPr>
              <w:t>Net income growth:</w:t>
            </w:r>
          </w:p>
        </w:tc>
        <w:tc>
          <w:tcPr>
            <w:tcW w:w="885" w:type="dxa"/>
            <w:tcBorders>
              <w:top w:val="dotted" w:sz="4" w:space="0" w:color="auto"/>
              <w:left w:val="nil"/>
              <w:bottom w:val="dotted" w:sz="4" w:space="0" w:color="auto"/>
              <w:right w:val="dotted" w:sz="4" w:space="0" w:color="auto"/>
            </w:tcBorders>
            <w:vAlign w:val="center"/>
          </w:tcPr>
          <w:p w:rsidR="007404E4" w:rsidRPr="007C0E94" w:rsidRDefault="007404E4" w:rsidP="00161F93">
            <w:pPr>
              <w:rPr>
                <w:sz w:val="18"/>
                <w:szCs w:val="18"/>
              </w:rPr>
            </w:pPr>
            <w:r>
              <w:rPr>
                <w:sz w:val="18"/>
                <w:szCs w:val="18"/>
              </w:rPr>
              <w:t>£244k</w:t>
            </w:r>
          </w:p>
        </w:tc>
        <w:tc>
          <w:tcPr>
            <w:tcW w:w="850" w:type="dxa"/>
            <w:vMerge/>
            <w:tcBorders>
              <w:left w:val="dotted" w:sz="4" w:space="0" w:color="auto"/>
              <w:right w:val="nil"/>
            </w:tcBorders>
            <w:vAlign w:val="center"/>
          </w:tcPr>
          <w:p w:rsidR="007404E4" w:rsidRPr="007C0E94" w:rsidRDefault="007404E4" w:rsidP="00161F93">
            <w:pPr>
              <w:rPr>
                <w:sz w:val="18"/>
                <w:szCs w:val="18"/>
              </w:rPr>
            </w:pPr>
          </w:p>
        </w:tc>
        <w:tc>
          <w:tcPr>
            <w:tcW w:w="515" w:type="dxa"/>
            <w:vMerge/>
            <w:tcBorders>
              <w:left w:val="nil"/>
              <w:right w:val="nil"/>
            </w:tcBorders>
            <w:vAlign w:val="center"/>
          </w:tcPr>
          <w:p w:rsidR="007404E4" w:rsidRPr="007C0E94" w:rsidRDefault="007404E4" w:rsidP="00161F93">
            <w:pPr>
              <w:rPr>
                <w:sz w:val="18"/>
                <w:szCs w:val="18"/>
              </w:rPr>
            </w:pPr>
          </w:p>
        </w:tc>
        <w:tc>
          <w:tcPr>
            <w:tcW w:w="1260" w:type="dxa"/>
            <w:vMerge w:val="restart"/>
            <w:tcBorders>
              <w:top w:val="dotted" w:sz="4" w:space="0" w:color="auto"/>
              <w:left w:val="dotted" w:sz="4" w:space="0" w:color="auto"/>
              <w:right w:val="nil"/>
            </w:tcBorders>
            <w:vAlign w:val="center"/>
          </w:tcPr>
          <w:p w:rsidR="007404E4" w:rsidRPr="007C0E94" w:rsidRDefault="007404E4"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7404E4" w:rsidRPr="007C0E94" w:rsidRDefault="007404E4"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7404E4" w:rsidRPr="008071F4" w:rsidRDefault="007404E4" w:rsidP="007404E4">
            <w:pPr>
              <w:rPr>
                <w:sz w:val="18"/>
                <w:szCs w:val="18"/>
              </w:rPr>
            </w:pPr>
            <w:r>
              <w:rPr>
                <w:sz w:val="18"/>
                <w:szCs w:val="18"/>
              </w:rPr>
              <w:t>HR in Contract</w:t>
            </w:r>
          </w:p>
        </w:tc>
        <w:tc>
          <w:tcPr>
            <w:tcW w:w="990" w:type="dxa"/>
            <w:gridSpan w:val="2"/>
            <w:vMerge w:val="restart"/>
            <w:tcBorders>
              <w:top w:val="dotted" w:sz="4" w:space="0" w:color="auto"/>
              <w:left w:val="nil"/>
              <w:right w:val="single" w:sz="2" w:space="0" w:color="auto"/>
            </w:tcBorders>
            <w:vAlign w:val="center"/>
          </w:tcPr>
          <w:p w:rsidR="007404E4" w:rsidRPr="007C0E94" w:rsidRDefault="007404E4" w:rsidP="00161F93">
            <w:pPr>
              <w:rPr>
                <w:sz w:val="18"/>
                <w:szCs w:val="18"/>
              </w:rPr>
            </w:pPr>
            <w:r>
              <w:rPr>
                <w:sz w:val="18"/>
                <w:szCs w:val="18"/>
              </w:rPr>
              <w:t>Yes</w:t>
            </w:r>
          </w:p>
        </w:tc>
      </w:tr>
      <w:tr w:rsidR="007404E4" w:rsidRPr="007C0E94" w:rsidTr="007404E4">
        <w:trPr>
          <w:trHeight w:val="218"/>
        </w:trPr>
        <w:tc>
          <w:tcPr>
            <w:tcW w:w="1638" w:type="dxa"/>
            <w:gridSpan w:val="2"/>
            <w:vMerge/>
            <w:tcBorders>
              <w:left w:val="single" w:sz="2" w:space="0" w:color="auto"/>
              <w:bottom w:val="dotted" w:sz="4" w:space="0" w:color="auto"/>
              <w:right w:val="dotted" w:sz="2" w:space="0" w:color="auto"/>
            </w:tcBorders>
            <w:vAlign w:val="center"/>
          </w:tcPr>
          <w:p w:rsidR="007404E4" w:rsidRPr="007C0E94" w:rsidRDefault="007404E4"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7404E4" w:rsidRPr="007C0E94" w:rsidRDefault="007404E4" w:rsidP="00161F93">
            <w:pPr>
              <w:rPr>
                <w:sz w:val="18"/>
                <w:szCs w:val="18"/>
              </w:rPr>
            </w:pPr>
            <w:r w:rsidRPr="007C0E94">
              <w:rPr>
                <w:sz w:val="18"/>
                <w:szCs w:val="18"/>
              </w:rPr>
              <w:t>Cash conversion:</w:t>
            </w:r>
          </w:p>
        </w:tc>
        <w:tc>
          <w:tcPr>
            <w:tcW w:w="885" w:type="dxa"/>
            <w:tcBorders>
              <w:top w:val="dotted" w:sz="4" w:space="0" w:color="auto"/>
              <w:left w:val="nil"/>
              <w:bottom w:val="dotted" w:sz="4" w:space="0" w:color="auto"/>
              <w:right w:val="dotted" w:sz="4" w:space="0" w:color="auto"/>
            </w:tcBorders>
            <w:vAlign w:val="center"/>
          </w:tcPr>
          <w:p w:rsidR="007404E4" w:rsidRPr="007C0E94" w:rsidRDefault="007404E4" w:rsidP="00161F93">
            <w:pPr>
              <w:rPr>
                <w:sz w:val="18"/>
                <w:szCs w:val="18"/>
              </w:rPr>
            </w:pPr>
            <w:r>
              <w:rPr>
                <w:sz w:val="18"/>
                <w:szCs w:val="18"/>
              </w:rPr>
              <w:t>NA</w:t>
            </w:r>
          </w:p>
        </w:tc>
        <w:tc>
          <w:tcPr>
            <w:tcW w:w="850" w:type="dxa"/>
            <w:vMerge/>
            <w:tcBorders>
              <w:left w:val="dotted" w:sz="4" w:space="0" w:color="auto"/>
              <w:bottom w:val="dotted" w:sz="4" w:space="0" w:color="auto"/>
              <w:right w:val="nil"/>
            </w:tcBorders>
            <w:vAlign w:val="center"/>
          </w:tcPr>
          <w:p w:rsidR="007404E4" w:rsidRPr="007C0E94" w:rsidRDefault="007404E4" w:rsidP="00161F93">
            <w:pPr>
              <w:rPr>
                <w:sz w:val="18"/>
                <w:szCs w:val="18"/>
              </w:rPr>
            </w:pPr>
          </w:p>
        </w:tc>
        <w:tc>
          <w:tcPr>
            <w:tcW w:w="515" w:type="dxa"/>
            <w:vMerge/>
            <w:tcBorders>
              <w:left w:val="nil"/>
              <w:bottom w:val="dotted" w:sz="4" w:space="0" w:color="auto"/>
              <w:right w:val="nil"/>
            </w:tcBorders>
            <w:vAlign w:val="center"/>
          </w:tcPr>
          <w:p w:rsidR="007404E4" w:rsidRPr="007C0E94" w:rsidRDefault="007404E4" w:rsidP="00161F93">
            <w:pPr>
              <w:rPr>
                <w:sz w:val="18"/>
                <w:szCs w:val="18"/>
              </w:rPr>
            </w:pPr>
          </w:p>
        </w:tc>
        <w:tc>
          <w:tcPr>
            <w:tcW w:w="1260" w:type="dxa"/>
            <w:vMerge/>
            <w:tcBorders>
              <w:left w:val="dotted" w:sz="4" w:space="0" w:color="auto"/>
              <w:bottom w:val="dotted" w:sz="4" w:space="0" w:color="auto"/>
              <w:right w:val="nil"/>
            </w:tcBorders>
            <w:vAlign w:val="center"/>
          </w:tcPr>
          <w:p w:rsidR="007404E4" w:rsidRPr="007C0E94" w:rsidRDefault="007404E4" w:rsidP="00161F93">
            <w:pPr>
              <w:rPr>
                <w:sz w:val="18"/>
                <w:szCs w:val="18"/>
              </w:rPr>
            </w:pPr>
          </w:p>
        </w:tc>
        <w:tc>
          <w:tcPr>
            <w:tcW w:w="540" w:type="dxa"/>
            <w:vMerge/>
            <w:tcBorders>
              <w:left w:val="nil"/>
              <w:bottom w:val="dotted" w:sz="4" w:space="0" w:color="auto"/>
              <w:right w:val="dotted" w:sz="4" w:space="0" w:color="auto"/>
            </w:tcBorders>
            <w:vAlign w:val="center"/>
          </w:tcPr>
          <w:p w:rsidR="007404E4" w:rsidRPr="007C0E94" w:rsidRDefault="007404E4" w:rsidP="00161F93">
            <w:pPr>
              <w:rPr>
                <w:sz w:val="18"/>
                <w:szCs w:val="18"/>
              </w:rPr>
            </w:pPr>
          </w:p>
        </w:tc>
        <w:tc>
          <w:tcPr>
            <w:tcW w:w="1800" w:type="dxa"/>
            <w:vMerge/>
            <w:tcBorders>
              <w:left w:val="dotted" w:sz="4" w:space="0" w:color="auto"/>
              <w:bottom w:val="dotted" w:sz="4" w:space="0" w:color="auto"/>
              <w:right w:val="nil"/>
            </w:tcBorders>
            <w:vAlign w:val="center"/>
          </w:tcPr>
          <w:p w:rsidR="007404E4" w:rsidRPr="007C0E94" w:rsidRDefault="007404E4" w:rsidP="00161F93">
            <w:pPr>
              <w:rPr>
                <w:sz w:val="18"/>
                <w:szCs w:val="18"/>
              </w:rPr>
            </w:pPr>
          </w:p>
        </w:tc>
        <w:tc>
          <w:tcPr>
            <w:tcW w:w="990" w:type="dxa"/>
            <w:gridSpan w:val="2"/>
            <w:vMerge/>
            <w:tcBorders>
              <w:left w:val="nil"/>
              <w:bottom w:val="dotted" w:sz="2" w:space="0" w:color="auto"/>
              <w:right w:val="single" w:sz="2" w:space="0" w:color="auto"/>
            </w:tcBorders>
            <w:vAlign w:val="center"/>
          </w:tcPr>
          <w:p w:rsidR="007404E4" w:rsidRPr="007C0E94" w:rsidRDefault="007404E4" w:rsidP="00161F93">
            <w:pPr>
              <w:rPr>
                <w:sz w:val="18"/>
                <w:szCs w:val="18"/>
              </w:rPr>
            </w:pP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AD4B30" w:rsidRPr="00EC6117" w:rsidRDefault="00AD4B30" w:rsidP="00AD4B30">
            <w:pPr>
              <w:pStyle w:val="Puces4"/>
              <w:numPr>
                <w:ilvl w:val="0"/>
                <w:numId w:val="1"/>
              </w:numPr>
            </w:pPr>
            <w:r w:rsidRPr="00EC6117">
              <w:t>Pass all internal and external audits</w:t>
            </w:r>
          </w:p>
          <w:p w:rsidR="00AD4B30" w:rsidRPr="00EC6117" w:rsidRDefault="00AD4B30" w:rsidP="00AD4B30">
            <w:pPr>
              <w:pStyle w:val="Puces4"/>
              <w:numPr>
                <w:ilvl w:val="0"/>
                <w:numId w:val="1"/>
              </w:numPr>
            </w:pPr>
            <w:r w:rsidRPr="00EC6117">
              <w:t>Company</w:t>
            </w:r>
            <w:r>
              <w:t xml:space="preserve"> &amp; Legislative c</w:t>
            </w:r>
            <w:r w:rsidRPr="00EC6117">
              <w:t xml:space="preserve">ompliance </w:t>
            </w:r>
          </w:p>
          <w:p w:rsidR="00AD4B30" w:rsidRDefault="00AD4B30" w:rsidP="00AD4B30">
            <w:pPr>
              <w:pStyle w:val="Puces4"/>
              <w:numPr>
                <w:ilvl w:val="0"/>
                <w:numId w:val="1"/>
              </w:numPr>
            </w:pPr>
            <w:r w:rsidRPr="00EC6117">
              <w:t>Achieve budget and Defence KPIs</w:t>
            </w:r>
          </w:p>
          <w:p w:rsidR="00366A73" w:rsidRDefault="00AD4B30" w:rsidP="00AD4B30">
            <w:pPr>
              <w:numPr>
                <w:ilvl w:val="0"/>
                <w:numId w:val="1"/>
              </w:numPr>
              <w:spacing w:before="40" w:after="40"/>
              <w:jc w:val="left"/>
              <w:rPr>
                <w:rFonts w:cs="Arial"/>
                <w:color w:val="000000" w:themeColor="text1"/>
                <w:szCs w:val="20"/>
              </w:rPr>
            </w:pPr>
            <w:r w:rsidRPr="00EC6117">
              <w:t xml:space="preserve">Completion of Team Briefs, </w:t>
            </w:r>
            <w:r>
              <w:t>EPA</w:t>
            </w:r>
            <w:r w:rsidRPr="00EC6117">
              <w:t>’s a</w:t>
            </w:r>
            <w:r>
              <w:t>nd improved employee engagement levels</w:t>
            </w:r>
            <w:r>
              <w:rPr>
                <w:rFonts w:cs="Arial"/>
                <w:color w:val="000000" w:themeColor="text1"/>
                <w:szCs w:val="20"/>
              </w:rPr>
              <w:t xml:space="preserve"> </w:t>
            </w:r>
          </w:p>
          <w:p w:rsidR="00927AAF" w:rsidRDefault="00927AAF" w:rsidP="00AD4B30">
            <w:pPr>
              <w:numPr>
                <w:ilvl w:val="0"/>
                <w:numId w:val="1"/>
              </w:numPr>
              <w:spacing w:before="40" w:after="40"/>
              <w:jc w:val="left"/>
              <w:rPr>
                <w:rFonts w:cs="Arial"/>
                <w:color w:val="000000" w:themeColor="text1"/>
                <w:szCs w:val="20"/>
              </w:rPr>
            </w:pPr>
            <w:r>
              <w:rPr>
                <w:rFonts w:cs="Arial"/>
                <w:color w:val="000000" w:themeColor="text1"/>
                <w:szCs w:val="20"/>
              </w:rPr>
              <w:t>Build strong client relationships</w:t>
            </w:r>
          </w:p>
          <w:p w:rsidR="00927AAF" w:rsidRDefault="00927AAF" w:rsidP="00927AAF">
            <w:pPr>
              <w:spacing w:before="40" w:after="40"/>
              <w:jc w:val="left"/>
              <w:rPr>
                <w:rFonts w:cs="Arial"/>
                <w:color w:val="000000" w:themeColor="text1"/>
                <w:szCs w:val="20"/>
              </w:rPr>
            </w:pPr>
          </w:p>
          <w:p w:rsidR="00927AAF" w:rsidRPr="00144E5D" w:rsidRDefault="00927AAF" w:rsidP="00927AAF">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Pr="0052619A" w:rsidRDefault="000D16DD"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Comply with all legislative requirements</w:t>
            </w:r>
          </w:p>
          <w:p w:rsidR="004B6692" w:rsidRPr="0052619A" w:rsidRDefault="004B6692"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Adhere to any local client site rules and regulations</w:t>
            </w:r>
          </w:p>
          <w:p w:rsidR="006E5F53" w:rsidRPr="0052619A" w:rsidRDefault="007218F6"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Role model safe behaviour</w:t>
            </w:r>
          </w:p>
          <w:p w:rsidR="006E5F53" w:rsidRPr="0052619A" w:rsidRDefault="006E5F53" w:rsidP="006E5F53">
            <w:pPr>
              <w:pStyle w:val="ListParagraph"/>
              <w:numPr>
                <w:ilvl w:val="0"/>
                <w:numId w:val="3"/>
              </w:numPr>
              <w:spacing w:before="20" w:after="20"/>
              <w:rPr>
                <w:rFonts w:cs="Arial"/>
                <w:szCs w:val="20"/>
              </w:rPr>
            </w:pPr>
            <w:r w:rsidRPr="0052619A">
              <w:rPr>
                <w:rFonts w:cs="Arial"/>
                <w:color w:val="000000" w:themeColor="text1"/>
                <w:szCs w:val="20"/>
              </w:rPr>
              <w:t xml:space="preserve">Travel and overnight </w:t>
            </w:r>
            <w:r w:rsidRPr="0052619A">
              <w:rPr>
                <w:rFonts w:cs="Arial"/>
                <w:szCs w:val="20"/>
              </w:rPr>
              <w:t>stay may be required to undertake training and other business requirements</w:t>
            </w:r>
          </w:p>
          <w:p w:rsidR="00745A24" w:rsidRPr="0052619A" w:rsidRDefault="000D16DD" w:rsidP="007218F6">
            <w:pPr>
              <w:pStyle w:val="ListParagraph"/>
              <w:numPr>
                <w:ilvl w:val="0"/>
                <w:numId w:val="3"/>
              </w:numPr>
              <w:spacing w:before="20" w:after="20"/>
              <w:ind w:left="714" w:hanging="357"/>
              <w:jc w:val="left"/>
              <w:rPr>
                <w:rFonts w:cs="Arial"/>
                <w:color w:val="FF0000"/>
                <w:szCs w:val="20"/>
              </w:rPr>
            </w:pPr>
            <w:r w:rsidRPr="0052619A">
              <w:rPr>
                <w:rFonts w:cs="Arial"/>
                <w:szCs w:val="20"/>
              </w:rPr>
              <w:t>U</w:t>
            </w:r>
            <w:r w:rsidR="004B6692" w:rsidRPr="0052619A">
              <w:rPr>
                <w:rFonts w:cs="Arial"/>
                <w:szCs w:val="20"/>
              </w:rPr>
              <w:t>nsociable hours in line with business requirements</w:t>
            </w:r>
            <w:r w:rsidRPr="0052619A">
              <w:rPr>
                <w:rFonts w:cs="Arial"/>
                <w:szCs w:val="20"/>
              </w:rPr>
              <w:t xml:space="preserve"> maybe required</w:t>
            </w:r>
            <w:r w:rsidR="004B6692" w:rsidRPr="0052619A">
              <w:rPr>
                <w:rFonts w:cs="Arial"/>
                <w:color w:val="000000" w:themeColor="text1"/>
                <w:szCs w:val="20"/>
              </w:rPr>
              <w:t xml:space="preserve"> </w:t>
            </w:r>
          </w:p>
          <w:p w:rsidR="004B6692" w:rsidRPr="0052619A" w:rsidRDefault="004B6692" w:rsidP="007218F6">
            <w:pPr>
              <w:pStyle w:val="ListParagraph"/>
              <w:numPr>
                <w:ilvl w:val="0"/>
                <w:numId w:val="3"/>
              </w:numPr>
              <w:spacing w:before="20" w:after="20"/>
              <w:ind w:left="714" w:hanging="357"/>
              <w:jc w:val="left"/>
              <w:rPr>
                <w:rFonts w:cs="Arial"/>
                <w:szCs w:val="20"/>
              </w:rPr>
            </w:pPr>
            <w:r w:rsidRPr="0052619A">
              <w:rPr>
                <w:rFonts w:cs="Arial"/>
                <w:szCs w:val="20"/>
              </w:rPr>
              <w:t>Flexibility on work schedule and location maybe required</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 xml:space="preserve">Effective collaborative working with Sodexo external partners, </w:t>
            </w:r>
            <w:r w:rsidR="00F8399F">
              <w:rPr>
                <w:rFonts w:cs="Arial"/>
                <w:color w:val="000000" w:themeColor="text1"/>
                <w:szCs w:val="20"/>
              </w:rPr>
              <w:t xml:space="preserve">ADSL Management team  </w:t>
            </w:r>
            <w:r w:rsidRPr="0052619A">
              <w:rPr>
                <w:rFonts w:cs="Arial"/>
                <w:color w:val="000000" w:themeColor="text1"/>
                <w:szCs w:val="20"/>
              </w:rPr>
              <w:t>DIO employees and MoD consumers and personnel, including CCM where appropriate who work on site</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 xml:space="preserve">Ensure all practices are in line with Sodexo policies and procedures and those set out within Health and Safety and Food safety guidelines/legislation </w:t>
            </w:r>
          </w:p>
          <w:p w:rsidR="001770A5" w:rsidRPr="0052619A" w:rsidRDefault="001770A5" w:rsidP="001770A5">
            <w:pPr>
              <w:pStyle w:val="ListParagraph"/>
              <w:numPr>
                <w:ilvl w:val="0"/>
                <w:numId w:val="3"/>
              </w:numPr>
              <w:spacing w:before="20" w:after="20"/>
              <w:ind w:left="714" w:hanging="357"/>
              <w:jc w:val="left"/>
              <w:rPr>
                <w:rFonts w:cs="Arial"/>
                <w:szCs w:val="20"/>
              </w:rPr>
            </w:pPr>
            <w:r w:rsidRPr="0052619A">
              <w:rPr>
                <w:rFonts w:cs="Arial"/>
                <w:color w:val="000000" w:themeColor="text1"/>
                <w:szCs w:val="20"/>
              </w:rPr>
              <w:t xml:space="preserve">To act as a site </w:t>
            </w:r>
            <w:r w:rsidR="003763E0" w:rsidRPr="0052619A">
              <w:rPr>
                <w:rFonts w:cs="Arial"/>
                <w:color w:val="000000" w:themeColor="text1"/>
                <w:szCs w:val="20"/>
              </w:rPr>
              <w:t>Subject Matter Expert (</w:t>
            </w:r>
            <w:r w:rsidRPr="0052619A">
              <w:rPr>
                <w:rFonts w:cs="Arial"/>
                <w:color w:val="000000" w:themeColor="text1"/>
                <w:szCs w:val="20"/>
              </w:rPr>
              <w:t>SME</w:t>
            </w:r>
            <w:r w:rsidR="003763E0" w:rsidRPr="0052619A">
              <w:rPr>
                <w:rFonts w:cs="Arial"/>
                <w:color w:val="000000" w:themeColor="text1"/>
                <w:szCs w:val="20"/>
              </w:rPr>
              <w:t>)</w:t>
            </w:r>
            <w:r w:rsidRPr="0052619A">
              <w:rPr>
                <w:rFonts w:cs="Arial"/>
                <w:color w:val="000000" w:themeColor="text1"/>
                <w:szCs w:val="20"/>
              </w:rPr>
              <w:t xml:space="preserv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continue to develop one’s own </w:t>
            </w:r>
            <w:r w:rsidR="005D3ED3">
              <w:rPr>
                <w:rFonts w:cs="Arial"/>
                <w:color w:val="000000" w:themeColor="text1"/>
                <w:szCs w:val="20"/>
              </w:rPr>
              <w:t xml:space="preserve">and direct reports </w:t>
            </w:r>
            <w:r>
              <w:rPr>
                <w:rFonts w:cs="Arial"/>
                <w:color w:val="000000" w:themeColor="text1"/>
                <w:szCs w:val="20"/>
              </w:rPr>
              <w:t>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w:t>
            </w:r>
            <w:r w:rsidR="00D72FBD">
              <w:rPr>
                <w:rFonts w:cs="Arial"/>
                <w:color w:val="000000" w:themeColor="text1"/>
                <w:szCs w:val="20"/>
              </w:rPr>
              <w:t xml:space="preserve">regional and </w:t>
            </w:r>
            <w:r>
              <w:rPr>
                <w:rFonts w:cs="Arial"/>
                <w:color w:val="000000" w:themeColor="text1"/>
                <w:szCs w:val="20"/>
              </w:rPr>
              <w:t>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 xml:space="preserve">in order to meet client and commercial expectations whilst </w:t>
            </w:r>
            <w:r w:rsidRPr="007A42FE">
              <w:rPr>
                <w:rFonts w:cs="Arial"/>
                <w:color w:val="000000" w:themeColor="text1"/>
                <w:szCs w:val="20"/>
              </w:rPr>
              <w:lastRenderedPageBreak/>
              <w:t>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w:t>
            </w:r>
            <w:r w:rsidR="00F8399F">
              <w:rPr>
                <w:rFonts w:cs="Arial"/>
                <w:color w:val="000000" w:themeColor="text1"/>
                <w:szCs w:val="20"/>
              </w:rPr>
              <w:t>area</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F8399F"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Develop a strong working relationship with your clients</w:t>
            </w:r>
            <w:r w:rsidR="005D3ED3">
              <w:rPr>
                <w:rFonts w:cs="Arial"/>
                <w:color w:val="000000" w:themeColor="text1"/>
                <w:szCs w:val="20"/>
              </w:rPr>
              <w:t>, developing a partnering culture with a view of business enhancement.</w:t>
            </w:r>
          </w:p>
          <w:p w:rsidR="005D3ED3" w:rsidRPr="005D3ED3" w:rsidRDefault="005D3ED3" w:rsidP="005D3ED3">
            <w:pPr>
              <w:pStyle w:val="ListParagraph"/>
              <w:numPr>
                <w:ilvl w:val="0"/>
                <w:numId w:val="14"/>
              </w:numPr>
              <w:rPr>
                <w:rFonts w:cs="Arial"/>
                <w:color w:val="000000" w:themeColor="text1"/>
                <w:szCs w:val="20"/>
              </w:rPr>
            </w:pPr>
            <w:r w:rsidRPr="005D3ED3">
              <w:rPr>
                <w:rFonts w:cs="Arial"/>
                <w:color w:val="000000" w:themeColor="text1"/>
                <w:szCs w:val="20"/>
              </w:rPr>
              <w:t>Ensure that health and safety is given the number one priority by delivering all Safeguard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w:t>
            </w:r>
          </w:p>
          <w:p w:rsidR="005D3ED3" w:rsidRDefault="005D3ED3" w:rsidP="005D3ED3">
            <w:pPr>
              <w:pStyle w:val="ListParagraph"/>
              <w:numPr>
                <w:ilvl w:val="0"/>
                <w:numId w:val="14"/>
              </w:numPr>
              <w:spacing w:before="20" w:after="20"/>
              <w:rPr>
                <w:rFonts w:cs="Arial"/>
                <w:color w:val="000000" w:themeColor="text1"/>
                <w:szCs w:val="20"/>
              </w:rPr>
            </w:pPr>
            <w:r w:rsidRPr="005D3ED3">
              <w:rPr>
                <w:rFonts w:cs="Arial"/>
                <w:color w:val="000000" w:themeColor="text1"/>
                <w:szCs w:val="20"/>
              </w:rPr>
              <w:t xml:space="preserve">Ensure the business complies with all Company and client policies and procedures/site rules and statutory regulations and that licences and qualifications are met and retained and consequences managed </w:t>
            </w:r>
            <w:r w:rsidR="00AF2D67" w:rsidRPr="005D3ED3">
              <w:rPr>
                <w:rFonts w:cs="Arial"/>
                <w:color w:val="000000" w:themeColor="text1"/>
                <w:szCs w:val="20"/>
              </w:rPr>
              <w:t>appropriately</w:t>
            </w:r>
            <w:r w:rsidRPr="005D3ED3">
              <w:rPr>
                <w:rFonts w:cs="Arial"/>
                <w:color w:val="000000" w:themeColor="text1"/>
                <w:szCs w:val="20"/>
              </w:rPr>
              <w:t>.  Carry out audits such as Unit Business Health Checks to monitor that the correct standards are achieved for these and other audits</w:t>
            </w:r>
            <w:r w:rsidR="00AF2D67">
              <w:rPr>
                <w:rFonts w:cs="Arial"/>
                <w:color w:val="000000" w:themeColor="text1"/>
                <w:szCs w:val="20"/>
              </w:rPr>
              <w:t>.</w:t>
            </w:r>
          </w:p>
          <w:p w:rsidR="00AF2D67" w:rsidRPr="00AF2D67" w:rsidRDefault="00AF2D67" w:rsidP="00AF2D67">
            <w:pPr>
              <w:pStyle w:val="ListParagraph"/>
              <w:numPr>
                <w:ilvl w:val="0"/>
                <w:numId w:val="14"/>
              </w:numPr>
              <w:spacing w:before="20" w:after="20"/>
              <w:rPr>
                <w:rFonts w:cs="Arial"/>
                <w:color w:val="000000" w:themeColor="text1"/>
                <w:szCs w:val="20"/>
              </w:rPr>
            </w:pPr>
            <w:r w:rsidRPr="00AF2D67">
              <w:rPr>
                <w:rFonts w:cs="Arial"/>
                <w:color w:val="000000" w:themeColor="text1"/>
                <w:szCs w:val="20"/>
              </w:rPr>
              <w:t>Ensure that the appropriate training and development plans are in place for all employees within the business to ensure that statutory requirements are met and development training activities are carried out and recorded</w:t>
            </w:r>
          </w:p>
          <w:p w:rsidR="00AF2D67" w:rsidRPr="00AF2D67" w:rsidRDefault="00AF2D67" w:rsidP="00AF2D67">
            <w:pPr>
              <w:pStyle w:val="ListParagraph"/>
              <w:numPr>
                <w:ilvl w:val="0"/>
                <w:numId w:val="14"/>
              </w:numPr>
              <w:spacing w:before="20" w:after="20"/>
              <w:rPr>
                <w:rFonts w:cs="Arial"/>
                <w:color w:val="000000" w:themeColor="text1"/>
                <w:szCs w:val="20"/>
              </w:rPr>
            </w:pPr>
            <w:r w:rsidRPr="00AF2D67">
              <w:rPr>
                <w:rFonts w:cs="Arial"/>
                <w:color w:val="000000" w:themeColor="text1"/>
                <w:szCs w:val="20"/>
              </w:rPr>
              <w:t xml:space="preserve">Ensure all company systems such as </w:t>
            </w:r>
            <w:proofErr w:type="spellStart"/>
            <w:r w:rsidRPr="00AF2D67">
              <w:rPr>
                <w:rFonts w:cs="Arial"/>
                <w:color w:val="000000" w:themeColor="text1"/>
                <w:szCs w:val="20"/>
              </w:rPr>
              <w:t>Eprofit</w:t>
            </w:r>
            <w:proofErr w:type="spellEnd"/>
            <w:r w:rsidRPr="00AF2D67">
              <w:rPr>
                <w:rFonts w:cs="Arial"/>
                <w:color w:val="000000" w:themeColor="text1"/>
                <w:szCs w:val="20"/>
              </w:rPr>
              <w:t>, accountancy and UDC payroll are applied correctly on site and that payroll is administered for establishment staff and casual workers in line with their terms and conditions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carry out any other reasonable tasks and/or instructions as directed by </w:t>
            </w:r>
            <w:r w:rsidR="00D72FBD">
              <w:rPr>
                <w:rFonts w:cs="Arial"/>
                <w:color w:val="000000" w:themeColor="text1"/>
                <w:szCs w:val="20"/>
              </w:rPr>
              <w:t xml:space="preserve">senior </w:t>
            </w:r>
            <w:r>
              <w:rPr>
                <w:rFonts w:cs="Arial"/>
                <w:color w:val="000000" w:themeColor="text1"/>
                <w:szCs w:val="20"/>
              </w:rPr>
              <w:t>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4B30" w:rsidRPr="00DE562E" w:rsidRDefault="00AD4B30" w:rsidP="00AD4B30">
            <w:pPr>
              <w:numPr>
                <w:ilvl w:val="0"/>
                <w:numId w:val="3"/>
              </w:numPr>
              <w:spacing w:before="40" w:after="40"/>
              <w:jc w:val="left"/>
              <w:rPr>
                <w:rFonts w:cs="Arial"/>
                <w:color w:val="FF0000"/>
                <w:szCs w:val="20"/>
              </w:rPr>
            </w:pPr>
            <w:r w:rsidRPr="00DE562E">
              <w:rPr>
                <w:szCs w:val="20"/>
              </w:rPr>
              <w:t xml:space="preserve">Complexity of working within a matrix organisation </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Compliance with all statutory legislation and company regulations</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Ensuring continuous innovation to anticipate and react to changing market needs</w:t>
            </w:r>
          </w:p>
          <w:p w:rsidR="00AD4B30" w:rsidRPr="00AD4B30" w:rsidRDefault="00AD4B30" w:rsidP="00AD4B30">
            <w:pPr>
              <w:numPr>
                <w:ilvl w:val="0"/>
                <w:numId w:val="3"/>
              </w:numPr>
              <w:spacing w:before="20" w:after="20"/>
              <w:ind w:left="714" w:hanging="357"/>
              <w:jc w:val="left"/>
              <w:rPr>
                <w:rFonts w:cs="Arial"/>
                <w:color w:val="000000" w:themeColor="text1"/>
                <w:szCs w:val="20"/>
              </w:rPr>
            </w:pPr>
            <w:r w:rsidRPr="00DE562E">
              <w:rPr>
                <w:rFonts w:cs="Arial"/>
                <w:szCs w:val="20"/>
              </w:rPr>
              <w:t>Delivering strategic account management for multiple clients, focusing on commercial and financial analysis of contracts, with focus on future trends</w:t>
            </w:r>
          </w:p>
          <w:p w:rsidR="00546084" w:rsidRPr="00D72FBD" w:rsidRDefault="00546084" w:rsidP="00AD4B30">
            <w:pPr>
              <w:numPr>
                <w:ilvl w:val="0"/>
                <w:numId w:val="3"/>
              </w:numPr>
              <w:spacing w:before="20" w:after="20"/>
              <w:ind w:left="714" w:hanging="357"/>
              <w:jc w:val="left"/>
              <w:rPr>
                <w:rFonts w:cs="Arial"/>
                <w:szCs w:val="20"/>
              </w:rPr>
            </w:pPr>
            <w:r w:rsidRPr="00D72FBD">
              <w:rPr>
                <w:rFonts w:cs="Arial"/>
                <w:szCs w:val="20"/>
              </w:rPr>
              <w:t>Achieve gross margin targets</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Pass all internal and external audits</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Achieve sales target</w:t>
            </w:r>
          </w:p>
          <w:p w:rsidR="006E5F53" w:rsidRPr="00D72FBD" w:rsidRDefault="00546084" w:rsidP="006E5F53">
            <w:pPr>
              <w:numPr>
                <w:ilvl w:val="0"/>
                <w:numId w:val="3"/>
              </w:numPr>
              <w:spacing w:before="20" w:after="20"/>
              <w:ind w:left="714" w:hanging="357"/>
              <w:jc w:val="left"/>
              <w:rPr>
                <w:rFonts w:cs="Arial"/>
                <w:szCs w:val="20"/>
              </w:rPr>
            </w:pPr>
            <w:r w:rsidRPr="00D72FBD">
              <w:rPr>
                <w:rFonts w:cs="Arial"/>
                <w:szCs w:val="20"/>
              </w:rPr>
              <w:t>Control waste in line with targets</w:t>
            </w:r>
          </w:p>
          <w:p w:rsidR="004453BA" w:rsidRDefault="004453BA" w:rsidP="00AD4B30">
            <w:pPr>
              <w:spacing w:before="20" w:after="20"/>
              <w:ind w:left="357"/>
              <w:jc w:val="left"/>
              <w:rPr>
                <w:rFonts w:cs="Arial"/>
                <w:color w:val="000000" w:themeColor="text1"/>
                <w:szCs w:val="20"/>
              </w:rPr>
            </w:pPr>
            <w:r>
              <w:rPr>
                <w:rFonts w:cs="Arial"/>
                <w:color w:val="000000" w:themeColor="text1"/>
                <w:szCs w:val="20"/>
              </w:rPr>
              <w:br/>
            </w:r>
          </w:p>
          <w:p w:rsidR="004453BA" w:rsidRPr="00535D91" w:rsidRDefault="004453BA" w:rsidP="00AF2D67">
            <w:pPr>
              <w:spacing w:before="40"/>
              <w:ind w:left="426" w:firstLine="294"/>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w:t>
            </w:r>
            <w:r w:rsidR="00AF2D67">
              <w:rPr>
                <w:rFonts w:cs="Arial"/>
                <w:color w:val="000000" w:themeColor="text1"/>
                <w:szCs w:val="20"/>
              </w:rPr>
              <w:t xml:space="preserve">and strategic </w:t>
            </w:r>
            <w:r w:rsidRPr="008D685A">
              <w:rPr>
                <w:rFonts w:cs="Arial"/>
                <w:color w:val="000000" w:themeColor="text1"/>
                <w:szCs w:val="20"/>
              </w:rPr>
              <w:t>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w:t>
            </w:r>
            <w:r w:rsidR="00AF2D67">
              <w:rPr>
                <w:rFonts w:cs="Arial"/>
                <w:color w:val="000000" w:themeColor="text1"/>
                <w:szCs w:val="20"/>
              </w:rPr>
              <w:t xml:space="preserve">regional </w:t>
            </w:r>
            <w:r w:rsidRPr="008D685A">
              <w:rPr>
                <w:rFonts w:cs="Arial"/>
                <w:color w:val="000000" w:themeColor="text1"/>
                <w:szCs w:val="20"/>
              </w:rPr>
              <w:t>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lastRenderedPageBreak/>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lastRenderedPageBreak/>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4453BA" w:rsidRDefault="004453BA" w:rsidP="004453BA">
            <w:pPr>
              <w:pStyle w:val="Puces4"/>
              <w:numPr>
                <w:ilvl w:val="0"/>
                <w:numId w:val="3"/>
              </w:numPr>
            </w:pPr>
            <w:r>
              <w:t xml:space="preserve">Analyse problems analytically, develop opportunities and implement innovative solutions </w:t>
            </w:r>
          </w:p>
          <w:p w:rsidR="00D72FBD" w:rsidRPr="00EC6117" w:rsidRDefault="00D72FBD" w:rsidP="00D72FBD">
            <w:pPr>
              <w:pStyle w:val="Puces4"/>
              <w:numPr>
                <w:ilvl w:val="0"/>
                <w:numId w:val="3"/>
              </w:numPr>
            </w:pPr>
            <w:r w:rsidRPr="00EC6117">
              <w:t xml:space="preserve">Proven experience of managing </w:t>
            </w:r>
            <w:r w:rsidR="00AF2D67">
              <w:t xml:space="preserve">complex, </w:t>
            </w:r>
            <w:r w:rsidRPr="00EC6117">
              <w:t>long-term</w:t>
            </w:r>
            <w:r w:rsidR="00AF2D67">
              <w:t>,</w:t>
            </w:r>
            <w:r w:rsidRPr="00EC6117">
              <w:t xml:space="preserve"> </w:t>
            </w:r>
            <w:r w:rsidR="00AF2D67">
              <w:t xml:space="preserve">successful, </w:t>
            </w:r>
            <w:r w:rsidRPr="00EC6117">
              <w:t xml:space="preserve">client relationships </w:t>
            </w:r>
          </w:p>
          <w:p w:rsidR="00D72FBD" w:rsidRPr="00EC6117" w:rsidRDefault="00D72FBD" w:rsidP="00D72FBD">
            <w:pPr>
              <w:pStyle w:val="Puces4"/>
              <w:numPr>
                <w:ilvl w:val="0"/>
                <w:numId w:val="3"/>
              </w:numPr>
            </w:pPr>
            <w:r w:rsidRPr="00EC6117">
              <w:t xml:space="preserve">Proven track record of leading, managing and developing a </w:t>
            </w:r>
            <w:r w:rsidR="00AF2D67">
              <w:t xml:space="preserve">complex </w:t>
            </w:r>
            <w:r w:rsidRPr="00EC6117">
              <w:t>team across multiple sites</w:t>
            </w:r>
          </w:p>
          <w:p w:rsidR="00D72FBD" w:rsidRPr="00EC6117" w:rsidRDefault="00D72FBD" w:rsidP="00D72FBD">
            <w:pPr>
              <w:pStyle w:val="Puces4"/>
              <w:numPr>
                <w:ilvl w:val="0"/>
                <w:numId w:val="3"/>
              </w:numPr>
            </w:pPr>
            <w:r w:rsidRPr="00EC6117">
              <w:t>Proven ability to develop new business opportunities</w:t>
            </w:r>
          </w:p>
          <w:p w:rsidR="00D72FBD" w:rsidRPr="00EC6117" w:rsidRDefault="00D72FBD" w:rsidP="00D72FBD">
            <w:pPr>
              <w:pStyle w:val="Puces4"/>
              <w:numPr>
                <w:ilvl w:val="0"/>
                <w:numId w:val="3"/>
              </w:numPr>
            </w:pPr>
            <w:r w:rsidRPr="00EC6117">
              <w:t xml:space="preserve">Must be able to demonstrate the ability to communicate effectively both verbally and in writing </w:t>
            </w:r>
          </w:p>
          <w:p w:rsidR="00D72FBD" w:rsidRPr="00AF2D67" w:rsidRDefault="00D72FBD" w:rsidP="00D72FBD">
            <w:pPr>
              <w:pStyle w:val="Puces4"/>
              <w:numPr>
                <w:ilvl w:val="0"/>
                <w:numId w:val="3"/>
              </w:numPr>
              <w:rPr>
                <w:b/>
              </w:rPr>
            </w:pPr>
            <w:r w:rsidRPr="00EC6117">
              <w:t>Previous experience of relevant service</w:t>
            </w:r>
          </w:p>
          <w:p w:rsidR="00AF2D67" w:rsidRPr="00FB40FB" w:rsidRDefault="00AF2D67" w:rsidP="00D72FBD">
            <w:pPr>
              <w:pStyle w:val="Puces4"/>
              <w:numPr>
                <w:ilvl w:val="0"/>
                <w:numId w:val="3"/>
              </w:numPr>
              <w:rPr>
                <w:b/>
              </w:rPr>
            </w:pPr>
            <w:r>
              <w:t xml:space="preserve">Ability to understand complex contracts and to facilitate the full requirements whilst able to develop enhancements to the contracted business. </w:t>
            </w:r>
          </w:p>
          <w:p w:rsidR="00FB40FB" w:rsidRPr="00FB40FB" w:rsidRDefault="00FB40FB" w:rsidP="00FB40FB">
            <w:pPr>
              <w:pStyle w:val="Puces4"/>
              <w:numPr>
                <w:ilvl w:val="0"/>
                <w:numId w:val="3"/>
              </w:numPr>
            </w:pPr>
            <w:r w:rsidRPr="00FB40FB">
              <w:t>Proven experience of managing complex client relationships within a contract environment</w:t>
            </w:r>
          </w:p>
          <w:p w:rsidR="00FB40FB" w:rsidRPr="00FB40FB" w:rsidRDefault="00FB40FB" w:rsidP="00FB40FB">
            <w:pPr>
              <w:pStyle w:val="Puces4"/>
              <w:numPr>
                <w:ilvl w:val="0"/>
                <w:numId w:val="3"/>
              </w:numPr>
              <w:rPr>
                <w:b/>
              </w:rPr>
            </w:pPr>
            <w:r w:rsidRPr="00FB40FB">
              <w:t>Proven track record of leading, managing and developing a motivated team</w:t>
            </w:r>
          </w:p>
          <w:p w:rsidR="00FB40FB" w:rsidRPr="00EC6117" w:rsidRDefault="00FB40FB" w:rsidP="00FB40FB">
            <w:pPr>
              <w:pStyle w:val="Puces4"/>
              <w:numPr>
                <w:ilvl w:val="0"/>
                <w:numId w:val="0"/>
              </w:numPr>
              <w:ind w:left="720"/>
              <w:rPr>
                <w:b/>
              </w:rPr>
            </w:pPr>
          </w:p>
          <w:p w:rsidR="00D72FBD" w:rsidRDefault="00D72FBD" w:rsidP="007218F6">
            <w:pPr>
              <w:pStyle w:val="Puces4"/>
              <w:numPr>
                <w:ilvl w:val="0"/>
                <w:numId w:val="0"/>
              </w:numPr>
              <w:ind w:left="360"/>
            </w:pPr>
          </w:p>
          <w:p w:rsidR="00D72FBD" w:rsidRDefault="00D72FBD"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4453BA" w:rsidRDefault="004453BA" w:rsidP="004453BA">
            <w:pPr>
              <w:pStyle w:val="Puces4"/>
              <w:numPr>
                <w:ilvl w:val="0"/>
                <w:numId w:val="3"/>
              </w:numPr>
            </w:pPr>
            <w:r>
              <w:t>Soft FM specific technical skills including contract catering, hospitality, retail and cleaning knowledge and skills</w:t>
            </w:r>
          </w:p>
          <w:p w:rsidR="00D72FBD" w:rsidRPr="00EC6117" w:rsidRDefault="00D72FBD" w:rsidP="00D72FBD">
            <w:pPr>
              <w:pStyle w:val="Puces4"/>
              <w:numPr>
                <w:ilvl w:val="0"/>
                <w:numId w:val="3"/>
              </w:numPr>
            </w:pPr>
            <w:r w:rsidRPr="00EC6117">
              <w:t>Qualification or relevant experience in Business Management.</w:t>
            </w:r>
          </w:p>
          <w:p w:rsidR="00D72FBD" w:rsidRPr="00D72FBD" w:rsidRDefault="00D72FBD" w:rsidP="00D72FBD">
            <w:pPr>
              <w:pStyle w:val="Puces4"/>
              <w:numPr>
                <w:ilvl w:val="0"/>
                <w:numId w:val="3"/>
              </w:numPr>
              <w:rPr>
                <w:color w:val="auto"/>
              </w:rPr>
            </w:pPr>
            <w:r w:rsidRPr="00EC6117">
              <w:t>Qualific</w:t>
            </w:r>
            <w:r>
              <w:t xml:space="preserve">ations in HSWA, IOSH and COSHH, </w:t>
            </w:r>
            <w:r w:rsidRPr="00EC6117">
              <w:t xml:space="preserve"> </w:t>
            </w:r>
            <w:r w:rsidRPr="00D72FBD">
              <w:rPr>
                <w:color w:val="auto"/>
              </w:rPr>
              <w:t>Food safety qualification equivalent to CIEH level 3</w:t>
            </w:r>
          </w:p>
          <w:p w:rsidR="00D72FBD" w:rsidRPr="00EC6117" w:rsidRDefault="00D72FBD" w:rsidP="00D72FBD">
            <w:pPr>
              <w:pStyle w:val="Puces4"/>
              <w:numPr>
                <w:ilvl w:val="0"/>
                <w:numId w:val="3"/>
              </w:numPr>
            </w:pPr>
            <w:r w:rsidRPr="00EC6117">
              <w:t>Computer literate</w:t>
            </w:r>
          </w:p>
          <w:p w:rsidR="006E5F53" w:rsidRPr="004238D8" w:rsidRDefault="006E5F53" w:rsidP="00D72FBD">
            <w:pPr>
              <w:pStyle w:val="Puces4"/>
              <w:numPr>
                <w:ilvl w:val="0"/>
                <w:numId w:val="0"/>
              </w:numPr>
              <w:ind w:left="360"/>
            </w:pPr>
          </w:p>
        </w:tc>
      </w:tr>
    </w:tbl>
    <w:p w:rsidR="007F02BF" w:rsidRDefault="003837F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27007">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E27007">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E27007">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E27007">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E27007">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E27007">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D72FBD" w:rsidRPr="00375F11" w:rsidTr="0007446E">
              <w:tc>
                <w:tcPr>
                  <w:tcW w:w="4473" w:type="dxa"/>
                </w:tcPr>
                <w:p w:rsidR="00D72FBD" w:rsidRDefault="00D72FBD" w:rsidP="00E27007">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D72FBD" w:rsidRPr="00375F11" w:rsidRDefault="00D72FBD" w:rsidP="00E27007">
                  <w:pPr>
                    <w:pStyle w:val="Puces4"/>
                    <w:framePr w:hSpace="180" w:wrap="around" w:vAnchor="text" w:hAnchor="margin" w:xAlign="center" w:y="192"/>
                    <w:ind w:left="851" w:hanging="284"/>
                    <w:jc w:val="left"/>
                    <w:rPr>
                      <w:rFonts w:eastAsia="Times New Roman"/>
                    </w:rPr>
                  </w:pPr>
                  <w:r>
                    <w:rPr>
                      <w:rFonts w:eastAsia="Times New Roman"/>
                    </w:rPr>
                    <w:t>Commercial Awareness</w:t>
                  </w:r>
                </w:p>
              </w:tc>
            </w:tr>
            <w:tr w:rsidR="00D72FBD" w:rsidRPr="00375F11" w:rsidTr="0007446E">
              <w:tc>
                <w:tcPr>
                  <w:tcW w:w="4473" w:type="dxa"/>
                </w:tcPr>
                <w:p w:rsidR="00D72FBD" w:rsidRPr="00375F11" w:rsidRDefault="00D72FBD" w:rsidP="00E27007">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D72FBD" w:rsidRPr="00375F11" w:rsidRDefault="00D72FBD" w:rsidP="00E27007">
                  <w:pPr>
                    <w:pStyle w:val="Puces4"/>
                    <w:framePr w:hSpace="180" w:wrap="around" w:vAnchor="text" w:hAnchor="margin" w:xAlign="center" w:y="192"/>
                    <w:ind w:left="851" w:hanging="284"/>
                    <w:jc w:val="left"/>
                    <w:rPr>
                      <w:rFonts w:eastAsia="Times New Roman"/>
                    </w:rPr>
                  </w:pPr>
                  <w:r>
                    <w:rPr>
                      <w:rFonts w:eastAsia="Times New Roman"/>
                    </w:rPr>
                    <w:t>Employee Engagement</w:t>
                  </w:r>
                </w:p>
              </w:tc>
            </w:tr>
            <w:tr w:rsidR="00D72FBD" w:rsidRPr="00375F11" w:rsidTr="0007446E">
              <w:tc>
                <w:tcPr>
                  <w:tcW w:w="4473" w:type="dxa"/>
                </w:tcPr>
                <w:p w:rsidR="00D72FBD" w:rsidRDefault="00D72FBD" w:rsidP="00E27007">
                  <w:pPr>
                    <w:pStyle w:val="Puces4"/>
                    <w:framePr w:hSpace="180" w:wrap="around" w:vAnchor="text" w:hAnchor="margin" w:xAlign="center" w:y="192"/>
                    <w:ind w:left="851" w:hanging="284"/>
                    <w:jc w:val="left"/>
                    <w:rPr>
                      <w:rFonts w:eastAsia="Times New Roman"/>
                    </w:rPr>
                  </w:pPr>
                  <w:r>
                    <w:rPr>
                      <w:rFonts w:eastAsia="Times New Roman"/>
                    </w:rPr>
                    <w:t>Business Consulting</w:t>
                  </w:r>
                </w:p>
              </w:tc>
              <w:tc>
                <w:tcPr>
                  <w:tcW w:w="4524" w:type="dxa"/>
                </w:tcPr>
                <w:p w:rsidR="00D72FBD" w:rsidRDefault="00FB40FB" w:rsidP="00E27007">
                  <w:pPr>
                    <w:pStyle w:val="Puces4"/>
                    <w:framePr w:hSpace="180" w:wrap="around" w:vAnchor="text" w:hAnchor="margin" w:xAlign="center" w:y="192"/>
                    <w:jc w:val="center"/>
                  </w:pPr>
                  <w:r>
                    <w:t>Managing successful client relationships</w:t>
                  </w: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D72FBD"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52619A" w:rsidP="00E2700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VM</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FC" w:rsidRDefault="003837FC" w:rsidP="00297AA2">
      <w:r>
        <w:separator/>
      </w:r>
    </w:p>
  </w:endnote>
  <w:endnote w:type="continuationSeparator" w:id="0">
    <w:p w:rsidR="003837FC" w:rsidRDefault="003837F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E27007">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E27007">
              <w:rPr>
                <w:bCs/>
                <w:noProof/>
                <w:sz w:val="16"/>
              </w:rPr>
              <w:t>6</w:t>
            </w:r>
            <w:r w:rsidRPr="00B657E1">
              <w:rPr>
                <w:bCs/>
                <w:sz w:val="16"/>
              </w:rPr>
              <w:fldChar w:fldCharType="end"/>
            </w:r>
            <w:r w:rsidRPr="00B657E1">
              <w:rPr>
                <w:bCs/>
                <w:sz w:val="16"/>
              </w:rPr>
              <w:tab/>
            </w:r>
            <w:r w:rsidRPr="00B657E1">
              <w:rPr>
                <w:bCs/>
                <w:sz w:val="16"/>
              </w:rPr>
              <w:tab/>
            </w:r>
            <w:r w:rsidR="00D72FBD">
              <w:rPr>
                <w:bCs/>
                <w:sz w:val="16"/>
              </w:rPr>
              <w:t xml:space="preserve">Account Manager </w:t>
            </w:r>
            <w:r w:rsidRPr="00B657E1">
              <w:rPr>
                <w:bCs/>
                <w:sz w:val="16"/>
              </w:rPr>
              <w:t>job description – version 1 –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FC" w:rsidRDefault="003837FC" w:rsidP="00297AA2">
      <w:r>
        <w:separator/>
      </w:r>
    </w:p>
  </w:footnote>
  <w:footnote w:type="continuationSeparator" w:id="0">
    <w:p w:rsidR="003837FC" w:rsidRDefault="003837F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579A220E"/>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614E7"/>
    <w:rsid w:val="001770A5"/>
    <w:rsid w:val="0019773A"/>
    <w:rsid w:val="001F1F6A"/>
    <w:rsid w:val="00230CA4"/>
    <w:rsid w:val="00293E5D"/>
    <w:rsid w:val="00297AA2"/>
    <w:rsid w:val="002B1DC6"/>
    <w:rsid w:val="002D5D8F"/>
    <w:rsid w:val="00366A73"/>
    <w:rsid w:val="003763E0"/>
    <w:rsid w:val="003837FC"/>
    <w:rsid w:val="004238D8"/>
    <w:rsid w:val="00424476"/>
    <w:rsid w:val="00435857"/>
    <w:rsid w:val="004453BA"/>
    <w:rsid w:val="004738BB"/>
    <w:rsid w:val="004B2221"/>
    <w:rsid w:val="004B6692"/>
    <w:rsid w:val="004D170A"/>
    <w:rsid w:val="00520545"/>
    <w:rsid w:val="0052619A"/>
    <w:rsid w:val="00546084"/>
    <w:rsid w:val="005D3ED3"/>
    <w:rsid w:val="005E5B63"/>
    <w:rsid w:val="00613392"/>
    <w:rsid w:val="00616B0B"/>
    <w:rsid w:val="00646B79"/>
    <w:rsid w:val="00656519"/>
    <w:rsid w:val="00674674"/>
    <w:rsid w:val="006802C0"/>
    <w:rsid w:val="006E5F53"/>
    <w:rsid w:val="007218F6"/>
    <w:rsid w:val="007404E4"/>
    <w:rsid w:val="00745A24"/>
    <w:rsid w:val="00757F6C"/>
    <w:rsid w:val="007F602D"/>
    <w:rsid w:val="008663E9"/>
    <w:rsid w:val="008B64DE"/>
    <w:rsid w:val="008C19E9"/>
    <w:rsid w:val="008D06C8"/>
    <w:rsid w:val="008D1A2B"/>
    <w:rsid w:val="008F2D5D"/>
    <w:rsid w:val="00927AAF"/>
    <w:rsid w:val="00987DCB"/>
    <w:rsid w:val="00A031B2"/>
    <w:rsid w:val="00A25CC6"/>
    <w:rsid w:val="00A37146"/>
    <w:rsid w:val="00A938DD"/>
    <w:rsid w:val="00AD1DEC"/>
    <w:rsid w:val="00AD4B30"/>
    <w:rsid w:val="00AF2D67"/>
    <w:rsid w:val="00B657E1"/>
    <w:rsid w:val="00B70457"/>
    <w:rsid w:val="00BF4D80"/>
    <w:rsid w:val="00C22530"/>
    <w:rsid w:val="00C4467B"/>
    <w:rsid w:val="00C4695A"/>
    <w:rsid w:val="00C61430"/>
    <w:rsid w:val="00C8267B"/>
    <w:rsid w:val="00CB4DF1"/>
    <w:rsid w:val="00CC0297"/>
    <w:rsid w:val="00CC2929"/>
    <w:rsid w:val="00D1426A"/>
    <w:rsid w:val="00D65B9D"/>
    <w:rsid w:val="00D72FBD"/>
    <w:rsid w:val="00D949FB"/>
    <w:rsid w:val="00DB1D5B"/>
    <w:rsid w:val="00DE5E49"/>
    <w:rsid w:val="00E27007"/>
    <w:rsid w:val="00E31AA0"/>
    <w:rsid w:val="00E33C91"/>
    <w:rsid w:val="00E57078"/>
    <w:rsid w:val="00E70392"/>
    <w:rsid w:val="00E779C2"/>
    <w:rsid w:val="00E86121"/>
    <w:rsid w:val="00EA3990"/>
    <w:rsid w:val="00EA4C16"/>
    <w:rsid w:val="00EA5822"/>
    <w:rsid w:val="00EA697E"/>
    <w:rsid w:val="00EF6ED7"/>
    <w:rsid w:val="00F37E1C"/>
    <w:rsid w:val="00F479E6"/>
    <w:rsid w:val="00F8399F"/>
    <w:rsid w:val="00FA1A0A"/>
    <w:rsid w:val="00FB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8635317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Deputy 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Account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Service  Managers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1"/>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1"/>
      <dgm:spPr/>
      <dgm:t>
        <a:bodyPr/>
        <a:lstStyle/>
        <a:p>
          <a:endParaRPr lang="en-GB"/>
        </a:p>
      </dgm:t>
    </dgm:pt>
    <dgm:pt modelId="{9E73FAF9-ABCB-4B87-B5A1-390CEBC09304}" type="pres">
      <dgm:prSet presAssocID="{D1E028DE-166B-4128-BFDD-FCF87D08BEAA}" presName="hierChild4" presStyleCnt="0"/>
      <dgm:spPr/>
    </dgm:pt>
    <dgm:pt modelId="{F4E6FD4F-9A7D-4F38-8A36-DD1DF175C641}" type="pres">
      <dgm:prSet presAssocID="{37BBADAA-051C-4944-89DF-001514EAF96A}" presName="Name37" presStyleLbl="parChTrans1D3"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3" presStyleIdx="0" presStyleCnt="1">
        <dgm:presLayoutVars>
          <dgm:chPref val="3"/>
        </dgm:presLayoutVars>
      </dgm:prSet>
      <dgm:spPr/>
      <dgm:t>
        <a:bodyPr/>
        <a:lstStyle/>
        <a:p>
          <a:endParaRPr lang="en-GB"/>
        </a:p>
      </dgm:t>
    </dgm:pt>
    <dgm:pt modelId="{2BB151A0-B3A1-4B81-BC5E-A901125564F2}" type="pres">
      <dgm:prSet presAssocID="{A22BFF69-45D9-4101-B117-5781B168BA5C}" presName="rootConnector" presStyleLbl="node3"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Lst>
  <dgm:cxnLst>
    <dgm:cxn modelId="{DC326502-2F42-44BB-A516-BDA416255F9D}" type="presOf" srcId="{A22BFF69-45D9-4101-B117-5781B168BA5C}" destId="{E0FF8E1E-CC30-4908-910D-2677F006565C}" srcOrd="0" destOrd="0" presId="urn:microsoft.com/office/officeart/2005/8/layout/orgChart1"/>
    <dgm:cxn modelId="{F05725E7-25EC-4953-84C6-7458BC3ADDCB}" type="presOf" srcId="{A22BFF69-45D9-4101-B117-5781B168BA5C}" destId="{2BB151A0-B3A1-4B81-BC5E-A901125564F2}"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9BE10EA4-E569-4AE6-B18B-94CDBC947B47}" type="presOf" srcId="{F22BDB6B-D27B-466C-83C4-B5653C02B21C}" destId="{BAA4D36F-3CDD-43AB-AA56-40E14F31D09B}" srcOrd="0" destOrd="0" presId="urn:microsoft.com/office/officeart/2005/8/layout/orgChart1"/>
    <dgm:cxn modelId="{443F5B6B-6714-42D1-BBCF-47DE2E0263D9}" type="presOf" srcId="{F22BDB6B-D27B-466C-83C4-B5653C02B21C}" destId="{4D92F0A8-D40D-407F-B400-E75C761837A3}" srcOrd="1" destOrd="0" presId="urn:microsoft.com/office/officeart/2005/8/layout/orgChart1"/>
    <dgm:cxn modelId="{FE226D1D-4AB7-4D43-8458-9F761ADE4402}" type="presOf" srcId="{D1E028DE-166B-4128-BFDD-FCF87D08BEAA}" destId="{730A541F-3947-4114-B124-03CCBA06D5EA}" srcOrd="0" destOrd="0" presId="urn:microsoft.com/office/officeart/2005/8/layout/orgChart1"/>
    <dgm:cxn modelId="{514923C5-4D41-4549-9BF9-68A6C1277277}" srcId="{D1E028DE-166B-4128-BFDD-FCF87D08BEAA}" destId="{A22BFF69-45D9-4101-B117-5781B168BA5C}" srcOrd="0" destOrd="0" parTransId="{37BBADAA-051C-4944-89DF-001514EAF96A}" sibTransId="{CFA2B186-E470-4661-951C-FF887A19CB44}"/>
    <dgm:cxn modelId="{D5A06201-ABA3-4ABF-9017-2E6B6A36CF64}" type="presOf" srcId="{D1E028DE-166B-4128-BFDD-FCF87D08BEAA}" destId="{DA8A46DA-66BD-4CF3-95F5-6B243B2E2E4E}" srcOrd="1" destOrd="0" presId="urn:microsoft.com/office/officeart/2005/8/layout/orgChart1"/>
    <dgm:cxn modelId="{66D01816-9348-4225-AA4B-653A352E606F}" type="presOf" srcId="{B35B407C-E461-4A78-8A97-9E20858BB91E}" destId="{EF7EFC58-D7A9-40E9-8085-1AD709E02813}" srcOrd="0" destOrd="0" presId="urn:microsoft.com/office/officeart/2005/8/layout/orgChart1"/>
    <dgm:cxn modelId="{E33ECA71-B1EC-4660-941F-08A4C90323EE}" type="presOf" srcId="{A8392A1C-D8C9-4960-93B2-B995DDCDCC79}" destId="{A75E99EF-AFAC-4D64-A1E9-5083AEF8806B}" srcOrd="0" destOrd="0" presId="urn:microsoft.com/office/officeart/2005/8/layout/orgChart1"/>
    <dgm:cxn modelId="{04172560-01F4-4E4B-A4FA-BB306352C912}" srcId="{F22BDB6B-D27B-466C-83C4-B5653C02B21C}" destId="{D1E028DE-166B-4128-BFDD-FCF87D08BEAA}" srcOrd="0" destOrd="0" parTransId="{B35B407C-E461-4A78-8A97-9E20858BB91E}" sibTransId="{D0F7FE94-4024-4B80-8731-8712E855614D}"/>
    <dgm:cxn modelId="{2AC5309F-5CEE-4B4E-A4A4-E6AC6BB99D59}" type="presOf" srcId="{37BBADAA-051C-4944-89DF-001514EAF96A}" destId="{F4E6FD4F-9A7D-4F38-8A36-DD1DF175C641}" srcOrd="0" destOrd="0" presId="urn:microsoft.com/office/officeart/2005/8/layout/orgChart1"/>
    <dgm:cxn modelId="{842C135A-4F79-4993-B6A5-8C112A0979C7}" type="presParOf" srcId="{A75E99EF-AFAC-4D64-A1E9-5083AEF8806B}" destId="{6D6C6873-BD02-476A-AA68-9CECF5267BD2}" srcOrd="0" destOrd="0" presId="urn:microsoft.com/office/officeart/2005/8/layout/orgChart1"/>
    <dgm:cxn modelId="{4AFA2D5A-4B86-4A20-9790-7B200ACB528E}" type="presParOf" srcId="{6D6C6873-BD02-476A-AA68-9CECF5267BD2}" destId="{E1F5F240-8A26-49B5-A9D7-65FF91FF2BBE}" srcOrd="0" destOrd="0" presId="urn:microsoft.com/office/officeart/2005/8/layout/orgChart1"/>
    <dgm:cxn modelId="{957E038D-C379-455A-891A-0CA16A084794}" type="presParOf" srcId="{E1F5F240-8A26-49B5-A9D7-65FF91FF2BBE}" destId="{BAA4D36F-3CDD-43AB-AA56-40E14F31D09B}" srcOrd="0" destOrd="0" presId="urn:microsoft.com/office/officeart/2005/8/layout/orgChart1"/>
    <dgm:cxn modelId="{1AB74060-008C-4FA2-9D71-1AEA4ABAEAA4}" type="presParOf" srcId="{E1F5F240-8A26-49B5-A9D7-65FF91FF2BBE}" destId="{4D92F0A8-D40D-407F-B400-E75C761837A3}" srcOrd="1" destOrd="0" presId="urn:microsoft.com/office/officeart/2005/8/layout/orgChart1"/>
    <dgm:cxn modelId="{EBCCBBF3-D31B-4CAA-B4ED-DF9FFAF02DED}" type="presParOf" srcId="{6D6C6873-BD02-476A-AA68-9CECF5267BD2}" destId="{FC0756B0-6238-4B33-8D52-5501D8CF1779}" srcOrd="1" destOrd="0" presId="urn:microsoft.com/office/officeart/2005/8/layout/orgChart1"/>
    <dgm:cxn modelId="{C4C6B9E5-07B1-4658-AE51-8E94A82B9519}" type="presParOf" srcId="{FC0756B0-6238-4B33-8D52-5501D8CF1779}" destId="{EF7EFC58-D7A9-40E9-8085-1AD709E02813}" srcOrd="0" destOrd="0" presId="urn:microsoft.com/office/officeart/2005/8/layout/orgChart1"/>
    <dgm:cxn modelId="{A6BAEC28-8369-49D2-9853-233A193FBA29}" type="presParOf" srcId="{FC0756B0-6238-4B33-8D52-5501D8CF1779}" destId="{0E1785C1-67EE-4E97-946C-BD6244CD3128}" srcOrd="1" destOrd="0" presId="urn:microsoft.com/office/officeart/2005/8/layout/orgChart1"/>
    <dgm:cxn modelId="{97BC3F7C-02DA-441A-9DB6-7CC129AA51A2}" type="presParOf" srcId="{0E1785C1-67EE-4E97-946C-BD6244CD3128}" destId="{F3ABFB2F-05FA-401C-8B59-3D018A65033A}" srcOrd="0" destOrd="0" presId="urn:microsoft.com/office/officeart/2005/8/layout/orgChart1"/>
    <dgm:cxn modelId="{0C94CED7-2F63-4148-A2C3-4C39A4961746}" type="presParOf" srcId="{F3ABFB2F-05FA-401C-8B59-3D018A65033A}" destId="{730A541F-3947-4114-B124-03CCBA06D5EA}" srcOrd="0" destOrd="0" presId="urn:microsoft.com/office/officeart/2005/8/layout/orgChart1"/>
    <dgm:cxn modelId="{25BD7E83-642E-4269-8862-1946EE32DAE4}" type="presParOf" srcId="{F3ABFB2F-05FA-401C-8B59-3D018A65033A}" destId="{DA8A46DA-66BD-4CF3-95F5-6B243B2E2E4E}" srcOrd="1" destOrd="0" presId="urn:microsoft.com/office/officeart/2005/8/layout/orgChart1"/>
    <dgm:cxn modelId="{5501E9CD-ADBE-44B5-B023-C21CEE922209}" type="presParOf" srcId="{0E1785C1-67EE-4E97-946C-BD6244CD3128}" destId="{9E73FAF9-ABCB-4B87-B5A1-390CEBC09304}" srcOrd="1" destOrd="0" presId="urn:microsoft.com/office/officeart/2005/8/layout/orgChart1"/>
    <dgm:cxn modelId="{5F365D15-B677-451F-83C4-CF9BAB00F301}" type="presParOf" srcId="{9E73FAF9-ABCB-4B87-B5A1-390CEBC09304}" destId="{F4E6FD4F-9A7D-4F38-8A36-DD1DF175C641}" srcOrd="0" destOrd="0" presId="urn:microsoft.com/office/officeart/2005/8/layout/orgChart1"/>
    <dgm:cxn modelId="{4E755486-12F0-420C-874B-80370102B00D}" type="presParOf" srcId="{9E73FAF9-ABCB-4B87-B5A1-390CEBC09304}" destId="{F820339F-0596-4D82-B4DF-90DF5F7E8F30}" srcOrd="1" destOrd="0" presId="urn:microsoft.com/office/officeart/2005/8/layout/orgChart1"/>
    <dgm:cxn modelId="{2F812772-2A15-478B-AB33-902F84DB56C8}" type="presParOf" srcId="{F820339F-0596-4D82-B4DF-90DF5F7E8F30}" destId="{434D9E2E-B51C-4549-A138-C333C5FBA93E}" srcOrd="0" destOrd="0" presId="urn:microsoft.com/office/officeart/2005/8/layout/orgChart1"/>
    <dgm:cxn modelId="{DAB29A8E-7EFF-482F-B912-3838ECFED08F}" type="presParOf" srcId="{434D9E2E-B51C-4549-A138-C333C5FBA93E}" destId="{E0FF8E1E-CC30-4908-910D-2677F006565C}" srcOrd="0" destOrd="0" presId="urn:microsoft.com/office/officeart/2005/8/layout/orgChart1"/>
    <dgm:cxn modelId="{0445EB05-34D9-42F5-AFFF-1329384AB6CA}" type="presParOf" srcId="{434D9E2E-B51C-4549-A138-C333C5FBA93E}" destId="{2BB151A0-B3A1-4B81-BC5E-A901125564F2}" srcOrd="1" destOrd="0" presId="urn:microsoft.com/office/officeart/2005/8/layout/orgChart1"/>
    <dgm:cxn modelId="{3EC442E5-FEC0-41E8-92F9-BC55E6F6354C}" type="presParOf" srcId="{F820339F-0596-4D82-B4DF-90DF5F7E8F30}" destId="{BF963936-8E0A-4F81-A47B-9639C76BE070}" srcOrd="1" destOrd="0" presId="urn:microsoft.com/office/officeart/2005/8/layout/orgChart1"/>
    <dgm:cxn modelId="{94AAF5BF-4D0B-4D12-B310-2AD3D4C3B184}" type="presParOf" srcId="{F820339F-0596-4D82-B4DF-90DF5F7E8F30}" destId="{ADF12C24-06CA-4822-A9A7-7401A66A1076}" srcOrd="2" destOrd="0" presId="urn:microsoft.com/office/officeart/2005/8/layout/orgChart1"/>
    <dgm:cxn modelId="{7B760700-3A7C-4437-B46F-C7CAA5E75527}" type="presParOf" srcId="{0E1785C1-67EE-4E97-946C-BD6244CD3128}" destId="{18E40EF5-410B-4314-ACD1-43ECEAA25495}" srcOrd="2" destOrd="0" presId="urn:microsoft.com/office/officeart/2005/8/layout/orgChart1"/>
    <dgm:cxn modelId="{E5DE7986-3E64-4ACA-A0F5-579C7066D1D4}"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999599" y="1360953"/>
          <a:ext cx="168499" cy="516732"/>
        </a:xfrm>
        <a:custGeom>
          <a:avLst/>
          <a:gdLst/>
          <a:ahLst/>
          <a:cxnLst/>
          <a:rect l="0" t="0" r="0" b="0"/>
          <a:pathLst>
            <a:path>
              <a:moveTo>
                <a:pt x="0" y="0"/>
              </a:moveTo>
              <a:lnTo>
                <a:pt x="0" y="516732"/>
              </a:lnTo>
              <a:lnTo>
                <a:pt x="168499"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140321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87266" y="1723"/>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Deputy Contract  Director</a:t>
          </a:r>
        </a:p>
      </dsp:txBody>
      <dsp:txXfrm>
        <a:off x="887266" y="1723"/>
        <a:ext cx="1123330" cy="561665"/>
      </dsp:txXfrm>
    </dsp:sp>
    <dsp:sp modelId="{730A541F-3947-4114-B124-03CCBA06D5EA}">
      <dsp:nvSpPr>
        <dsp:cNvPr id="0" name=""/>
        <dsp:cNvSpPr/>
      </dsp:nvSpPr>
      <dsp:spPr>
        <a:xfrm>
          <a:off x="887266" y="799287"/>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87266" y="799287"/>
        <a:ext cx="1123330" cy="561665"/>
      </dsp:txXfrm>
    </dsp:sp>
    <dsp:sp modelId="{E0FF8E1E-CC30-4908-910D-2677F006565C}">
      <dsp:nvSpPr>
        <dsp:cNvPr id="0" name=""/>
        <dsp:cNvSpPr/>
      </dsp:nvSpPr>
      <dsp:spPr>
        <a:xfrm>
          <a:off x="1168098"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  Managers</a:t>
          </a:r>
        </a:p>
      </dsp:txBody>
      <dsp:txXfrm>
        <a:off x="1168098"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2061</Words>
  <Characters>11751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2017-01-03T09:31:00Z</cp:lastPrinted>
  <dcterms:created xsi:type="dcterms:W3CDTF">2017-01-13T20:18:00Z</dcterms:created>
  <dcterms:modified xsi:type="dcterms:W3CDTF">2017-01-13T20:18:00Z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