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AB06" w14:textId="77777777" w:rsidR="00366A73" w:rsidRDefault="00FA1A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D2C93" wp14:editId="7683DE4A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EF5B64" w14:textId="1EBDDC77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FE1A73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Mechanical Technical Manager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2C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nut3M+IAAAAMAQAADwAAAGRycy9kb3du&#10;cmV2LnhtbEyPwU7DMAyG70i8Q2QkLmhLm6ExStMJTVTiwmEDoR2zxrSFxqmadCt7eswJbr/lT78/&#10;5+vJdeKIQ2g9aUjnCQikytuWag1vr+VsBSJEQ9Z0nlDDNwZYF5cXucmsP9EWj7tYCy6hkBkNTYx9&#10;JmWoGnQmzH2PxLsPPzgTeRxqaQdz4nLXSZUkS+lMS3yhMT1uGqy+dqPTMKmbTfh8Kt/LxXj/fN6/&#10;jOd9iVpfX02PDyAiTvEPhl99VoeCnQ5+JBtEp2GWprcLZjktUwWCkTulOByYVckKZJHL/08UPwA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Ce63cz4gAAAAwBAAAPAAAAAAAAAAAAAAAA&#10;AE4EAABkcnMvZG93bnJldi54bWxQSwUGAAAAAAQABADzAAAAXQUAAAAA&#10;" filled="f" fillcolor="#00a0c6" stroked="f" strokeweight="1pt">
                <v:textbox inset=",7.2pt,,7.2pt">
                  <w:txbxContent>
                    <w:p w14:paraId="68EF5B64" w14:textId="1EBDDC77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FE1A73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Mechanical Technical Manager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BF3A363" wp14:editId="0CCFD307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0250144" w14:textId="77777777" w:rsidR="00366A73" w:rsidRPr="00366A73" w:rsidRDefault="00366A73" w:rsidP="00366A73"/>
    <w:p w14:paraId="26AE3963" w14:textId="77777777" w:rsidR="00366A73" w:rsidRPr="00366A73" w:rsidRDefault="00366A73" w:rsidP="00366A73"/>
    <w:p w14:paraId="04DC60D7" w14:textId="77777777" w:rsidR="00366A73" w:rsidRPr="00366A73" w:rsidRDefault="00366A73" w:rsidP="00366A73"/>
    <w:p w14:paraId="157BB9C0" w14:textId="77777777" w:rsidR="00366A73" w:rsidRPr="00366A73" w:rsidRDefault="00366A73" w:rsidP="00366A73"/>
    <w:p w14:paraId="4691C395" w14:textId="77777777" w:rsidR="00366A73" w:rsidRDefault="00366A73" w:rsidP="00366A73"/>
    <w:p w14:paraId="6108F3E2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90"/>
        <w:gridCol w:w="1620"/>
        <w:gridCol w:w="360"/>
        <w:gridCol w:w="540"/>
        <w:gridCol w:w="810"/>
        <w:gridCol w:w="900"/>
        <w:gridCol w:w="1260"/>
        <w:gridCol w:w="540"/>
        <w:gridCol w:w="1800"/>
        <w:gridCol w:w="972"/>
        <w:gridCol w:w="18"/>
      </w:tblGrid>
      <w:tr w:rsidR="00366A73" w:rsidRPr="00315425" w14:paraId="0FACA637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810D41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4E63C86" w14:textId="2E1750BD" w:rsidR="00366A73" w:rsidRPr="007E5AC0" w:rsidRDefault="00DB2F13" w:rsidP="00161F93">
            <w:pPr>
              <w:spacing w:before="20" w:after="20"/>
              <w:jc w:val="left"/>
              <w:rPr>
                <w:rFonts w:cs="Arial"/>
                <w:color w:val="002060"/>
                <w:szCs w:val="20"/>
              </w:rPr>
            </w:pPr>
            <w:r w:rsidRPr="007E5AC0">
              <w:rPr>
                <w:rFonts w:cs="Arial"/>
                <w:color w:val="002060"/>
                <w:szCs w:val="20"/>
              </w:rPr>
              <w:t>Hard FM Technical Services</w:t>
            </w:r>
          </w:p>
        </w:tc>
      </w:tr>
      <w:tr w:rsidR="00366A73" w:rsidRPr="00315425" w14:paraId="101AE167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715508" w14:textId="77777777" w:rsidR="00366A73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Job: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2FD817EE" w14:textId="51A625F7" w:rsidR="00366A73" w:rsidRPr="007E5AC0" w:rsidRDefault="00C3441E" w:rsidP="00161F93">
            <w:pPr>
              <w:pStyle w:val="Heading2"/>
              <w:rPr>
                <w:b w:val="0"/>
                <w:color w:val="002060"/>
                <w:lang w:val="en-CA"/>
              </w:rPr>
            </w:pPr>
            <w:r>
              <w:rPr>
                <w:b w:val="0"/>
                <w:color w:val="002060"/>
                <w:sz w:val="18"/>
                <w:lang w:val="en-CA"/>
              </w:rPr>
              <w:t>Mechanical Technical Manager</w:t>
            </w:r>
          </w:p>
        </w:tc>
      </w:tr>
      <w:tr w:rsidR="004B2221" w:rsidRPr="00315425" w14:paraId="29F785DC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45DB05" w14:textId="77777777"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CF04E44" w14:textId="06F8E078" w:rsidR="004B2221" w:rsidRPr="007E5AC0" w:rsidRDefault="00DB2F13" w:rsidP="004B2221">
            <w:pPr>
              <w:spacing w:before="20" w:after="20"/>
              <w:jc w:val="left"/>
              <w:rPr>
                <w:rFonts w:cs="Arial"/>
                <w:color w:val="002060"/>
                <w:szCs w:val="20"/>
              </w:rPr>
            </w:pPr>
            <w:r w:rsidRPr="007E5AC0">
              <w:rPr>
                <w:color w:val="002060"/>
                <w:sz w:val="18"/>
                <w:lang w:val="en-CA"/>
              </w:rPr>
              <w:t>Management</w:t>
            </w:r>
          </w:p>
        </w:tc>
      </w:tr>
      <w:tr w:rsidR="00366A73" w:rsidRPr="00315425" w14:paraId="5ABA252F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D705D7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2F07D66F" w14:textId="77777777" w:rsidR="00366A73" w:rsidRPr="007E5AC0" w:rsidRDefault="00366A73" w:rsidP="00161F93">
            <w:pPr>
              <w:spacing w:before="20" w:after="20"/>
              <w:jc w:val="left"/>
              <w:rPr>
                <w:rFonts w:cs="Arial"/>
                <w:color w:val="002060"/>
                <w:szCs w:val="20"/>
              </w:rPr>
            </w:pPr>
          </w:p>
        </w:tc>
      </w:tr>
      <w:tr w:rsidR="00366A73" w:rsidRPr="00315425" w14:paraId="666775A5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31532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94F6877" w14:textId="77777777" w:rsidR="00366A73" w:rsidRPr="007E5AC0" w:rsidRDefault="00366A73" w:rsidP="00161F93">
            <w:pPr>
              <w:spacing w:before="20" w:after="20"/>
              <w:jc w:val="left"/>
              <w:rPr>
                <w:rFonts w:cs="Arial"/>
                <w:color w:val="002060"/>
                <w:szCs w:val="20"/>
              </w:rPr>
            </w:pPr>
          </w:p>
        </w:tc>
      </w:tr>
      <w:tr w:rsidR="00366A73" w:rsidRPr="00315425" w14:paraId="6864AB19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1921AB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12D7816" w14:textId="255047EC" w:rsidR="00366A73" w:rsidRPr="007E5AC0" w:rsidRDefault="0022194D" w:rsidP="00366A73">
            <w:pPr>
              <w:spacing w:before="20" w:after="20"/>
              <w:jc w:val="left"/>
              <w:rPr>
                <w:rFonts w:cs="Arial"/>
                <w:color w:val="002060"/>
                <w:szCs w:val="20"/>
              </w:rPr>
            </w:pPr>
            <w:r w:rsidRPr="007E5AC0">
              <w:rPr>
                <w:rFonts w:cs="Arial"/>
                <w:color w:val="002060"/>
                <w:szCs w:val="20"/>
              </w:rPr>
              <w:t>Jason Davie</w:t>
            </w:r>
            <w:r w:rsidR="00535EB4">
              <w:rPr>
                <w:rFonts w:cs="Arial"/>
                <w:color w:val="002060"/>
                <w:szCs w:val="20"/>
              </w:rPr>
              <w:t xml:space="preserve"> – Estates Manager</w:t>
            </w:r>
          </w:p>
        </w:tc>
      </w:tr>
      <w:tr w:rsidR="00366A73" w:rsidRPr="00315425" w14:paraId="4E7C0625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04C661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73B7172" w14:textId="6E0B6425" w:rsidR="00366A73" w:rsidRPr="007E5AC0" w:rsidRDefault="00366A73" w:rsidP="00366A73">
            <w:pPr>
              <w:spacing w:before="20" w:after="20"/>
              <w:jc w:val="left"/>
              <w:rPr>
                <w:rFonts w:cs="Arial"/>
                <w:color w:val="002060"/>
                <w:szCs w:val="20"/>
              </w:rPr>
            </w:pPr>
          </w:p>
        </w:tc>
      </w:tr>
      <w:tr w:rsidR="00366A73" w:rsidRPr="00315425" w14:paraId="64984BA2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048A38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327A" w14:textId="3EE58FC0" w:rsidR="00366A73" w:rsidRPr="007E5AC0" w:rsidRDefault="0022194D" w:rsidP="00161F93">
            <w:pPr>
              <w:spacing w:before="20" w:after="20"/>
              <w:jc w:val="left"/>
              <w:rPr>
                <w:rFonts w:cs="Arial"/>
                <w:color w:val="002060"/>
                <w:szCs w:val="20"/>
              </w:rPr>
            </w:pPr>
            <w:r w:rsidRPr="007E5AC0">
              <w:rPr>
                <w:rFonts w:cs="Arial"/>
                <w:color w:val="002060"/>
                <w:szCs w:val="20"/>
              </w:rPr>
              <w:t xml:space="preserve">Queens Hospital, Romford, Essex </w:t>
            </w:r>
          </w:p>
        </w:tc>
      </w:tr>
      <w:tr w:rsidR="00366A73" w:rsidRPr="00315425" w14:paraId="635B8EFB" w14:textId="77777777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9A7379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5D4CB8D4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085ABE9F" w14:textId="77777777" w:rsidTr="00161F93">
        <w:trPr>
          <w:trHeight w:val="36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A891796" w14:textId="7288A97E" w:rsidR="00366A73" w:rsidRPr="002E304F" w:rsidRDefault="00366A73" w:rsidP="00161F9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366A73" w:rsidRPr="00AC039B" w14:paraId="78CBF99F" w14:textId="77777777" w:rsidTr="00161F93">
        <w:trPr>
          <w:trHeight w:val="413"/>
        </w:trPr>
        <w:tc>
          <w:tcPr>
            <w:tcW w:w="1045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201594F" w14:textId="3DA9DE1D" w:rsidR="00745A24" w:rsidRPr="00F479E6" w:rsidRDefault="004A3D38" w:rsidP="004A3D38">
            <w:pPr>
              <w:pStyle w:val="Puces4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Reporting directly to the head of Estates</w:t>
            </w:r>
            <w:r w:rsidRPr="004A3D38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</w:t>
            </w:r>
            <w:r w:rsidRPr="004A3D38">
              <w:rPr>
                <w:color w:val="000000" w:themeColor="text1"/>
                <w:lang w:val="en-US"/>
              </w:rPr>
              <w:t>he role of </w:t>
            </w:r>
            <w:r>
              <w:rPr>
                <w:color w:val="000000" w:themeColor="text1"/>
                <w:lang w:val="en-US"/>
              </w:rPr>
              <w:t>Mechanical</w:t>
            </w:r>
            <w:r w:rsidRPr="004A3D38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Technical</w:t>
            </w:r>
            <w:r w:rsidRPr="004A3D38">
              <w:rPr>
                <w:color w:val="000000" w:themeColor="text1"/>
                <w:lang w:val="en-US"/>
              </w:rPr>
              <w:t xml:space="preserve"> Manager is key to the delivery of a consistent technical engineering service.  The role is essential to delivering the clients expectations whilst maintaining </w:t>
            </w:r>
            <w:r>
              <w:rPr>
                <w:color w:val="000000" w:themeColor="text1"/>
                <w:lang w:val="en-US"/>
              </w:rPr>
              <w:t>building compliance</w:t>
            </w:r>
            <w:r w:rsidRPr="004A3D38">
              <w:rPr>
                <w:color w:val="000000" w:themeColor="text1"/>
                <w:lang w:val="en-US"/>
              </w:rPr>
              <w:t>.  It is a role that requires a strong proactive can-do attitude and a high degree of initiative as well as strong leadership skills to manage the team of engineers</w:t>
            </w:r>
            <w:r>
              <w:rPr>
                <w:color w:val="000000" w:themeColor="text1"/>
                <w:lang w:val="en-US"/>
              </w:rPr>
              <w:t>.</w:t>
            </w:r>
            <w:r w:rsidRPr="004A3D38"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  <w:lang w:val="en-US"/>
              </w:rPr>
              <w:t xml:space="preserve">The Manager </w:t>
            </w:r>
            <w:r w:rsidR="002309CC">
              <w:rPr>
                <w:color w:val="000000" w:themeColor="text1"/>
              </w:rPr>
              <w:t xml:space="preserve">will be responsible for </w:t>
            </w:r>
            <w:r w:rsidR="00B13004">
              <w:rPr>
                <w:color w:val="000000" w:themeColor="text1"/>
              </w:rPr>
              <w:t>ensuring we</w:t>
            </w:r>
            <w:r w:rsidR="00A954EE">
              <w:rPr>
                <w:color w:val="000000" w:themeColor="text1"/>
              </w:rPr>
              <w:t xml:space="preserve"> provide a safe environment suitable for the patients, </w:t>
            </w:r>
            <w:r w:rsidR="00885FFC">
              <w:rPr>
                <w:color w:val="000000" w:themeColor="text1"/>
              </w:rPr>
              <w:t>v</w:t>
            </w:r>
            <w:r w:rsidR="00A954EE">
              <w:rPr>
                <w:color w:val="000000" w:themeColor="text1"/>
              </w:rPr>
              <w:t xml:space="preserve">isitors and </w:t>
            </w:r>
            <w:r w:rsidR="00C3441E">
              <w:rPr>
                <w:color w:val="000000" w:themeColor="text1"/>
              </w:rPr>
              <w:t>s</w:t>
            </w:r>
            <w:r w:rsidR="00A954EE">
              <w:rPr>
                <w:color w:val="000000" w:themeColor="text1"/>
              </w:rPr>
              <w:t xml:space="preserve">taff that use the </w:t>
            </w:r>
            <w:r w:rsidR="00C626C3">
              <w:rPr>
                <w:color w:val="000000" w:themeColor="text1"/>
              </w:rPr>
              <w:t>building,</w:t>
            </w:r>
            <w:r w:rsidR="00FE1A73">
              <w:rPr>
                <w:color w:val="000000" w:themeColor="text1"/>
              </w:rPr>
              <w:t xml:space="preserve"> maintaining compliance levels </w:t>
            </w:r>
            <w:proofErr w:type="gramStart"/>
            <w:r w:rsidR="00FE1A73">
              <w:rPr>
                <w:color w:val="000000" w:themeColor="text1"/>
              </w:rPr>
              <w:t>at all times</w:t>
            </w:r>
            <w:proofErr w:type="gramEnd"/>
            <w:r w:rsidR="00EC1831">
              <w:rPr>
                <w:color w:val="000000" w:themeColor="text1"/>
              </w:rPr>
              <w:t xml:space="preserve">. In </w:t>
            </w:r>
            <w:r w:rsidR="00885FFC">
              <w:rPr>
                <w:color w:val="000000" w:themeColor="text1"/>
              </w:rPr>
              <w:t>addition,</w:t>
            </w:r>
            <w:r w:rsidR="00B13004">
              <w:rPr>
                <w:color w:val="000000" w:themeColor="text1"/>
              </w:rPr>
              <w:t xml:space="preserve"> you</w:t>
            </w:r>
            <w:r w:rsidR="002E1655">
              <w:rPr>
                <w:color w:val="000000" w:themeColor="text1"/>
              </w:rPr>
              <w:t xml:space="preserve"> will</w:t>
            </w:r>
            <w:r w:rsidR="00EC1831">
              <w:rPr>
                <w:color w:val="000000" w:themeColor="text1"/>
              </w:rPr>
              <w:t xml:space="preserve"> ensure that the Trust has an efficient, responsive</w:t>
            </w:r>
            <w:r w:rsidR="00B13004">
              <w:rPr>
                <w:color w:val="000000" w:themeColor="text1"/>
              </w:rPr>
              <w:t xml:space="preserve">, comprehensive, </w:t>
            </w:r>
            <w:proofErr w:type="gramStart"/>
            <w:r w:rsidR="00B13004">
              <w:rPr>
                <w:color w:val="000000" w:themeColor="text1"/>
              </w:rPr>
              <w:t>effective</w:t>
            </w:r>
            <w:proofErr w:type="gramEnd"/>
            <w:r w:rsidR="00B13004">
              <w:rPr>
                <w:color w:val="000000" w:themeColor="text1"/>
              </w:rPr>
              <w:t xml:space="preserve"> and high quality Estates Service</w:t>
            </w:r>
            <w:r>
              <w:rPr>
                <w:color w:val="000000" w:themeColor="text1"/>
              </w:rPr>
              <w:t xml:space="preserve"> including Energy management</w:t>
            </w:r>
            <w:r w:rsidR="00B13004">
              <w:rPr>
                <w:color w:val="000000" w:themeColor="text1"/>
              </w:rPr>
              <w:t>. This will be achieved by adhering to and delivering</w:t>
            </w:r>
            <w:r w:rsidR="002E1655">
              <w:rPr>
                <w:color w:val="000000" w:themeColor="text1"/>
              </w:rPr>
              <w:t xml:space="preserve"> the contractual and KPI requirements set out in the </w:t>
            </w:r>
            <w:r>
              <w:rPr>
                <w:color w:val="000000" w:themeColor="text1"/>
              </w:rPr>
              <w:t>P</w:t>
            </w:r>
            <w:r w:rsidR="002E1655">
              <w:rPr>
                <w:color w:val="000000" w:themeColor="text1"/>
              </w:rPr>
              <w:t xml:space="preserve">roject </w:t>
            </w:r>
            <w:r>
              <w:rPr>
                <w:color w:val="000000" w:themeColor="text1"/>
              </w:rPr>
              <w:t>A</w:t>
            </w:r>
            <w:r w:rsidR="00C626C3">
              <w:rPr>
                <w:color w:val="000000" w:themeColor="text1"/>
              </w:rPr>
              <w:t>greement.</w:t>
            </w:r>
          </w:p>
        </w:tc>
      </w:tr>
      <w:tr w:rsidR="00366A73" w:rsidRPr="00315425" w14:paraId="12D836EE" w14:textId="77777777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434455E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245603B0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5FE32FD7" w14:textId="77777777" w:rsidTr="00161F93">
        <w:trPr>
          <w:trHeight w:val="39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BC00096" w14:textId="00703692"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  <w:r w:rsidRPr="0032583E">
              <w:rPr>
                <w:b w:val="0"/>
                <w:sz w:val="12"/>
              </w:rPr>
              <w:t>–</w:t>
            </w:r>
          </w:p>
        </w:tc>
      </w:tr>
      <w:tr w:rsidR="00366A73" w:rsidRPr="007C0E94" w14:paraId="2553D409" w14:textId="77777777" w:rsidTr="00161F93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14:paraId="29AF3189" w14:textId="27EB2288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Revenue FY</w:t>
            </w:r>
            <w:r w:rsidR="00C626C3">
              <w:rPr>
                <w:sz w:val="18"/>
                <w:szCs w:val="18"/>
              </w:rPr>
              <w:t>20</w:t>
            </w:r>
            <w:r w:rsidRPr="007C0E94">
              <w:rPr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2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14:paraId="410C13DC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€tbc</w:t>
            </w:r>
          </w:p>
        </w:tc>
        <w:tc>
          <w:tcPr>
            <w:tcW w:w="1980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0762B684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40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100A664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40FC2C42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14:paraId="253AC967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5B4D3DB2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14:paraId="3D44C83B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12C24EDC" w14:textId="7A9FB92F" w:rsidR="00366A73" w:rsidRPr="007C0E94" w:rsidRDefault="00FF3839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Workforce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14:paraId="43581614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366A73" w:rsidRPr="007C0E94" w14:paraId="56B44572" w14:textId="77777777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1BFA1DC9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14:paraId="65556A8E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18E5AED1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E704A9D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74EB35D5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7E7D338C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42F75C7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C606C5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6FE853E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6D4A4E8C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14:paraId="2AC30EB1" w14:textId="77777777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5CD91887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14:paraId="0F8EE563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7802C17B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CC58692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60C83E51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7D0B9ADD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414110A3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78281CE5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35E97BAC" w14:textId="77777777" w:rsidR="00366A73" w:rsidRPr="008071F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14:paraId="593A4056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366A73" w:rsidRPr="007C0E94" w14:paraId="0FEB5C26" w14:textId="77777777" w:rsidTr="00161F93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181761E9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14:paraId="5413F7AB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1D1134AA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81E138F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E11875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A743397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6EC280F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CC99932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D06F386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2EB925C9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FB6D69" w14:paraId="4540D7CA" w14:textId="77777777" w:rsidTr="00161F93">
        <w:trPr>
          <w:trHeight w:val="413"/>
        </w:trPr>
        <w:tc>
          <w:tcPr>
            <w:tcW w:w="1548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33AE642" w14:textId="77777777" w:rsidR="00366A73" w:rsidRPr="00FB6D69" w:rsidRDefault="00366A73" w:rsidP="00161F93">
            <w:r w:rsidRPr="00FB6D69">
              <w:t xml:space="preserve">Characteristics </w:t>
            </w:r>
          </w:p>
        </w:tc>
        <w:tc>
          <w:tcPr>
            <w:tcW w:w="891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5A0649F" w14:textId="066741AE" w:rsidR="00366A73" w:rsidRPr="00144E5D" w:rsidRDefault="00366A73" w:rsidP="00AC7958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3A34AC7" w14:textId="77777777"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F60A7" wp14:editId="638BA77B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F769F3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60A7"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bVMQ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" filled="f" fillcolor="#00a0c6" strokecolor="window" strokeweight=".25pt">
                <v:textbox inset="0,0,0,0">
                  <w:txbxContent>
                    <w:p w14:paraId="15F769F3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BB7E07" w:rsidRPr="00315425" w14:paraId="3A7C85E5" w14:textId="77777777" w:rsidTr="002A520F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CE8CFE5" w14:textId="029880B8" w:rsidR="00BB7E07" w:rsidRPr="000943F3" w:rsidRDefault="00BB7E07" w:rsidP="002A520F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</w:r>
            <w:proofErr w:type="spellStart"/>
            <w:r>
              <w:t>Organisation</w:t>
            </w:r>
            <w:proofErr w:type="spellEnd"/>
            <w:r>
              <w:t xml:space="preserve"> chart</w:t>
            </w:r>
            <w:r w:rsidRPr="001942CC">
              <w:rPr>
                <w:b w:val="0"/>
              </w:rPr>
              <w:t xml:space="preserve"> </w:t>
            </w:r>
            <w:r w:rsidRPr="0032583E">
              <w:rPr>
                <w:b w:val="0"/>
                <w:sz w:val="12"/>
              </w:rPr>
              <w:t>–</w:t>
            </w:r>
            <w:r w:rsidRPr="0032583E">
              <w:rPr>
                <w:sz w:val="12"/>
              </w:rPr>
              <w:t xml:space="preserve"> </w:t>
            </w:r>
          </w:p>
        </w:tc>
      </w:tr>
      <w:tr w:rsidR="00BB7E07" w:rsidRPr="00315425" w14:paraId="3A7DE0D3" w14:textId="77777777" w:rsidTr="002A520F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562965DA" w14:textId="77777777" w:rsidR="00BB7E07" w:rsidRPr="00315425" w:rsidRDefault="00BB7E07" w:rsidP="002A520F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0D3536DD" w14:textId="77777777" w:rsidR="00BB7E07" w:rsidRPr="00315425" w:rsidRDefault="00BB7E07" w:rsidP="002A520F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4D866785" w14:textId="77777777" w:rsidR="00BB7E07" w:rsidRDefault="00BB7E07" w:rsidP="002A520F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383E2BBD" w14:textId="77777777" w:rsidR="00BB7E07" w:rsidRDefault="00BB7E07" w:rsidP="002A520F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380C4C1B" w14:textId="70B85446" w:rsidR="00BB7E07" w:rsidRDefault="00467ABD" w:rsidP="002A520F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A85F531" wp14:editId="301C4B11">
                  <wp:extent cx="6503670" cy="146558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367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82976" w14:textId="4CAB860C" w:rsidR="00BB7E07" w:rsidRDefault="00BB7E07" w:rsidP="002A520F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6B426461" w14:textId="6D11DE43" w:rsidR="00BB7E07" w:rsidRDefault="00BB7E07" w:rsidP="002A520F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6188A873" w14:textId="77777777" w:rsidR="00BB7E07" w:rsidRDefault="00BB7E07" w:rsidP="002A520F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4AD0774F" w14:textId="77777777" w:rsidR="00BB7E07" w:rsidRPr="00D376CF" w:rsidRDefault="00BB7E07" w:rsidP="002A520F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14:paraId="706388BF" w14:textId="6964D758" w:rsidR="00366A73" w:rsidRDefault="00366A73" w:rsidP="00366A73">
      <w:pPr>
        <w:jc w:val="left"/>
        <w:rPr>
          <w:rFonts w:cs="Arial"/>
        </w:rPr>
      </w:pPr>
    </w:p>
    <w:p w14:paraId="5CA64733" w14:textId="77777777" w:rsidR="007B4B34" w:rsidRDefault="007B4B34" w:rsidP="00366A73">
      <w:pPr>
        <w:jc w:val="left"/>
        <w:rPr>
          <w:rFonts w:cs="Arial"/>
          <w:vanish/>
        </w:rPr>
      </w:pPr>
    </w:p>
    <w:p w14:paraId="3581E93E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7FD03774" w14:textId="77777777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DD20E" w14:textId="382646DE" w:rsidR="00366A73" w:rsidRPr="002A2FAD" w:rsidRDefault="00366A73" w:rsidP="00161F9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3730C" w14:paraId="18654703" w14:textId="77777777" w:rsidTr="00161F93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EC4B35" w14:textId="34FBA026" w:rsidR="00366A73" w:rsidRPr="00C3441E" w:rsidRDefault="005702B2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Performance Standards</w:t>
            </w:r>
          </w:p>
          <w:p w14:paraId="343BB084" w14:textId="0989FFE2" w:rsidR="00C3441E" w:rsidRPr="00745A24" w:rsidRDefault="00C3441E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Key Performance Indicators (KPI’s)</w:t>
            </w:r>
          </w:p>
          <w:p w14:paraId="110E2A04" w14:textId="371AE35F" w:rsidR="00745A24" w:rsidRPr="00745A24" w:rsidRDefault="005702B2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Building Compliance (HTM’s)</w:t>
            </w:r>
          </w:p>
          <w:p w14:paraId="0E5005D2" w14:textId="748599DC" w:rsidR="00745A24" w:rsidRPr="00CA3FD1" w:rsidRDefault="005702B2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Management of </w:t>
            </w:r>
            <w:r w:rsidR="00CA3FD1">
              <w:rPr>
                <w:rFonts w:cs="Arial"/>
                <w:color w:val="000000" w:themeColor="text1"/>
                <w:szCs w:val="20"/>
              </w:rPr>
              <w:t>sub-contractors and specialist services and the in-house management team</w:t>
            </w:r>
          </w:p>
          <w:p w14:paraId="0441A09E" w14:textId="77777777" w:rsidR="00CA3FD1" w:rsidRPr="00CA3FD1" w:rsidRDefault="00CA3FD1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Financial Budgets</w:t>
            </w:r>
          </w:p>
          <w:p w14:paraId="676E955F" w14:textId="6C4D5566" w:rsidR="00CA3FD1" w:rsidRPr="00C4695A" w:rsidRDefault="00CA3FD1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PFI Contractual restrictions</w:t>
            </w:r>
          </w:p>
        </w:tc>
      </w:tr>
    </w:tbl>
    <w:p w14:paraId="00620E58" w14:textId="77777777" w:rsidR="00366A73" w:rsidRDefault="00366A73" w:rsidP="00366A73">
      <w:pPr>
        <w:jc w:val="left"/>
        <w:rPr>
          <w:rFonts w:cs="Arial"/>
        </w:rPr>
      </w:pPr>
    </w:p>
    <w:p w14:paraId="4CCCE7B0" w14:textId="77777777" w:rsidR="00E57078" w:rsidRDefault="00E57078" w:rsidP="00366A73">
      <w:pPr>
        <w:jc w:val="left"/>
        <w:rPr>
          <w:rFonts w:cs="Arial"/>
        </w:rPr>
      </w:pPr>
    </w:p>
    <w:p w14:paraId="6BE11ABC" w14:textId="77777777" w:rsidR="00E57078" w:rsidRDefault="00E57078" w:rsidP="00366A73">
      <w:pPr>
        <w:jc w:val="left"/>
        <w:rPr>
          <w:rFonts w:cs="Arial"/>
        </w:rPr>
      </w:pPr>
    </w:p>
    <w:p w14:paraId="35CB97AF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7530DB52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5E86D1F0" w14:textId="2F7984D9"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14:paraId="180C2431" w14:textId="77777777" w:rsidTr="00161F93">
        <w:trPr>
          <w:trHeight w:val="620"/>
        </w:trPr>
        <w:tc>
          <w:tcPr>
            <w:tcW w:w="10458" w:type="dxa"/>
          </w:tcPr>
          <w:p w14:paraId="6E5AD1A5" w14:textId="77777777" w:rsidR="00366A73" w:rsidRPr="007E5AC0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14:paraId="2870DB4E" w14:textId="6915EAA3" w:rsidR="00BD3518" w:rsidRPr="007E5AC0" w:rsidRDefault="00BD3518" w:rsidP="006E27A9">
            <w:pPr>
              <w:ind w:left="720"/>
              <w:jc w:val="left"/>
              <w:rPr>
                <w:rFonts w:cs="Arial"/>
                <w:b/>
                <w:szCs w:val="20"/>
                <w:lang w:val="en-GB"/>
              </w:rPr>
            </w:pPr>
          </w:p>
          <w:p w14:paraId="089FD898" w14:textId="0BB48C23" w:rsidR="00150BDC" w:rsidRPr="007E5AC0" w:rsidRDefault="00BD3518" w:rsidP="00656519">
            <w:pPr>
              <w:rPr>
                <w:rFonts w:cs="Arial"/>
                <w:b/>
                <w:szCs w:val="20"/>
                <w:lang w:val="en-GB"/>
              </w:rPr>
            </w:pPr>
            <w:r w:rsidRPr="007E5AC0">
              <w:rPr>
                <w:rFonts w:cs="Arial"/>
                <w:b/>
                <w:szCs w:val="20"/>
                <w:lang w:val="en-GB"/>
              </w:rPr>
              <w:t>Sodexo Standard Requirements</w:t>
            </w:r>
          </w:p>
          <w:p w14:paraId="1CDAA9E6" w14:textId="77777777" w:rsidR="00BD3518" w:rsidRPr="007E5AC0" w:rsidRDefault="00BD3518" w:rsidP="00656519">
            <w:pPr>
              <w:rPr>
                <w:rFonts w:cs="Arial"/>
                <w:b/>
                <w:szCs w:val="20"/>
                <w:lang w:val="en-GB"/>
              </w:rPr>
            </w:pPr>
          </w:p>
          <w:p w14:paraId="31ECC8F7" w14:textId="0F0BAB02" w:rsidR="00CC2929" w:rsidRPr="007E5AC0" w:rsidRDefault="00E10B38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>Build and engage a solid relationship with SPV (Special Purpose Vehicle)</w:t>
            </w:r>
            <w:r w:rsidR="00413A4B" w:rsidRPr="007E5AC0">
              <w:rPr>
                <w:rFonts w:cs="Arial"/>
                <w:szCs w:val="20"/>
                <w:lang w:val="en-GB"/>
              </w:rPr>
              <w:t xml:space="preserve"> Management team to ensure Sodexo’s interests are protected</w:t>
            </w:r>
          </w:p>
          <w:p w14:paraId="63E67E73" w14:textId="74C896E6" w:rsidR="00745A24" w:rsidRPr="007E5AC0" w:rsidRDefault="00413A4B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 xml:space="preserve">Establish </w:t>
            </w:r>
            <w:r w:rsidR="00511137" w:rsidRPr="007E5AC0">
              <w:rPr>
                <w:rFonts w:cs="Arial"/>
                <w:szCs w:val="20"/>
                <w:lang w:val="en-GB"/>
              </w:rPr>
              <w:t>key relationships with Contract Representatives from the NHS trust</w:t>
            </w:r>
          </w:p>
          <w:p w14:paraId="4E51E9B1" w14:textId="1B125F78" w:rsidR="00511137" w:rsidRPr="007E5AC0" w:rsidRDefault="000A45CD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>Engage with Sodexo operations and other central Sodexo support teams</w:t>
            </w:r>
          </w:p>
          <w:p w14:paraId="2AE54507" w14:textId="507E9196" w:rsidR="000A45CD" w:rsidRPr="007E5AC0" w:rsidRDefault="000A45CD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>Continually attend</w:t>
            </w:r>
            <w:r w:rsidR="00796B90" w:rsidRPr="007E5AC0">
              <w:rPr>
                <w:rFonts w:cs="Arial"/>
                <w:szCs w:val="20"/>
                <w:lang w:val="en-GB"/>
              </w:rPr>
              <w:t xml:space="preserve"> courses relative to the post or requirement of the Estates Manager</w:t>
            </w:r>
          </w:p>
          <w:p w14:paraId="7F58C8EC" w14:textId="334D2C7E" w:rsidR="006E27A9" w:rsidRPr="006E27A9" w:rsidRDefault="00796B90" w:rsidP="006E27A9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>Attend residential AP courses</w:t>
            </w:r>
          </w:p>
          <w:p w14:paraId="71523BC1" w14:textId="40650AB6" w:rsidR="00527CAF" w:rsidRPr="007E5AC0" w:rsidRDefault="00527CAF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 xml:space="preserve">Work within the guidance of the Commercial and Procurement </w:t>
            </w:r>
            <w:r w:rsidR="004D70EB" w:rsidRPr="007E5AC0">
              <w:rPr>
                <w:rFonts w:cs="Arial"/>
                <w:szCs w:val="20"/>
                <w:lang w:val="en-GB"/>
              </w:rPr>
              <w:t xml:space="preserve">Teams to ensure that all works are undertaken by the most </w:t>
            </w:r>
            <w:r w:rsidR="00E74A7F" w:rsidRPr="007E5AC0">
              <w:rPr>
                <w:rFonts w:cs="Arial"/>
                <w:szCs w:val="20"/>
                <w:lang w:val="en-GB"/>
              </w:rPr>
              <w:t>cost-effective</w:t>
            </w:r>
            <w:r w:rsidR="004D70EB" w:rsidRPr="007E5AC0">
              <w:rPr>
                <w:rFonts w:cs="Arial"/>
                <w:szCs w:val="20"/>
                <w:lang w:val="en-GB"/>
              </w:rPr>
              <w:t xml:space="preserve"> manner using either self-delivery or Sodexo nominated suppliers</w:t>
            </w:r>
          </w:p>
          <w:p w14:paraId="68162F24" w14:textId="5307663C" w:rsidR="006E27A9" w:rsidRDefault="006E27A9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Contract management</w:t>
            </w:r>
          </w:p>
          <w:p w14:paraId="155B6984" w14:textId="0C20F9A7" w:rsidR="00945B14" w:rsidRPr="007E5AC0" w:rsidRDefault="00945B14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>Build relationships with Service partners and attend regular</w:t>
            </w:r>
            <w:r w:rsidR="009E7ADA" w:rsidRPr="007E5AC0">
              <w:rPr>
                <w:rFonts w:cs="Arial"/>
                <w:szCs w:val="20"/>
                <w:lang w:val="en-GB"/>
              </w:rPr>
              <w:t xml:space="preserve"> planned meetings where appropriate and ensure full co-operation when required</w:t>
            </w:r>
          </w:p>
          <w:p w14:paraId="4AD3FFED" w14:textId="1CD64748" w:rsidR="00DD358B" w:rsidRPr="007E5AC0" w:rsidRDefault="00DD358B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 xml:space="preserve">Responsible for ensuring that all statutory legislation HTM’s, British Standards all code of practice and regulations are compiled within relation to </w:t>
            </w:r>
            <w:r w:rsidR="00E66F64">
              <w:rPr>
                <w:rFonts w:cs="Arial"/>
                <w:szCs w:val="20"/>
                <w:lang w:val="en-GB"/>
              </w:rPr>
              <w:t xml:space="preserve">maintenance, </w:t>
            </w:r>
            <w:r w:rsidRPr="007E5AC0">
              <w:rPr>
                <w:rFonts w:cs="Arial"/>
                <w:szCs w:val="20"/>
                <w:lang w:val="en-GB"/>
              </w:rPr>
              <w:t>projects, TVE’s and Small Works</w:t>
            </w:r>
          </w:p>
          <w:p w14:paraId="73F4C784" w14:textId="32B0B764" w:rsidR="003B30C6" w:rsidRPr="007E5AC0" w:rsidRDefault="003B30C6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 xml:space="preserve">Maintain communication both formal and informal with Trust managers </w:t>
            </w:r>
          </w:p>
          <w:p w14:paraId="2BF68FC1" w14:textId="4C09CA71" w:rsidR="009E7ADA" w:rsidRPr="007E5AC0" w:rsidRDefault="00854C1D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 xml:space="preserve">Manage service partners and suppliers in </w:t>
            </w:r>
            <w:r w:rsidR="00E74A7F" w:rsidRPr="007E5AC0">
              <w:rPr>
                <w:rFonts w:cs="Arial"/>
                <w:szCs w:val="20"/>
                <w:lang w:val="en-GB"/>
              </w:rPr>
              <w:t>conjunction</w:t>
            </w:r>
            <w:r w:rsidRPr="007E5AC0">
              <w:rPr>
                <w:rFonts w:cs="Arial"/>
                <w:szCs w:val="20"/>
                <w:lang w:val="en-GB"/>
              </w:rPr>
              <w:t xml:space="preserve"> with Projects and client requirements</w:t>
            </w:r>
          </w:p>
          <w:p w14:paraId="55D5D3F5" w14:textId="428A98F6" w:rsidR="00296097" w:rsidRPr="007E5AC0" w:rsidRDefault="00296097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>Assisting with the site management team such as managing contracts/contractors</w:t>
            </w:r>
          </w:p>
          <w:p w14:paraId="5A1B005D" w14:textId="22250C7F" w:rsidR="00296097" w:rsidRDefault="00E74A7F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>Liaise with all levels of the Sodexo structure</w:t>
            </w:r>
          </w:p>
          <w:p w14:paraId="025D34EA" w14:textId="73FC2554" w:rsidR="0059103C" w:rsidRPr="007E5AC0" w:rsidRDefault="0059103C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Problem solving</w:t>
            </w:r>
          </w:p>
          <w:p w14:paraId="691B5882" w14:textId="325534FC" w:rsidR="00E74A7F" w:rsidRPr="007E5AC0" w:rsidRDefault="00E74A7F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>Liaise with, and reporting to the Client/Trust within the agreed reporting process</w:t>
            </w:r>
          </w:p>
          <w:p w14:paraId="09DE6D29" w14:textId="673B4CFA" w:rsidR="00E74A7F" w:rsidRPr="007E5AC0" w:rsidRDefault="003A3515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>Ensure where possible the cultivation of innovation and best practice</w:t>
            </w:r>
          </w:p>
          <w:p w14:paraId="4663BD0F" w14:textId="08D8FB48" w:rsidR="005D0987" w:rsidRDefault="005D0987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 w:rsidRPr="007E5AC0">
              <w:rPr>
                <w:rFonts w:cs="Arial"/>
                <w:szCs w:val="20"/>
                <w:lang w:val="en-GB"/>
              </w:rPr>
              <w:t xml:space="preserve">Fully aware of relevant </w:t>
            </w:r>
            <w:r w:rsidR="004746D1" w:rsidRPr="007E5AC0">
              <w:rPr>
                <w:rFonts w:cs="Arial"/>
                <w:szCs w:val="20"/>
                <w:lang w:val="en-GB"/>
              </w:rPr>
              <w:t>employment</w:t>
            </w:r>
            <w:r w:rsidRPr="007E5AC0">
              <w:rPr>
                <w:rFonts w:cs="Arial"/>
                <w:szCs w:val="20"/>
                <w:lang w:val="en-GB"/>
              </w:rPr>
              <w:t>, Health &amp; Safety and general legislative ma</w:t>
            </w:r>
            <w:r w:rsidR="004746D1" w:rsidRPr="007E5AC0">
              <w:rPr>
                <w:rFonts w:cs="Arial"/>
                <w:szCs w:val="20"/>
                <w:lang w:val="en-GB"/>
              </w:rPr>
              <w:t>tters and legislation</w:t>
            </w:r>
          </w:p>
          <w:p w14:paraId="072CA119" w14:textId="75E570FF" w:rsidR="00FE1A73" w:rsidRDefault="002F0794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Part of </w:t>
            </w:r>
            <w:r w:rsidR="00C626C3">
              <w:rPr>
                <w:rFonts w:cs="Arial"/>
                <w:szCs w:val="20"/>
                <w:lang w:val="en-GB"/>
              </w:rPr>
              <w:t>On Call T</w:t>
            </w:r>
            <w:r>
              <w:rPr>
                <w:rFonts w:cs="Arial"/>
                <w:szCs w:val="20"/>
                <w:lang w:val="en-GB"/>
              </w:rPr>
              <w:t xml:space="preserve">eam </w:t>
            </w:r>
            <w:r w:rsidR="00C626C3">
              <w:rPr>
                <w:rFonts w:cs="Arial"/>
                <w:szCs w:val="20"/>
                <w:lang w:val="en-GB"/>
              </w:rPr>
              <w:t>Rota</w:t>
            </w:r>
          </w:p>
          <w:p w14:paraId="7E2CD826" w14:textId="289E3CF9" w:rsidR="00C626C3" w:rsidRPr="007E5AC0" w:rsidRDefault="00C626C3" w:rsidP="007E5AC0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Flexibility</w:t>
            </w:r>
          </w:p>
          <w:p w14:paraId="0C3CEAE6" w14:textId="77777777" w:rsidR="00424476" w:rsidRPr="007E5AC0" w:rsidRDefault="00424476" w:rsidP="00885FFC">
            <w:pPr>
              <w:pStyle w:val="ListParagraph"/>
              <w:rPr>
                <w:rFonts w:cs="Arial"/>
                <w:szCs w:val="20"/>
                <w:lang w:val="en-GB"/>
              </w:rPr>
            </w:pPr>
          </w:p>
        </w:tc>
      </w:tr>
    </w:tbl>
    <w:p w14:paraId="24D52CD7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4A0364D4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126010F" w14:textId="4F1B561F" w:rsidR="00366A73" w:rsidRPr="00FB6D69" w:rsidRDefault="00366A73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</w:p>
        </w:tc>
      </w:tr>
      <w:tr w:rsidR="00366A73" w:rsidRPr="00062691" w14:paraId="479BA223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4004AF" w14:textId="0DFBFB26" w:rsidR="00366A73" w:rsidRDefault="004C6268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Maintain and or improve stakeholder </w:t>
            </w:r>
            <w:r w:rsidR="00663B08">
              <w:rPr>
                <w:rFonts w:cs="Arial"/>
                <w:color w:val="000000" w:themeColor="text1"/>
                <w:szCs w:val="20"/>
                <w:lang w:val="en-GB"/>
              </w:rPr>
              <w:t>relationships</w:t>
            </w:r>
          </w:p>
          <w:p w14:paraId="16DE9D20" w14:textId="1C8E8B11" w:rsidR="00663B08" w:rsidRDefault="00663B08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Completion</w:t>
            </w:r>
            <w:r w:rsidR="00997FB1">
              <w:rPr>
                <w:rFonts w:cs="Arial"/>
                <w:color w:val="000000" w:themeColor="text1"/>
                <w:szCs w:val="20"/>
                <w:lang w:val="en-GB"/>
              </w:rPr>
              <w:t xml:space="preserve"> of all activities</w:t>
            </w:r>
            <w:r w:rsidR="00E66F64">
              <w:rPr>
                <w:rFonts w:cs="Arial"/>
                <w:color w:val="000000" w:themeColor="text1"/>
                <w:szCs w:val="20"/>
                <w:lang w:val="en-GB"/>
              </w:rPr>
              <w:t xml:space="preserve"> or tasks</w:t>
            </w:r>
            <w:r w:rsidR="00997FB1">
              <w:rPr>
                <w:rFonts w:cs="Arial"/>
                <w:color w:val="000000" w:themeColor="text1"/>
                <w:szCs w:val="20"/>
                <w:lang w:val="en-GB"/>
              </w:rPr>
              <w:t xml:space="preserve"> to contractual timescales</w:t>
            </w:r>
          </w:p>
          <w:p w14:paraId="625A0C7A" w14:textId="4C85C83E" w:rsidR="00D74952" w:rsidRDefault="00D74952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Management and compliance with HTM’s,</w:t>
            </w:r>
            <w:r w:rsidR="00A11E66">
              <w:rPr>
                <w:rFonts w:cs="Arial"/>
                <w:color w:val="000000" w:themeColor="text1"/>
                <w:szCs w:val="20"/>
                <w:lang w:val="en-GB"/>
              </w:rPr>
              <w:t xml:space="preserve"> and relative regulations</w:t>
            </w:r>
          </w:p>
          <w:p w14:paraId="5307F9DD" w14:textId="63794748" w:rsidR="006D255B" w:rsidRDefault="006D255B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Communication, Responsibility, Engagement and Clear Direction</w:t>
            </w:r>
          </w:p>
          <w:p w14:paraId="3EB082DA" w14:textId="2379BD28" w:rsidR="00E66F64" w:rsidRDefault="00E66F64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Mechanical team</w:t>
            </w:r>
          </w:p>
          <w:p w14:paraId="105A60EE" w14:textId="22E41D46" w:rsidR="00E66F64" w:rsidRDefault="00E66F64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Regular auditing</w:t>
            </w:r>
          </w:p>
          <w:p w14:paraId="5600AE73" w14:textId="40C8C17D" w:rsidR="00745A24" w:rsidRDefault="00745A24" w:rsidP="00251704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73315BCC" w14:textId="6D8AD515" w:rsidR="00745A24" w:rsidRPr="00424476" w:rsidRDefault="00745A24" w:rsidP="00251704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38A7EA76" w14:textId="00D45D1C" w:rsidR="007F602D" w:rsidRDefault="007F602D" w:rsidP="00366A73"/>
    <w:p w14:paraId="6E049A44" w14:textId="419F0B28" w:rsidR="0065416E" w:rsidRDefault="0065416E" w:rsidP="00366A73"/>
    <w:p w14:paraId="0D7BC47E" w14:textId="77777777" w:rsidR="0065416E" w:rsidRDefault="0065416E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0802282E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DA913A" w14:textId="3F5CBD82"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</w:p>
        </w:tc>
      </w:tr>
      <w:tr w:rsidR="00EA3990" w:rsidRPr="00062691" w14:paraId="027F2D91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E9A7C6" w14:textId="01EFC892" w:rsidR="006E27A9" w:rsidRPr="00FE1A73" w:rsidRDefault="006E27A9" w:rsidP="006E27A9">
            <w:pPr>
              <w:pStyle w:val="Puces4"/>
              <w:numPr>
                <w:ilvl w:val="0"/>
                <w:numId w:val="0"/>
              </w:numPr>
              <w:ind w:left="341" w:hanging="171"/>
              <w:rPr>
                <w:b/>
                <w:bCs w:val="0"/>
                <w:i/>
                <w:iCs/>
              </w:rPr>
            </w:pPr>
            <w:r w:rsidRPr="00FE1A73">
              <w:rPr>
                <w:b/>
                <w:bCs w:val="0"/>
                <w:i/>
                <w:iCs/>
              </w:rPr>
              <w:t>Essential:</w:t>
            </w:r>
          </w:p>
          <w:p w14:paraId="4565F7EC" w14:textId="4242B68B" w:rsidR="00AD7171" w:rsidRPr="00FE1A73" w:rsidRDefault="0059103C" w:rsidP="00C626C3">
            <w:pPr>
              <w:pStyle w:val="Puces4"/>
              <w:numPr>
                <w:ilvl w:val="0"/>
                <w:numId w:val="21"/>
              </w:numPr>
            </w:pPr>
            <w:r>
              <w:t xml:space="preserve">A </w:t>
            </w:r>
            <w:r w:rsidR="00FE1A73" w:rsidRPr="00FE1A73">
              <w:t>Mechanical</w:t>
            </w:r>
            <w:r w:rsidR="00C626C3">
              <w:t xml:space="preserve"> </w:t>
            </w:r>
            <w:r w:rsidR="00AD7171" w:rsidRPr="00FE1A73">
              <w:t>City &amp; Guilds Qualification</w:t>
            </w:r>
            <w:r w:rsidR="00C626C3">
              <w:t xml:space="preserve"> or similar</w:t>
            </w:r>
          </w:p>
          <w:p w14:paraId="6B943D48" w14:textId="3A42A39A" w:rsidR="00EA3990" w:rsidRPr="00FE1A73" w:rsidRDefault="00AD7171" w:rsidP="00C626C3">
            <w:pPr>
              <w:pStyle w:val="Puces4"/>
              <w:numPr>
                <w:ilvl w:val="0"/>
                <w:numId w:val="21"/>
              </w:numPr>
            </w:pPr>
            <w:r w:rsidRPr="00FE1A73">
              <w:t>HNC</w:t>
            </w:r>
            <w:r w:rsidR="0059103C">
              <w:t>/ONC</w:t>
            </w:r>
            <w:r w:rsidRPr="00FE1A73">
              <w:t xml:space="preserve"> or similar </w:t>
            </w:r>
          </w:p>
          <w:p w14:paraId="74BF0DE6" w14:textId="60A41816" w:rsidR="00AD7171" w:rsidRPr="00FE1A73" w:rsidRDefault="00C626C3" w:rsidP="00C626C3">
            <w:pPr>
              <w:pStyle w:val="Puces4"/>
              <w:numPr>
                <w:ilvl w:val="0"/>
                <w:numId w:val="21"/>
              </w:numPr>
            </w:pPr>
            <w:r>
              <w:t xml:space="preserve">Strong </w:t>
            </w:r>
            <w:r w:rsidR="00AD7171" w:rsidRPr="00FE1A73">
              <w:t xml:space="preserve">HTM </w:t>
            </w:r>
            <w:r w:rsidR="0059103C">
              <w:t>knowledge</w:t>
            </w:r>
          </w:p>
          <w:p w14:paraId="52E85A47" w14:textId="4F42DF3D" w:rsidR="00FE1A73" w:rsidRDefault="00C626C3" w:rsidP="00C626C3">
            <w:pPr>
              <w:pStyle w:val="Puces4"/>
              <w:numPr>
                <w:ilvl w:val="0"/>
                <w:numId w:val="21"/>
              </w:numPr>
            </w:pPr>
            <w:r>
              <w:t xml:space="preserve">Thorough understanding of M&amp;E </w:t>
            </w:r>
            <w:r w:rsidR="00E66F64">
              <w:t xml:space="preserve">systems </w:t>
            </w:r>
            <w:r>
              <w:t xml:space="preserve">including </w:t>
            </w:r>
            <w:r w:rsidR="00FE1A73" w:rsidRPr="00FE1A73">
              <w:t>HVAC, MTHW</w:t>
            </w:r>
            <w:r>
              <w:t xml:space="preserve">, </w:t>
            </w:r>
            <w:r w:rsidR="00FE1A73" w:rsidRPr="00FE1A73">
              <w:t>Medical Gas Systems</w:t>
            </w:r>
            <w:r>
              <w:t>, Ventilation Systems</w:t>
            </w:r>
          </w:p>
          <w:p w14:paraId="537B0365" w14:textId="0A4BDFF3" w:rsidR="0059103C" w:rsidRPr="00FE1A73" w:rsidRDefault="0059103C" w:rsidP="0059103C">
            <w:pPr>
              <w:pStyle w:val="Puces4"/>
              <w:numPr>
                <w:ilvl w:val="0"/>
                <w:numId w:val="21"/>
              </w:numPr>
            </w:pPr>
            <w:r w:rsidRPr="00FE1A73">
              <w:t>Sound knowledge of Legionella prevention and management</w:t>
            </w:r>
            <w:r>
              <w:t xml:space="preserve"> in Hospitals</w:t>
            </w:r>
          </w:p>
          <w:p w14:paraId="43A8DB90" w14:textId="02DE7C0F" w:rsidR="00FE1A73" w:rsidRPr="00FE1A73" w:rsidRDefault="00FE1A73" w:rsidP="00C626C3">
            <w:pPr>
              <w:pStyle w:val="Puces4"/>
              <w:numPr>
                <w:ilvl w:val="0"/>
                <w:numId w:val="21"/>
              </w:numPr>
            </w:pPr>
            <w:r w:rsidRPr="00FE1A73">
              <w:t>F-Gas</w:t>
            </w:r>
            <w:r w:rsidR="00C626C3">
              <w:t>, Gas Safe</w:t>
            </w:r>
            <w:r w:rsidR="00E66F64">
              <w:t xml:space="preserve"> </w:t>
            </w:r>
            <w:proofErr w:type="gramStart"/>
            <w:r w:rsidR="00E66F64">
              <w:t>knowledge</w:t>
            </w:r>
            <w:proofErr w:type="gramEnd"/>
            <w:r w:rsidR="00E66F64">
              <w:t xml:space="preserve"> or certification</w:t>
            </w:r>
          </w:p>
          <w:p w14:paraId="208D0EE4" w14:textId="72F5F5BA" w:rsidR="00C626C3" w:rsidRPr="00FE1A73" w:rsidRDefault="0059103C" w:rsidP="00C626C3">
            <w:pPr>
              <w:pStyle w:val="Puces4"/>
              <w:numPr>
                <w:ilvl w:val="0"/>
                <w:numId w:val="21"/>
              </w:numPr>
              <w:jc w:val="left"/>
            </w:pPr>
            <w:r>
              <w:t xml:space="preserve">Current of previous </w:t>
            </w:r>
            <w:r w:rsidR="00FE1A73" w:rsidRPr="00FE1A73">
              <w:t xml:space="preserve">AP </w:t>
            </w:r>
            <w:r w:rsidR="00C626C3">
              <w:t xml:space="preserve">qualifications - Water, Ventilation, Medical Gas </w:t>
            </w:r>
            <w:r>
              <w:t>or</w:t>
            </w:r>
            <w:r w:rsidR="00C626C3">
              <w:t xml:space="preserve"> Pressure Systems</w:t>
            </w:r>
          </w:p>
          <w:p w14:paraId="1BDC97AA" w14:textId="25E59D0F" w:rsidR="007F77F4" w:rsidRPr="00FE1A73" w:rsidRDefault="007F77F4" w:rsidP="00C626C3">
            <w:pPr>
              <w:pStyle w:val="Puces4"/>
              <w:numPr>
                <w:ilvl w:val="0"/>
                <w:numId w:val="21"/>
              </w:numPr>
              <w:jc w:val="left"/>
            </w:pPr>
            <w:r w:rsidRPr="00FE1A73">
              <w:t>Sound Knowledge of Health &amp; Safety</w:t>
            </w:r>
            <w:r w:rsidR="00925935">
              <w:t>, IOSH</w:t>
            </w:r>
            <w:r w:rsidR="0059103C">
              <w:t xml:space="preserve"> certification</w:t>
            </w:r>
          </w:p>
          <w:p w14:paraId="11A942DF" w14:textId="74C70477" w:rsidR="007F77F4" w:rsidRDefault="007F77F4" w:rsidP="00C626C3">
            <w:pPr>
              <w:pStyle w:val="Puces4"/>
              <w:numPr>
                <w:ilvl w:val="0"/>
                <w:numId w:val="21"/>
              </w:numPr>
              <w:jc w:val="left"/>
            </w:pPr>
            <w:r w:rsidRPr="00FE1A73">
              <w:t>Sound Building Management System Knowledge</w:t>
            </w:r>
            <w:r w:rsidR="0059103C">
              <w:t xml:space="preserve"> </w:t>
            </w:r>
          </w:p>
          <w:p w14:paraId="6A43116F" w14:textId="77777777" w:rsidR="00B766D3" w:rsidRPr="00FE1A73" w:rsidRDefault="00B766D3" w:rsidP="00C626C3">
            <w:pPr>
              <w:pStyle w:val="Puces4"/>
              <w:numPr>
                <w:ilvl w:val="0"/>
                <w:numId w:val="21"/>
              </w:numPr>
              <w:jc w:val="left"/>
            </w:pPr>
            <w:r w:rsidRPr="00FE1A73">
              <w:t>A customer/client facing attitude and excellent people management skills</w:t>
            </w:r>
          </w:p>
          <w:p w14:paraId="041F6D01" w14:textId="77777777" w:rsidR="00B766D3" w:rsidRPr="00FE1A73" w:rsidRDefault="00B766D3" w:rsidP="00C626C3">
            <w:pPr>
              <w:pStyle w:val="Puces4"/>
              <w:numPr>
                <w:ilvl w:val="0"/>
                <w:numId w:val="21"/>
              </w:numPr>
            </w:pPr>
            <w:r w:rsidRPr="00FE1A73">
              <w:t>Experience in managing</w:t>
            </w:r>
            <w:r w:rsidR="00E805C6" w:rsidRPr="00FE1A73">
              <w:t>, coaching and influencing individuals and teams</w:t>
            </w:r>
          </w:p>
          <w:p w14:paraId="41C79BAC" w14:textId="33FA25AE" w:rsidR="00E805C6" w:rsidRPr="00FE1A73" w:rsidRDefault="00C626C3" w:rsidP="00C626C3">
            <w:pPr>
              <w:pStyle w:val="Puces4"/>
              <w:numPr>
                <w:ilvl w:val="0"/>
                <w:numId w:val="21"/>
              </w:numPr>
            </w:pPr>
            <w:r>
              <w:t>Clear</w:t>
            </w:r>
            <w:r w:rsidR="00400C93" w:rsidRPr="00FE1A73">
              <w:t xml:space="preserve"> DBS check and </w:t>
            </w:r>
            <w:r>
              <w:t xml:space="preserve">Occupational </w:t>
            </w:r>
            <w:r w:rsidR="00400C93" w:rsidRPr="00FE1A73">
              <w:t>Health check</w:t>
            </w:r>
          </w:p>
          <w:p w14:paraId="6BB72985" w14:textId="1DCC40D6" w:rsidR="00400C93" w:rsidRPr="00FE1A73" w:rsidRDefault="00400C93" w:rsidP="00C626C3">
            <w:pPr>
              <w:pStyle w:val="Puces4"/>
              <w:numPr>
                <w:ilvl w:val="0"/>
                <w:numId w:val="21"/>
              </w:numPr>
            </w:pPr>
            <w:r w:rsidRPr="00FE1A73">
              <w:t xml:space="preserve">Good communication skills with the mental </w:t>
            </w:r>
            <w:r w:rsidR="00D41F29" w:rsidRPr="00FE1A73">
              <w:t>agility to ‘think on feet’ and provide convincing practical solutions</w:t>
            </w:r>
          </w:p>
          <w:p w14:paraId="6BC3BCA6" w14:textId="77777777" w:rsidR="00D41F29" w:rsidRPr="00FE1A73" w:rsidRDefault="00D41F29" w:rsidP="00C626C3">
            <w:pPr>
              <w:pStyle w:val="Puces4"/>
              <w:numPr>
                <w:ilvl w:val="0"/>
                <w:numId w:val="21"/>
              </w:numPr>
            </w:pPr>
            <w:r w:rsidRPr="00FE1A73">
              <w:t>Intelligent approach of performance monitoring</w:t>
            </w:r>
          </w:p>
          <w:p w14:paraId="5E736278" w14:textId="15A450E6" w:rsidR="00D41F29" w:rsidRDefault="00A12F77" w:rsidP="00C626C3">
            <w:pPr>
              <w:pStyle w:val="Puces4"/>
              <w:numPr>
                <w:ilvl w:val="0"/>
                <w:numId w:val="21"/>
              </w:numPr>
            </w:pPr>
            <w:r w:rsidRPr="00FE1A73">
              <w:t>Proficient</w:t>
            </w:r>
            <w:r w:rsidR="00D41F29" w:rsidRPr="00FE1A73">
              <w:t xml:space="preserve"> IT skills, including Excel, Word &amp; Microsoft office </w:t>
            </w:r>
          </w:p>
          <w:p w14:paraId="5BC04A3D" w14:textId="77777777" w:rsidR="00E66F64" w:rsidRPr="00FE1A73" w:rsidRDefault="00E66F64" w:rsidP="00E66F64">
            <w:pPr>
              <w:pStyle w:val="Puces4"/>
              <w:numPr>
                <w:ilvl w:val="0"/>
                <w:numId w:val="0"/>
              </w:numPr>
              <w:ind w:left="890"/>
            </w:pPr>
          </w:p>
          <w:p w14:paraId="77B0545C" w14:textId="757824C6" w:rsidR="006E27A9" w:rsidRDefault="006E27A9" w:rsidP="006E27A9">
            <w:pPr>
              <w:pStyle w:val="Puces4"/>
              <w:numPr>
                <w:ilvl w:val="0"/>
                <w:numId w:val="0"/>
              </w:numPr>
              <w:ind w:left="341" w:hanging="171"/>
              <w:rPr>
                <w:b/>
                <w:bCs w:val="0"/>
                <w:i/>
                <w:iCs/>
              </w:rPr>
            </w:pPr>
            <w:r w:rsidRPr="00FE1A73">
              <w:rPr>
                <w:b/>
                <w:bCs w:val="0"/>
                <w:i/>
                <w:iCs/>
              </w:rPr>
              <w:t>Desirable:</w:t>
            </w:r>
          </w:p>
          <w:p w14:paraId="1D27A9A8" w14:textId="77777777" w:rsidR="00E66F64" w:rsidRPr="00FE1A73" w:rsidRDefault="00E66F64" w:rsidP="006E27A9">
            <w:pPr>
              <w:pStyle w:val="Puces4"/>
              <w:numPr>
                <w:ilvl w:val="0"/>
                <w:numId w:val="0"/>
              </w:numPr>
              <w:ind w:left="341" w:hanging="171"/>
              <w:rPr>
                <w:b/>
                <w:bCs w:val="0"/>
                <w:i/>
                <w:iCs/>
              </w:rPr>
            </w:pPr>
          </w:p>
          <w:p w14:paraId="43BCF7D3" w14:textId="715786EA" w:rsidR="00C626C3" w:rsidRPr="00C626C3" w:rsidRDefault="00C626C3" w:rsidP="00C626C3">
            <w:pPr>
              <w:pStyle w:val="Puces4"/>
              <w:numPr>
                <w:ilvl w:val="0"/>
                <w:numId w:val="21"/>
              </w:numPr>
            </w:pPr>
            <w:r w:rsidRPr="00FE1A73">
              <w:t>Previous experience of PFI Hard FM Contracts</w:t>
            </w:r>
          </w:p>
          <w:p w14:paraId="0CC3CBAF" w14:textId="2C49BBA8" w:rsidR="00C626C3" w:rsidRPr="00C626C3" w:rsidRDefault="00FE1A73" w:rsidP="0059103C">
            <w:pPr>
              <w:pStyle w:val="Puces4"/>
              <w:numPr>
                <w:ilvl w:val="0"/>
                <w:numId w:val="21"/>
              </w:numPr>
            </w:pPr>
            <w:r w:rsidRPr="00C626C3">
              <w:t>CDM regulations</w:t>
            </w:r>
            <w:r w:rsidR="0059103C">
              <w:t xml:space="preserve"> experience or training</w:t>
            </w:r>
          </w:p>
          <w:p w14:paraId="010DE2C7" w14:textId="05943795" w:rsidR="00C626C3" w:rsidRDefault="00C626C3" w:rsidP="00C626C3">
            <w:pPr>
              <w:pStyle w:val="Puces4"/>
              <w:numPr>
                <w:ilvl w:val="0"/>
                <w:numId w:val="21"/>
              </w:numPr>
            </w:pPr>
            <w:r w:rsidRPr="00C626C3">
              <w:t>Decontamination</w:t>
            </w:r>
            <w:r w:rsidR="0059103C">
              <w:t xml:space="preserve"> knowledge</w:t>
            </w:r>
          </w:p>
          <w:p w14:paraId="3FAC9E11" w14:textId="75DB3473" w:rsidR="00C626C3" w:rsidRPr="00C626C3" w:rsidRDefault="00C626C3" w:rsidP="00C626C3">
            <w:pPr>
              <w:pStyle w:val="Puces4"/>
              <w:numPr>
                <w:ilvl w:val="0"/>
                <w:numId w:val="21"/>
              </w:numPr>
            </w:pPr>
            <w:r>
              <w:t>Maximo</w:t>
            </w:r>
            <w:r w:rsidR="00E66F64">
              <w:t xml:space="preserve"> knowledge</w:t>
            </w:r>
          </w:p>
          <w:p w14:paraId="762B9057" w14:textId="414097F4" w:rsidR="00C626C3" w:rsidRPr="00C626C3" w:rsidRDefault="00C626C3" w:rsidP="00C626C3">
            <w:pPr>
              <w:pStyle w:val="Puces4"/>
              <w:numPr>
                <w:ilvl w:val="0"/>
                <w:numId w:val="21"/>
              </w:numPr>
            </w:pPr>
            <w:r w:rsidRPr="00C626C3">
              <w:t>NEBOSH</w:t>
            </w:r>
            <w:r w:rsidR="00E66F64">
              <w:t xml:space="preserve"> General or higher</w:t>
            </w:r>
          </w:p>
          <w:p w14:paraId="4E428701" w14:textId="69420056" w:rsidR="006E27A9" w:rsidRDefault="006E27A9" w:rsidP="006E27A9">
            <w:pPr>
              <w:pStyle w:val="Puces4"/>
              <w:numPr>
                <w:ilvl w:val="0"/>
                <w:numId w:val="0"/>
              </w:numPr>
              <w:ind w:left="341" w:hanging="171"/>
              <w:rPr>
                <w:b/>
                <w:bCs w:val="0"/>
                <w:i/>
                <w:iCs/>
              </w:rPr>
            </w:pPr>
          </w:p>
          <w:p w14:paraId="2413CE51" w14:textId="26DEC28F" w:rsidR="006E27A9" w:rsidRDefault="006E27A9" w:rsidP="006E27A9">
            <w:pPr>
              <w:pStyle w:val="Puces4"/>
              <w:numPr>
                <w:ilvl w:val="0"/>
                <w:numId w:val="0"/>
              </w:numPr>
              <w:ind w:left="341" w:hanging="171"/>
              <w:rPr>
                <w:b/>
                <w:bCs w:val="0"/>
                <w:i/>
                <w:iCs/>
              </w:rPr>
            </w:pPr>
          </w:p>
          <w:p w14:paraId="4ADAA637" w14:textId="412763A6" w:rsidR="006E27A9" w:rsidRDefault="006E27A9" w:rsidP="006E27A9">
            <w:pPr>
              <w:pStyle w:val="Puces4"/>
              <w:numPr>
                <w:ilvl w:val="0"/>
                <w:numId w:val="0"/>
              </w:numPr>
              <w:ind w:left="341" w:hanging="171"/>
              <w:rPr>
                <w:b/>
                <w:bCs w:val="0"/>
                <w:i/>
                <w:iCs/>
              </w:rPr>
            </w:pPr>
          </w:p>
          <w:p w14:paraId="1F269EB7" w14:textId="77777777" w:rsidR="006E27A9" w:rsidRPr="006E27A9" w:rsidRDefault="006E27A9" w:rsidP="006E27A9">
            <w:pPr>
              <w:pStyle w:val="Puces4"/>
              <w:numPr>
                <w:ilvl w:val="0"/>
                <w:numId w:val="0"/>
              </w:numPr>
              <w:ind w:left="341" w:hanging="171"/>
              <w:rPr>
                <w:b/>
                <w:bCs w:val="0"/>
                <w:i/>
                <w:iCs/>
              </w:rPr>
            </w:pPr>
          </w:p>
          <w:p w14:paraId="2DF3F15C" w14:textId="3B16E086" w:rsidR="006E27A9" w:rsidRPr="004238D8" w:rsidRDefault="006E27A9" w:rsidP="006E27A9">
            <w:pPr>
              <w:pStyle w:val="Puces4"/>
              <w:numPr>
                <w:ilvl w:val="0"/>
                <w:numId w:val="0"/>
              </w:numPr>
              <w:ind w:left="341" w:hanging="171"/>
            </w:pPr>
          </w:p>
        </w:tc>
      </w:tr>
    </w:tbl>
    <w:p w14:paraId="6403D0AA" w14:textId="77777777" w:rsidR="007F02BF" w:rsidRDefault="00D235A4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34DB549D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169046C" w14:textId="784DB0AB"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14:paraId="336F0015" w14:textId="77777777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0676A3" w14:textId="4973691F" w:rsidR="00EA3990" w:rsidRDefault="00784008" w:rsidP="00A12F77">
            <w:pPr>
              <w:pStyle w:val="Puces4"/>
            </w:pPr>
            <w:r>
              <w:t>Growth, client and customer satisfaction, quality of service provided</w:t>
            </w:r>
          </w:p>
          <w:p w14:paraId="49EC7C9B" w14:textId="77777777" w:rsidR="00784008" w:rsidRDefault="00784008" w:rsidP="00A12F77">
            <w:pPr>
              <w:pStyle w:val="Puces4"/>
            </w:pPr>
            <w:r>
              <w:t>Brand not</w:t>
            </w:r>
            <w:r w:rsidR="00903DC5">
              <w:t>oriety</w:t>
            </w:r>
          </w:p>
          <w:p w14:paraId="73DA9B35" w14:textId="77777777" w:rsidR="00903DC5" w:rsidRDefault="00903DC5" w:rsidP="00A12F77">
            <w:pPr>
              <w:pStyle w:val="Puces4"/>
            </w:pPr>
            <w:r>
              <w:t>Rigorous management of results</w:t>
            </w:r>
          </w:p>
          <w:p w14:paraId="5AB84666" w14:textId="77777777" w:rsidR="00903DC5" w:rsidRDefault="00903DC5" w:rsidP="00A12F77">
            <w:pPr>
              <w:pStyle w:val="Puces4"/>
            </w:pPr>
            <w:r>
              <w:t>Innovation of change</w:t>
            </w:r>
          </w:p>
          <w:p w14:paraId="5E494CA4" w14:textId="77777777" w:rsidR="00903DC5" w:rsidRDefault="00903DC5" w:rsidP="00A12F77">
            <w:pPr>
              <w:pStyle w:val="Puces4"/>
            </w:pPr>
            <w:r>
              <w:t>Leadership and people</w:t>
            </w:r>
            <w:r w:rsidR="00C626C3">
              <w:t xml:space="preserve"> performance</w:t>
            </w:r>
            <w:r>
              <w:t xml:space="preserve"> management</w:t>
            </w:r>
            <w:r w:rsidR="00C626C3">
              <w:t xml:space="preserve"> and communication</w:t>
            </w:r>
          </w:p>
          <w:p w14:paraId="15FD59E9" w14:textId="7DD67F47" w:rsidR="00B74D7A" w:rsidRPr="00EA3990" w:rsidRDefault="00B74D7A" w:rsidP="00A12F77">
            <w:pPr>
              <w:pStyle w:val="Puces4"/>
            </w:pPr>
            <w:r>
              <w:t>Continued learning</w:t>
            </w:r>
          </w:p>
        </w:tc>
      </w:tr>
    </w:tbl>
    <w:p w14:paraId="4463078F" w14:textId="77777777" w:rsidR="00EA3990" w:rsidRDefault="00EA3990" w:rsidP="000E3EF7">
      <w:pPr>
        <w:spacing w:after="200" w:line="276" w:lineRule="auto"/>
        <w:jc w:val="left"/>
      </w:pPr>
    </w:p>
    <w:p w14:paraId="2625E24D" w14:textId="77777777"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14:paraId="17CBCED8" w14:textId="77777777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6676649" w14:textId="11C32A38"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</w:p>
        </w:tc>
      </w:tr>
      <w:tr w:rsidR="00E57078" w:rsidRPr="00062691" w14:paraId="5D136D27" w14:textId="77777777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0CB0386" w14:textId="77777777"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663F13D4" w14:textId="77777777" w:rsidTr="00E57078">
              <w:tc>
                <w:tcPr>
                  <w:tcW w:w="2122" w:type="dxa"/>
                </w:tcPr>
                <w:p w14:paraId="0752D0FF" w14:textId="77777777" w:rsidR="00E57078" w:rsidRDefault="00E57078" w:rsidP="004A3D3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0F288BA6" w14:textId="54545EC8" w:rsidR="00E57078" w:rsidRDefault="007B4B34" w:rsidP="004A3D3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V1</w:t>
                  </w:r>
                </w:p>
              </w:tc>
              <w:tc>
                <w:tcPr>
                  <w:tcW w:w="2557" w:type="dxa"/>
                </w:tcPr>
                <w:p w14:paraId="21822973" w14:textId="77777777" w:rsidR="00E57078" w:rsidRDefault="00E57078" w:rsidP="004A3D3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197CDD36" w14:textId="206483DC" w:rsidR="00E57078" w:rsidRDefault="006E27A9" w:rsidP="004A3D3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April 2021</w:t>
                  </w:r>
                </w:p>
              </w:tc>
            </w:tr>
            <w:tr w:rsidR="00E57078" w14:paraId="0159B74C" w14:textId="77777777" w:rsidTr="00E57078">
              <w:tc>
                <w:tcPr>
                  <w:tcW w:w="2122" w:type="dxa"/>
                </w:tcPr>
                <w:p w14:paraId="1CE89ED8" w14:textId="77777777" w:rsidR="00E57078" w:rsidRDefault="00E57078" w:rsidP="004A3D3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23229924" w14:textId="167D8BB2" w:rsidR="00E57078" w:rsidRDefault="007B4B34" w:rsidP="004A3D3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Sodexo Hard FM Queens Hospital</w:t>
                  </w:r>
                </w:p>
              </w:tc>
            </w:tr>
          </w:tbl>
          <w:p w14:paraId="69D9A171" w14:textId="77777777"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4D4F5532" w14:textId="77777777" w:rsidR="00E57078" w:rsidRDefault="00E57078" w:rsidP="00E57078">
      <w:pPr>
        <w:spacing w:after="200" w:line="276" w:lineRule="auto"/>
        <w:jc w:val="left"/>
      </w:pPr>
    </w:p>
    <w:p w14:paraId="77844BCF" w14:textId="77777777"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01C37" w14:textId="77777777" w:rsidR="00D235A4" w:rsidRDefault="00D235A4" w:rsidP="007B4B34">
      <w:r>
        <w:separator/>
      </w:r>
    </w:p>
  </w:endnote>
  <w:endnote w:type="continuationSeparator" w:id="0">
    <w:p w14:paraId="5D32F0BD" w14:textId="77777777" w:rsidR="00D235A4" w:rsidRDefault="00D235A4" w:rsidP="007B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0157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5F680" w14:textId="7A8C4146" w:rsidR="007B4B34" w:rsidRDefault="007B4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FD4DD" w14:textId="77777777" w:rsidR="007B4B34" w:rsidRDefault="007B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DE7D6" w14:textId="77777777" w:rsidR="00D235A4" w:rsidRDefault="00D235A4" w:rsidP="007B4B34">
      <w:r>
        <w:separator/>
      </w:r>
    </w:p>
  </w:footnote>
  <w:footnote w:type="continuationSeparator" w:id="0">
    <w:p w14:paraId="48F6305D" w14:textId="77777777" w:rsidR="00D235A4" w:rsidRDefault="00D235A4" w:rsidP="007B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42" type="#_x0000_t75" style="width:6.75pt;height:9.75pt" o:bullet="t">
        <v:imagedata r:id="rId1" o:title="carre-rouge"/>
      </v:shape>
    </w:pict>
  </w:numPicBullet>
  <w:abstractNum w:abstractNumId="0" w15:restartNumberingAfterBreak="0">
    <w:nsid w:val="014B4141"/>
    <w:multiLevelType w:val="hybridMultilevel"/>
    <w:tmpl w:val="1B28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69E18AE"/>
    <w:multiLevelType w:val="hybridMultilevel"/>
    <w:tmpl w:val="EA0448A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5AB69CC"/>
    <w:multiLevelType w:val="hybridMultilevel"/>
    <w:tmpl w:val="291214D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BA146D8"/>
    <w:multiLevelType w:val="hybridMultilevel"/>
    <w:tmpl w:val="3FC6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72B40"/>
    <w:multiLevelType w:val="hybridMultilevel"/>
    <w:tmpl w:val="EAB2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3"/>
  </w:num>
  <w:num w:numId="8">
    <w:abstractNumId w:val="7"/>
  </w:num>
  <w:num w:numId="9">
    <w:abstractNumId w:val="18"/>
  </w:num>
  <w:num w:numId="10">
    <w:abstractNumId w:val="19"/>
  </w:num>
  <w:num w:numId="11">
    <w:abstractNumId w:val="10"/>
  </w:num>
  <w:num w:numId="12">
    <w:abstractNumId w:val="1"/>
  </w:num>
  <w:num w:numId="13">
    <w:abstractNumId w:val="14"/>
  </w:num>
  <w:num w:numId="14">
    <w:abstractNumId w:val="5"/>
  </w:num>
  <w:num w:numId="15">
    <w:abstractNumId w:val="15"/>
  </w:num>
  <w:num w:numId="16">
    <w:abstractNumId w:val="17"/>
  </w:num>
  <w:num w:numId="17">
    <w:abstractNumId w:val="0"/>
  </w:num>
  <w:num w:numId="18">
    <w:abstractNumId w:val="16"/>
  </w:num>
  <w:num w:numId="19">
    <w:abstractNumId w:val="2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3BCF"/>
    <w:rsid w:val="000A45CD"/>
    <w:rsid w:val="000D3557"/>
    <w:rsid w:val="000E3EF7"/>
    <w:rsid w:val="00104BDE"/>
    <w:rsid w:val="00144E5D"/>
    <w:rsid w:val="00150BDC"/>
    <w:rsid w:val="001F1F6A"/>
    <w:rsid w:val="0022194D"/>
    <w:rsid w:val="0022770B"/>
    <w:rsid w:val="002309CC"/>
    <w:rsid w:val="00251704"/>
    <w:rsid w:val="00287C5D"/>
    <w:rsid w:val="00293E5D"/>
    <w:rsid w:val="00296097"/>
    <w:rsid w:val="002B1DC6"/>
    <w:rsid w:val="002E1655"/>
    <w:rsid w:val="002F0794"/>
    <w:rsid w:val="0031199A"/>
    <w:rsid w:val="003374C2"/>
    <w:rsid w:val="00366A73"/>
    <w:rsid w:val="003A3515"/>
    <w:rsid w:val="003B30C6"/>
    <w:rsid w:val="00400C93"/>
    <w:rsid w:val="00413A4B"/>
    <w:rsid w:val="004238D8"/>
    <w:rsid w:val="00424476"/>
    <w:rsid w:val="00447C72"/>
    <w:rsid w:val="00467ABD"/>
    <w:rsid w:val="004746D1"/>
    <w:rsid w:val="004A3D38"/>
    <w:rsid w:val="004B2221"/>
    <w:rsid w:val="004C6268"/>
    <w:rsid w:val="004D170A"/>
    <w:rsid w:val="004D70EB"/>
    <w:rsid w:val="0050439A"/>
    <w:rsid w:val="00511137"/>
    <w:rsid w:val="00520545"/>
    <w:rsid w:val="00527CAF"/>
    <w:rsid w:val="00535EB4"/>
    <w:rsid w:val="005526E8"/>
    <w:rsid w:val="005702B2"/>
    <w:rsid w:val="0059103C"/>
    <w:rsid w:val="005D0987"/>
    <w:rsid w:val="005E001B"/>
    <w:rsid w:val="005E5B63"/>
    <w:rsid w:val="00613392"/>
    <w:rsid w:val="00616B0B"/>
    <w:rsid w:val="00646B79"/>
    <w:rsid w:val="0065416E"/>
    <w:rsid w:val="00656519"/>
    <w:rsid w:val="00663B08"/>
    <w:rsid w:val="00674674"/>
    <w:rsid w:val="006802C0"/>
    <w:rsid w:val="00685873"/>
    <w:rsid w:val="006D255B"/>
    <w:rsid w:val="006E27A9"/>
    <w:rsid w:val="0070796F"/>
    <w:rsid w:val="00725918"/>
    <w:rsid w:val="00745A24"/>
    <w:rsid w:val="00773387"/>
    <w:rsid w:val="00784008"/>
    <w:rsid w:val="00796B90"/>
    <w:rsid w:val="007B4B34"/>
    <w:rsid w:val="007E5AC0"/>
    <w:rsid w:val="007F602D"/>
    <w:rsid w:val="007F77F4"/>
    <w:rsid w:val="00854C1D"/>
    <w:rsid w:val="00885FFC"/>
    <w:rsid w:val="008911E9"/>
    <w:rsid w:val="008B64DE"/>
    <w:rsid w:val="008D1A2B"/>
    <w:rsid w:val="00903DC5"/>
    <w:rsid w:val="00905415"/>
    <w:rsid w:val="00925935"/>
    <w:rsid w:val="009320DF"/>
    <w:rsid w:val="00945B14"/>
    <w:rsid w:val="00997FB1"/>
    <w:rsid w:val="009E7ADA"/>
    <w:rsid w:val="00A11E66"/>
    <w:rsid w:val="00A12F77"/>
    <w:rsid w:val="00A269B5"/>
    <w:rsid w:val="00A37146"/>
    <w:rsid w:val="00A60984"/>
    <w:rsid w:val="00A954EE"/>
    <w:rsid w:val="00AC7958"/>
    <w:rsid w:val="00AD1DEC"/>
    <w:rsid w:val="00AD7171"/>
    <w:rsid w:val="00AE7D59"/>
    <w:rsid w:val="00B13004"/>
    <w:rsid w:val="00B26FC9"/>
    <w:rsid w:val="00B70457"/>
    <w:rsid w:val="00B74D7A"/>
    <w:rsid w:val="00B766D3"/>
    <w:rsid w:val="00BB7E07"/>
    <w:rsid w:val="00BD3518"/>
    <w:rsid w:val="00BE795B"/>
    <w:rsid w:val="00BF0D4D"/>
    <w:rsid w:val="00BF4D80"/>
    <w:rsid w:val="00C22530"/>
    <w:rsid w:val="00C3441E"/>
    <w:rsid w:val="00C4371A"/>
    <w:rsid w:val="00C4467B"/>
    <w:rsid w:val="00C4695A"/>
    <w:rsid w:val="00C61430"/>
    <w:rsid w:val="00C626C3"/>
    <w:rsid w:val="00CA3FD1"/>
    <w:rsid w:val="00CA4E34"/>
    <w:rsid w:val="00CC0297"/>
    <w:rsid w:val="00CC2929"/>
    <w:rsid w:val="00D235A4"/>
    <w:rsid w:val="00D40D74"/>
    <w:rsid w:val="00D41F29"/>
    <w:rsid w:val="00D54CBD"/>
    <w:rsid w:val="00D65B9D"/>
    <w:rsid w:val="00D74952"/>
    <w:rsid w:val="00D949FB"/>
    <w:rsid w:val="00DB2F13"/>
    <w:rsid w:val="00DD358B"/>
    <w:rsid w:val="00DE5E49"/>
    <w:rsid w:val="00E10B38"/>
    <w:rsid w:val="00E31AA0"/>
    <w:rsid w:val="00E33C91"/>
    <w:rsid w:val="00E57078"/>
    <w:rsid w:val="00E66F64"/>
    <w:rsid w:val="00E70392"/>
    <w:rsid w:val="00E74A7F"/>
    <w:rsid w:val="00E805C6"/>
    <w:rsid w:val="00E86121"/>
    <w:rsid w:val="00EA3990"/>
    <w:rsid w:val="00EA4C16"/>
    <w:rsid w:val="00EA5822"/>
    <w:rsid w:val="00EC1831"/>
    <w:rsid w:val="00EF6ED7"/>
    <w:rsid w:val="00F479E6"/>
    <w:rsid w:val="00FA1A0A"/>
    <w:rsid w:val="00FE1A73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A8B4"/>
  <w15:docId w15:val="{64D22E35-F721-4111-A123-AC244E40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B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B34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7B4B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B34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4" ma:contentTypeDescription="Crée un document." ma:contentTypeScope="" ma:versionID="c8c7680538734036e48d114eafcff450">
  <xsd:schema xmlns:xsd="http://www.w3.org/2001/XMLSchema" xmlns:xs="http://www.w3.org/2001/XMLSchema" xmlns:p="http://schemas.microsoft.com/office/2006/metadata/properties" xmlns:ns2="805c9006-41ab-4d20-a782-794274708dc7" targetNamespace="http://schemas.microsoft.com/office/2006/metadata/properties" ma:root="true" ma:fieldsID="d5dce26e75c0ea9e0083825dd9420c61" ns2:_="">
    <xsd:import namespace="805c9006-41ab-4d20-a782-79427470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E0B3D-FFA0-46AB-A95C-D6D5A93EF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4083C-42DA-4266-8ED4-F14B4D7D6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E606C-2C1F-4866-B024-8169A1BBE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Davie, Jason</cp:lastModifiedBy>
  <cp:revision>2</cp:revision>
  <cp:lastPrinted>2021-04-13T15:28:00Z</cp:lastPrinted>
  <dcterms:created xsi:type="dcterms:W3CDTF">2021-04-14T17:13:00Z</dcterms:created>
  <dcterms:modified xsi:type="dcterms:W3CDTF">2021-04-14T17:13:00Z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0x0101008DACE98361CF25468862B881D0866E77</vt:lpwstr>
  </property>
</Properties>
</file>