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9DC" w14:textId="77777777"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EBD81" wp14:editId="65D8F4D9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506B1BA" w14:textId="11F52663" w:rsidR="00E779C2" w:rsidRPr="00F250F6" w:rsidRDefault="00B82C96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EBD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" filled="f" stroked="f">
                <v:textbox inset="0,0,0,0">
                  <w:txbxContent>
                    <w:p w14:paraId="6506B1BA" w14:textId="11F52663" w:rsidR="00E779C2" w:rsidRPr="00F250F6" w:rsidRDefault="00B82C96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GOvernment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613C1" wp14:editId="68A0B4AB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3465D4" w14:textId="5CDF2160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2D4100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HR </w:t>
                            </w:r>
                            <w:r w:rsidR="00FD1DED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Advisor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613C1"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" filled="f" fillcolor="#00a0c6" stroked="f" strokeweight="1pt">
                <v:textbox inset=",7.2pt,,7.2pt">
                  <w:txbxContent>
                    <w:p w14:paraId="583465D4" w14:textId="5CDF2160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2D4100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HR </w:t>
                      </w:r>
                      <w:r w:rsidR="00FD1DED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Advisor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83FF0FD" wp14:editId="480D1731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4E4A8B7" w14:textId="77777777" w:rsidR="00366A73" w:rsidRPr="00366A73" w:rsidRDefault="00366A73" w:rsidP="00366A73"/>
    <w:p w14:paraId="53291526" w14:textId="77777777" w:rsidR="00366A73" w:rsidRPr="00366A73" w:rsidRDefault="00366A73" w:rsidP="00366A73"/>
    <w:p w14:paraId="6A1D3422" w14:textId="77777777" w:rsidR="00366A73" w:rsidRPr="00366A73" w:rsidRDefault="00366A73" w:rsidP="00366A73"/>
    <w:p w14:paraId="7D65FAAD" w14:textId="77777777" w:rsidR="00366A73" w:rsidRPr="00366A73" w:rsidRDefault="00366A73" w:rsidP="00366A73"/>
    <w:p w14:paraId="4C4EC87E" w14:textId="77777777" w:rsidR="00366A73" w:rsidRDefault="00366A73" w:rsidP="00366A73"/>
    <w:p w14:paraId="056E572E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631"/>
        <w:gridCol w:w="551"/>
        <w:gridCol w:w="18"/>
      </w:tblGrid>
      <w:tr w:rsidR="00366A73" w:rsidRPr="00315425" w14:paraId="0212D416" w14:textId="77777777" w:rsidTr="00161F93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13252C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A86024A" w14:textId="77104C98" w:rsidR="00366A73" w:rsidRPr="00876EDD" w:rsidRDefault="00C8267B" w:rsidP="00B82C96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Government </w:t>
            </w:r>
          </w:p>
        </w:tc>
      </w:tr>
      <w:tr w:rsidR="00366A73" w:rsidRPr="00315425" w14:paraId="63398A08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5F0591" w14:textId="77777777" w:rsidR="00366A73" w:rsidRPr="004860AD" w:rsidRDefault="008C19E9" w:rsidP="008C19E9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36560A7" w14:textId="15E1CD85" w:rsidR="00366A73" w:rsidRPr="004B2221" w:rsidRDefault="005C36F0" w:rsidP="00161F93">
            <w:pPr>
              <w:pStyle w:val="Heading2"/>
              <w:rPr>
                <w:b w:val="0"/>
                <w:lang w:val="en-CA"/>
              </w:rPr>
            </w:pPr>
            <w:r>
              <w:rPr>
                <w:b w:val="0"/>
                <w:sz w:val="18"/>
                <w:lang w:val="en-CA"/>
              </w:rPr>
              <w:t>ER Advisor 1</w:t>
            </w:r>
          </w:p>
        </w:tc>
      </w:tr>
      <w:tr w:rsidR="004B2221" w:rsidRPr="00315425" w14:paraId="4A21CABA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714AEB" w14:textId="77777777"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253F66E" w14:textId="7197860A" w:rsidR="004B2221" w:rsidRPr="00EA547D" w:rsidRDefault="005C36F0" w:rsidP="00AE0BED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szCs w:val="20"/>
                <w:lang w:val="en-CA"/>
              </w:rPr>
              <w:t xml:space="preserve">HR </w:t>
            </w:r>
            <w:r w:rsidR="00FD1DED">
              <w:rPr>
                <w:szCs w:val="20"/>
                <w:lang w:val="en-CA"/>
              </w:rPr>
              <w:t>Advisor</w:t>
            </w:r>
          </w:p>
        </w:tc>
      </w:tr>
      <w:tr w:rsidR="00366A73" w:rsidRPr="00315425" w14:paraId="5C7CC4A6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6B2993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326A45F" w14:textId="77777777"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2F82D688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9102F9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3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B2BEF2A" w14:textId="77777777"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789E413F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6CE2B1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3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1417E7C" w14:textId="6EF5AD39" w:rsidR="00366A73" w:rsidRPr="00876EDD" w:rsidRDefault="005C36F0" w:rsidP="00B756CA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HR Business Partner</w:t>
            </w:r>
          </w:p>
        </w:tc>
      </w:tr>
      <w:tr w:rsidR="00366A73" w:rsidRPr="00315425" w14:paraId="25E12D5D" w14:textId="77777777" w:rsidTr="00161F9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3A04CC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ED6EA23" w14:textId="396962D2" w:rsidR="00366A73" w:rsidRDefault="005C36F0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Operations Manager FMSP</w:t>
            </w:r>
          </w:p>
        </w:tc>
      </w:tr>
      <w:tr w:rsidR="00366A73" w:rsidRPr="00315425" w14:paraId="372E5345" w14:textId="77777777" w:rsidTr="00161F9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960ACC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90EEB" w14:textId="0CA8D2E3" w:rsidR="00366A73" w:rsidRDefault="005C36F0" w:rsidP="00AF5BD1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 w:rsidRPr="005C36F0">
              <w:rPr>
                <w:rFonts w:cs="Arial"/>
                <w:color w:val="000000"/>
                <w:szCs w:val="20"/>
              </w:rPr>
              <w:t>HM Naval Base, Portsmouth</w:t>
            </w:r>
          </w:p>
        </w:tc>
      </w:tr>
      <w:tr w:rsidR="00366A73" w:rsidRPr="00315425" w14:paraId="53C6D0C5" w14:textId="77777777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73D4853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550C4BDA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06186E5B" w14:textId="77777777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D4408F6" w14:textId="77777777" w:rsidR="00366A73" w:rsidRPr="002E304F" w:rsidRDefault="00366A73" w:rsidP="006E5F5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6E5F53">
              <w:t>j</w:t>
            </w:r>
            <w:r>
              <w:t xml:space="preserve">ob </w:t>
            </w:r>
          </w:p>
        </w:tc>
      </w:tr>
      <w:tr w:rsidR="00366A73" w:rsidRPr="00AC039B" w14:paraId="654B0542" w14:textId="77777777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69F75AD" w14:textId="42DB0B86" w:rsidR="0066281F" w:rsidRDefault="005C36F0" w:rsidP="00E325BC">
            <w:pPr>
              <w:pStyle w:val="Puces4"/>
              <w:numPr>
                <w:ilvl w:val="0"/>
                <w:numId w:val="2"/>
              </w:numPr>
              <w:rPr>
                <w:color w:val="auto"/>
              </w:rPr>
            </w:pPr>
            <w:r w:rsidRPr="005C36F0">
              <w:rPr>
                <w:color w:val="auto"/>
              </w:rPr>
              <w:t xml:space="preserve">To </w:t>
            </w:r>
            <w:r w:rsidR="00EF4F3B">
              <w:rPr>
                <w:color w:val="auto"/>
              </w:rPr>
              <w:t xml:space="preserve">support </w:t>
            </w:r>
            <w:r w:rsidR="003619DE">
              <w:rPr>
                <w:color w:val="auto"/>
              </w:rPr>
              <w:t xml:space="preserve">on site managers in employee relations </w:t>
            </w:r>
            <w:r w:rsidR="0066281F">
              <w:rPr>
                <w:color w:val="auto"/>
              </w:rPr>
              <w:t>and employee engagement activities in line with company expectations and employment law</w:t>
            </w:r>
          </w:p>
          <w:p w14:paraId="676C1722" w14:textId="22280214" w:rsidR="005C36F0" w:rsidRDefault="005C36F0" w:rsidP="00E325BC">
            <w:pPr>
              <w:pStyle w:val="Puces4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To develop and maintain positive union relationships and manage employee rep groups across the site</w:t>
            </w:r>
          </w:p>
          <w:p w14:paraId="3D0585A8" w14:textId="7AD97072" w:rsidR="00745A24" w:rsidRPr="00164376" w:rsidRDefault="00164376" w:rsidP="009209EC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auto"/>
              </w:rPr>
              <w:t xml:space="preserve">To support the HR Business Partner, Hestia South, Falkland Islands and FMSP </w:t>
            </w:r>
            <w:r w:rsidR="009209EC">
              <w:rPr>
                <w:color w:val="auto"/>
              </w:rPr>
              <w:t xml:space="preserve">by providing HR advice </w:t>
            </w:r>
            <w:r>
              <w:rPr>
                <w:color w:val="auto"/>
              </w:rPr>
              <w:t>across other sites</w:t>
            </w:r>
            <w:r w:rsidR="009209EC">
              <w:rPr>
                <w:color w:val="auto"/>
              </w:rPr>
              <w:t xml:space="preserve"> as requested</w:t>
            </w:r>
          </w:p>
          <w:p w14:paraId="42918FEB" w14:textId="568B9A45" w:rsidR="00164376" w:rsidRPr="00F479E6" w:rsidRDefault="00164376" w:rsidP="00164376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auto"/>
              </w:rPr>
              <w:t>To work collaboratively with managers, PeopleCentre and other central functions such as payroll, resourcing, reward etc. to ensure timely and effective management of HR matters</w:t>
            </w:r>
          </w:p>
        </w:tc>
      </w:tr>
      <w:tr w:rsidR="003E10CD" w:rsidRPr="003E10CD" w14:paraId="619157E4" w14:textId="77777777" w:rsidTr="00141A7F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F36BA2F" w14:textId="77777777" w:rsidR="003E10CD" w:rsidRPr="003E10CD" w:rsidRDefault="003E10CD" w:rsidP="003E10CD">
            <w:pPr>
              <w:spacing w:before="60" w:after="60"/>
              <w:ind w:left="284" w:hanging="284"/>
              <w:jc w:val="left"/>
              <w:rPr>
                <w:rFonts w:cs="Arial"/>
                <w:b/>
                <w:color w:val="002060"/>
                <w:szCs w:val="20"/>
                <w:shd w:val="clear" w:color="auto" w:fill="F2F2F2"/>
              </w:rPr>
            </w:pPr>
            <w:r w:rsidRPr="003E10CD">
              <w:rPr>
                <w:rFonts w:cs="Arial"/>
                <w:b/>
                <w:color w:val="FF0000"/>
                <w:szCs w:val="20"/>
                <w:shd w:val="clear" w:color="auto" w:fill="F2F2F2"/>
              </w:rPr>
              <w:t>2.</w:t>
            </w:r>
            <w:r w:rsidRPr="003E10C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 </w:t>
            </w:r>
            <w:r w:rsidRPr="003E10C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ab/>
              <w:t xml:space="preserve">Dimensions </w:t>
            </w:r>
          </w:p>
        </w:tc>
      </w:tr>
      <w:tr w:rsidR="003E10CD" w:rsidRPr="003E10CD" w14:paraId="71133E45" w14:textId="77777777" w:rsidTr="00141A7F">
        <w:trPr>
          <w:trHeight w:val="413"/>
        </w:trPr>
        <w:tc>
          <w:tcPr>
            <w:tcW w:w="9889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AA8A511" w14:textId="77777777" w:rsidR="003E10CD" w:rsidRDefault="003E10CD" w:rsidP="003E10CD">
            <w:pPr>
              <w:pStyle w:val="BodyText"/>
              <w:numPr>
                <w:ilvl w:val="0"/>
                <w:numId w:val="30"/>
              </w:numPr>
              <w:spacing w:before="93" w:line="242" w:lineRule="auto"/>
              <w:ind w:right="1362"/>
              <w:jc w:val="both"/>
            </w:pPr>
            <w:r>
              <w:t>Improved people management across</w:t>
            </w:r>
            <w:r>
              <w:rPr>
                <w:spacing w:val="55"/>
              </w:rPr>
              <w:t xml:space="preserve"> </w:t>
            </w:r>
            <w:r>
              <w:t>your business which is focused on the overall people strategy</w:t>
            </w:r>
          </w:p>
          <w:p w14:paraId="32D16FBE" w14:textId="61906D66" w:rsidR="003E10CD" w:rsidRDefault="003E10CD" w:rsidP="003E10CD">
            <w:pPr>
              <w:pStyle w:val="BodyText"/>
              <w:numPr>
                <w:ilvl w:val="0"/>
                <w:numId w:val="30"/>
              </w:numPr>
              <w:spacing w:before="32"/>
              <w:ind w:right="1360"/>
              <w:jc w:val="both"/>
            </w:pPr>
            <w:r>
              <w:t>Use of HR analytics to identify areas</w:t>
            </w:r>
            <w:r w:rsidR="005E3EFC">
              <w:t xml:space="preserve"> </w:t>
            </w:r>
            <w:r>
              <w:t>for improvement and develop interventions for change in areas</w:t>
            </w:r>
            <w:r>
              <w:rPr>
                <w:spacing w:val="1"/>
              </w:rPr>
              <w:t xml:space="preserve"> </w:t>
            </w:r>
            <w:r>
              <w:t>such as sickness absence, suspensions, regretted losses and right to work, with clear deliverable improvements when</w:t>
            </w:r>
            <w:r>
              <w:rPr>
                <w:spacing w:val="1"/>
              </w:rPr>
              <w:t xml:space="preserve"> </w:t>
            </w:r>
            <w:r>
              <w:t>evaluated</w:t>
            </w:r>
          </w:p>
          <w:p w14:paraId="27B89B86" w14:textId="7730DB7B" w:rsidR="003E10CD" w:rsidRDefault="003E10CD" w:rsidP="003E10CD">
            <w:pPr>
              <w:pStyle w:val="BodyText"/>
              <w:numPr>
                <w:ilvl w:val="0"/>
                <w:numId w:val="30"/>
              </w:numPr>
              <w:spacing w:before="32"/>
              <w:ind w:right="1360"/>
              <w:jc w:val="both"/>
            </w:pPr>
            <w:r>
              <w:t xml:space="preserve">To continuously monitor and ensure </w:t>
            </w:r>
            <w:proofErr w:type="spellStart"/>
            <w:r>
              <w:t>labour</w:t>
            </w:r>
            <w:proofErr w:type="spellEnd"/>
            <w:r>
              <w:t xml:space="preserve"> targets are met within specified timeframes and</w:t>
            </w:r>
            <w:r>
              <w:rPr>
                <w:spacing w:val="1"/>
              </w:rPr>
              <w:t xml:space="preserve"> </w:t>
            </w:r>
            <w:r>
              <w:t>recommend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interventions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operations</w:t>
            </w:r>
          </w:p>
          <w:p w14:paraId="4DFA5D49" w14:textId="73D2EF9A" w:rsidR="003E10CD" w:rsidRPr="003E10CD" w:rsidRDefault="003E10CD" w:rsidP="003E10CD">
            <w:pPr>
              <w:pStyle w:val="BodyText"/>
              <w:numPr>
                <w:ilvl w:val="0"/>
                <w:numId w:val="30"/>
              </w:numPr>
              <w:spacing w:before="32"/>
              <w:ind w:right="1360"/>
              <w:jc w:val="both"/>
            </w:pPr>
            <w:r>
              <w:t xml:space="preserve">Improved implementation of HR policy, </w:t>
            </w:r>
            <w:proofErr w:type="gramStart"/>
            <w:r>
              <w:t>procedures</w:t>
            </w:r>
            <w:proofErr w:type="gramEnd"/>
            <w:r>
              <w:t xml:space="preserve"> and initiatives across your business through effective</w:t>
            </w:r>
            <w:r>
              <w:rPr>
                <w:spacing w:val="1"/>
              </w:rPr>
              <w:t xml:space="preserve"> </w:t>
            </w:r>
            <w:r>
              <w:t>communication,</w:t>
            </w:r>
            <w:r>
              <w:rPr>
                <w:spacing w:val="-4"/>
              </w:rPr>
              <w:t xml:space="preserve"> </w:t>
            </w:r>
            <w:r>
              <w:t>coaching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implementation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processes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managers to keep early conciliation and tribunal cases to a minimum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8D9A81E" w14:textId="77777777" w:rsidR="003E10CD" w:rsidRPr="003E10CD" w:rsidRDefault="003E10CD" w:rsidP="003E10CD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14A8FE5B" w14:textId="77777777"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F8140" wp14:editId="544E54E8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B8A61E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F8140"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" filled="f" fillcolor="#00a0c6" strokecolor="window" strokeweight=".25pt">
                <v:textbox inset="0,0,0,0">
                  <w:txbxContent>
                    <w:p w14:paraId="68B8A61E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5C83703B" w14:textId="77777777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232A8D3" w14:textId="77777777" w:rsidR="00366A73" w:rsidRPr="000943F3" w:rsidRDefault="00366A73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14:paraId="0A6BBAF6" w14:textId="77777777" w:rsidTr="00366A73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39756F82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6943B387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654B320F" w14:textId="77777777" w:rsidR="00366A73" w:rsidRDefault="00987DC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987DCB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5C1C2E42" wp14:editId="06F43C4F">
                  <wp:extent cx="3543300" cy="1314450"/>
                  <wp:effectExtent l="0" t="0" r="0" b="1905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14:paraId="10CC587F" w14:textId="77777777"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14:paraId="5217056D" w14:textId="77777777" w:rsidR="00366A73" w:rsidRDefault="00366A73" w:rsidP="00366A73">
      <w:pPr>
        <w:jc w:val="left"/>
        <w:rPr>
          <w:rFonts w:cs="Arial"/>
          <w:vanish/>
        </w:rPr>
      </w:pPr>
    </w:p>
    <w:p w14:paraId="58381989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14:paraId="43D4262F" w14:textId="77777777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88F08" w14:textId="77777777" w:rsidR="00366A73" w:rsidRPr="002A2FAD" w:rsidRDefault="00366A73" w:rsidP="006E5F5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lastRenderedPageBreak/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</w:p>
        </w:tc>
      </w:tr>
      <w:tr w:rsidR="00366A73" w:rsidRPr="0023730C" w14:paraId="4DEC3AB7" w14:textId="77777777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C9B1B7" w14:textId="77777777" w:rsidR="000D16DD" w:rsidRDefault="000D16DD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Comply with all legislative requirements</w:t>
            </w:r>
          </w:p>
          <w:p w14:paraId="20B38EC0" w14:textId="77777777"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Adhere to any local c</w:t>
            </w:r>
            <w:r w:rsidRPr="004B6692">
              <w:rPr>
                <w:rFonts w:cs="Arial"/>
                <w:color w:val="000000" w:themeColor="text1"/>
                <w:szCs w:val="20"/>
              </w:rPr>
              <w:t>lient site rules and regulations</w:t>
            </w:r>
          </w:p>
          <w:p w14:paraId="23782A5A" w14:textId="77777777" w:rsidR="006E5F53" w:rsidRDefault="007218F6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Role model safe behaviour</w:t>
            </w:r>
          </w:p>
          <w:p w14:paraId="53FD86ED" w14:textId="53568854" w:rsidR="006E5F53" w:rsidRDefault="006E5F53" w:rsidP="006E5F53">
            <w:pPr>
              <w:pStyle w:val="ListParagraph"/>
              <w:numPr>
                <w:ilvl w:val="0"/>
                <w:numId w:val="3"/>
              </w:numPr>
              <w:spacing w:before="20" w:after="20"/>
            </w:pPr>
            <w:r w:rsidRPr="006E5F53">
              <w:rPr>
                <w:rFonts w:cs="Arial"/>
                <w:color w:val="000000" w:themeColor="text1"/>
                <w:szCs w:val="20"/>
              </w:rPr>
              <w:t xml:space="preserve">Travel and overnight </w:t>
            </w:r>
            <w:r>
              <w:t>stay may be required to undertake training and other business requirements</w:t>
            </w:r>
            <w:r w:rsidR="005C36F0">
              <w:t xml:space="preserve"> including supporting complex HR cases at other sites and attendance at team meetings</w:t>
            </w:r>
          </w:p>
          <w:p w14:paraId="402E0FD5" w14:textId="77777777" w:rsidR="007758BA" w:rsidRDefault="000D16DD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7758BA">
              <w:rPr>
                <w:rFonts w:cs="Arial"/>
                <w:szCs w:val="20"/>
              </w:rPr>
              <w:t>U</w:t>
            </w:r>
            <w:r w:rsidR="004B6692" w:rsidRPr="007758BA">
              <w:rPr>
                <w:rFonts w:cs="Arial"/>
                <w:szCs w:val="20"/>
              </w:rPr>
              <w:t>nsociable hours in line with business requirements</w:t>
            </w:r>
            <w:r w:rsidRPr="007758BA">
              <w:rPr>
                <w:rFonts w:cs="Arial"/>
                <w:szCs w:val="20"/>
              </w:rPr>
              <w:t xml:space="preserve"> </w:t>
            </w:r>
          </w:p>
          <w:p w14:paraId="42224122" w14:textId="77777777" w:rsidR="004B6692" w:rsidRPr="007758BA" w:rsidRDefault="007758BA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</w:t>
            </w:r>
            <w:r w:rsidR="004B6692" w:rsidRPr="007758BA">
              <w:rPr>
                <w:rFonts w:cs="Arial"/>
                <w:szCs w:val="20"/>
              </w:rPr>
              <w:t>lexibility on work schedule and location maybe required</w:t>
            </w:r>
          </w:p>
          <w:p w14:paraId="37299EA0" w14:textId="13FB878F" w:rsidR="001770A5" w:rsidRDefault="001770A5" w:rsidP="001770A5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Collaboration with all </w:t>
            </w:r>
            <w:r w:rsidRPr="00BD2B4E">
              <w:rPr>
                <w:rFonts w:cs="Arial"/>
                <w:color w:val="000000" w:themeColor="text1"/>
                <w:szCs w:val="20"/>
              </w:rPr>
              <w:t xml:space="preserve">site managers to </w:t>
            </w:r>
            <w:r>
              <w:rPr>
                <w:rFonts w:cs="Arial"/>
                <w:color w:val="000000" w:themeColor="text1"/>
                <w:szCs w:val="20"/>
              </w:rPr>
              <w:t xml:space="preserve">ensure the effective management </w:t>
            </w:r>
            <w:r w:rsidR="00636176">
              <w:rPr>
                <w:rFonts w:cs="Arial"/>
                <w:color w:val="000000" w:themeColor="text1"/>
                <w:szCs w:val="20"/>
              </w:rPr>
              <w:t>employee relations and team engagement</w:t>
            </w:r>
          </w:p>
          <w:p w14:paraId="52B741D5" w14:textId="4264F9D2" w:rsidR="001770A5" w:rsidRPr="007A42FE" w:rsidRDefault="001770A5" w:rsidP="001770A5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Effective collaborative working with Sodexo external partners, </w:t>
            </w:r>
            <w:proofErr w:type="gramStart"/>
            <w:r w:rsidR="00164376">
              <w:rPr>
                <w:rFonts w:cs="Arial"/>
                <w:color w:val="000000" w:themeColor="text1"/>
                <w:szCs w:val="20"/>
              </w:rPr>
              <w:t>client</w:t>
            </w:r>
            <w:proofErr w:type="gramEnd"/>
            <w:r w:rsidR="00164376">
              <w:rPr>
                <w:rFonts w:cs="Arial"/>
                <w:color w:val="000000" w:themeColor="text1"/>
                <w:szCs w:val="20"/>
              </w:rPr>
              <w:t xml:space="preserve"> and customers</w:t>
            </w:r>
            <w:r>
              <w:rPr>
                <w:rFonts w:cs="Arial"/>
                <w:color w:val="000000" w:themeColor="text1"/>
                <w:szCs w:val="20"/>
              </w:rPr>
              <w:t>, including CCM where appropriate who work on site</w:t>
            </w:r>
          </w:p>
          <w:p w14:paraId="5B655CD2" w14:textId="1DDD6CD3" w:rsidR="001770A5" w:rsidRPr="00535D91" w:rsidRDefault="001770A5" w:rsidP="001770A5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Ensure all practices are in line with Sodexo policies and procedures and those set out within </w:t>
            </w:r>
            <w:r w:rsidR="00636176">
              <w:rPr>
                <w:rFonts w:cs="Arial"/>
                <w:color w:val="000000" w:themeColor="text1"/>
                <w:szCs w:val="20"/>
              </w:rPr>
              <w:t>ACAS g</w:t>
            </w:r>
            <w:r>
              <w:rPr>
                <w:rFonts w:cs="Arial"/>
                <w:color w:val="000000" w:themeColor="text1"/>
                <w:szCs w:val="20"/>
              </w:rPr>
              <w:t>uidelines</w:t>
            </w:r>
            <w:r w:rsidR="00636176">
              <w:rPr>
                <w:rFonts w:cs="Arial"/>
                <w:color w:val="000000" w:themeColor="text1"/>
                <w:szCs w:val="20"/>
              </w:rPr>
              <w:t xml:space="preserve"> and employment </w:t>
            </w:r>
            <w:r>
              <w:rPr>
                <w:rFonts w:cs="Arial"/>
                <w:color w:val="000000" w:themeColor="text1"/>
                <w:szCs w:val="20"/>
              </w:rPr>
              <w:t xml:space="preserve">legislation </w:t>
            </w:r>
          </w:p>
          <w:p w14:paraId="5AA6D953" w14:textId="5F1157CD" w:rsidR="004B6692" w:rsidRPr="004B6692" w:rsidRDefault="001770A5" w:rsidP="00E4402C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act as a site </w:t>
            </w:r>
            <w:r w:rsidR="00E64397">
              <w:rPr>
                <w:rFonts w:cs="Arial"/>
                <w:color w:val="000000" w:themeColor="text1"/>
                <w:szCs w:val="20"/>
              </w:rPr>
              <w:t>Subject Matter Expert</w:t>
            </w:r>
            <w:r w:rsidR="00E4402C">
              <w:rPr>
                <w:rFonts w:cs="Arial"/>
                <w:color w:val="000000" w:themeColor="text1"/>
                <w:szCs w:val="20"/>
              </w:rPr>
              <w:t xml:space="preserve"> (SME</w:t>
            </w:r>
            <w:r w:rsidR="00E64397">
              <w:rPr>
                <w:rFonts w:cs="Arial"/>
                <w:color w:val="000000" w:themeColor="text1"/>
                <w:szCs w:val="20"/>
              </w:rPr>
              <w:t xml:space="preserve">) </w:t>
            </w:r>
            <w:r>
              <w:rPr>
                <w:rFonts w:cs="Arial"/>
                <w:color w:val="000000" w:themeColor="text1"/>
                <w:szCs w:val="20"/>
              </w:rPr>
              <w:t>where appropriate to support managers and departments, offering guidance and support where required</w:t>
            </w:r>
          </w:p>
        </w:tc>
      </w:tr>
    </w:tbl>
    <w:p w14:paraId="7A955817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0BA631AA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4E6173D9" w14:textId="77777777" w:rsidR="00366A73" w:rsidRPr="00315425" w:rsidRDefault="00366A73" w:rsidP="004453BA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14:paraId="70F304F4" w14:textId="77777777" w:rsidTr="00161F93">
        <w:trPr>
          <w:trHeight w:val="620"/>
        </w:trPr>
        <w:tc>
          <w:tcPr>
            <w:tcW w:w="10458" w:type="dxa"/>
          </w:tcPr>
          <w:p w14:paraId="01CBF478" w14:textId="77777777"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14:paraId="086E4B6E" w14:textId="52986615" w:rsidR="00E4402C" w:rsidRPr="00730A0B" w:rsidRDefault="00730A0B" w:rsidP="00E4402C">
            <w:pPr>
              <w:pStyle w:val="ListParagraph"/>
              <w:numPr>
                <w:ilvl w:val="0"/>
                <w:numId w:val="14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>C</w:t>
            </w:r>
            <w:r w:rsidR="00E4402C" w:rsidRPr="00730A0B">
              <w:rPr>
                <w:rFonts w:cs="Arial"/>
                <w:color w:val="000000" w:themeColor="text1"/>
                <w:szCs w:val="20"/>
              </w:rPr>
              <w:t>ontinue to develop one’s own skills and knowledge within the position, including any required training courses</w:t>
            </w:r>
          </w:p>
          <w:p w14:paraId="0A507868" w14:textId="4ACACE54" w:rsidR="00E4402C" w:rsidRPr="00730A0B" w:rsidRDefault="00730A0B" w:rsidP="00E4402C">
            <w:pPr>
              <w:pStyle w:val="ListParagraph"/>
              <w:numPr>
                <w:ilvl w:val="0"/>
                <w:numId w:val="14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>M</w:t>
            </w:r>
            <w:r w:rsidR="00E4402C" w:rsidRPr="00730A0B">
              <w:rPr>
                <w:rFonts w:cs="Arial"/>
                <w:color w:val="000000" w:themeColor="text1"/>
                <w:szCs w:val="20"/>
              </w:rPr>
              <w:t>aintain excellent client/customer relationships</w:t>
            </w:r>
          </w:p>
          <w:p w14:paraId="4C27F627" w14:textId="4962EA92" w:rsidR="00E4402C" w:rsidRPr="00730A0B" w:rsidRDefault="00730A0B" w:rsidP="00E4402C">
            <w:pPr>
              <w:pStyle w:val="ListParagraph"/>
              <w:numPr>
                <w:ilvl w:val="0"/>
                <w:numId w:val="14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>A</w:t>
            </w:r>
            <w:r w:rsidR="00E4402C" w:rsidRPr="00730A0B">
              <w:rPr>
                <w:rFonts w:cs="Arial"/>
                <w:color w:val="000000" w:themeColor="text1"/>
                <w:szCs w:val="20"/>
              </w:rPr>
              <w:t>ttend team briefs, huddles and meetings as required</w:t>
            </w:r>
          </w:p>
          <w:p w14:paraId="341B1295" w14:textId="1D436660" w:rsidR="00E4402C" w:rsidRPr="00730A0B" w:rsidRDefault="00730A0B" w:rsidP="00E4402C">
            <w:pPr>
              <w:pStyle w:val="ListParagraph"/>
              <w:numPr>
                <w:ilvl w:val="0"/>
                <w:numId w:val="14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>A</w:t>
            </w:r>
            <w:r w:rsidR="00E4402C" w:rsidRPr="00730A0B">
              <w:rPr>
                <w:rFonts w:cs="Arial"/>
                <w:color w:val="000000" w:themeColor="text1"/>
                <w:szCs w:val="20"/>
              </w:rPr>
              <w:t xml:space="preserve">ttend your EPA to discuss and agree job performance, </w:t>
            </w:r>
            <w:proofErr w:type="gramStart"/>
            <w:r w:rsidR="00E4402C" w:rsidRPr="00730A0B">
              <w:rPr>
                <w:rFonts w:cs="Arial"/>
                <w:color w:val="000000" w:themeColor="text1"/>
                <w:szCs w:val="20"/>
              </w:rPr>
              <w:t>objectives</w:t>
            </w:r>
            <w:proofErr w:type="gramEnd"/>
            <w:r w:rsidR="00E4402C" w:rsidRPr="00730A0B">
              <w:rPr>
                <w:rFonts w:cs="Arial"/>
                <w:color w:val="000000" w:themeColor="text1"/>
                <w:szCs w:val="20"/>
              </w:rPr>
              <w:t xml:space="preserve"> and development activities </w:t>
            </w:r>
          </w:p>
          <w:p w14:paraId="0DA4BDF7" w14:textId="345D4252" w:rsidR="00E4402C" w:rsidRPr="00730A0B" w:rsidRDefault="00730A0B" w:rsidP="00E4402C">
            <w:pPr>
              <w:pStyle w:val="ListParagraph"/>
              <w:numPr>
                <w:ilvl w:val="0"/>
                <w:numId w:val="14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proofErr w:type="gramStart"/>
            <w:r w:rsidRPr="00730A0B">
              <w:rPr>
                <w:rFonts w:cs="Arial"/>
                <w:color w:val="000000" w:themeColor="text1"/>
                <w:szCs w:val="20"/>
              </w:rPr>
              <w:t>Ma</w:t>
            </w:r>
            <w:r w:rsidR="00E4402C" w:rsidRPr="00730A0B">
              <w:rPr>
                <w:rFonts w:cs="Arial"/>
                <w:color w:val="000000" w:themeColor="text1"/>
                <w:szCs w:val="20"/>
              </w:rPr>
              <w:t>intain professional work standards at all times</w:t>
            </w:r>
            <w:proofErr w:type="gramEnd"/>
          </w:p>
          <w:p w14:paraId="04186C6C" w14:textId="603D5D88" w:rsidR="00E4402C" w:rsidRPr="00730A0B" w:rsidRDefault="00730A0B" w:rsidP="00E4402C">
            <w:pPr>
              <w:pStyle w:val="ListParagraph"/>
              <w:numPr>
                <w:ilvl w:val="0"/>
                <w:numId w:val="14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>C</w:t>
            </w:r>
            <w:r w:rsidR="00E4402C" w:rsidRPr="00730A0B">
              <w:rPr>
                <w:rFonts w:cs="Arial"/>
                <w:color w:val="000000" w:themeColor="text1"/>
                <w:szCs w:val="20"/>
              </w:rPr>
              <w:t>are for all company equipment and ensure that any faults are reported to management</w:t>
            </w:r>
          </w:p>
          <w:p w14:paraId="38042DD9" w14:textId="1370106A" w:rsidR="00E4402C" w:rsidRPr="00730A0B" w:rsidRDefault="00730A0B" w:rsidP="00E4402C">
            <w:pPr>
              <w:pStyle w:val="ListParagraph"/>
              <w:numPr>
                <w:ilvl w:val="0"/>
                <w:numId w:val="14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>S</w:t>
            </w:r>
            <w:r w:rsidR="00636176" w:rsidRPr="00730A0B">
              <w:rPr>
                <w:rFonts w:cs="Arial"/>
                <w:color w:val="000000" w:themeColor="text1"/>
                <w:szCs w:val="20"/>
              </w:rPr>
              <w:t xml:space="preserve">tep up and cover line manager absence </w:t>
            </w:r>
            <w:r w:rsidR="00E4402C" w:rsidRPr="00730A0B">
              <w:rPr>
                <w:rFonts w:cs="Arial"/>
                <w:color w:val="000000" w:themeColor="text1"/>
                <w:szCs w:val="20"/>
              </w:rPr>
              <w:t>as directed by line manager</w:t>
            </w:r>
          </w:p>
          <w:p w14:paraId="571695AF" w14:textId="21F00B98" w:rsidR="005C3AAD" w:rsidRPr="00730A0B" w:rsidRDefault="00730A0B" w:rsidP="005C3AAD">
            <w:pPr>
              <w:pStyle w:val="GMLargeBull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730A0B">
              <w:rPr>
                <w:rFonts w:ascii="Arial" w:hAnsi="Arial" w:cs="Arial"/>
                <w:sz w:val="20"/>
              </w:rPr>
              <w:t>T</w:t>
            </w:r>
            <w:r w:rsidR="005C3AAD" w:rsidRPr="00730A0B">
              <w:rPr>
                <w:rFonts w:ascii="Arial" w:hAnsi="Arial" w:cs="Arial"/>
                <w:sz w:val="20"/>
              </w:rPr>
              <w:t>ake adequate steps to ensure the security of company and client property and monies under your control</w:t>
            </w:r>
          </w:p>
          <w:p w14:paraId="18794E1E" w14:textId="4D2385D1" w:rsidR="005C3AAD" w:rsidRPr="00730A0B" w:rsidRDefault="00730A0B" w:rsidP="005C3AAD">
            <w:pPr>
              <w:pStyle w:val="GMLargeBull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730A0B">
              <w:rPr>
                <w:rFonts w:ascii="Arial" w:hAnsi="Arial" w:cs="Arial"/>
                <w:sz w:val="20"/>
              </w:rPr>
              <w:t>I</w:t>
            </w:r>
            <w:r w:rsidR="00636176" w:rsidRPr="00730A0B">
              <w:rPr>
                <w:rFonts w:ascii="Arial" w:hAnsi="Arial" w:cs="Arial"/>
                <w:sz w:val="20"/>
              </w:rPr>
              <w:t xml:space="preserve">nput and </w:t>
            </w:r>
            <w:r w:rsidR="005C3AAD" w:rsidRPr="00730A0B">
              <w:rPr>
                <w:rFonts w:ascii="Arial" w:hAnsi="Arial" w:cs="Arial"/>
                <w:sz w:val="20"/>
              </w:rPr>
              <w:t>agree</w:t>
            </w:r>
            <w:r w:rsidR="00636176" w:rsidRPr="00730A0B">
              <w:rPr>
                <w:rFonts w:ascii="Arial" w:hAnsi="Arial" w:cs="Arial"/>
                <w:sz w:val="20"/>
              </w:rPr>
              <w:t xml:space="preserve"> to HR strategy </w:t>
            </w:r>
            <w:r w:rsidR="005C3AAD" w:rsidRPr="00730A0B">
              <w:rPr>
                <w:rFonts w:ascii="Arial" w:hAnsi="Arial" w:cs="Arial"/>
                <w:sz w:val="20"/>
              </w:rPr>
              <w:t xml:space="preserve">with your line manager, and to be responsible for achieving all actions </w:t>
            </w:r>
          </w:p>
          <w:p w14:paraId="761ED698" w14:textId="269DEADE" w:rsidR="005C3AAD" w:rsidRPr="00730A0B" w:rsidRDefault="00730A0B" w:rsidP="00EB27F1">
            <w:pPr>
              <w:pStyle w:val="GMLargeBull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730A0B">
              <w:rPr>
                <w:rFonts w:ascii="Arial" w:hAnsi="Arial" w:cs="Arial"/>
                <w:sz w:val="20"/>
              </w:rPr>
              <w:t>I</w:t>
            </w:r>
            <w:r w:rsidR="005C3AAD" w:rsidRPr="00730A0B">
              <w:rPr>
                <w:rFonts w:ascii="Arial" w:hAnsi="Arial" w:cs="Arial"/>
                <w:sz w:val="20"/>
              </w:rPr>
              <w:t xml:space="preserve">nitiate a process of continuous improvement by </w:t>
            </w:r>
            <w:r w:rsidR="00636176" w:rsidRPr="00730A0B">
              <w:rPr>
                <w:rFonts w:ascii="Arial" w:hAnsi="Arial" w:cs="Arial"/>
                <w:sz w:val="20"/>
              </w:rPr>
              <w:t xml:space="preserve">using analytics and </w:t>
            </w:r>
            <w:r w:rsidRPr="00730A0B">
              <w:rPr>
                <w:rFonts w:ascii="Arial" w:hAnsi="Arial" w:cs="Arial"/>
                <w:sz w:val="20"/>
              </w:rPr>
              <w:t xml:space="preserve">reviewing cases with managers and central stake holders </w:t>
            </w:r>
          </w:p>
          <w:p w14:paraId="181B8739" w14:textId="3D69BFC6" w:rsidR="005C3AAD" w:rsidRPr="00730A0B" w:rsidRDefault="005C3AAD" w:rsidP="005C3AAD">
            <w:pPr>
              <w:pStyle w:val="GMLargeBull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730A0B">
              <w:rPr>
                <w:rFonts w:ascii="Arial" w:hAnsi="Arial" w:cs="Arial"/>
                <w:sz w:val="20"/>
              </w:rPr>
              <w:t>Ensure that all written communication represents a professional image</w:t>
            </w:r>
          </w:p>
          <w:p w14:paraId="231BDC39" w14:textId="77777777" w:rsidR="00E4402C" w:rsidRPr="00730A0B" w:rsidRDefault="00E4402C" w:rsidP="00E4402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>Active involvement, promotion and support of activities aligned towards employee engagement</w:t>
            </w:r>
          </w:p>
          <w:p w14:paraId="7EDC29E1" w14:textId="3EEC4985" w:rsidR="00E4402C" w:rsidRPr="00730A0B" w:rsidRDefault="00E4402C" w:rsidP="00E4402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 xml:space="preserve">Develop and maintain a positive internal and external network </w:t>
            </w:r>
          </w:p>
          <w:p w14:paraId="09CD449E" w14:textId="6B734644" w:rsidR="00730A0B" w:rsidRPr="00730A0B" w:rsidRDefault="00730A0B" w:rsidP="00E4402C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szCs w:val="20"/>
              </w:rPr>
              <w:t>Continued professional development in industry sector</w:t>
            </w:r>
          </w:p>
          <w:p w14:paraId="4E751E60" w14:textId="77777777" w:rsidR="007218F6" w:rsidRPr="00730A0B" w:rsidRDefault="00E4402C" w:rsidP="00F06EF2">
            <w:pPr>
              <w:pStyle w:val="ListParagraph"/>
              <w:numPr>
                <w:ilvl w:val="0"/>
                <w:numId w:val="14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730A0B">
              <w:rPr>
                <w:rFonts w:cs="Arial"/>
                <w:color w:val="000000" w:themeColor="text1"/>
                <w:szCs w:val="20"/>
              </w:rPr>
              <w:t>To carry out any other reasonable tasks and/or instructions as directed by management</w:t>
            </w:r>
            <w:r w:rsidR="00F06EF2" w:rsidRPr="00730A0B">
              <w:rPr>
                <w:rFonts w:cs="Arial"/>
                <w:color w:val="000000" w:themeColor="text1"/>
                <w:szCs w:val="20"/>
              </w:rPr>
              <w:t xml:space="preserve"> within agreed deadlines</w:t>
            </w:r>
          </w:p>
          <w:p w14:paraId="7E1B1B4B" w14:textId="77777777" w:rsidR="00424476" w:rsidRPr="00424476" w:rsidRDefault="00424476" w:rsidP="0042447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3611F675" w14:textId="77777777"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37E94755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A28BD0B" w14:textId="77777777" w:rsidR="00366A73" w:rsidRPr="00FB6D69" w:rsidRDefault="00366A73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="006E5F53">
              <w:t>Accountabilities</w:t>
            </w:r>
          </w:p>
        </w:tc>
      </w:tr>
      <w:tr w:rsidR="00366A73" w:rsidRPr="00062691" w14:paraId="3AB9DD24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5FD81F" w14:textId="2AEE0E75" w:rsidR="00164376" w:rsidRPr="00730A0B" w:rsidRDefault="00164376" w:rsidP="00164376">
            <w:pPr>
              <w:spacing w:before="20" w:after="20"/>
              <w:ind w:left="360"/>
              <w:jc w:val="lef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730A0B">
              <w:rPr>
                <w:rFonts w:cs="Arial"/>
                <w:b/>
                <w:bCs/>
                <w:color w:val="000000" w:themeColor="text1"/>
                <w:szCs w:val="20"/>
              </w:rPr>
              <w:t xml:space="preserve">HR </w:t>
            </w:r>
            <w:r w:rsidR="00730A0B" w:rsidRPr="00730A0B">
              <w:rPr>
                <w:rFonts w:cs="Arial"/>
                <w:b/>
                <w:bCs/>
                <w:color w:val="000000" w:themeColor="text1"/>
                <w:szCs w:val="20"/>
              </w:rPr>
              <w:t>s</w:t>
            </w:r>
            <w:r w:rsidRPr="00730A0B">
              <w:rPr>
                <w:rFonts w:cs="Arial"/>
                <w:b/>
                <w:bCs/>
                <w:color w:val="000000" w:themeColor="text1"/>
                <w:szCs w:val="20"/>
              </w:rPr>
              <w:t>trategy:</w:t>
            </w:r>
          </w:p>
          <w:p w14:paraId="2CBF17EB" w14:textId="77777777" w:rsidR="007F3308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 xml:space="preserve">Understand challenges that business managers face and assist in </w:t>
            </w:r>
            <w:r w:rsidR="002A3E11">
              <w:rPr>
                <w:rFonts w:cs="Arial"/>
                <w:color w:val="000000" w:themeColor="text1"/>
                <w:szCs w:val="20"/>
              </w:rPr>
              <w:t xml:space="preserve">driving </w:t>
            </w:r>
            <w:r w:rsidR="007F3308">
              <w:rPr>
                <w:rFonts w:cs="Arial"/>
                <w:color w:val="000000" w:themeColor="text1"/>
                <w:szCs w:val="20"/>
              </w:rPr>
              <w:t>improvements</w:t>
            </w:r>
          </w:p>
          <w:p w14:paraId="02C0AC49" w14:textId="77777777" w:rsidR="00AA1E01" w:rsidRDefault="007F3308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Report on defined metrics in a timely manner</w:t>
            </w:r>
          </w:p>
          <w:p w14:paraId="6D6879FB" w14:textId="77777777" w:rsidR="00164376" w:rsidRP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 xml:space="preserve">Promote best practice across the business, presenting HR matters </w:t>
            </w:r>
            <w:proofErr w:type="gramStart"/>
            <w:r w:rsidRPr="00164376">
              <w:rPr>
                <w:rFonts w:cs="Arial"/>
                <w:color w:val="000000" w:themeColor="text1"/>
                <w:szCs w:val="20"/>
              </w:rPr>
              <w:t>in a clear and concise way</w:t>
            </w:r>
            <w:proofErr w:type="gramEnd"/>
            <w:r w:rsidRPr="00164376">
              <w:rPr>
                <w:rFonts w:cs="Arial"/>
                <w:color w:val="000000" w:themeColor="text1"/>
                <w:szCs w:val="20"/>
              </w:rPr>
              <w:t xml:space="preserve"> ensuring managers implement HR policies and practices</w:t>
            </w:r>
          </w:p>
          <w:p w14:paraId="5C1C7EE7" w14:textId="20538E39" w:rsid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 xml:space="preserve">Keep up to date with employment legislation changes and ensure implementation across the segment </w:t>
            </w:r>
          </w:p>
          <w:p w14:paraId="4083E63E" w14:textId="429839B8" w:rsidR="00730A0B" w:rsidRPr="00164376" w:rsidRDefault="00730A0B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Support HR strategy by working proactively in assigned working groups as agreed within personal objectives</w:t>
            </w:r>
          </w:p>
          <w:p w14:paraId="1A66DFBC" w14:textId="77777777" w:rsidR="003E10CD" w:rsidRPr="00164376" w:rsidRDefault="003E10CD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67B2E7E7" w14:textId="4EB0767A" w:rsidR="00164376" w:rsidRPr="00730A0B" w:rsidRDefault="00164376" w:rsidP="00164376">
            <w:pPr>
              <w:spacing w:before="20" w:after="20"/>
              <w:ind w:left="360"/>
              <w:jc w:val="lef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730A0B">
              <w:rPr>
                <w:rFonts w:cs="Arial"/>
                <w:b/>
                <w:bCs/>
                <w:color w:val="000000" w:themeColor="text1"/>
                <w:szCs w:val="20"/>
              </w:rPr>
              <w:t xml:space="preserve">HR </w:t>
            </w:r>
            <w:r w:rsidR="00730A0B" w:rsidRPr="00730A0B">
              <w:rPr>
                <w:rFonts w:cs="Arial"/>
                <w:b/>
                <w:bCs/>
                <w:color w:val="000000" w:themeColor="text1"/>
                <w:szCs w:val="20"/>
              </w:rPr>
              <w:t>p</w:t>
            </w:r>
            <w:r w:rsidRPr="00730A0B">
              <w:rPr>
                <w:rFonts w:cs="Arial"/>
                <w:b/>
                <w:bCs/>
                <w:color w:val="000000" w:themeColor="text1"/>
                <w:szCs w:val="20"/>
              </w:rPr>
              <w:t xml:space="preserve">lanning </w:t>
            </w:r>
            <w:r w:rsidR="00730A0B" w:rsidRPr="00730A0B">
              <w:rPr>
                <w:rFonts w:cs="Arial"/>
                <w:b/>
                <w:bCs/>
                <w:color w:val="000000" w:themeColor="text1"/>
                <w:szCs w:val="20"/>
              </w:rPr>
              <w:t>and b</w:t>
            </w:r>
            <w:r w:rsidRPr="00730A0B">
              <w:rPr>
                <w:rFonts w:cs="Arial"/>
                <w:b/>
                <w:bCs/>
                <w:color w:val="000000" w:themeColor="text1"/>
                <w:szCs w:val="20"/>
              </w:rPr>
              <w:t xml:space="preserve">usiness </w:t>
            </w:r>
            <w:r w:rsidR="00730A0B" w:rsidRPr="00730A0B">
              <w:rPr>
                <w:rFonts w:cs="Arial"/>
                <w:b/>
                <w:bCs/>
                <w:color w:val="000000" w:themeColor="text1"/>
                <w:szCs w:val="20"/>
              </w:rPr>
              <w:t>d</w:t>
            </w:r>
            <w:r w:rsidRPr="00730A0B">
              <w:rPr>
                <w:rFonts w:cs="Arial"/>
                <w:b/>
                <w:bCs/>
                <w:color w:val="000000" w:themeColor="text1"/>
                <w:szCs w:val="20"/>
              </w:rPr>
              <w:t>evelopment:</w:t>
            </w:r>
          </w:p>
          <w:p w14:paraId="605F3AC9" w14:textId="43818E85" w:rsidR="00164376" w:rsidRP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>Work with the HR</w:t>
            </w:r>
            <w:r w:rsidR="00730A0B">
              <w:rPr>
                <w:rFonts w:cs="Arial"/>
                <w:color w:val="000000" w:themeColor="text1"/>
                <w:szCs w:val="20"/>
              </w:rPr>
              <w:t xml:space="preserve"> team </w:t>
            </w:r>
            <w:r w:rsidRPr="00164376">
              <w:rPr>
                <w:rFonts w:cs="Arial"/>
                <w:color w:val="000000" w:themeColor="text1"/>
                <w:szCs w:val="20"/>
              </w:rPr>
              <w:t xml:space="preserve">to ensure the effective facilitation and delivery of HR calendar events throughout the business, including </w:t>
            </w:r>
            <w:r w:rsidR="00730A0B">
              <w:rPr>
                <w:rFonts w:cs="Arial"/>
                <w:color w:val="000000" w:themeColor="text1"/>
                <w:szCs w:val="20"/>
              </w:rPr>
              <w:t xml:space="preserve">but not limited to pay review, bonus, Aspire conversations and ratings, talent management, </w:t>
            </w:r>
            <w:r w:rsidR="00730A0B">
              <w:rPr>
                <w:rFonts w:cs="Arial"/>
                <w:color w:val="000000" w:themeColor="text1"/>
                <w:szCs w:val="20"/>
              </w:rPr>
              <w:lastRenderedPageBreak/>
              <w:t>employee surveys, recognition events (Star of the Month, Spirit of Sodexo, Long Service etc) and apprenticeships</w:t>
            </w:r>
          </w:p>
          <w:p w14:paraId="1A4FDEAA" w14:textId="366F39B4" w:rsidR="00164376" w:rsidRP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051DDCAE" w14:textId="7C4D2F3F" w:rsidR="00164376" w:rsidRPr="00730A0B" w:rsidRDefault="00164376" w:rsidP="00164376">
            <w:pPr>
              <w:spacing w:before="20" w:after="20"/>
              <w:ind w:left="360"/>
              <w:jc w:val="lef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730A0B">
              <w:rPr>
                <w:rFonts w:cs="Arial"/>
                <w:b/>
                <w:bCs/>
                <w:color w:val="000000" w:themeColor="text1"/>
                <w:szCs w:val="20"/>
              </w:rPr>
              <w:t xml:space="preserve">Employee </w:t>
            </w:r>
            <w:r w:rsidR="00730A0B" w:rsidRPr="00730A0B">
              <w:rPr>
                <w:rFonts w:cs="Arial"/>
                <w:b/>
                <w:bCs/>
                <w:color w:val="000000" w:themeColor="text1"/>
                <w:szCs w:val="20"/>
              </w:rPr>
              <w:t>r</w:t>
            </w:r>
            <w:r w:rsidRPr="00730A0B">
              <w:rPr>
                <w:rFonts w:cs="Arial"/>
                <w:b/>
                <w:bCs/>
                <w:color w:val="000000" w:themeColor="text1"/>
                <w:szCs w:val="20"/>
              </w:rPr>
              <w:t xml:space="preserve">elations </w:t>
            </w:r>
            <w:r w:rsidR="00730A0B" w:rsidRPr="00730A0B">
              <w:rPr>
                <w:rFonts w:cs="Arial"/>
                <w:b/>
                <w:bCs/>
                <w:color w:val="000000" w:themeColor="text1"/>
                <w:szCs w:val="20"/>
              </w:rPr>
              <w:t>and e</w:t>
            </w:r>
            <w:r w:rsidRPr="00730A0B">
              <w:rPr>
                <w:rFonts w:cs="Arial"/>
                <w:b/>
                <w:bCs/>
                <w:color w:val="000000" w:themeColor="text1"/>
                <w:szCs w:val="20"/>
              </w:rPr>
              <w:t>ngagement:</w:t>
            </w:r>
          </w:p>
          <w:p w14:paraId="65A7A62C" w14:textId="074A6A9B" w:rsidR="00164376" w:rsidRP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 xml:space="preserve">Provide local support on complex ER matters and develop appropriate solutions. Build strong working relationships with PeopleCentre, regularly updating on segment activity to ensure a </w:t>
            </w:r>
            <w:r w:rsidR="00730A0B" w:rsidRPr="00164376">
              <w:rPr>
                <w:rFonts w:cs="Arial"/>
                <w:color w:val="000000" w:themeColor="text1"/>
                <w:szCs w:val="20"/>
              </w:rPr>
              <w:t>joined-up</w:t>
            </w:r>
            <w:r w:rsidRPr="00164376">
              <w:rPr>
                <w:rFonts w:cs="Arial"/>
                <w:color w:val="000000" w:themeColor="text1"/>
                <w:szCs w:val="20"/>
              </w:rPr>
              <w:t xml:space="preserve"> HR service is delivered to the business</w:t>
            </w:r>
          </w:p>
          <w:p w14:paraId="6B9ED134" w14:textId="04DF3B92" w:rsidR="00164376" w:rsidRP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 xml:space="preserve">Work with Central HR to facilitate positive ER and Industrial Relations climate with employees and </w:t>
            </w:r>
            <w:r w:rsidR="00983FC0">
              <w:rPr>
                <w:rFonts w:cs="Arial"/>
                <w:color w:val="000000" w:themeColor="text1"/>
                <w:szCs w:val="20"/>
              </w:rPr>
              <w:t>unions</w:t>
            </w:r>
          </w:p>
          <w:p w14:paraId="3CFE8D56" w14:textId="77777777" w:rsidR="00983FC0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 xml:space="preserve">Design and deliver coaching solutions to line managers on ER issues for improved handling of cases </w:t>
            </w:r>
          </w:p>
          <w:p w14:paraId="497BF72B" w14:textId="77777777" w:rsidR="00983FC0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 xml:space="preserve">Be an advocate for Diversity and Inclusion within segment </w:t>
            </w:r>
          </w:p>
          <w:p w14:paraId="723B4180" w14:textId="77777777" w:rsidR="00164376" w:rsidRP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664CD059" w14:textId="709B984B" w:rsidR="00164376" w:rsidRPr="00983FC0" w:rsidRDefault="00164376" w:rsidP="00164376">
            <w:pPr>
              <w:spacing w:before="20" w:after="20"/>
              <w:ind w:left="360"/>
              <w:jc w:val="lef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 xml:space="preserve">Resourcing, </w:t>
            </w:r>
            <w:r w:rsidR="00983FC0" w:rsidRPr="00983FC0">
              <w:rPr>
                <w:rFonts w:cs="Arial"/>
                <w:b/>
                <w:bCs/>
                <w:color w:val="000000" w:themeColor="text1"/>
                <w:szCs w:val="20"/>
              </w:rPr>
              <w:t>recruitment,</w:t>
            </w: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 xml:space="preserve"> </w:t>
            </w:r>
            <w:r w:rsidR="00983FC0" w:rsidRPr="00983FC0">
              <w:rPr>
                <w:rFonts w:cs="Arial"/>
                <w:b/>
                <w:bCs/>
                <w:color w:val="000000" w:themeColor="text1"/>
                <w:szCs w:val="20"/>
              </w:rPr>
              <w:t>and o</w:t>
            </w: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>n-boarding:</w:t>
            </w:r>
          </w:p>
          <w:p w14:paraId="2BE1C21F" w14:textId="39E7365B" w:rsidR="00164376" w:rsidRP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 xml:space="preserve">Work with </w:t>
            </w:r>
            <w:r w:rsidR="00983FC0">
              <w:rPr>
                <w:rFonts w:cs="Arial"/>
                <w:color w:val="000000" w:themeColor="text1"/>
                <w:szCs w:val="20"/>
              </w:rPr>
              <w:t>r</w:t>
            </w:r>
            <w:r w:rsidRPr="00164376">
              <w:rPr>
                <w:rFonts w:cs="Arial"/>
                <w:color w:val="000000" w:themeColor="text1"/>
                <w:szCs w:val="20"/>
              </w:rPr>
              <w:t xml:space="preserve">esourcing to understand the local labour market (workforce availability, reward, </w:t>
            </w:r>
            <w:proofErr w:type="gramStart"/>
            <w:r w:rsidRPr="00164376">
              <w:rPr>
                <w:rFonts w:cs="Arial"/>
                <w:color w:val="000000" w:themeColor="text1"/>
                <w:szCs w:val="20"/>
              </w:rPr>
              <w:t>attraction</w:t>
            </w:r>
            <w:proofErr w:type="gramEnd"/>
            <w:r w:rsidRPr="00164376">
              <w:rPr>
                <w:rFonts w:cs="Arial"/>
                <w:color w:val="000000" w:themeColor="text1"/>
                <w:szCs w:val="20"/>
              </w:rPr>
              <w:t xml:space="preserve"> and retention drivers) to improve delivery of resourcing solutions resulting in the reduction of vacancies / time to fill</w:t>
            </w:r>
          </w:p>
          <w:p w14:paraId="0EE0E64C" w14:textId="57164A49" w:rsidR="00164376" w:rsidRP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 xml:space="preserve">Work with </w:t>
            </w:r>
            <w:r w:rsidR="00983FC0">
              <w:rPr>
                <w:rFonts w:cs="Arial"/>
                <w:color w:val="000000" w:themeColor="text1"/>
                <w:szCs w:val="20"/>
              </w:rPr>
              <w:t>m</w:t>
            </w:r>
            <w:r w:rsidRPr="00164376">
              <w:rPr>
                <w:rFonts w:cs="Arial"/>
                <w:color w:val="000000" w:themeColor="text1"/>
                <w:szCs w:val="20"/>
              </w:rPr>
              <w:t>anagers to identify resource needs across business to maintain/improve performance</w:t>
            </w:r>
          </w:p>
          <w:p w14:paraId="64EFAC93" w14:textId="0EC61A95" w:rsidR="00164376" w:rsidRP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>Spot-check the effectiveness of pre-employment checks and on-boarding and drive compliance for RTW</w:t>
            </w:r>
            <w:r w:rsidR="00983FC0">
              <w:rPr>
                <w:rFonts w:cs="Arial"/>
                <w:color w:val="000000" w:themeColor="text1"/>
                <w:szCs w:val="20"/>
              </w:rPr>
              <w:t>, probation and induction completion</w:t>
            </w:r>
          </w:p>
          <w:p w14:paraId="59BC81BB" w14:textId="77777777" w:rsidR="00164376" w:rsidRP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2FC9C637" w14:textId="2AEE328C" w:rsidR="00164376" w:rsidRPr="00983FC0" w:rsidRDefault="00164376" w:rsidP="00164376">
            <w:pPr>
              <w:spacing w:before="20" w:after="20"/>
              <w:ind w:left="360"/>
              <w:jc w:val="lef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 xml:space="preserve">Retention, </w:t>
            </w:r>
            <w:r w:rsidR="00983FC0">
              <w:rPr>
                <w:rFonts w:cs="Arial"/>
                <w:b/>
                <w:bCs/>
                <w:color w:val="000000" w:themeColor="text1"/>
                <w:szCs w:val="20"/>
              </w:rPr>
              <w:t>t</w:t>
            </w: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 xml:space="preserve">alent </w:t>
            </w:r>
            <w:r w:rsidR="00983FC0">
              <w:rPr>
                <w:rFonts w:cs="Arial"/>
                <w:b/>
                <w:bCs/>
                <w:color w:val="000000" w:themeColor="text1"/>
                <w:szCs w:val="20"/>
              </w:rPr>
              <w:t>management and s</w:t>
            </w: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 xml:space="preserve">uccession </w:t>
            </w:r>
            <w:r w:rsidR="00983FC0">
              <w:rPr>
                <w:rFonts w:cs="Arial"/>
                <w:b/>
                <w:bCs/>
                <w:color w:val="000000" w:themeColor="text1"/>
                <w:szCs w:val="20"/>
              </w:rPr>
              <w:t>p</w:t>
            </w: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>lanning:</w:t>
            </w:r>
          </w:p>
          <w:p w14:paraId="55CE1941" w14:textId="6CB368C9" w:rsidR="00983FC0" w:rsidRDefault="00983FC0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Work with on site management team to create succession plan and support the talent management agenda.</w:t>
            </w:r>
          </w:p>
          <w:p w14:paraId="6AC5F94E" w14:textId="7EE6A4A0" w:rsid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 w:rsidRPr="00164376">
              <w:rPr>
                <w:rFonts w:cs="Arial"/>
                <w:color w:val="000000" w:themeColor="text1"/>
                <w:szCs w:val="20"/>
              </w:rPr>
              <w:t>Work with line managers to identify key talent and devise plans to retain within the business</w:t>
            </w:r>
            <w:r w:rsidR="00983FC0">
              <w:rPr>
                <w:rFonts w:cs="Arial"/>
                <w:color w:val="000000" w:themeColor="text1"/>
                <w:szCs w:val="20"/>
              </w:rPr>
              <w:t>.</w:t>
            </w:r>
          </w:p>
          <w:p w14:paraId="71467BD1" w14:textId="4C76986C" w:rsidR="00983FC0" w:rsidRPr="00164376" w:rsidRDefault="00983FC0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Identify recruitment strategies to identify future talent.</w:t>
            </w:r>
          </w:p>
          <w:p w14:paraId="47FA108F" w14:textId="77777777" w:rsidR="00164376" w:rsidRPr="00164376" w:rsidRDefault="00164376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2A7725BF" w14:textId="3F56A29C" w:rsidR="00164376" w:rsidRPr="00983FC0" w:rsidRDefault="00164376" w:rsidP="00164376">
            <w:pPr>
              <w:spacing w:before="20" w:after="20"/>
              <w:ind w:left="360"/>
              <w:jc w:val="lef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 xml:space="preserve">Performance </w:t>
            </w:r>
            <w:r w:rsidR="00983FC0" w:rsidRPr="00983FC0">
              <w:rPr>
                <w:rFonts w:cs="Arial"/>
                <w:b/>
                <w:bCs/>
                <w:color w:val="000000" w:themeColor="text1"/>
                <w:szCs w:val="20"/>
              </w:rPr>
              <w:t>i</w:t>
            </w: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 xml:space="preserve">nterventions </w:t>
            </w:r>
            <w:r w:rsidR="00983FC0" w:rsidRPr="00983FC0">
              <w:rPr>
                <w:rFonts w:cs="Arial"/>
                <w:b/>
                <w:bCs/>
                <w:color w:val="000000" w:themeColor="text1"/>
                <w:szCs w:val="20"/>
              </w:rPr>
              <w:t>and c</w:t>
            </w:r>
            <w:r w:rsidRPr="00983FC0">
              <w:rPr>
                <w:rFonts w:cs="Arial"/>
                <w:b/>
                <w:bCs/>
                <w:color w:val="000000" w:themeColor="text1"/>
                <w:szCs w:val="20"/>
              </w:rPr>
              <w:t>hange:</w:t>
            </w:r>
          </w:p>
          <w:p w14:paraId="0AA94F28" w14:textId="7245B549" w:rsidR="00164376" w:rsidRDefault="00983FC0" w:rsidP="00164376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Assist on site managers and line manager to develop and deliver change through a thorough review of organisational d</w:t>
            </w:r>
            <w:r w:rsidR="00164376" w:rsidRPr="00164376">
              <w:rPr>
                <w:rFonts w:cs="Arial"/>
                <w:color w:val="000000" w:themeColor="text1"/>
                <w:szCs w:val="20"/>
              </w:rPr>
              <w:t>esign</w:t>
            </w:r>
          </w:p>
          <w:p w14:paraId="6D8CD7EB" w14:textId="77777777" w:rsidR="00745A24" w:rsidRDefault="00983FC0" w:rsidP="00983FC0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Support in creation and implementation of business cases </w:t>
            </w:r>
          </w:p>
          <w:p w14:paraId="709C641F" w14:textId="40C20028" w:rsidR="00983FC0" w:rsidRPr="00424476" w:rsidRDefault="00983FC0" w:rsidP="00983FC0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07658CDE" w14:textId="77777777"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0761102C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DD9CB82" w14:textId="77777777" w:rsidR="00EA3990" w:rsidRPr="00FB6D69" w:rsidRDefault="00EA3990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</w:p>
        </w:tc>
      </w:tr>
      <w:tr w:rsidR="00EA3990" w:rsidRPr="00062691" w14:paraId="3E424D39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B62893" w14:textId="329FED91"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Essential:</w:t>
            </w:r>
          </w:p>
          <w:p w14:paraId="4FAF9A60" w14:textId="77777777" w:rsidR="009007D9" w:rsidRPr="009007D9" w:rsidRDefault="00164376" w:rsidP="009007D9">
            <w:pPr>
              <w:pStyle w:val="BodyText"/>
              <w:numPr>
                <w:ilvl w:val="0"/>
                <w:numId w:val="31"/>
              </w:numPr>
              <w:spacing w:before="29" w:line="264" w:lineRule="auto"/>
              <w:ind w:right="1348"/>
            </w:pPr>
            <w:r>
              <w:t>HR</w:t>
            </w:r>
            <w:r>
              <w:rPr>
                <w:spacing w:val="11"/>
              </w:rPr>
              <w:t xml:space="preserve"> </w:t>
            </w:r>
            <w:r>
              <w:t>generalist</w:t>
            </w:r>
            <w:r>
              <w:rPr>
                <w:spacing w:val="11"/>
              </w:rPr>
              <w:t xml:space="preserve"> </w:t>
            </w:r>
            <w:r>
              <w:t>experience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good</w:t>
            </w:r>
            <w:r>
              <w:rPr>
                <w:spacing w:val="12"/>
              </w:rPr>
              <w:t xml:space="preserve"> </w:t>
            </w:r>
            <w:r>
              <w:t>understanding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all</w:t>
            </w:r>
            <w:r>
              <w:rPr>
                <w:spacing w:val="13"/>
              </w:rPr>
              <w:t xml:space="preserve"> </w:t>
            </w:r>
            <w:r>
              <w:t>aspects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 w:rsidR="009007D9">
              <w:rPr>
                <w:spacing w:val="14"/>
              </w:rPr>
              <w:t>employment legislation</w:t>
            </w:r>
          </w:p>
          <w:p w14:paraId="3FEAC530" w14:textId="34D4A301" w:rsidR="009007D9" w:rsidRPr="009007D9" w:rsidRDefault="00567E50" w:rsidP="009007D9">
            <w:pPr>
              <w:pStyle w:val="Puces4"/>
              <w:numPr>
                <w:ilvl w:val="0"/>
                <w:numId w:val="31"/>
              </w:numPr>
            </w:pPr>
            <w:r>
              <w:t>Able to demonstrate g</w:t>
            </w:r>
            <w:r w:rsidR="009007D9" w:rsidRPr="009007D9">
              <w:t>ood numerical</w:t>
            </w:r>
            <w:r>
              <w:t xml:space="preserve"> and </w:t>
            </w:r>
            <w:r w:rsidR="009007D9" w:rsidRPr="009007D9">
              <w:t>interpersonal</w:t>
            </w:r>
            <w:r>
              <w:t xml:space="preserve"> </w:t>
            </w:r>
            <w:r w:rsidR="009007D9" w:rsidRPr="009007D9">
              <w:t xml:space="preserve">skills, </w:t>
            </w:r>
            <w:r w:rsidR="004A7F3C">
              <w:t>and effective</w:t>
            </w:r>
            <w:r w:rsidR="009007D9" w:rsidRPr="009007D9">
              <w:t xml:space="preserve"> verbal and written communication </w:t>
            </w:r>
          </w:p>
          <w:p w14:paraId="1AC91254" w14:textId="05191126" w:rsidR="00164376" w:rsidRPr="009007D9" w:rsidRDefault="00164376" w:rsidP="00FD523A">
            <w:pPr>
              <w:pStyle w:val="BodyText"/>
              <w:numPr>
                <w:ilvl w:val="0"/>
                <w:numId w:val="31"/>
              </w:numPr>
              <w:spacing w:before="8" w:line="273" w:lineRule="auto"/>
              <w:ind w:right="428"/>
            </w:pPr>
            <w:r w:rsidRPr="009007D9">
              <w:t>Strong</w:t>
            </w:r>
            <w:r w:rsidRPr="009007D9">
              <w:rPr>
                <w:spacing w:val="-2"/>
              </w:rPr>
              <w:t xml:space="preserve"> </w:t>
            </w:r>
            <w:r w:rsidRPr="009007D9">
              <w:t>stakeholder management</w:t>
            </w:r>
            <w:r w:rsidRPr="009007D9">
              <w:rPr>
                <w:spacing w:val="-1"/>
              </w:rPr>
              <w:t xml:space="preserve"> </w:t>
            </w:r>
            <w:r w:rsidRPr="009007D9">
              <w:t>skills</w:t>
            </w:r>
            <w:r w:rsidR="009007D9" w:rsidRPr="009007D9">
              <w:t xml:space="preserve"> and demonstrable experience of coaching </w:t>
            </w:r>
          </w:p>
          <w:p w14:paraId="1DBA796E" w14:textId="6E1C3F06" w:rsidR="00164376" w:rsidRPr="009007D9" w:rsidRDefault="009007D9" w:rsidP="00213D9D">
            <w:pPr>
              <w:pStyle w:val="BodyText"/>
              <w:numPr>
                <w:ilvl w:val="0"/>
                <w:numId w:val="31"/>
              </w:numPr>
              <w:spacing w:before="5" w:line="229" w:lineRule="exact"/>
              <w:rPr>
                <w:sz w:val="23"/>
              </w:rPr>
            </w:pPr>
            <w:r w:rsidRPr="009007D9">
              <w:t>Self-managed, w</w:t>
            </w:r>
            <w:r w:rsidR="00164376" w:rsidRPr="009007D9">
              <w:t>ell</w:t>
            </w:r>
            <w:r w:rsidR="00164376" w:rsidRPr="009007D9">
              <w:rPr>
                <w:spacing w:val="-5"/>
              </w:rPr>
              <w:t xml:space="preserve"> </w:t>
            </w:r>
            <w:proofErr w:type="spellStart"/>
            <w:r w:rsidR="00164376" w:rsidRPr="009007D9">
              <w:t>organised</w:t>
            </w:r>
            <w:proofErr w:type="spellEnd"/>
            <w:r w:rsidR="00164376" w:rsidRPr="009007D9">
              <w:t>,</w:t>
            </w:r>
            <w:r w:rsidR="00164376" w:rsidRPr="009007D9">
              <w:rPr>
                <w:spacing w:val="-3"/>
              </w:rPr>
              <w:t xml:space="preserve"> </w:t>
            </w:r>
            <w:proofErr w:type="gramStart"/>
            <w:r w:rsidR="00164376" w:rsidRPr="009007D9">
              <w:t>responsive</w:t>
            </w:r>
            <w:proofErr w:type="gramEnd"/>
            <w:r w:rsidR="00164376" w:rsidRPr="009007D9">
              <w:rPr>
                <w:spacing w:val="-2"/>
              </w:rPr>
              <w:t xml:space="preserve"> </w:t>
            </w:r>
            <w:r w:rsidR="00164376" w:rsidRPr="009007D9">
              <w:t>and</w:t>
            </w:r>
            <w:r w:rsidR="00164376" w:rsidRPr="009007D9">
              <w:rPr>
                <w:spacing w:val="-2"/>
              </w:rPr>
              <w:t xml:space="preserve"> </w:t>
            </w:r>
            <w:r w:rsidR="00164376" w:rsidRPr="009007D9">
              <w:t>able</w:t>
            </w:r>
            <w:r w:rsidR="00164376" w:rsidRPr="009007D9">
              <w:rPr>
                <w:spacing w:val="-4"/>
              </w:rPr>
              <w:t xml:space="preserve"> </w:t>
            </w:r>
            <w:r w:rsidR="00164376" w:rsidRPr="009007D9">
              <w:t>to</w:t>
            </w:r>
            <w:r w:rsidR="00164376" w:rsidRPr="009007D9">
              <w:rPr>
                <w:spacing w:val="-2"/>
              </w:rPr>
              <w:t xml:space="preserve"> </w:t>
            </w:r>
            <w:r w:rsidR="00164376" w:rsidRPr="009007D9">
              <w:t>work under</w:t>
            </w:r>
            <w:r w:rsidR="00164376" w:rsidRPr="009007D9">
              <w:rPr>
                <w:spacing w:val="-1"/>
              </w:rPr>
              <w:t xml:space="preserve"> </w:t>
            </w:r>
            <w:r w:rsidR="00164376" w:rsidRPr="009007D9">
              <w:t>pressure</w:t>
            </w:r>
          </w:p>
          <w:p w14:paraId="6031D7D3" w14:textId="77777777" w:rsidR="004453BA" w:rsidRPr="009007D9" w:rsidRDefault="004453BA" w:rsidP="009007D9">
            <w:pPr>
              <w:pStyle w:val="Puces4"/>
              <w:numPr>
                <w:ilvl w:val="0"/>
                <w:numId w:val="31"/>
              </w:numPr>
            </w:pPr>
            <w:r w:rsidRPr="009007D9">
              <w:t xml:space="preserve">Able to demonstrate working knowledge of MS Office (Word, </w:t>
            </w:r>
            <w:proofErr w:type="gramStart"/>
            <w:r w:rsidRPr="009007D9">
              <w:t>Excel</w:t>
            </w:r>
            <w:proofErr w:type="gramEnd"/>
            <w:r w:rsidRPr="009007D9">
              <w:t xml:space="preserve"> and Outlook)</w:t>
            </w:r>
          </w:p>
          <w:p w14:paraId="7331AEC4" w14:textId="77777777" w:rsidR="004453BA" w:rsidRPr="009007D9" w:rsidRDefault="004453BA" w:rsidP="009007D9">
            <w:pPr>
              <w:pStyle w:val="Puces4"/>
              <w:numPr>
                <w:ilvl w:val="0"/>
                <w:numId w:val="31"/>
              </w:numPr>
            </w:pPr>
            <w:r w:rsidRPr="009007D9">
              <w:t xml:space="preserve">Able to demonstrate attention to detail and adherence to standards </w:t>
            </w:r>
          </w:p>
          <w:p w14:paraId="1B45D7EB" w14:textId="77777777" w:rsidR="003E10CD" w:rsidRDefault="003E10CD" w:rsidP="007218F6">
            <w:pPr>
              <w:pStyle w:val="Puces4"/>
              <w:numPr>
                <w:ilvl w:val="0"/>
                <w:numId w:val="0"/>
              </w:numPr>
              <w:ind w:left="360"/>
            </w:pPr>
          </w:p>
          <w:p w14:paraId="392F732C" w14:textId="4A2F411A"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Desirable:</w:t>
            </w:r>
          </w:p>
          <w:p w14:paraId="4EAF910F" w14:textId="77777777" w:rsidR="001F3CA5" w:rsidRPr="009007D9" w:rsidRDefault="001F3CA5" w:rsidP="001F3CA5">
            <w:pPr>
              <w:pStyle w:val="BodyText"/>
              <w:numPr>
                <w:ilvl w:val="0"/>
                <w:numId w:val="31"/>
              </w:numPr>
              <w:spacing w:before="54"/>
            </w:pPr>
            <w:r>
              <w:t>Exposure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unionised</w:t>
            </w:r>
            <w:proofErr w:type="spellEnd"/>
            <w:r>
              <w:rPr>
                <w:spacing w:val="-3"/>
              </w:rPr>
              <w:t xml:space="preserve"> </w:t>
            </w:r>
            <w:r>
              <w:t>environments</w:t>
            </w:r>
            <w:r>
              <w:rPr>
                <w:spacing w:val="-3"/>
              </w:rPr>
              <w:t xml:space="preserve"> </w:t>
            </w:r>
          </w:p>
          <w:p w14:paraId="11E171CB" w14:textId="21D50B29" w:rsidR="009007D9" w:rsidRDefault="001F3CA5" w:rsidP="009007D9">
            <w:pPr>
              <w:pStyle w:val="Puces4"/>
              <w:numPr>
                <w:ilvl w:val="0"/>
                <w:numId w:val="31"/>
              </w:numPr>
            </w:pPr>
            <w:r>
              <w:t>E</w:t>
            </w:r>
            <w:r w:rsidR="009007D9">
              <w:t>ducated</w:t>
            </w:r>
            <w:r w:rsidR="009007D9">
              <w:rPr>
                <w:spacing w:val="-3"/>
              </w:rPr>
              <w:t xml:space="preserve"> </w:t>
            </w:r>
            <w:r w:rsidR="009007D9">
              <w:t>to</w:t>
            </w:r>
            <w:r w:rsidR="009007D9">
              <w:rPr>
                <w:spacing w:val="-3"/>
              </w:rPr>
              <w:t xml:space="preserve"> </w:t>
            </w:r>
            <w:r w:rsidR="009007D9">
              <w:t>degree</w:t>
            </w:r>
            <w:r w:rsidR="009007D9">
              <w:rPr>
                <w:spacing w:val="-1"/>
              </w:rPr>
              <w:t xml:space="preserve"> </w:t>
            </w:r>
            <w:r w:rsidR="009007D9">
              <w:t>level</w:t>
            </w:r>
            <w:r w:rsidR="009007D9">
              <w:rPr>
                <w:spacing w:val="-1"/>
              </w:rPr>
              <w:t xml:space="preserve"> </w:t>
            </w:r>
            <w:r w:rsidR="009007D9">
              <w:t>or</w:t>
            </w:r>
            <w:r w:rsidR="009007D9">
              <w:rPr>
                <w:spacing w:val="-2"/>
              </w:rPr>
              <w:t xml:space="preserve"> </w:t>
            </w:r>
            <w:r w:rsidR="009007D9">
              <w:t>equivalent</w:t>
            </w:r>
            <w:r w:rsidR="009007D9">
              <w:rPr>
                <w:spacing w:val="-3"/>
              </w:rPr>
              <w:t xml:space="preserve"> </w:t>
            </w:r>
            <w:r w:rsidR="009007D9">
              <w:t>CIPD qualification</w:t>
            </w:r>
            <w:r w:rsidR="009007D9">
              <w:rPr>
                <w:spacing w:val="-2"/>
              </w:rPr>
              <w:t xml:space="preserve"> </w:t>
            </w:r>
            <w:r w:rsidR="009007D9">
              <w:t>or</w:t>
            </w:r>
            <w:r w:rsidR="009007D9">
              <w:rPr>
                <w:spacing w:val="-2"/>
              </w:rPr>
              <w:t xml:space="preserve"> </w:t>
            </w:r>
            <w:r w:rsidR="009007D9">
              <w:t>qualified</w:t>
            </w:r>
            <w:r w:rsidR="009007D9">
              <w:rPr>
                <w:spacing w:val="-3"/>
              </w:rPr>
              <w:t xml:space="preserve"> </w:t>
            </w:r>
            <w:r w:rsidR="009007D9">
              <w:t>by</w:t>
            </w:r>
            <w:r w:rsidR="009007D9">
              <w:rPr>
                <w:spacing w:val="-6"/>
              </w:rPr>
              <w:t xml:space="preserve"> </w:t>
            </w:r>
            <w:r w:rsidR="009007D9">
              <w:t>experience</w:t>
            </w:r>
          </w:p>
          <w:p w14:paraId="5FA4772E" w14:textId="77777777" w:rsidR="009007D9" w:rsidRDefault="009007D9" w:rsidP="009007D9">
            <w:pPr>
              <w:pStyle w:val="Puces4"/>
              <w:numPr>
                <w:ilvl w:val="0"/>
                <w:numId w:val="31"/>
              </w:numPr>
            </w:pPr>
            <w:r w:rsidRPr="009007D9">
              <w:t>Analyse problems analytically, develop opportunities and implement innovative solutions</w:t>
            </w:r>
          </w:p>
          <w:p w14:paraId="4648D4D1" w14:textId="32F3B240" w:rsidR="00164376" w:rsidRPr="009007D9" w:rsidRDefault="009007D9" w:rsidP="009007D9">
            <w:pPr>
              <w:pStyle w:val="Puces4"/>
              <w:numPr>
                <w:ilvl w:val="0"/>
                <w:numId w:val="31"/>
              </w:numPr>
              <w:spacing w:before="29" w:line="242" w:lineRule="auto"/>
              <w:ind w:right="1348"/>
            </w:pPr>
            <w:r>
              <w:t>Ex</w:t>
            </w:r>
            <w:r w:rsidR="00164376">
              <w:t xml:space="preserve">perience of </w:t>
            </w:r>
            <w:r w:rsidR="00164376" w:rsidRPr="009007D9">
              <w:t>organisation development and design, and facilitation of change including consultation and</w:t>
            </w:r>
            <w:r w:rsidRPr="009007D9">
              <w:t xml:space="preserve"> </w:t>
            </w:r>
            <w:r w:rsidR="00164376" w:rsidRPr="009007D9">
              <w:rPr>
                <w:spacing w:val="-53"/>
              </w:rPr>
              <w:t xml:space="preserve"> </w:t>
            </w:r>
            <w:r w:rsidRPr="009007D9">
              <w:rPr>
                <w:spacing w:val="-53"/>
              </w:rPr>
              <w:t xml:space="preserve"> </w:t>
            </w:r>
            <w:r w:rsidR="00164376" w:rsidRPr="009007D9">
              <w:t>engagement</w:t>
            </w:r>
          </w:p>
          <w:p w14:paraId="0687B2A5" w14:textId="0B405896" w:rsidR="009007D9" w:rsidRPr="009007D9" w:rsidRDefault="009007D9" w:rsidP="006627A3">
            <w:pPr>
              <w:pStyle w:val="Puces4"/>
              <w:numPr>
                <w:ilvl w:val="0"/>
                <w:numId w:val="31"/>
              </w:numPr>
              <w:spacing w:before="29" w:line="242" w:lineRule="auto"/>
              <w:ind w:right="1348"/>
            </w:pPr>
            <w:r w:rsidRPr="009007D9">
              <w:t>Knowledge of SAP HR</w:t>
            </w:r>
          </w:p>
          <w:p w14:paraId="6C623D04" w14:textId="662BAB6B" w:rsidR="00EA3990" w:rsidRPr="009007D9" w:rsidRDefault="004238D8" w:rsidP="009007D9">
            <w:pPr>
              <w:pStyle w:val="Puces4"/>
              <w:numPr>
                <w:ilvl w:val="0"/>
                <w:numId w:val="31"/>
              </w:numPr>
            </w:pPr>
            <w:r w:rsidRPr="009007D9">
              <w:t xml:space="preserve">Experience of </w:t>
            </w:r>
            <w:r w:rsidR="00063835" w:rsidRPr="009007D9">
              <w:t>working within military environment</w:t>
            </w:r>
            <w:r w:rsidR="007218F6" w:rsidRPr="009007D9">
              <w:t xml:space="preserve"> </w:t>
            </w:r>
          </w:p>
          <w:p w14:paraId="3300BC3D" w14:textId="07BABFBA" w:rsidR="006E5F53" w:rsidRPr="004238D8" w:rsidRDefault="006E5F53" w:rsidP="009007D9">
            <w:pPr>
              <w:pStyle w:val="Puces4"/>
              <w:numPr>
                <w:ilvl w:val="0"/>
                <w:numId w:val="31"/>
              </w:numPr>
            </w:pPr>
            <w:r w:rsidRPr="009007D9">
              <w:t xml:space="preserve">Previous experience in </w:t>
            </w:r>
            <w:r w:rsidR="009007D9" w:rsidRPr="009007D9">
              <w:t xml:space="preserve">a broadly </w:t>
            </w:r>
            <w:r w:rsidRPr="009007D9">
              <w:t>similar role</w:t>
            </w:r>
          </w:p>
        </w:tc>
      </w:tr>
    </w:tbl>
    <w:p w14:paraId="10994E1D" w14:textId="77777777" w:rsidR="007F02BF" w:rsidRPr="003E10CD" w:rsidRDefault="00A21EA4" w:rsidP="000E3EF7">
      <w:pPr>
        <w:spacing w:after="200" w:line="276" w:lineRule="auto"/>
        <w:jc w:val="left"/>
        <w:rPr>
          <w:sz w:val="2"/>
          <w:szCs w:val="2"/>
        </w:rPr>
      </w:pPr>
    </w:p>
    <w:p w14:paraId="3D295495" w14:textId="74F30E32" w:rsidR="00E57078" w:rsidRDefault="00E57078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A21EA4" w:rsidRPr="00315425" w14:paraId="33E9A242" w14:textId="77777777" w:rsidTr="00ED08CF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D29B3F6" w14:textId="77777777" w:rsidR="00A21EA4" w:rsidRPr="00FB6D69" w:rsidRDefault="00A21EA4" w:rsidP="00ED08CF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bookmarkStart w:id="0" w:name="_Hlk29224642"/>
            <w:r>
              <w:rPr>
                <w:color w:val="FF0000"/>
              </w:rPr>
              <w:lastRenderedPageBreak/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 </w:t>
            </w:r>
          </w:p>
        </w:tc>
      </w:tr>
      <w:tr w:rsidR="00A21EA4" w:rsidRPr="00062691" w14:paraId="23F5E16E" w14:textId="77777777" w:rsidTr="00ED08CF">
        <w:trPr>
          <w:trHeight w:val="699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502992B" w14:textId="77777777" w:rsidR="00A21EA4" w:rsidRDefault="00A21EA4" w:rsidP="00ED08CF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A21EA4" w:rsidRPr="00375F11" w14:paraId="3E761E68" w14:textId="77777777" w:rsidTr="00ED08CF">
              <w:tc>
                <w:tcPr>
                  <w:tcW w:w="4473" w:type="dxa"/>
                </w:tcPr>
                <w:p w14:paraId="6FBABC44" w14:textId="77777777" w:rsidR="00A21EA4" w:rsidRPr="00375F11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Customer focus</w:t>
                  </w:r>
                </w:p>
              </w:tc>
              <w:tc>
                <w:tcPr>
                  <w:tcW w:w="4524" w:type="dxa"/>
                </w:tcPr>
                <w:p w14:paraId="69D57F00" w14:textId="77777777" w:rsidR="00A21EA4" w:rsidRPr="00375F11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Resourcefulness</w:t>
                  </w:r>
                </w:p>
              </w:tc>
            </w:tr>
            <w:tr w:rsidR="00A21EA4" w:rsidRPr="00375F11" w14:paraId="7AC47EA3" w14:textId="77777777" w:rsidTr="00ED08CF">
              <w:tc>
                <w:tcPr>
                  <w:tcW w:w="4473" w:type="dxa"/>
                </w:tcPr>
                <w:p w14:paraId="54795BD7" w14:textId="77777777" w:rsidR="00A21EA4" w:rsidRPr="00375F11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Cultivates innovation</w:t>
                  </w:r>
                </w:p>
              </w:tc>
              <w:tc>
                <w:tcPr>
                  <w:tcW w:w="4524" w:type="dxa"/>
                </w:tcPr>
                <w:p w14:paraId="4EC51BB3" w14:textId="77777777" w:rsidR="00A21EA4" w:rsidRPr="00375F11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Manages ambiguity</w:t>
                  </w:r>
                </w:p>
              </w:tc>
            </w:tr>
            <w:tr w:rsidR="00A21EA4" w:rsidRPr="00375F11" w14:paraId="36CD8E4F" w14:textId="77777777" w:rsidTr="00ED08CF">
              <w:tc>
                <w:tcPr>
                  <w:tcW w:w="4473" w:type="dxa"/>
                </w:tcPr>
                <w:p w14:paraId="5F3B2089" w14:textId="77777777" w:rsidR="00A21EA4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Being resilient</w:t>
                  </w:r>
                </w:p>
              </w:tc>
              <w:tc>
                <w:tcPr>
                  <w:tcW w:w="4524" w:type="dxa"/>
                </w:tcPr>
                <w:p w14:paraId="7A5C0234" w14:textId="77777777" w:rsidR="00A21EA4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Collaborates</w:t>
                  </w:r>
                </w:p>
              </w:tc>
            </w:tr>
            <w:tr w:rsidR="00A21EA4" w:rsidRPr="00375F11" w14:paraId="3D2AF1CA" w14:textId="77777777" w:rsidTr="00ED08CF">
              <w:tc>
                <w:tcPr>
                  <w:tcW w:w="4473" w:type="dxa"/>
                </w:tcPr>
                <w:p w14:paraId="06D94BA3" w14:textId="77777777" w:rsidR="00A21EA4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Ensures accountability</w:t>
                  </w:r>
                </w:p>
              </w:tc>
              <w:tc>
                <w:tcPr>
                  <w:tcW w:w="4524" w:type="dxa"/>
                </w:tcPr>
                <w:p w14:paraId="59376502" w14:textId="77777777" w:rsidR="00A21EA4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Communicates effectively</w:t>
                  </w:r>
                </w:p>
              </w:tc>
            </w:tr>
            <w:tr w:rsidR="00A21EA4" w:rsidRPr="00375F11" w14:paraId="7B456066" w14:textId="77777777" w:rsidTr="00ED08CF">
              <w:tc>
                <w:tcPr>
                  <w:tcW w:w="4473" w:type="dxa"/>
                </w:tcPr>
                <w:p w14:paraId="338ABA16" w14:textId="77777777" w:rsidR="00A21EA4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Builds effective teams</w:t>
                  </w:r>
                </w:p>
              </w:tc>
              <w:tc>
                <w:tcPr>
                  <w:tcW w:w="4524" w:type="dxa"/>
                </w:tcPr>
                <w:p w14:paraId="6C11A074" w14:textId="77777777" w:rsidR="00A21EA4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Develops talent</w:t>
                  </w:r>
                </w:p>
              </w:tc>
            </w:tr>
            <w:tr w:rsidR="00A21EA4" w:rsidRPr="00375F11" w14:paraId="216B4F1F" w14:textId="77777777" w:rsidTr="00ED08CF">
              <w:tc>
                <w:tcPr>
                  <w:tcW w:w="4473" w:type="dxa"/>
                </w:tcPr>
                <w:p w14:paraId="2F901660" w14:textId="77777777" w:rsidR="00A21EA4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Persuades</w:t>
                  </w:r>
                </w:p>
              </w:tc>
              <w:tc>
                <w:tcPr>
                  <w:tcW w:w="4524" w:type="dxa"/>
                </w:tcPr>
                <w:p w14:paraId="45B73B50" w14:textId="77777777" w:rsidR="00A21EA4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Decision quality</w:t>
                  </w:r>
                </w:p>
              </w:tc>
            </w:tr>
            <w:tr w:rsidR="00A21EA4" w:rsidRPr="00375F11" w14:paraId="52F19A0D" w14:textId="77777777" w:rsidTr="00ED08CF">
              <w:tc>
                <w:tcPr>
                  <w:tcW w:w="4473" w:type="dxa"/>
                </w:tcPr>
                <w:p w14:paraId="2CC710AF" w14:textId="77777777" w:rsidR="00A21EA4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Courage</w:t>
                  </w:r>
                </w:p>
              </w:tc>
              <w:tc>
                <w:tcPr>
                  <w:tcW w:w="4524" w:type="dxa"/>
                </w:tcPr>
                <w:p w14:paraId="6BD7DACB" w14:textId="77777777" w:rsidR="00A21EA4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Business insight</w:t>
                  </w:r>
                </w:p>
              </w:tc>
            </w:tr>
            <w:tr w:rsidR="00A21EA4" w:rsidRPr="00375F11" w14:paraId="0E5A48B2" w14:textId="77777777" w:rsidTr="00ED08CF">
              <w:tc>
                <w:tcPr>
                  <w:tcW w:w="4473" w:type="dxa"/>
                </w:tcPr>
                <w:p w14:paraId="19AFCBC0" w14:textId="77777777" w:rsidR="00A21EA4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Drives results</w:t>
                  </w:r>
                </w:p>
              </w:tc>
              <w:tc>
                <w:tcPr>
                  <w:tcW w:w="4524" w:type="dxa"/>
                </w:tcPr>
                <w:p w14:paraId="0828553A" w14:textId="77777777" w:rsidR="00A21EA4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Optimises work processes</w:t>
                  </w:r>
                </w:p>
              </w:tc>
            </w:tr>
            <w:tr w:rsidR="00A21EA4" w:rsidRPr="00375F11" w14:paraId="112F1FDB" w14:textId="77777777" w:rsidTr="00ED08CF">
              <w:tc>
                <w:tcPr>
                  <w:tcW w:w="4473" w:type="dxa"/>
                </w:tcPr>
                <w:p w14:paraId="38A3981A" w14:textId="77777777" w:rsidR="00A21EA4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Nimble learning</w:t>
                  </w:r>
                </w:p>
              </w:tc>
              <w:tc>
                <w:tcPr>
                  <w:tcW w:w="4524" w:type="dxa"/>
                </w:tcPr>
                <w:p w14:paraId="770EE333" w14:textId="77777777" w:rsidR="00A21EA4" w:rsidRDefault="00A21EA4" w:rsidP="00ED08CF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567"/>
                    <w:jc w:val="left"/>
                    <w:rPr>
                      <w:rFonts w:eastAsia="Times New Roman"/>
                    </w:rPr>
                  </w:pPr>
                </w:p>
              </w:tc>
            </w:tr>
          </w:tbl>
          <w:p w14:paraId="57E5BFA4" w14:textId="77777777" w:rsidR="00A21EA4" w:rsidRPr="00EA3990" w:rsidRDefault="00A21EA4" w:rsidP="00ED08CF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</w:tr>
      <w:bookmarkEnd w:id="0"/>
      <w:tr w:rsidR="00A21EA4" w:rsidRPr="00FB6D69" w14:paraId="6BF91510" w14:textId="77777777" w:rsidTr="00ED08CF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AD5ED30" w14:textId="77777777" w:rsidR="00A21EA4" w:rsidRPr="00FB6D69" w:rsidRDefault="00A21EA4" w:rsidP="00ED08CF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Managerial behaviours</w:t>
            </w:r>
          </w:p>
        </w:tc>
      </w:tr>
      <w:tr w:rsidR="00A21EA4" w:rsidRPr="00EA3990" w14:paraId="4AD7C47E" w14:textId="77777777" w:rsidTr="00ED08CF">
        <w:trPr>
          <w:trHeight w:val="699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AA03B8" w14:textId="77777777" w:rsidR="00A21EA4" w:rsidRDefault="00A21EA4" w:rsidP="00ED08CF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A21EA4" w:rsidRPr="00375F11" w14:paraId="056F1FA7" w14:textId="77777777" w:rsidTr="00ED08CF">
              <w:tc>
                <w:tcPr>
                  <w:tcW w:w="4473" w:type="dxa"/>
                </w:tcPr>
                <w:p w14:paraId="0E5D7BE5" w14:textId="77777777" w:rsidR="00A21EA4" w:rsidRPr="00375F11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Commit to improve</w:t>
                  </w:r>
                </w:p>
              </w:tc>
              <w:tc>
                <w:tcPr>
                  <w:tcW w:w="4524" w:type="dxa"/>
                </w:tcPr>
                <w:p w14:paraId="3366AFB2" w14:textId="77777777" w:rsidR="00A21EA4" w:rsidRPr="00375F11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Own performance</w:t>
                  </w:r>
                </w:p>
              </w:tc>
            </w:tr>
            <w:tr w:rsidR="00A21EA4" w:rsidRPr="00375F11" w14:paraId="5D0A33BF" w14:textId="77777777" w:rsidTr="00ED08CF">
              <w:tc>
                <w:tcPr>
                  <w:tcW w:w="4473" w:type="dxa"/>
                </w:tcPr>
                <w:p w14:paraId="131DF0EF" w14:textId="77777777" w:rsidR="00A21EA4" w:rsidRPr="00375F11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Act collaboratively</w:t>
                  </w:r>
                </w:p>
              </w:tc>
              <w:tc>
                <w:tcPr>
                  <w:tcW w:w="4524" w:type="dxa"/>
                </w:tcPr>
                <w:p w14:paraId="7EB0BB31" w14:textId="77777777" w:rsidR="00A21EA4" w:rsidRPr="00375F11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Develop and grow</w:t>
                  </w:r>
                </w:p>
              </w:tc>
            </w:tr>
            <w:tr w:rsidR="00A21EA4" w:rsidRPr="00375F11" w14:paraId="4D9CB670" w14:textId="77777777" w:rsidTr="00ED08CF">
              <w:tc>
                <w:tcPr>
                  <w:tcW w:w="4473" w:type="dxa"/>
                </w:tcPr>
                <w:p w14:paraId="6B70046B" w14:textId="77777777" w:rsidR="00A21EA4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Dare to think innovatively</w:t>
                  </w:r>
                </w:p>
              </w:tc>
              <w:tc>
                <w:tcPr>
                  <w:tcW w:w="4524" w:type="dxa"/>
                </w:tcPr>
                <w:p w14:paraId="43667B80" w14:textId="77777777" w:rsidR="00A21EA4" w:rsidRDefault="00A21EA4" w:rsidP="00ED08C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Challenge with humility</w:t>
                  </w:r>
                </w:p>
              </w:tc>
            </w:tr>
          </w:tbl>
          <w:p w14:paraId="100FD7D5" w14:textId="77777777" w:rsidR="00A21EA4" w:rsidRPr="00EA3990" w:rsidRDefault="00A21EA4" w:rsidP="00ED08CF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</w:tr>
      <w:tr w:rsidR="00A21EA4" w:rsidRPr="00FB6D69" w14:paraId="79DFE54B" w14:textId="77777777" w:rsidTr="00ED08CF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29A05DE" w14:textId="77777777" w:rsidR="00A21EA4" w:rsidRPr="00FB6D69" w:rsidRDefault="00A21EA4" w:rsidP="00ED08CF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10</w:t>
            </w:r>
            <w:r w:rsidRPr="00315425">
              <w:rPr>
                <w:color w:val="FF0000"/>
              </w:rPr>
              <w:t>.</w:t>
            </w:r>
            <w:r>
              <w:t xml:space="preserve">  Sign off</w:t>
            </w:r>
          </w:p>
        </w:tc>
      </w:tr>
      <w:tr w:rsidR="00A21EA4" w:rsidRPr="00EA3990" w14:paraId="073CBC46" w14:textId="77777777" w:rsidTr="00ED08CF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6C71AC" w14:textId="77777777" w:rsidR="00A21EA4" w:rsidRDefault="00A21EA4" w:rsidP="00ED08CF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A21EA4" w14:paraId="3773952F" w14:textId="77777777" w:rsidTr="00ED08CF">
              <w:tc>
                <w:tcPr>
                  <w:tcW w:w="2122" w:type="dxa"/>
                </w:tcPr>
                <w:p w14:paraId="64519E09" w14:textId="77777777" w:rsidR="00A21EA4" w:rsidRDefault="00A21EA4" w:rsidP="00ED08C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Job holder name:</w:t>
                  </w:r>
                </w:p>
              </w:tc>
              <w:tc>
                <w:tcPr>
                  <w:tcW w:w="2991" w:type="dxa"/>
                </w:tcPr>
                <w:p w14:paraId="2A28B535" w14:textId="77777777" w:rsidR="00A21EA4" w:rsidRDefault="00A21EA4" w:rsidP="00ED08C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76BC8858" w14:textId="77777777" w:rsidR="00A21EA4" w:rsidRDefault="00A21EA4" w:rsidP="00ED08C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Line manager name:</w:t>
                  </w:r>
                </w:p>
              </w:tc>
              <w:tc>
                <w:tcPr>
                  <w:tcW w:w="2557" w:type="dxa"/>
                </w:tcPr>
                <w:p w14:paraId="39C78CDC" w14:textId="77777777" w:rsidR="00A21EA4" w:rsidRDefault="00A21EA4" w:rsidP="00ED08C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A21EA4" w14:paraId="0B091D80" w14:textId="77777777" w:rsidTr="00ED08CF">
              <w:tc>
                <w:tcPr>
                  <w:tcW w:w="2122" w:type="dxa"/>
                </w:tcPr>
                <w:p w14:paraId="682F0DEE" w14:textId="77777777" w:rsidR="00A21EA4" w:rsidRDefault="00A21EA4" w:rsidP="00ED08C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Job holder signature:</w:t>
                  </w:r>
                </w:p>
              </w:tc>
              <w:tc>
                <w:tcPr>
                  <w:tcW w:w="2991" w:type="dxa"/>
                </w:tcPr>
                <w:p w14:paraId="703645D7" w14:textId="77777777" w:rsidR="00A21EA4" w:rsidRDefault="00A21EA4" w:rsidP="00ED08C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  <w:p w14:paraId="6D2235E6" w14:textId="77777777" w:rsidR="00A21EA4" w:rsidRDefault="00A21EA4" w:rsidP="00ED08C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547AAEDE" w14:textId="77777777" w:rsidR="00A21EA4" w:rsidRDefault="00A21EA4" w:rsidP="00ED08C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Line manager signature:</w:t>
                  </w:r>
                </w:p>
              </w:tc>
              <w:tc>
                <w:tcPr>
                  <w:tcW w:w="2557" w:type="dxa"/>
                </w:tcPr>
                <w:p w14:paraId="01934D4C" w14:textId="77777777" w:rsidR="00A21EA4" w:rsidRDefault="00A21EA4" w:rsidP="00ED08C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A21EA4" w14:paraId="526A15B2" w14:textId="77777777" w:rsidTr="00ED08CF">
              <w:tc>
                <w:tcPr>
                  <w:tcW w:w="2122" w:type="dxa"/>
                </w:tcPr>
                <w:p w14:paraId="77BD7683" w14:textId="77777777" w:rsidR="00A21EA4" w:rsidRDefault="00A21EA4" w:rsidP="00ED08C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Date:</w:t>
                  </w:r>
                </w:p>
              </w:tc>
              <w:tc>
                <w:tcPr>
                  <w:tcW w:w="2991" w:type="dxa"/>
                </w:tcPr>
                <w:p w14:paraId="3A788214" w14:textId="77777777" w:rsidR="00A21EA4" w:rsidRDefault="00A21EA4" w:rsidP="00ED08C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3C230C83" w14:textId="77777777" w:rsidR="00A21EA4" w:rsidRDefault="00A21EA4" w:rsidP="00ED08C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Date:</w:t>
                  </w:r>
                </w:p>
              </w:tc>
              <w:tc>
                <w:tcPr>
                  <w:tcW w:w="2557" w:type="dxa"/>
                </w:tcPr>
                <w:p w14:paraId="27A3CFDD" w14:textId="77777777" w:rsidR="00A21EA4" w:rsidRDefault="00A21EA4" w:rsidP="00ED08C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4ACF2149" w14:textId="77777777" w:rsidR="00A21EA4" w:rsidRPr="00EA3990" w:rsidRDefault="00A21EA4" w:rsidP="00ED08CF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400F793C" w14:textId="77777777" w:rsidR="00A21EA4" w:rsidRPr="00366A73" w:rsidRDefault="00A21EA4" w:rsidP="00A21EA4">
      <w:pPr>
        <w:spacing w:after="200" w:line="276" w:lineRule="auto"/>
        <w:jc w:val="left"/>
      </w:pPr>
    </w:p>
    <w:p w14:paraId="2B74841C" w14:textId="77777777" w:rsidR="00CA47AD" w:rsidRPr="00366A73" w:rsidRDefault="00CA47AD" w:rsidP="000E3EF7">
      <w:pPr>
        <w:spacing w:after="200" w:line="276" w:lineRule="auto"/>
        <w:jc w:val="left"/>
      </w:pPr>
    </w:p>
    <w:sectPr w:rsidR="00CA47AD" w:rsidRPr="00366A73" w:rsidSect="0061339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9333" w14:textId="77777777" w:rsidR="00F560B0" w:rsidRDefault="00F560B0" w:rsidP="00297AA2">
      <w:r>
        <w:separator/>
      </w:r>
    </w:p>
  </w:endnote>
  <w:endnote w:type="continuationSeparator" w:id="0">
    <w:p w14:paraId="750F54FE" w14:textId="77777777" w:rsidR="00F560B0" w:rsidRDefault="00F560B0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277098D" w14:textId="59CD1C9E"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734C02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734C02">
              <w:rPr>
                <w:bCs/>
                <w:noProof/>
                <w:sz w:val="16"/>
              </w:rPr>
              <w:t>5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bCs/>
                <w:sz w:val="16"/>
              </w:rPr>
              <w:tab/>
            </w:r>
            <w:r w:rsidR="003E10CD">
              <w:rPr>
                <w:bCs/>
                <w:sz w:val="16"/>
              </w:rPr>
              <w:t xml:space="preserve">                                                                         HR </w:t>
            </w:r>
            <w:r w:rsidR="00FD1DED">
              <w:rPr>
                <w:bCs/>
                <w:sz w:val="16"/>
              </w:rPr>
              <w:t>Advisor</w:t>
            </w:r>
            <w:r w:rsidRPr="00B657E1">
              <w:rPr>
                <w:bCs/>
                <w:sz w:val="16"/>
              </w:rPr>
              <w:t xml:space="preserve"> job description – version 1 –</w:t>
            </w:r>
            <w:r w:rsidR="007758BA">
              <w:rPr>
                <w:bCs/>
                <w:sz w:val="16"/>
              </w:rPr>
              <w:t xml:space="preserve"> </w:t>
            </w:r>
            <w:r w:rsidR="00FD1DED">
              <w:rPr>
                <w:bCs/>
                <w:sz w:val="16"/>
              </w:rPr>
              <w:t>August 2022</w:t>
            </w:r>
          </w:p>
        </w:sdtContent>
      </w:sdt>
    </w:sdtContent>
  </w:sdt>
  <w:p w14:paraId="7BB6143A" w14:textId="77777777"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B8E4" w14:textId="77777777" w:rsidR="00F560B0" w:rsidRDefault="00F560B0" w:rsidP="00297AA2">
      <w:r>
        <w:separator/>
      </w:r>
    </w:p>
  </w:footnote>
  <w:footnote w:type="continuationSeparator" w:id="0">
    <w:p w14:paraId="1C4838C2" w14:textId="77777777" w:rsidR="00F560B0" w:rsidRDefault="00F560B0" w:rsidP="002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F3613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9.75pt" o:bullet="t">
        <v:imagedata r:id="rId1" o:title="carre-rouge"/>
      </v:shape>
    </w:pict>
  </w:numPicBullet>
  <w:abstractNum w:abstractNumId="0" w15:restartNumberingAfterBreak="0">
    <w:nsid w:val="01A011A5"/>
    <w:multiLevelType w:val="hybridMultilevel"/>
    <w:tmpl w:val="A830DFCA"/>
    <w:lvl w:ilvl="0" w:tplc="0F3022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C47299"/>
    <w:multiLevelType w:val="hybridMultilevel"/>
    <w:tmpl w:val="3AE26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  <w:sz w:val="16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7294F"/>
    <w:multiLevelType w:val="hybridMultilevel"/>
    <w:tmpl w:val="DCCAB2C4"/>
    <w:lvl w:ilvl="0" w:tplc="0F3022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202B4"/>
    <w:multiLevelType w:val="hybridMultilevel"/>
    <w:tmpl w:val="E0CC8A00"/>
    <w:lvl w:ilvl="0" w:tplc="0F3022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6A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  <w:sz w:val="24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B7F59"/>
    <w:multiLevelType w:val="hybridMultilevel"/>
    <w:tmpl w:val="9DA67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6A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  <w:sz w:val="24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C247C18"/>
    <w:multiLevelType w:val="hybridMultilevel"/>
    <w:tmpl w:val="01F8C1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E7A2B"/>
    <w:multiLevelType w:val="hybridMultilevel"/>
    <w:tmpl w:val="462A0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F24C7"/>
    <w:multiLevelType w:val="singleLevel"/>
    <w:tmpl w:val="EDC896CA"/>
    <w:lvl w:ilvl="0">
      <w:start w:val="1"/>
      <w:numFmt w:val="bullet"/>
      <w:pStyle w:val="GMLargeBull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8" w15:restartNumberingAfterBreak="0">
    <w:nsid w:val="51EF772F"/>
    <w:multiLevelType w:val="hybridMultilevel"/>
    <w:tmpl w:val="1930B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B1029F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775C7"/>
    <w:multiLevelType w:val="hybridMultilevel"/>
    <w:tmpl w:val="3530C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B1029F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E77A6"/>
    <w:multiLevelType w:val="hybridMultilevel"/>
    <w:tmpl w:val="F82E94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317E6D"/>
    <w:multiLevelType w:val="hybridMultilevel"/>
    <w:tmpl w:val="E2C647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FB08CD"/>
    <w:multiLevelType w:val="hybridMultilevel"/>
    <w:tmpl w:val="B40E20D4"/>
    <w:lvl w:ilvl="0" w:tplc="04090005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6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A52E3"/>
    <w:multiLevelType w:val="multilevel"/>
    <w:tmpl w:val="A5B4671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FF0000"/>
        <w:sz w:val="16"/>
        <w:szCs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color w:val="auto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6"/>
  </w:num>
  <w:num w:numId="5">
    <w:abstractNumId w:val="10"/>
  </w:num>
  <w:num w:numId="6">
    <w:abstractNumId w:val="7"/>
  </w:num>
  <w:num w:numId="7">
    <w:abstractNumId w:val="21"/>
  </w:num>
  <w:num w:numId="8">
    <w:abstractNumId w:val="11"/>
  </w:num>
  <w:num w:numId="9">
    <w:abstractNumId w:val="28"/>
  </w:num>
  <w:num w:numId="10">
    <w:abstractNumId w:val="29"/>
  </w:num>
  <w:num w:numId="11">
    <w:abstractNumId w:val="14"/>
  </w:num>
  <w:num w:numId="12">
    <w:abstractNumId w:val="1"/>
  </w:num>
  <w:num w:numId="13">
    <w:abstractNumId w:val="22"/>
  </w:num>
  <w:num w:numId="14">
    <w:abstractNumId w:val="9"/>
  </w:num>
  <w:num w:numId="15">
    <w:abstractNumId w:val="26"/>
  </w:num>
  <w:num w:numId="16">
    <w:abstractNumId w:val="27"/>
  </w:num>
  <w:num w:numId="17">
    <w:abstractNumId w:val="31"/>
  </w:num>
  <w:num w:numId="18">
    <w:abstractNumId w:val="3"/>
  </w:num>
  <w:num w:numId="19">
    <w:abstractNumId w:val="30"/>
  </w:num>
  <w:num w:numId="20">
    <w:abstractNumId w:val="17"/>
  </w:num>
  <w:num w:numId="21">
    <w:abstractNumId w:val="19"/>
  </w:num>
  <w:num w:numId="22">
    <w:abstractNumId w:val="18"/>
  </w:num>
  <w:num w:numId="23">
    <w:abstractNumId w:val="24"/>
  </w:num>
  <w:num w:numId="24">
    <w:abstractNumId w:val="13"/>
  </w:num>
  <w:num w:numId="25">
    <w:abstractNumId w:val="25"/>
  </w:num>
  <w:num w:numId="26">
    <w:abstractNumId w:val="23"/>
  </w:num>
  <w:num w:numId="27">
    <w:abstractNumId w:val="15"/>
  </w:num>
  <w:num w:numId="28">
    <w:abstractNumId w:val="2"/>
  </w:num>
  <w:num w:numId="29">
    <w:abstractNumId w:val="8"/>
  </w:num>
  <w:num w:numId="30">
    <w:abstractNumId w:val="5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2046F"/>
    <w:rsid w:val="00023BCF"/>
    <w:rsid w:val="00040620"/>
    <w:rsid w:val="00063835"/>
    <w:rsid w:val="000D16DD"/>
    <w:rsid w:val="000E3EF7"/>
    <w:rsid w:val="00104BDE"/>
    <w:rsid w:val="00144E5D"/>
    <w:rsid w:val="00154CEF"/>
    <w:rsid w:val="00164376"/>
    <w:rsid w:val="001770A5"/>
    <w:rsid w:val="001C11F6"/>
    <w:rsid w:val="001F1F6A"/>
    <w:rsid w:val="001F3CA5"/>
    <w:rsid w:val="00230CA4"/>
    <w:rsid w:val="00245D1D"/>
    <w:rsid w:val="00293E5D"/>
    <w:rsid w:val="00297AA2"/>
    <w:rsid w:val="002A3E11"/>
    <w:rsid w:val="002B1DC6"/>
    <w:rsid w:val="002D0BBB"/>
    <w:rsid w:val="002D4100"/>
    <w:rsid w:val="002D5D8F"/>
    <w:rsid w:val="002E4D81"/>
    <w:rsid w:val="002E7A57"/>
    <w:rsid w:val="003619DE"/>
    <w:rsid w:val="00366A73"/>
    <w:rsid w:val="003B4B5F"/>
    <w:rsid w:val="003E10CD"/>
    <w:rsid w:val="004141E9"/>
    <w:rsid w:val="004238D8"/>
    <w:rsid w:val="00424476"/>
    <w:rsid w:val="00425998"/>
    <w:rsid w:val="00435857"/>
    <w:rsid w:val="004453BA"/>
    <w:rsid w:val="004A7F3C"/>
    <w:rsid w:val="004B2221"/>
    <w:rsid w:val="004B6692"/>
    <w:rsid w:val="004D170A"/>
    <w:rsid w:val="004E6000"/>
    <w:rsid w:val="00520545"/>
    <w:rsid w:val="00546084"/>
    <w:rsid w:val="00565879"/>
    <w:rsid w:val="00567E50"/>
    <w:rsid w:val="00583E35"/>
    <w:rsid w:val="005C36F0"/>
    <w:rsid w:val="005C3AAD"/>
    <w:rsid w:val="005E3EFC"/>
    <w:rsid w:val="005E5B63"/>
    <w:rsid w:val="00613392"/>
    <w:rsid w:val="00615B6B"/>
    <w:rsid w:val="00616B0B"/>
    <w:rsid w:val="00636176"/>
    <w:rsid w:val="00646B79"/>
    <w:rsid w:val="00656519"/>
    <w:rsid w:val="0066281F"/>
    <w:rsid w:val="00674674"/>
    <w:rsid w:val="006802C0"/>
    <w:rsid w:val="006A0E37"/>
    <w:rsid w:val="006B7348"/>
    <w:rsid w:val="006E3BBF"/>
    <w:rsid w:val="006E5F53"/>
    <w:rsid w:val="007218F6"/>
    <w:rsid w:val="0072564F"/>
    <w:rsid w:val="00730A0B"/>
    <w:rsid w:val="00734C02"/>
    <w:rsid w:val="00745A24"/>
    <w:rsid w:val="0075143D"/>
    <w:rsid w:val="00757F6C"/>
    <w:rsid w:val="007758BA"/>
    <w:rsid w:val="007F3308"/>
    <w:rsid w:val="007F602D"/>
    <w:rsid w:val="00844C3F"/>
    <w:rsid w:val="008663E9"/>
    <w:rsid w:val="008B64DE"/>
    <w:rsid w:val="008C19E9"/>
    <w:rsid w:val="008D06C8"/>
    <w:rsid w:val="008D1A2B"/>
    <w:rsid w:val="008F2D5D"/>
    <w:rsid w:val="009007D9"/>
    <w:rsid w:val="009209EC"/>
    <w:rsid w:val="009757C0"/>
    <w:rsid w:val="00983FC0"/>
    <w:rsid w:val="00987727"/>
    <w:rsid w:val="00987DCB"/>
    <w:rsid w:val="009B769E"/>
    <w:rsid w:val="00A031B2"/>
    <w:rsid w:val="00A21EA4"/>
    <w:rsid w:val="00A37146"/>
    <w:rsid w:val="00AA1E01"/>
    <w:rsid w:val="00AD1DEC"/>
    <w:rsid w:val="00AE0BED"/>
    <w:rsid w:val="00AE344A"/>
    <w:rsid w:val="00AE710C"/>
    <w:rsid w:val="00AF5BD1"/>
    <w:rsid w:val="00B657E1"/>
    <w:rsid w:val="00B70457"/>
    <w:rsid w:val="00B756CA"/>
    <w:rsid w:val="00B82C96"/>
    <w:rsid w:val="00BF2EB0"/>
    <w:rsid w:val="00BF4D80"/>
    <w:rsid w:val="00C04BC9"/>
    <w:rsid w:val="00C22530"/>
    <w:rsid w:val="00C310AD"/>
    <w:rsid w:val="00C4467B"/>
    <w:rsid w:val="00C4695A"/>
    <w:rsid w:val="00C61430"/>
    <w:rsid w:val="00C8267B"/>
    <w:rsid w:val="00C95E83"/>
    <w:rsid w:val="00CA47AD"/>
    <w:rsid w:val="00CB4DF1"/>
    <w:rsid w:val="00CC0297"/>
    <w:rsid w:val="00CC2929"/>
    <w:rsid w:val="00CD0441"/>
    <w:rsid w:val="00D1263F"/>
    <w:rsid w:val="00D1426A"/>
    <w:rsid w:val="00D5532E"/>
    <w:rsid w:val="00D65B9D"/>
    <w:rsid w:val="00D65BBE"/>
    <w:rsid w:val="00D949FB"/>
    <w:rsid w:val="00DC5BE4"/>
    <w:rsid w:val="00DE5E49"/>
    <w:rsid w:val="00DF7556"/>
    <w:rsid w:val="00E31AA0"/>
    <w:rsid w:val="00E325BC"/>
    <w:rsid w:val="00E33C91"/>
    <w:rsid w:val="00E4402C"/>
    <w:rsid w:val="00E458CB"/>
    <w:rsid w:val="00E57078"/>
    <w:rsid w:val="00E60E2B"/>
    <w:rsid w:val="00E64397"/>
    <w:rsid w:val="00E664DD"/>
    <w:rsid w:val="00E70392"/>
    <w:rsid w:val="00E779C2"/>
    <w:rsid w:val="00E86121"/>
    <w:rsid w:val="00EA3990"/>
    <w:rsid w:val="00EA4C16"/>
    <w:rsid w:val="00EA547D"/>
    <w:rsid w:val="00EA5822"/>
    <w:rsid w:val="00EA697E"/>
    <w:rsid w:val="00EF4F3B"/>
    <w:rsid w:val="00EF6ED7"/>
    <w:rsid w:val="00F06EF2"/>
    <w:rsid w:val="00F479E6"/>
    <w:rsid w:val="00F560B0"/>
    <w:rsid w:val="00FA1A0A"/>
    <w:rsid w:val="00FB41E7"/>
    <w:rsid w:val="00F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AD42B"/>
  <w15:docId w15:val="{3AC4FE1F-8416-4422-92D4-E89E9678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customStyle="1" w:styleId="GMLargeBull">
    <w:name w:val="GM Large Bull"/>
    <w:basedOn w:val="Normal"/>
    <w:rsid w:val="007758BA"/>
    <w:pPr>
      <w:numPr>
        <w:numId w:val="20"/>
      </w:numPr>
      <w:jc w:val="left"/>
    </w:pPr>
    <w:rPr>
      <w:rFonts w:ascii="Sabon" w:hAnsi="Sabon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64376"/>
    <w:pPr>
      <w:widowControl w:val="0"/>
      <w:autoSpaceDE w:val="0"/>
      <w:autoSpaceDN w:val="0"/>
      <w:jc w:val="left"/>
    </w:pPr>
    <w:rPr>
      <w:rFonts w:eastAsia="Arial" w:cs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64376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AF6B070-A7D4-4F96-A4D6-28E24ED2E4BB}">
      <dgm:prSet phldrT="[Text]"/>
      <dgm:spPr/>
      <dgm:t>
        <a:bodyPr/>
        <a:lstStyle/>
        <a:p>
          <a:r>
            <a:rPr lang="en-GB"/>
            <a:t>HR Business Partner</a:t>
          </a:r>
        </a:p>
        <a:p>
          <a:r>
            <a:rPr lang="en-GB"/>
            <a:t>(Hestia South, Falklands and FMSP)</a:t>
          </a:r>
        </a:p>
      </dgm:t>
    </dgm:pt>
    <dgm:pt modelId="{94F82A92-AEA9-4F13-ABF6-CE9F8A1CF7D7}" type="parTrans" cxnId="{90666582-D31B-4A4A-9F06-F5246444CB88}">
      <dgm:prSet/>
      <dgm:spPr/>
      <dgm:t>
        <a:bodyPr/>
        <a:lstStyle/>
        <a:p>
          <a:endParaRPr lang="en-GB"/>
        </a:p>
      </dgm:t>
    </dgm:pt>
    <dgm:pt modelId="{16360FC7-6CF4-45C1-8793-1E70788E1E63}" type="sibTrans" cxnId="{90666582-D31B-4A4A-9F06-F5246444CB88}">
      <dgm:prSet/>
      <dgm:spPr/>
      <dgm:t>
        <a:bodyPr/>
        <a:lstStyle/>
        <a:p>
          <a:endParaRPr lang="en-GB"/>
        </a:p>
      </dgm:t>
    </dgm:pt>
    <dgm:pt modelId="{BDC2CAA0-1A29-4665-AAA8-1925DE78B508}">
      <dgm:prSet/>
      <dgm:spPr/>
      <dgm:t>
        <a:bodyPr/>
        <a:lstStyle/>
        <a:p>
          <a:r>
            <a:rPr lang="en-GB"/>
            <a:t>HR Advisor</a:t>
          </a:r>
        </a:p>
      </dgm:t>
    </dgm:pt>
    <dgm:pt modelId="{74A3B7C1-18DD-4182-BEDA-C9B8D7FAE3B1}" type="parTrans" cxnId="{5E293165-F556-4D0C-8F8C-699667927026}">
      <dgm:prSet/>
      <dgm:spPr/>
      <dgm:t>
        <a:bodyPr/>
        <a:lstStyle/>
        <a:p>
          <a:endParaRPr lang="en-GB"/>
        </a:p>
      </dgm:t>
    </dgm:pt>
    <dgm:pt modelId="{9F66C0EF-B826-4C28-98A7-E23A38506D1B}" type="sibTrans" cxnId="{5E293165-F556-4D0C-8F8C-699667927026}">
      <dgm:prSet/>
      <dgm:spPr/>
      <dgm:t>
        <a:bodyPr/>
        <a:lstStyle/>
        <a:p>
          <a:endParaRPr lang="en-GB"/>
        </a:p>
      </dgm:t>
    </dgm:pt>
    <dgm:pt modelId="{B3585387-BD3F-4E9A-AC3A-A913D135B769}" type="pres">
      <dgm:prSet presAssocID="{A8392A1C-D8C9-4960-93B2-B995DDCDCC7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3419718-9354-4C19-868A-32C6BB900EF9}" type="pres">
      <dgm:prSet presAssocID="{CAF6B070-A7D4-4F96-A4D6-28E24ED2E4BB}" presName="hierRoot1" presStyleCnt="0"/>
      <dgm:spPr/>
    </dgm:pt>
    <dgm:pt modelId="{AD1ABCD0-CADE-4FDC-9586-02AE163C4A10}" type="pres">
      <dgm:prSet presAssocID="{CAF6B070-A7D4-4F96-A4D6-28E24ED2E4BB}" presName="composite" presStyleCnt="0"/>
      <dgm:spPr/>
    </dgm:pt>
    <dgm:pt modelId="{46FE5C6B-2703-4611-AE30-51060DCF94DA}" type="pres">
      <dgm:prSet presAssocID="{CAF6B070-A7D4-4F96-A4D6-28E24ED2E4BB}" presName="background" presStyleLbl="node0" presStyleIdx="0" presStyleCnt="1"/>
      <dgm:spPr/>
    </dgm:pt>
    <dgm:pt modelId="{A4A08764-A498-435C-9C6C-DC43437A6AE2}" type="pres">
      <dgm:prSet presAssocID="{CAF6B070-A7D4-4F96-A4D6-28E24ED2E4BB}" presName="text" presStyleLbl="fgAcc0" presStyleIdx="0" presStyleCnt="1" custScaleX="203699">
        <dgm:presLayoutVars>
          <dgm:chPref val="3"/>
        </dgm:presLayoutVars>
      </dgm:prSet>
      <dgm:spPr/>
    </dgm:pt>
    <dgm:pt modelId="{952B6443-9967-4E9D-BB55-ADC08868F3D9}" type="pres">
      <dgm:prSet presAssocID="{CAF6B070-A7D4-4F96-A4D6-28E24ED2E4BB}" presName="hierChild2" presStyleCnt="0"/>
      <dgm:spPr/>
    </dgm:pt>
    <dgm:pt modelId="{196B5ABF-9853-43FC-ACCD-125ADD5FF5FC}" type="pres">
      <dgm:prSet presAssocID="{74A3B7C1-18DD-4182-BEDA-C9B8D7FAE3B1}" presName="Name10" presStyleLbl="parChTrans1D2" presStyleIdx="0" presStyleCnt="1"/>
      <dgm:spPr/>
    </dgm:pt>
    <dgm:pt modelId="{E652FD88-F36A-4FA5-9CF6-88299EC14DB2}" type="pres">
      <dgm:prSet presAssocID="{BDC2CAA0-1A29-4665-AAA8-1925DE78B508}" presName="hierRoot2" presStyleCnt="0"/>
      <dgm:spPr/>
    </dgm:pt>
    <dgm:pt modelId="{80C07068-0931-4249-B7E5-5B5A26AF1EEF}" type="pres">
      <dgm:prSet presAssocID="{BDC2CAA0-1A29-4665-AAA8-1925DE78B508}" presName="composite2" presStyleCnt="0"/>
      <dgm:spPr/>
    </dgm:pt>
    <dgm:pt modelId="{E83B37CC-53F6-4E56-A209-2852EC5CD2E4}" type="pres">
      <dgm:prSet presAssocID="{BDC2CAA0-1A29-4665-AAA8-1925DE78B508}" presName="background2" presStyleLbl="node2" presStyleIdx="0" presStyleCnt="1"/>
      <dgm:spPr/>
    </dgm:pt>
    <dgm:pt modelId="{80186647-4F20-4152-BC7D-20FFF66D73D4}" type="pres">
      <dgm:prSet presAssocID="{BDC2CAA0-1A29-4665-AAA8-1925DE78B508}" presName="text2" presStyleLbl="fgAcc2" presStyleIdx="0" presStyleCnt="1">
        <dgm:presLayoutVars>
          <dgm:chPref val="3"/>
        </dgm:presLayoutVars>
      </dgm:prSet>
      <dgm:spPr/>
    </dgm:pt>
    <dgm:pt modelId="{F3716DFB-7232-48F0-8C38-9C3E40124566}" type="pres">
      <dgm:prSet presAssocID="{BDC2CAA0-1A29-4665-AAA8-1925DE78B508}" presName="hierChild3" presStyleCnt="0"/>
      <dgm:spPr/>
    </dgm:pt>
  </dgm:ptLst>
  <dgm:cxnLst>
    <dgm:cxn modelId="{1A350239-0945-4029-815A-F8EBB66D761E}" type="presOf" srcId="{74A3B7C1-18DD-4182-BEDA-C9B8D7FAE3B1}" destId="{196B5ABF-9853-43FC-ACCD-125ADD5FF5FC}" srcOrd="0" destOrd="0" presId="urn:microsoft.com/office/officeart/2005/8/layout/hierarchy1"/>
    <dgm:cxn modelId="{5E293165-F556-4D0C-8F8C-699667927026}" srcId="{CAF6B070-A7D4-4F96-A4D6-28E24ED2E4BB}" destId="{BDC2CAA0-1A29-4665-AAA8-1925DE78B508}" srcOrd="0" destOrd="0" parTransId="{74A3B7C1-18DD-4182-BEDA-C9B8D7FAE3B1}" sibTransId="{9F66C0EF-B826-4C28-98A7-E23A38506D1B}"/>
    <dgm:cxn modelId="{CBFCCD76-B3CC-4CF8-A974-07DD26E55AF9}" type="presOf" srcId="{BDC2CAA0-1A29-4665-AAA8-1925DE78B508}" destId="{80186647-4F20-4152-BC7D-20FFF66D73D4}" srcOrd="0" destOrd="0" presId="urn:microsoft.com/office/officeart/2005/8/layout/hierarchy1"/>
    <dgm:cxn modelId="{90666582-D31B-4A4A-9F06-F5246444CB88}" srcId="{A8392A1C-D8C9-4960-93B2-B995DDCDCC79}" destId="{CAF6B070-A7D4-4F96-A4D6-28E24ED2E4BB}" srcOrd="0" destOrd="0" parTransId="{94F82A92-AEA9-4F13-ABF6-CE9F8A1CF7D7}" sibTransId="{16360FC7-6CF4-45C1-8793-1E70788E1E63}"/>
    <dgm:cxn modelId="{A59E1F9C-255A-4F51-98ED-077A71800CA4}" type="presOf" srcId="{CAF6B070-A7D4-4F96-A4D6-28E24ED2E4BB}" destId="{A4A08764-A498-435C-9C6C-DC43437A6AE2}" srcOrd="0" destOrd="0" presId="urn:microsoft.com/office/officeart/2005/8/layout/hierarchy1"/>
    <dgm:cxn modelId="{5369DEBD-7FDF-43F4-A6EB-AA3C74CF3D59}" type="presOf" srcId="{A8392A1C-D8C9-4960-93B2-B995DDCDCC79}" destId="{B3585387-BD3F-4E9A-AC3A-A913D135B769}" srcOrd="0" destOrd="0" presId="urn:microsoft.com/office/officeart/2005/8/layout/hierarchy1"/>
    <dgm:cxn modelId="{D1741851-CDBA-4797-BD6E-E3E14101A02E}" type="presParOf" srcId="{B3585387-BD3F-4E9A-AC3A-A913D135B769}" destId="{63419718-9354-4C19-868A-32C6BB900EF9}" srcOrd="0" destOrd="0" presId="urn:microsoft.com/office/officeart/2005/8/layout/hierarchy1"/>
    <dgm:cxn modelId="{B7DF3D26-BEFB-4516-B3F4-8DADD9F84858}" type="presParOf" srcId="{63419718-9354-4C19-868A-32C6BB900EF9}" destId="{AD1ABCD0-CADE-4FDC-9586-02AE163C4A10}" srcOrd="0" destOrd="0" presId="urn:microsoft.com/office/officeart/2005/8/layout/hierarchy1"/>
    <dgm:cxn modelId="{6E1E65B8-E3F6-4752-B13E-8F1B361F0835}" type="presParOf" srcId="{AD1ABCD0-CADE-4FDC-9586-02AE163C4A10}" destId="{46FE5C6B-2703-4611-AE30-51060DCF94DA}" srcOrd="0" destOrd="0" presId="urn:microsoft.com/office/officeart/2005/8/layout/hierarchy1"/>
    <dgm:cxn modelId="{3F524ED9-A413-4030-A873-71464F015A23}" type="presParOf" srcId="{AD1ABCD0-CADE-4FDC-9586-02AE163C4A10}" destId="{A4A08764-A498-435C-9C6C-DC43437A6AE2}" srcOrd="1" destOrd="0" presId="urn:microsoft.com/office/officeart/2005/8/layout/hierarchy1"/>
    <dgm:cxn modelId="{4C58A658-32F0-42EC-B8E0-AA3B58BC3F7C}" type="presParOf" srcId="{63419718-9354-4C19-868A-32C6BB900EF9}" destId="{952B6443-9967-4E9D-BB55-ADC08868F3D9}" srcOrd="1" destOrd="0" presId="urn:microsoft.com/office/officeart/2005/8/layout/hierarchy1"/>
    <dgm:cxn modelId="{5B94CE83-861D-4A77-9801-0A77C78E84FE}" type="presParOf" srcId="{952B6443-9967-4E9D-BB55-ADC08868F3D9}" destId="{196B5ABF-9853-43FC-ACCD-125ADD5FF5FC}" srcOrd="0" destOrd="0" presId="urn:microsoft.com/office/officeart/2005/8/layout/hierarchy1"/>
    <dgm:cxn modelId="{54D3ABCE-B004-4E95-A4C3-EF868F7409A5}" type="presParOf" srcId="{952B6443-9967-4E9D-BB55-ADC08868F3D9}" destId="{E652FD88-F36A-4FA5-9CF6-88299EC14DB2}" srcOrd="1" destOrd="0" presId="urn:microsoft.com/office/officeart/2005/8/layout/hierarchy1"/>
    <dgm:cxn modelId="{A4CEF5DF-0F7F-4E88-AE7E-F00434EC5C9B}" type="presParOf" srcId="{E652FD88-F36A-4FA5-9CF6-88299EC14DB2}" destId="{80C07068-0931-4249-B7E5-5B5A26AF1EEF}" srcOrd="0" destOrd="0" presId="urn:microsoft.com/office/officeart/2005/8/layout/hierarchy1"/>
    <dgm:cxn modelId="{07AADBA5-E14E-4D12-A0AD-916FC72004B8}" type="presParOf" srcId="{80C07068-0931-4249-B7E5-5B5A26AF1EEF}" destId="{E83B37CC-53F6-4E56-A209-2852EC5CD2E4}" srcOrd="0" destOrd="0" presId="urn:microsoft.com/office/officeart/2005/8/layout/hierarchy1"/>
    <dgm:cxn modelId="{D35F5432-213C-4591-B911-C4C1D029D3A6}" type="presParOf" srcId="{80C07068-0931-4249-B7E5-5B5A26AF1EEF}" destId="{80186647-4F20-4152-BC7D-20FFF66D73D4}" srcOrd="1" destOrd="0" presId="urn:microsoft.com/office/officeart/2005/8/layout/hierarchy1"/>
    <dgm:cxn modelId="{E720367A-DD42-4CDF-889A-E6F8A99625C7}" type="presParOf" srcId="{E652FD88-F36A-4FA5-9CF6-88299EC14DB2}" destId="{F3716DFB-7232-48F0-8C38-9C3E4012456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B5ABF-9853-43FC-ACCD-125ADD5FF5FC}">
      <dsp:nvSpPr>
        <dsp:cNvPr id="0" name=""/>
        <dsp:cNvSpPr/>
      </dsp:nvSpPr>
      <dsp:spPr>
        <a:xfrm>
          <a:off x="1682114" y="500913"/>
          <a:ext cx="91440" cy="2293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3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E5C6B-2703-4611-AE30-51060DCF94DA}">
      <dsp:nvSpPr>
        <dsp:cNvPr id="0" name=""/>
        <dsp:cNvSpPr/>
      </dsp:nvSpPr>
      <dsp:spPr>
        <a:xfrm>
          <a:off x="924569" y="102"/>
          <a:ext cx="1606529" cy="5008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A08764-A498-435C-9C6C-DC43437A6AE2}">
      <dsp:nvSpPr>
        <dsp:cNvPr id="0" name=""/>
        <dsp:cNvSpPr/>
      </dsp:nvSpPr>
      <dsp:spPr>
        <a:xfrm>
          <a:off x="1012200" y="83351"/>
          <a:ext cx="1606529" cy="5008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HR Business Partner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(Hestia South, Falklands and FMSP)</a:t>
          </a:r>
        </a:p>
      </dsp:txBody>
      <dsp:txXfrm>
        <a:off x="1026868" y="98019"/>
        <a:ext cx="1577193" cy="471474"/>
      </dsp:txXfrm>
    </dsp:sp>
    <dsp:sp modelId="{E83B37CC-53F6-4E56-A209-2852EC5CD2E4}">
      <dsp:nvSpPr>
        <dsp:cNvPr id="0" name=""/>
        <dsp:cNvSpPr/>
      </dsp:nvSpPr>
      <dsp:spPr>
        <a:xfrm>
          <a:off x="1333495" y="730287"/>
          <a:ext cx="788678" cy="5008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186647-4F20-4152-BC7D-20FFF66D73D4}">
      <dsp:nvSpPr>
        <dsp:cNvPr id="0" name=""/>
        <dsp:cNvSpPr/>
      </dsp:nvSpPr>
      <dsp:spPr>
        <a:xfrm>
          <a:off x="1421126" y="813536"/>
          <a:ext cx="788678" cy="5008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HR Advisor</a:t>
          </a:r>
        </a:p>
      </dsp:txBody>
      <dsp:txXfrm>
        <a:off x="1435794" y="828204"/>
        <a:ext cx="759342" cy="471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Howard, Alex</cp:lastModifiedBy>
  <cp:revision>21</cp:revision>
  <dcterms:created xsi:type="dcterms:W3CDTF">2022-08-04T15:39:00Z</dcterms:created>
  <dcterms:modified xsi:type="dcterms:W3CDTF">2022-08-04T16:01:00Z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Jive_ModifiedButNotPublished">
    <vt:lpwstr>True</vt:lpwstr>
  </property>
</Properties>
</file>