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C82" w:rsidRDefault="00725C82"/>
    <w:p w:rsidR="00366A73" w:rsidRDefault="00520545">
      <w:r>
        <w:rPr>
          <w:noProof/>
          <w:lang w:val="en-GB" w:eastAsia="en-GB"/>
        </w:rPr>
        <mc:AlternateContent>
          <mc:Choice Requires="wps">
            <w:drawing>
              <wp:anchor distT="0" distB="0" distL="114300" distR="114300" simplePos="0" relativeHeight="251666432" behindDoc="0" locked="0" layoutInCell="1" allowOverlap="1" wp14:anchorId="31406030" wp14:editId="0DB6F16D">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4FC8" w:rsidRDefault="00E14FC8"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96E37">
                              <w:rPr>
                                <w:color w:val="FFFFFF"/>
                                <w:sz w:val="44"/>
                                <w:szCs w:val="44"/>
                                <w:lang w:val="en-AU"/>
                              </w:rPr>
                              <w:t>Project Manager - IT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406030"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E14FC8" w:rsidRDefault="00E14FC8"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96E37">
                        <w:rPr>
                          <w:color w:val="FFFFFF"/>
                          <w:sz w:val="44"/>
                          <w:szCs w:val="44"/>
                          <w:lang w:val="en-AU"/>
                        </w:rPr>
                        <w:t>Project Manager - IT</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3E5889DC" wp14:editId="65AD9DA7">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E14FC8">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E14FC8">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0D2A61" w:rsidP="000D2A61">
            <w:pPr>
              <w:spacing w:before="20" w:after="20"/>
              <w:jc w:val="left"/>
              <w:rPr>
                <w:rFonts w:cs="Arial"/>
                <w:color w:val="000000"/>
                <w:szCs w:val="20"/>
              </w:rPr>
            </w:pPr>
            <w:r>
              <w:rPr>
                <w:rFonts w:cs="Arial"/>
                <w:color w:val="000000"/>
                <w:szCs w:val="20"/>
              </w:rPr>
              <w:t>Defen</w:t>
            </w:r>
            <w:r w:rsidR="00B92DCB">
              <w:rPr>
                <w:rFonts w:cs="Arial"/>
                <w:color w:val="000000"/>
                <w:szCs w:val="20"/>
              </w:rPr>
              <w:t>c</w:t>
            </w:r>
            <w:r>
              <w:rPr>
                <w:rFonts w:cs="Arial"/>
                <w:color w:val="000000"/>
                <w:szCs w:val="20"/>
              </w:rPr>
              <w:t xml:space="preserve">e and </w:t>
            </w:r>
            <w:r w:rsidR="00C74981">
              <w:rPr>
                <w:rFonts w:cs="Arial"/>
                <w:color w:val="000000"/>
                <w:szCs w:val="20"/>
              </w:rPr>
              <w:t>G</w:t>
            </w:r>
            <w:r>
              <w:rPr>
                <w:rFonts w:cs="Arial"/>
                <w:color w:val="000000"/>
                <w:szCs w:val="20"/>
              </w:rPr>
              <w:t>overnment Services</w:t>
            </w:r>
            <w:r w:rsidR="00FD4664">
              <w:rPr>
                <w:rFonts w:cs="Arial"/>
                <w:color w:val="000000"/>
                <w:szCs w:val="20"/>
              </w:rPr>
              <w:t>,</w:t>
            </w:r>
            <w:r>
              <w:rPr>
                <w:rFonts w:cs="Arial"/>
                <w:color w:val="000000"/>
                <w:szCs w:val="20"/>
              </w:rPr>
              <w:t xml:space="preserve"> DWP Integrator</w:t>
            </w:r>
          </w:p>
        </w:tc>
      </w:tr>
      <w:tr w:rsidR="00366A73" w:rsidRPr="00315425" w:rsidTr="00E14FC8">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E14FC8">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B92DCB" w:rsidRDefault="00B92DCB" w:rsidP="008E75D6">
            <w:pPr>
              <w:pStyle w:val="Heading2"/>
              <w:rPr>
                <w:lang w:val="en-CA"/>
              </w:rPr>
            </w:pPr>
          </w:p>
          <w:p w:rsidR="00366A73" w:rsidRDefault="00A96E37" w:rsidP="00A96E37">
            <w:pPr>
              <w:pStyle w:val="Heading2"/>
              <w:rPr>
                <w:lang w:val="en-CA"/>
              </w:rPr>
            </w:pPr>
            <w:r>
              <w:rPr>
                <w:lang w:val="en-CA"/>
              </w:rPr>
              <w:t>Project Manager - IT</w:t>
            </w:r>
          </w:p>
          <w:p w:rsidR="00F64D34" w:rsidRPr="00CC21AB" w:rsidRDefault="00F64D34" w:rsidP="008E75D6">
            <w:pPr>
              <w:pStyle w:val="Heading2"/>
              <w:rPr>
                <w:lang w:val="en-CA"/>
              </w:rPr>
            </w:pPr>
          </w:p>
        </w:tc>
      </w:tr>
      <w:tr w:rsidR="00366A73" w:rsidRPr="00315425" w:rsidTr="00E14FC8">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E14FC8">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E14FC8">
            <w:pPr>
              <w:spacing w:before="20" w:after="20"/>
              <w:jc w:val="left"/>
              <w:rPr>
                <w:rFonts w:cs="Arial"/>
                <w:color w:val="000000"/>
                <w:szCs w:val="20"/>
              </w:rPr>
            </w:pPr>
          </w:p>
        </w:tc>
      </w:tr>
      <w:tr w:rsidR="00366A73" w:rsidRPr="00315425" w:rsidTr="00E14FC8">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E14FC8">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E14FC8">
            <w:pPr>
              <w:spacing w:before="20" w:after="20"/>
              <w:jc w:val="left"/>
              <w:rPr>
                <w:rFonts w:cs="Arial"/>
                <w:color w:val="000000"/>
                <w:szCs w:val="20"/>
              </w:rPr>
            </w:pPr>
          </w:p>
        </w:tc>
      </w:tr>
      <w:tr w:rsidR="00366A73" w:rsidRPr="00315425" w:rsidTr="00E14FC8">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E14FC8">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A34551" w:rsidP="00910D5E">
            <w:pPr>
              <w:spacing w:before="20" w:after="20"/>
              <w:jc w:val="left"/>
              <w:rPr>
                <w:rFonts w:cs="Arial"/>
                <w:color w:val="000000"/>
                <w:szCs w:val="20"/>
              </w:rPr>
            </w:pPr>
            <w:r>
              <w:rPr>
                <w:rFonts w:cs="Arial"/>
                <w:color w:val="000000"/>
                <w:szCs w:val="20"/>
              </w:rPr>
              <w:t xml:space="preserve">Director of </w:t>
            </w:r>
            <w:r w:rsidR="00A96E37">
              <w:rPr>
                <w:rFonts w:cs="Arial"/>
                <w:color w:val="000000"/>
                <w:szCs w:val="20"/>
              </w:rPr>
              <w:t>Business Analysis, Integrator</w:t>
            </w:r>
            <w:r w:rsidR="00F64D34">
              <w:rPr>
                <w:rFonts w:cs="Arial"/>
                <w:color w:val="000000"/>
                <w:szCs w:val="20"/>
              </w:rPr>
              <w:t xml:space="preserve"> </w:t>
            </w:r>
          </w:p>
        </w:tc>
      </w:tr>
      <w:tr w:rsidR="00366A73" w:rsidRPr="00315425" w:rsidTr="00E14FC8">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E14FC8">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E14FC8">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E14FC8">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A34551" w:rsidP="00E14FC8">
            <w:pPr>
              <w:spacing w:before="20" w:after="20"/>
              <w:jc w:val="left"/>
              <w:rPr>
                <w:rFonts w:cs="Arial"/>
                <w:color w:val="000000"/>
                <w:szCs w:val="20"/>
              </w:rPr>
            </w:pPr>
            <w:r>
              <w:rPr>
                <w:rFonts w:cs="Arial"/>
                <w:color w:val="000000"/>
                <w:szCs w:val="20"/>
              </w:rPr>
              <w:t>Home Worker / London</w:t>
            </w:r>
            <w:r w:rsidR="00A96E37">
              <w:rPr>
                <w:rFonts w:cs="Arial"/>
                <w:color w:val="000000"/>
                <w:szCs w:val="20"/>
              </w:rPr>
              <w:t xml:space="preserve"> / Leeds</w:t>
            </w:r>
          </w:p>
        </w:tc>
      </w:tr>
      <w:tr w:rsidR="00366A73" w:rsidRPr="00315425" w:rsidTr="00E14FC8">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E14FC8">
            <w:pPr>
              <w:jc w:val="left"/>
              <w:rPr>
                <w:rFonts w:cs="Arial"/>
                <w:sz w:val="10"/>
                <w:szCs w:val="20"/>
              </w:rPr>
            </w:pPr>
          </w:p>
          <w:p w:rsidR="00366A73" w:rsidRPr="00315425" w:rsidRDefault="00366A73" w:rsidP="00E14FC8">
            <w:pPr>
              <w:jc w:val="left"/>
              <w:rPr>
                <w:rFonts w:cs="Arial"/>
                <w:sz w:val="10"/>
                <w:szCs w:val="20"/>
              </w:rPr>
            </w:pPr>
          </w:p>
        </w:tc>
      </w:tr>
      <w:tr w:rsidR="00366A73" w:rsidRPr="00315425" w:rsidTr="00E14FC8">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E14FC8">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E14FC8">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A96E37" w:rsidRPr="00A96E37" w:rsidRDefault="00A96E37" w:rsidP="00A96E37">
            <w:pPr>
              <w:numPr>
                <w:ilvl w:val="0"/>
                <w:numId w:val="41"/>
              </w:numPr>
              <w:jc w:val="left"/>
              <w:rPr>
                <w:rFonts w:cs="Arial"/>
                <w:bCs/>
                <w:snapToGrid w:val="0"/>
                <w:lang w:val="en-GB"/>
              </w:rPr>
            </w:pPr>
            <w:r w:rsidRPr="00A96E37">
              <w:rPr>
                <w:rFonts w:cs="Arial"/>
                <w:bCs/>
                <w:snapToGrid w:val="0"/>
                <w:lang w:val="en-GB"/>
              </w:rPr>
              <w:t>Management of small / medium /   Integrator IT projects or workstreams within larger projects</w:t>
            </w:r>
          </w:p>
          <w:p w:rsidR="00521598" w:rsidRPr="00521598" w:rsidRDefault="00A96E37" w:rsidP="00205E69">
            <w:pPr>
              <w:numPr>
                <w:ilvl w:val="0"/>
                <w:numId w:val="41"/>
              </w:numPr>
              <w:jc w:val="left"/>
              <w:rPr>
                <w:rFonts w:cs="Arial"/>
                <w:snapToGrid w:val="0"/>
              </w:rPr>
            </w:pPr>
            <w:r w:rsidRPr="00A96E37">
              <w:rPr>
                <w:rFonts w:cs="Arial"/>
                <w:bCs/>
                <w:snapToGrid w:val="0"/>
                <w:lang w:val="en-GB"/>
              </w:rPr>
              <w:t>Specifically managing defined project activities to plan, cost (</w:t>
            </w:r>
            <w:proofErr w:type="spellStart"/>
            <w:r w:rsidRPr="00A96E37">
              <w:rPr>
                <w:rFonts w:cs="Arial"/>
                <w:bCs/>
                <w:snapToGrid w:val="0"/>
                <w:lang w:val="en-GB"/>
              </w:rPr>
              <w:t>opex</w:t>
            </w:r>
            <w:proofErr w:type="spellEnd"/>
            <w:r w:rsidRPr="00A96E37">
              <w:rPr>
                <w:rFonts w:cs="Arial"/>
                <w:bCs/>
                <w:snapToGrid w:val="0"/>
                <w:lang w:val="en-GB"/>
              </w:rPr>
              <w:t xml:space="preserve"> and capex) and quality</w:t>
            </w:r>
          </w:p>
        </w:tc>
      </w:tr>
      <w:tr w:rsidR="00366A73" w:rsidRPr="00315425" w:rsidTr="00E14FC8">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E14FC8">
            <w:pPr>
              <w:jc w:val="left"/>
              <w:rPr>
                <w:rFonts w:cs="Arial"/>
                <w:sz w:val="10"/>
                <w:szCs w:val="20"/>
              </w:rPr>
            </w:pPr>
          </w:p>
          <w:p w:rsidR="00366A73" w:rsidRPr="00315425" w:rsidRDefault="00366A73" w:rsidP="00E14FC8">
            <w:pPr>
              <w:jc w:val="left"/>
              <w:rPr>
                <w:rFonts w:cs="Arial"/>
                <w:sz w:val="10"/>
                <w:szCs w:val="20"/>
              </w:rPr>
            </w:pPr>
          </w:p>
        </w:tc>
      </w:tr>
      <w:tr w:rsidR="00366A73" w:rsidRPr="00315425" w:rsidTr="00E14FC8">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E14FC8">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E14FC8">
        <w:trPr>
          <w:trHeight w:val="232"/>
        </w:trPr>
        <w:tc>
          <w:tcPr>
            <w:tcW w:w="1008" w:type="dxa"/>
            <w:vMerge w:val="restart"/>
            <w:tcBorders>
              <w:top w:val="dotted" w:sz="2" w:space="0" w:color="auto"/>
              <w:left w:val="single" w:sz="2" w:space="0" w:color="auto"/>
              <w:right w:val="nil"/>
            </w:tcBorders>
            <w:vAlign w:val="center"/>
          </w:tcPr>
          <w:p w:rsidR="00366A73" w:rsidRPr="007C0E94" w:rsidRDefault="00D05F40" w:rsidP="00E14FC8">
            <w:pPr>
              <w:rPr>
                <w:sz w:val="18"/>
                <w:szCs w:val="18"/>
              </w:rPr>
            </w:pPr>
            <w:r>
              <w:rPr>
                <w:sz w:val="18"/>
                <w:szCs w:val="18"/>
              </w:rPr>
              <w:t>Revenue FY16</w:t>
            </w:r>
            <w:r w:rsidR="00366A73"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723BE">
            <w:pPr>
              <w:rPr>
                <w:sz w:val="18"/>
                <w:szCs w:val="18"/>
              </w:rPr>
            </w:pP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E14FC8">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E14FC8">
            <w:pPr>
              <w:rPr>
                <w:sz w:val="18"/>
                <w:szCs w:val="18"/>
              </w:rPr>
            </w:pPr>
          </w:p>
        </w:tc>
        <w:tc>
          <w:tcPr>
            <w:tcW w:w="810" w:type="dxa"/>
            <w:vMerge w:val="restart"/>
            <w:tcBorders>
              <w:top w:val="dotted" w:sz="2" w:space="0" w:color="auto"/>
              <w:left w:val="dotted" w:sz="4" w:space="0" w:color="auto"/>
              <w:right w:val="nil"/>
            </w:tcBorders>
            <w:vAlign w:val="center"/>
          </w:tcPr>
          <w:p w:rsidR="00366A73" w:rsidRPr="007C0E94" w:rsidRDefault="00366A73" w:rsidP="00E14FC8">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E14FC8">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E14FC8">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E14FC8">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E14FC8">
            <w:pPr>
              <w:rPr>
                <w:sz w:val="18"/>
                <w:szCs w:val="18"/>
              </w:rPr>
            </w:pP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E14FC8">
            <w:pPr>
              <w:rPr>
                <w:sz w:val="18"/>
                <w:szCs w:val="18"/>
              </w:rPr>
            </w:pPr>
          </w:p>
        </w:tc>
      </w:tr>
      <w:tr w:rsidR="00366A73" w:rsidRPr="007C0E94" w:rsidTr="00E14FC8">
        <w:trPr>
          <w:trHeight w:val="263"/>
        </w:trPr>
        <w:tc>
          <w:tcPr>
            <w:tcW w:w="1008" w:type="dxa"/>
            <w:vMerge/>
            <w:tcBorders>
              <w:left w:val="single" w:sz="2" w:space="0" w:color="auto"/>
              <w:right w:val="nil"/>
            </w:tcBorders>
            <w:vAlign w:val="center"/>
          </w:tcPr>
          <w:p w:rsidR="00366A73" w:rsidRPr="007C0E94" w:rsidRDefault="00366A73" w:rsidP="00E14FC8">
            <w:pPr>
              <w:rPr>
                <w:sz w:val="18"/>
                <w:szCs w:val="18"/>
              </w:rPr>
            </w:pPr>
          </w:p>
        </w:tc>
        <w:tc>
          <w:tcPr>
            <w:tcW w:w="630" w:type="dxa"/>
            <w:gridSpan w:val="2"/>
            <w:vMerge/>
            <w:tcBorders>
              <w:left w:val="nil"/>
              <w:right w:val="dotted" w:sz="2" w:space="0" w:color="auto"/>
            </w:tcBorders>
            <w:vAlign w:val="center"/>
          </w:tcPr>
          <w:p w:rsidR="00366A73" w:rsidRPr="007C0E94" w:rsidRDefault="00366A73" w:rsidP="00E14FC8">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E14FC8">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E14FC8">
            <w:pPr>
              <w:rPr>
                <w:sz w:val="18"/>
                <w:szCs w:val="18"/>
              </w:rPr>
            </w:pPr>
          </w:p>
        </w:tc>
        <w:tc>
          <w:tcPr>
            <w:tcW w:w="810" w:type="dxa"/>
            <w:vMerge/>
            <w:tcBorders>
              <w:left w:val="dotted" w:sz="4" w:space="0" w:color="auto"/>
              <w:right w:val="nil"/>
            </w:tcBorders>
            <w:vAlign w:val="center"/>
          </w:tcPr>
          <w:p w:rsidR="00366A73" w:rsidRPr="007C0E94" w:rsidRDefault="00366A73" w:rsidP="00E14FC8">
            <w:pPr>
              <w:rPr>
                <w:sz w:val="18"/>
                <w:szCs w:val="18"/>
              </w:rPr>
            </w:pPr>
          </w:p>
        </w:tc>
        <w:tc>
          <w:tcPr>
            <w:tcW w:w="900" w:type="dxa"/>
            <w:vMerge/>
            <w:tcBorders>
              <w:left w:val="nil"/>
              <w:right w:val="nil"/>
            </w:tcBorders>
            <w:vAlign w:val="center"/>
          </w:tcPr>
          <w:p w:rsidR="00366A73" w:rsidRPr="007C0E94" w:rsidRDefault="00366A73" w:rsidP="00E14FC8">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E14FC8">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E14FC8">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E14FC8">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E14FC8">
            <w:pPr>
              <w:rPr>
                <w:sz w:val="18"/>
                <w:szCs w:val="18"/>
              </w:rPr>
            </w:pPr>
          </w:p>
        </w:tc>
      </w:tr>
      <w:tr w:rsidR="00366A73" w:rsidRPr="007C0E94" w:rsidTr="00E14FC8">
        <w:trPr>
          <w:trHeight w:val="263"/>
        </w:trPr>
        <w:tc>
          <w:tcPr>
            <w:tcW w:w="1008" w:type="dxa"/>
            <w:vMerge/>
            <w:tcBorders>
              <w:left w:val="single" w:sz="2" w:space="0" w:color="auto"/>
              <w:right w:val="nil"/>
            </w:tcBorders>
            <w:vAlign w:val="center"/>
          </w:tcPr>
          <w:p w:rsidR="00366A73" w:rsidRPr="007C0E94" w:rsidRDefault="00366A73" w:rsidP="00E14FC8">
            <w:pPr>
              <w:rPr>
                <w:sz w:val="18"/>
                <w:szCs w:val="18"/>
              </w:rPr>
            </w:pPr>
          </w:p>
        </w:tc>
        <w:tc>
          <w:tcPr>
            <w:tcW w:w="630" w:type="dxa"/>
            <w:gridSpan w:val="2"/>
            <w:vMerge/>
            <w:tcBorders>
              <w:left w:val="nil"/>
              <w:right w:val="dotted" w:sz="2" w:space="0" w:color="auto"/>
            </w:tcBorders>
            <w:vAlign w:val="center"/>
          </w:tcPr>
          <w:p w:rsidR="00366A73" w:rsidRPr="007C0E94" w:rsidRDefault="00366A73" w:rsidP="00E14FC8">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E14FC8">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E14FC8">
            <w:pPr>
              <w:rPr>
                <w:sz w:val="18"/>
                <w:szCs w:val="18"/>
              </w:rPr>
            </w:pPr>
          </w:p>
        </w:tc>
        <w:tc>
          <w:tcPr>
            <w:tcW w:w="810" w:type="dxa"/>
            <w:vMerge/>
            <w:tcBorders>
              <w:left w:val="dotted" w:sz="4" w:space="0" w:color="auto"/>
              <w:right w:val="nil"/>
            </w:tcBorders>
            <w:vAlign w:val="center"/>
          </w:tcPr>
          <w:p w:rsidR="00366A73" w:rsidRPr="007C0E94" w:rsidRDefault="00366A73" w:rsidP="00E14FC8">
            <w:pPr>
              <w:rPr>
                <w:sz w:val="18"/>
                <w:szCs w:val="18"/>
              </w:rPr>
            </w:pPr>
          </w:p>
        </w:tc>
        <w:tc>
          <w:tcPr>
            <w:tcW w:w="900" w:type="dxa"/>
            <w:vMerge/>
            <w:tcBorders>
              <w:left w:val="nil"/>
              <w:right w:val="nil"/>
            </w:tcBorders>
            <w:vAlign w:val="center"/>
          </w:tcPr>
          <w:p w:rsidR="00366A73" w:rsidRPr="007C0E94" w:rsidRDefault="00366A73" w:rsidP="00E14FC8">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E14FC8">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E14FC8">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E14FC8">
            <w:pPr>
              <w:rPr>
                <w:sz w:val="18"/>
                <w:szCs w:val="18"/>
              </w:rPr>
            </w:pP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E14FC8">
            <w:pPr>
              <w:rPr>
                <w:sz w:val="18"/>
                <w:szCs w:val="18"/>
              </w:rPr>
            </w:pPr>
          </w:p>
        </w:tc>
      </w:tr>
      <w:tr w:rsidR="00366A73" w:rsidRPr="007C0E94" w:rsidTr="00E14FC8">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E14FC8">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E14FC8">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E14FC8">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E14FC8">
            <w:pPr>
              <w:rPr>
                <w:sz w:val="18"/>
                <w:szCs w:val="18"/>
              </w:rPr>
            </w:pPr>
          </w:p>
        </w:tc>
        <w:tc>
          <w:tcPr>
            <w:tcW w:w="810" w:type="dxa"/>
            <w:vMerge/>
            <w:tcBorders>
              <w:left w:val="dotted" w:sz="4" w:space="0" w:color="auto"/>
              <w:bottom w:val="dotted" w:sz="4" w:space="0" w:color="auto"/>
              <w:right w:val="nil"/>
            </w:tcBorders>
            <w:vAlign w:val="center"/>
          </w:tcPr>
          <w:p w:rsidR="00366A73" w:rsidRPr="007C0E94" w:rsidRDefault="00366A73" w:rsidP="00E14FC8">
            <w:pPr>
              <w:rPr>
                <w:sz w:val="18"/>
                <w:szCs w:val="18"/>
              </w:rPr>
            </w:pPr>
          </w:p>
        </w:tc>
        <w:tc>
          <w:tcPr>
            <w:tcW w:w="900" w:type="dxa"/>
            <w:vMerge/>
            <w:tcBorders>
              <w:left w:val="nil"/>
              <w:bottom w:val="dotted" w:sz="4" w:space="0" w:color="auto"/>
              <w:right w:val="nil"/>
            </w:tcBorders>
            <w:vAlign w:val="center"/>
          </w:tcPr>
          <w:p w:rsidR="00366A73" w:rsidRPr="007C0E94" w:rsidRDefault="00366A73" w:rsidP="00E14FC8">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E14FC8">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E14FC8">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E14FC8">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E14FC8">
            <w:pPr>
              <w:rPr>
                <w:sz w:val="18"/>
                <w:szCs w:val="18"/>
              </w:rPr>
            </w:pPr>
          </w:p>
        </w:tc>
      </w:tr>
      <w:tr w:rsidR="00C72A04" w:rsidRPr="00FB6D69" w:rsidTr="00E14FC8">
        <w:trPr>
          <w:trHeight w:val="413"/>
        </w:trPr>
        <w:tc>
          <w:tcPr>
            <w:tcW w:w="1548" w:type="dxa"/>
            <w:gridSpan w:val="2"/>
            <w:tcBorders>
              <w:top w:val="dotted" w:sz="2" w:space="0" w:color="auto"/>
              <w:left w:val="single" w:sz="2" w:space="0" w:color="auto"/>
              <w:bottom w:val="single" w:sz="4" w:space="0" w:color="auto"/>
              <w:right w:val="nil"/>
            </w:tcBorders>
            <w:vAlign w:val="center"/>
          </w:tcPr>
          <w:p w:rsidR="00C72A04" w:rsidRPr="00EB0239" w:rsidRDefault="00C72A04" w:rsidP="00C72A04">
            <w:pPr>
              <w:rPr>
                <w:rFonts w:cs="Arial"/>
                <w:sz w:val="18"/>
                <w:szCs w:val="18"/>
              </w:rPr>
            </w:pPr>
            <w:r w:rsidRPr="00EB0239">
              <w:rPr>
                <w:rFonts w:cs="Arial"/>
                <w:sz w:val="18"/>
                <w:szCs w:val="18"/>
              </w:rPr>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C72A04" w:rsidRDefault="00C72A04" w:rsidP="00C72A04">
            <w:pPr>
              <w:spacing w:after="60"/>
              <w:jc w:val="left"/>
              <w:rPr>
                <w:sz w:val="18"/>
                <w:szCs w:val="18"/>
              </w:rPr>
            </w:pPr>
          </w:p>
          <w:p w:rsidR="00C72A04" w:rsidRPr="00825879" w:rsidRDefault="00C72A04" w:rsidP="00C72A04">
            <w:pPr>
              <w:spacing w:after="60"/>
              <w:jc w:val="left"/>
              <w:rPr>
                <w:sz w:val="18"/>
                <w:szCs w:val="18"/>
              </w:rPr>
            </w:pPr>
            <w:r w:rsidRPr="00825879">
              <w:rPr>
                <w:sz w:val="18"/>
                <w:szCs w:val="18"/>
              </w:rPr>
              <w:t xml:space="preserve">Where the role relates to the DWP Integrator contract, the following dimensions apply: </w:t>
            </w:r>
          </w:p>
          <w:p w:rsidR="00C72A04" w:rsidRPr="00392C92" w:rsidRDefault="00C72A04" w:rsidP="00C72A04">
            <w:pPr>
              <w:pStyle w:val="ListParagraph"/>
              <w:numPr>
                <w:ilvl w:val="0"/>
                <w:numId w:val="29"/>
              </w:numPr>
              <w:spacing w:after="60"/>
              <w:contextualSpacing w:val="0"/>
              <w:jc w:val="left"/>
              <w:rPr>
                <w:sz w:val="18"/>
                <w:szCs w:val="18"/>
              </w:rPr>
            </w:pPr>
            <w:r w:rsidRPr="00392C92">
              <w:rPr>
                <w:sz w:val="18"/>
                <w:szCs w:val="18"/>
              </w:rPr>
              <w:t xml:space="preserve">Responsible for directing estimated £600m third party supplier spend </w:t>
            </w:r>
          </w:p>
          <w:p w:rsidR="00C72A04" w:rsidRPr="00392C92" w:rsidRDefault="00C72A04" w:rsidP="00C72A04">
            <w:pPr>
              <w:pStyle w:val="ListParagraph"/>
              <w:numPr>
                <w:ilvl w:val="0"/>
                <w:numId w:val="29"/>
              </w:numPr>
              <w:spacing w:after="60"/>
              <w:contextualSpacing w:val="0"/>
              <w:jc w:val="left"/>
              <w:rPr>
                <w:sz w:val="18"/>
                <w:szCs w:val="18"/>
              </w:rPr>
            </w:pPr>
            <w:r w:rsidRPr="00392C92">
              <w:rPr>
                <w:sz w:val="18"/>
                <w:szCs w:val="18"/>
              </w:rPr>
              <w:t>Accountable for over 250,000 assets</w:t>
            </w:r>
          </w:p>
          <w:p w:rsidR="00C72A04" w:rsidRPr="00392C92" w:rsidRDefault="00C72A04" w:rsidP="00C72A04">
            <w:pPr>
              <w:pStyle w:val="ListParagraph"/>
              <w:numPr>
                <w:ilvl w:val="0"/>
                <w:numId w:val="29"/>
              </w:numPr>
              <w:spacing w:after="60"/>
              <w:contextualSpacing w:val="0"/>
              <w:jc w:val="left"/>
              <w:rPr>
                <w:sz w:val="18"/>
                <w:szCs w:val="18"/>
              </w:rPr>
            </w:pPr>
            <w:r w:rsidRPr="00392C92">
              <w:rPr>
                <w:sz w:val="18"/>
                <w:szCs w:val="18"/>
              </w:rPr>
              <w:t>Portfolio of over 750 buildings (reducing from 950)</w:t>
            </w:r>
          </w:p>
          <w:p w:rsidR="00C72A04" w:rsidRPr="00392C92" w:rsidRDefault="00C72A04" w:rsidP="00C72A04">
            <w:pPr>
              <w:pStyle w:val="ListParagraph"/>
              <w:numPr>
                <w:ilvl w:val="0"/>
                <w:numId w:val="29"/>
              </w:numPr>
              <w:spacing w:after="60"/>
              <w:contextualSpacing w:val="0"/>
              <w:jc w:val="left"/>
              <w:rPr>
                <w:sz w:val="18"/>
                <w:szCs w:val="18"/>
              </w:rPr>
            </w:pPr>
            <w:r w:rsidRPr="00392C92">
              <w:rPr>
                <w:sz w:val="18"/>
                <w:szCs w:val="18"/>
              </w:rPr>
              <w:t xml:space="preserve">90,000 Authority employees and contractors (end users) </w:t>
            </w:r>
          </w:p>
          <w:p w:rsidR="00C72A04" w:rsidRPr="00392C92" w:rsidRDefault="00C72A04" w:rsidP="00C72A04">
            <w:pPr>
              <w:pStyle w:val="ListParagraph"/>
              <w:numPr>
                <w:ilvl w:val="0"/>
                <w:numId w:val="29"/>
              </w:numPr>
              <w:spacing w:after="60"/>
              <w:contextualSpacing w:val="0"/>
              <w:jc w:val="left"/>
              <w:rPr>
                <w:sz w:val="18"/>
                <w:szCs w:val="18"/>
              </w:rPr>
            </w:pPr>
            <w:r w:rsidRPr="00392C92">
              <w:rPr>
                <w:sz w:val="18"/>
                <w:szCs w:val="18"/>
              </w:rPr>
              <w:t>Headcount c7 employees</w:t>
            </w:r>
          </w:p>
          <w:p w:rsidR="00C72A04" w:rsidRPr="00392C92" w:rsidRDefault="00C72A04" w:rsidP="00C72A04">
            <w:pPr>
              <w:pStyle w:val="ListParagraph"/>
              <w:numPr>
                <w:ilvl w:val="0"/>
                <w:numId w:val="29"/>
              </w:numPr>
              <w:spacing w:after="60"/>
              <w:contextualSpacing w:val="0"/>
              <w:jc w:val="left"/>
              <w:rPr>
                <w:sz w:val="18"/>
                <w:szCs w:val="18"/>
              </w:rPr>
            </w:pPr>
            <w:r w:rsidRPr="00392C92">
              <w:rPr>
                <w:sz w:val="18"/>
                <w:szCs w:val="18"/>
              </w:rPr>
              <w:t xml:space="preserve">£14m revenue p/a </w:t>
            </w:r>
          </w:p>
          <w:p w:rsidR="00C72A04" w:rsidRPr="00392C92" w:rsidRDefault="00C72A04" w:rsidP="00C72A04">
            <w:pPr>
              <w:pStyle w:val="ListParagraph"/>
              <w:numPr>
                <w:ilvl w:val="0"/>
                <w:numId w:val="29"/>
              </w:numPr>
              <w:spacing w:after="60"/>
              <w:contextualSpacing w:val="0"/>
              <w:jc w:val="left"/>
              <w:rPr>
                <w:sz w:val="18"/>
                <w:szCs w:val="18"/>
              </w:rPr>
            </w:pPr>
            <w:r w:rsidRPr="00392C92">
              <w:rPr>
                <w:sz w:val="18"/>
                <w:szCs w:val="18"/>
              </w:rPr>
              <w:t>5 year contract</w:t>
            </w:r>
          </w:p>
          <w:p w:rsidR="00C72A04" w:rsidRPr="00C72A04" w:rsidRDefault="00C72A04" w:rsidP="00C72A04">
            <w:pPr>
              <w:pStyle w:val="ListParagraph"/>
              <w:numPr>
                <w:ilvl w:val="0"/>
                <w:numId w:val="29"/>
              </w:numPr>
              <w:spacing w:after="60"/>
              <w:contextualSpacing w:val="0"/>
              <w:jc w:val="left"/>
              <w:rPr>
                <w:szCs w:val="20"/>
              </w:rPr>
            </w:pPr>
            <w:r w:rsidRPr="00392C92">
              <w:rPr>
                <w:sz w:val="18"/>
                <w:szCs w:val="18"/>
              </w:rPr>
              <w:t>Over 1.5m sqm NIA across the DWP estate</w:t>
            </w:r>
          </w:p>
          <w:p w:rsidR="00C72A04" w:rsidRPr="00C72A04" w:rsidRDefault="00C72A04" w:rsidP="00C72A04">
            <w:pPr>
              <w:spacing w:after="60"/>
              <w:jc w:val="left"/>
              <w:rPr>
                <w:szCs w:val="20"/>
              </w:rPr>
            </w:pPr>
          </w:p>
        </w:tc>
      </w:tr>
    </w:tbl>
    <w:p w:rsidR="00366A73" w:rsidRDefault="00520545" w:rsidP="00F0775D">
      <w:pPr>
        <w:spacing w:after="200" w:line="276" w:lineRule="auto"/>
        <w:jc w:val="left"/>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202053D4" wp14:editId="133CBEF7">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E14FC8" w:rsidRPr="00DB623E" w:rsidRDefault="00E14FC8"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2053D4" id="Text Box 36" o:spid="_x0000_s1027" type="#_x0000_t202" style="position:absolute;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E14FC8" w:rsidRPr="00DB623E" w:rsidRDefault="00E14FC8"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p w:rsidR="00205E69" w:rsidRDefault="00205E69" w:rsidP="00F0775D">
      <w:pPr>
        <w:spacing w:after="200" w:line="276" w:lineRule="auto"/>
        <w:jc w:val="left"/>
        <w:rPr>
          <w:sz w:val="18"/>
        </w:rPr>
      </w:pPr>
    </w:p>
    <w:p w:rsidR="00205E69" w:rsidRDefault="00205E69" w:rsidP="00F0775D">
      <w:pPr>
        <w:spacing w:after="200" w:line="276" w:lineRule="auto"/>
        <w:jc w:val="left"/>
        <w:rPr>
          <w:sz w:val="18"/>
        </w:rPr>
      </w:pPr>
    </w:p>
    <w:p w:rsidR="00205E69" w:rsidRDefault="00205E69" w:rsidP="00F0775D">
      <w:pPr>
        <w:spacing w:after="200" w:line="276" w:lineRule="auto"/>
        <w:jc w:val="left"/>
        <w:rPr>
          <w:sz w:val="18"/>
        </w:rPr>
      </w:pPr>
    </w:p>
    <w:p w:rsidR="00205E69" w:rsidRDefault="00205E69" w:rsidP="00F0775D">
      <w:pPr>
        <w:spacing w:after="200" w:line="276" w:lineRule="auto"/>
        <w:jc w:val="left"/>
        <w:rPr>
          <w:sz w:val="18"/>
        </w:rPr>
      </w:pPr>
    </w:p>
    <w:p w:rsidR="00205E69" w:rsidRPr="006658E1" w:rsidRDefault="00205E69" w:rsidP="00F0775D">
      <w:pPr>
        <w:spacing w:after="200" w:line="276" w:lineRule="auto"/>
        <w:jc w:val="left"/>
        <w:rPr>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E14FC8">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E14FC8">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137A3F" w:rsidP="00366A73">
            <w:pPr>
              <w:spacing w:after="40"/>
              <w:jc w:val="center"/>
              <w:rPr>
                <w:rFonts w:cs="Arial"/>
                <w:noProof/>
                <w:sz w:val="10"/>
                <w:szCs w:val="20"/>
                <w:lang w:eastAsia="en-US"/>
              </w:rPr>
            </w:pPr>
            <w:r>
              <w:rPr>
                <w:rFonts w:cs="Arial"/>
                <w:noProof/>
                <w:sz w:val="10"/>
                <w:szCs w:val="20"/>
                <w:lang w:val="en-GB" w:eastAsia="en-GB"/>
              </w:rPr>
              <w:drawing>
                <wp:inline distT="0" distB="0" distL="0" distR="0" wp14:anchorId="1C943DE8" wp14:editId="7E17A925">
                  <wp:extent cx="4068868" cy="1903307"/>
                  <wp:effectExtent l="0" t="38100" r="0" b="2095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66A73" w:rsidRDefault="00366A73" w:rsidP="00366A73">
            <w:pPr>
              <w:spacing w:after="40"/>
              <w:jc w:val="center"/>
              <w:rPr>
                <w:rFonts w:cs="Arial"/>
                <w:noProof/>
                <w:sz w:val="10"/>
                <w:szCs w:val="20"/>
                <w:lang w:eastAsia="en-US"/>
              </w:rPr>
            </w:pPr>
          </w:p>
          <w:p w:rsidR="00366A73" w:rsidRPr="00D376CF" w:rsidRDefault="00366A73" w:rsidP="00137A3F">
            <w:pPr>
              <w:spacing w:after="40"/>
              <w:rPr>
                <w:rFonts w:cs="Arial"/>
                <w:sz w:val="14"/>
                <w:szCs w:val="20"/>
              </w:rPr>
            </w:pPr>
          </w:p>
        </w:tc>
      </w:tr>
    </w:tbl>
    <w:p w:rsidR="00366A73" w:rsidRDefault="00366A73" w:rsidP="00366A73">
      <w:pPr>
        <w:jc w:val="left"/>
        <w:rPr>
          <w:rFonts w:cs="Arial"/>
        </w:rPr>
      </w:pPr>
    </w:p>
    <w:p w:rsidR="00B92DCB" w:rsidRDefault="00B92DCB" w:rsidP="00366A73">
      <w:pPr>
        <w:jc w:val="left"/>
        <w:rPr>
          <w:rFonts w:cs="Arial"/>
        </w:rPr>
      </w:pPr>
    </w:p>
    <w:tbl>
      <w:tblPr>
        <w:tblpPr w:leftFromText="180" w:rightFromText="180" w:vertAnchor="text" w:horzAnchor="margin" w:tblpXSpec="center" w:tblpY="192"/>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3"/>
      </w:tblGrid>
      <w:tr w:rsidR="00366A73" w:rsidRPr="0005177A" w:rsidTr="008B337C">
        <w:trPr>
          <w:trHeight w:val="710"/>
        </w:trPr>
        <w:tc>
          <w:tcPr>
            <w:tcW w:w="10463"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E14FC8">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496516">
        <w:trPr>
          <w:trHeight w:val="1399"/>
        </w:trPr>
        <w:tc>
          <w:tcPr>
            <w:tcW w:w="10463" w:type="dxa"/>
            <w:tcBorders>
              <w:top w:val="dotted" w:sz="2" w:space="0" w:color="auto"/>
              <w:left w:val="single" w:sz="2" w:space="0" w:color="auto"/>
              <w:bottom w:val="single" w:sz="4" w:space="0" w:color="auto"/>
              <w:right w:val="single" w:sz="2" w:space="0" w:color="auto"/>
            </w:tcBorders>
          </w:tcPr>
          <w:p w:rsidR="00A96E37" w:rsidRPr="00A96E37" w:rsidRDefault="00A96E37" w:rsidP="00A96E37">
            <w:pPr>
              <w:numPr>
                <w:ilvl w:val="0"/>
                <w:numId w:val="41"/>
              </w:numPr>
              <w:jc w:val="left"/>
              <w:rPr>
                <w:rFonts w:cs="Arial"/>
                <w:lang w:val="en"/>
              </w:rPr>
            </w:pPr>
            <w:r w:rsidRPr="00A96E37">
              <w:rPr>
                <w:rFonts w:cs="Arial"/>
                <w:lang w:val="en"/>
              </w:rPr>
              <w:t>The role will be remote but will require travel to Sodexo and Client sites</w:t>
            </w:r>
          </w:p>
          <w:p w:rsidR="00A96E37" w:rsidRPr="00A96E37" w:rsidRDefault="00A96E37" w:rsidP="00A96E37">
            <w:pPr>
              <w:numPr>
                <w:ilvl w:val="0"/>
                <w:numId w:val="41"/>
              </w:numPr>
              <w:jc w:val="left"/>
              <w:rPr>
                <w:rFonts w:cs="Arial"/>
                <w:lang w:val="en"/>
              </w:rPr>
            </w:pPr>
            <w:r w:rsidRPr="00A96E37">
              <w:rPr>
                <w:rFonts w:cs="Arial"/>
                <w:lang w:val="en"/>
              </w:rPr>
              <w:t>The role will be required to work across multiple Integrator functional departments.</w:t>
            </w:r>
          </w:p>
          <w:p w:rsidR="00A96E37" w:rsidRPr="00A96E37" w:rsidRDefault="00A96E37" w:rsidP="00A96E37">
            <w:pPr>
              <w:numPr>
                <w:ilvl w:val="0"/>
                <w:numId w:val="41"/>
              </w:numPr>
              <w:jc w:val="left"/>
              <w:rPr>
                <w:rFonts w:cs="Arial"/>
                <w:lang w:val="en"/>
              </w:rPr>
            </w:pPr>
            <w:r w:rsidRPr="00A96E37">
              <w:rPr>
                <w:rFonts w:cs="Arial"/>
                <w:lang w:val="en"/>
              </w:rPr>
              <w:t>The role will be required to work closely with the Integrator client, Department of Work and Pensions Estates, Digital IT and ESRM team.</w:t>
            </w:r>
          </w:p>
          <w:p w:rsidR="00AD49F2" w:rsidRPr="00205E69" w:rsidRDefault="00A96E37" w:rsidP="00205E69">
            <w:pPr>
              <w:numPr>
                <w:ilvl w:val="0"/>
                <w:numId w:val="41"/>
              </w:numPr>
              <w:jc w:val="left"/>
              <w:rPr>
                <w:rFonts w:cs="Arial"/>
                <w:lang w:val="en"/>
              </w:rPr>
            </w:pPr>
            <w:r w:rsidRPr="00A96E37">
              <w:rPr>
                <w:rFonts w:cs="Arial"/>
                <w:lang w:val="en"/>
              </w:rPr>
              <w:t xml:space="preserve">The Integrator is part or Sodexo Government and Defence Sector operating within the Sodexo Global </w:t>
            </w:r>
            <w:proofErr w:type="spellStart"/>
            <w:r w:rsidRPr="00A96E37">
              <w:rPr>
                <w:rFonts w:cs="Arial"/>
                <w:lang w:val="en"/>
              </w:rPr>
              <w:t>Organisation</w:t>
            </w:r>
            <w:proofErr w:type="spellEnd"/>
            <w:r w:rsidRPr="00A96E37">
              <w:rPr>
                <w:rFonts w:cs="Arial"/>
                <w:lang w:val="en"/>
              </w:rPr>
              <w:t>. Expected to adhere to Sodexo and Client Information Security Policy</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E14FC8">
        <w:trPr>
          <w:trHeight w:val="565"/>
        </w:trPr>
        <w:tc>
          <w:tcPr>
            <w:tcW w:w="10458" w:type="dxa"/>
            <w:shd w:val="clear" w:color="auto" w:fill="F2F2F2"/>
            <w:vAlign w:val="center"/>
          </w:tcPr>
          <w:p w:rsidR="00366A73" w:rsidRPr="00315425" w:rsidRDefault="00366A73" w:rsidP="00E14FC8">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E14FC8">
        <w:trPr>
          <w:trHeight w:val="620"/>
        </w:trPr>
        <w:tc>
          <w:tcPr>
            <w:tcW w:w="10458" w:type="dxa"/>
          </w:tcPr>
          <w:p w:rsidR="00A8639A" w:rsidRPr="00C56FEC" w:rsidRDefault="00A8639A" w:rsidP="00E14FC8">
            <w:pPr>
              <w:rPr>
                <w:rFonts w:cs="Arial"/>
                <w:b/>
                <w:sz w:val="6"/>
                <w:szCs w:val="20"/>
              </w:rPr>
            </w:pPr>
          </w:p>
          <w:p w:rsidR="00A96E37" w:rsidRPr="00A96E37" w:rsidRDefault="00A96E37" w:rsidP="00A96E37">
            <w:pPr>
              <w:numPr>
                <w:ilvl w:val="0"/>
                <w:numId w:val="42"/>
              </w:numPr>
              <w:spacing w:line="276" w:lineRule="auto"/>
              <w:jc w:val="left"/>
              <w:rPr>
                <w:rFonts w:cs="Arial"/>
              </w:rPr>
            </w:pPr>
            <w:r w:rsidRPr="00A96E37">
              <w:rPr>
                <w:rFonts w:cs="Arial"/>
              </w:rPr>
              <w:t>The role will be remote but will require travel to Sodexo and Client sites</w:t>
            </w:r>
          </w:p>
          <w:p w:rsidR="00A96E37" w:rsidRPr="00A96E37" w:rsidRDefault="00A96E37" w:rsidP="00A96E37">
            <w:pPr>
              <w:numPr>
                <w:ilvl w:val="0"/>
                <w:numId w:val="42"/>
              </w:numPr>
              <w:spacing w:line="276" w:lineRule="auto"/>
              <w:jc w:val="left"/>
              <w:rPr>
                <w:rFonts w:cs="Arial"/>
              </w:rPr>
            </w:pPr>
            <w:r w:rsidRPr="00A96E37">
              <w:rPr>
                <w:rFonts w:cs="Arial"/>
              </w:rPr>
              <w:t>The role will be required to work across multiple Integrator functional departments.</w:t>
            </w:r>
          </w:p>
          <w:p w:rsidR="00A96E37" w:rsidRPr="00A96E37" w:rsidRDefault="00A96E37" w:rsidP="00A96E37">
            <w:pPr>
              <w:numPr>
                <w:ilvl w:val="0"/>
                <w:numId w:val="42"/>
              </w:numPr>
              <w:spacing w:line="276" w:lineRule="auto"/>
              <w:jc w:val="left"/>
              <w:rPr>
                <w:rFonts w:cs="Arial"/>
              </w:rPr>
            </w:pPr>
            <w:r w:rsidRPr="00A96E37">
              <w:rPr>
                <w:rFonts w:cs="Arial"/>
              </w:rPr>
              <w:t>The role will be required to work closely with the Integrator client, Department of Work and Pensions Estates, Digital IT and ESRM team.</w:t>
            </w:r>
          </w:p>
          <w:p w:rsidR="00521598" w:rsidRPr="00521598" w:rsidRDefault="00A96E37" w:rsidP="00205E69">
            <w:pPr>
              <w:numPr>
                <w:ilvl w:val="0"/>
                <w:numId w:val="42"/>
              </w:numPr>
              <w:spacing w:line="276" w:lineRule="auto"/>
              <w:jc w:val="left"/>
              <w:rPr>
                <w:rFonts w:cs="Arial"/>
              </w:rPr>
            </w:pPr>
            <w:r w:rsidRPr="00A96E37">
              <w:rPr>
                <w:rFonts w:cs="Arial"/>
              </w:rPr>
              <w:t xml:space="preserve">The Integrator is part or Sodexo Government and Defence Sector operating within the Sodexo Global </w:t>
            </w:r>
            <w:proofErr w:type="spellStart"/>
            <w:r w:rsidRPr="00A96E37">
              <w:rPr>
                <w:rFonts w:cs="Arial"/>
              </w:rPr>
              <w:t>Organisation</w:t>
            </w:r>
            <w:proofErr w:type="spellEnd"/>
            <w:r w:rsidRPr="00A96E37">
              <w:rPr>
                <w:rFonts w:cs="Arial"/>
              </w:rPr>
              <w:t>. Expected to adhere to Sodexo and Client Information Security Policy</w:t>
            </w:r>
            <w:r w:rsidR="00205E69">
              <w:rPr>
                <w:rFonts w:cs="Arial"/>
              </w:rPr>
              <w:t>,</w:t>
            </w:r>
          </w:p>
        </w:tc>
      </w:tr>
    </w:tbl>
    <w:p w:rsidR="00B92DCB" w:rsidRPr="00114C8C" w:rsidRDefault="00B92DCB"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F95249">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E14FC8">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F95249">
        <w:trPr>
          <w:trHeight w:val="1262"/>
        </w:trPr>
        <w:tc>
          <w:tcPr>
            <w:tcW w:w="10458" w:type="dxa"/>
            <w:tcBorders>
              <w:top w:val="dotted" w:sz="2" w:space="0" w:color="auto"/>
              <w:left w:val="single" w:sz="2" w:space="0" w:color="auto"/>
              <w:bottom w:val="single" w:sz="4" w:space="0" w:color="auto"/>
              <w:right w:val="single" w:sz="4" w:space="0" w:color="auto"/>
            </w:tcBorders>
          </w:tcPr>
          <w:p w:rsidR="00A96E37" w:rsidRPr="00A96E37" w:rsidRDefault="00A96E37" w:rsidP="00A96E37">
            <w:pPr>
              <w:numPr>
                <w:ilvl w:val="0"/>
                <w:numId w:val="34"/>
              </w:numPr>
              <w:jc w:val="left"/>
              <w:rPr>
                <w:rFonts w:cs="Arial"/>
              </w:rPr>
            </w:pPr>
            <w:r w:rsidRPr="00A96E37">
              <w:rPr>
                <w:rFonts w:cs="Arial"/>
              </w:rPr>
              <w:t>The role will be remote but will require travel to Sodexo and Client sites</w:t>
            </w:r>
          </w:p>
          <w:p w:rsidR="00A96E37" w:rsidRPr="00A96E37" w:rsidRDefault="00A96E37" w:rsidP="00A96E37">
            <w:pPr>
              <w:numPr>
                <w:ilvl w:val="0"/>
                <w:numId w:val="34"/>
              </w:numPr>
              <w:jc w:val="left"/>
              <w:rPr>
                <w:rFonts w:cs="Arial"/>
              </w:rPr>
            </w:pPr>
            <w:r w:rsidRPr="00A96E37">
              <w:rPr>
                <w:rFonts w:cs="Arial"/>
              </w:rPr>
              <w:t>The role will be required to work across multiple Integrator functional departments.</w:t>
            </w:r>
          </w:p>
          <w:p w:rsidR="00A96E37" w:rsidRPr="00A96E37" w:rsidRDefault="00A96E37" w:rsidP="00A96E37">
            <w:pPr>
              <w:numPr>
                <w:ilvl w:val="0"/>
                <w:numId w:val="34"/>
              </w:numPr>
              <w:jc w:val="left"/>
              <w:rPr>
                <w:rFonts w:cs="Arial"/>
              </w:rPr>
            </w:pPr>
            <w:r w:rsidRPr="00A96E37">
              <w:rPr>
                <w:rFonts w:cs="Arial"/>
              </w:rPr>
              <w:t>The role will be required to work closely with the Integrator client, Department of Work and Pensions Estates, Digital IT and ESRM team.</w:t>
            </w:r>
          </w:p>
          <w:p w:rsidR="00646145" w:rsidRPr="00205E69" w:rsidRDefault="00A96E37" w:rsidP="00205E69">
            <w:pPr>
              <w:numPr>
                <w:ilvl w:val="0"/>
                <w:numId w:val="34"/>
              </w:numPr>
              <w:jc w:val="left"/>
              <w:rPr>
                <w:rFonts w:cs="Arial"/>
              </w:rPr>
            </w:pPr>
            <w:r w:rsidRPr="00A96E37">
              <w:rPr>
                <w:rFonts w:cs="Arial"/>
              </w:rPr>
              <w:t xml:space="preserve">The Integrator is part or Sodexo Government and Defence Sector operating within the Sodexo Global </w:t>
            </w:r>
            <w:proofErr w:type="spellStart"/>
            <w:r w:rsidRPr="00A96E37">
              <w:rPr>
                <w:rFonts w:cs="Arial"/>
              </w:rPr>
              <w:t>Organisation</w:t>
            </w:r>
            <w:proofErr w:type="spellEnd"/>
            <w:r w:rsidRPr="00A96E37">
              <w:rPr>
                <w:rFonts w:cs="Arial"/>
              </w:rPr>
              <w:t>. Expected to adhere to Sodexo and Client Information Security Policy</w:t>
            </w:r>
          </w:p>
        </w:tc>
      </w:tr>
    </w:tbl>
    <w:p w:rsidR="007F602D" w:rsidRDefault="00B92DCB" w:rsidP="00B92DCB">
      <w:pPr>
        <w:tabs>
          <w:tab w:val="left" w:pos="5520"/>
        </w:tabs>
      </w:pPr>
      <w:r>
        <w:tab/>
      </w:r>
    </w:p>
    <w:p w:rsidR="00205E69" w:rsidRDefault="00205E69" w:rsidP="00B92DCB">
      <w:pPr>
        <w:tabs>
          <w:tab w:val="left" w:pos="5520"/>
        </w:tabs>
      </w:pPr>
    </w:p>
    <w:p w:rsidR="00205E69" w:rsidRDefault="00205E69" w:rsidP="00B92DCB">
      <w:pPr>
        <w:tabs>
          <w:tab w:val="left" w:pos="5520"/>
        </w:tabs>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E14FC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521598">
        <w:trPr>
          <w:trHeight w:val="421"/>
        </w:trPr>
        <w:tc>
          <w:tcPr>
            <w:tcW w:w="10458" w:type="dxa"/>
            <w:tcBorders>
              <w:top w:val="nil"/>
              <w:left w:val="single" w:sz="2" w:space="0" w:color="auto"/>
              <w:bottom w:val="single" w:sz="4" w:space="0" w:color="auto"/>
              <w:right w:val="single" w:sz="4" w:space="0" w:color="auto"/>
            </w:tcBorders>
          </w:tcPr>
          <w:p w:rsidR="00A96E37" w:rsidRDefault="00A96E37" w:rsidP="00A96E37">
            <w:pPr>
              <w:pStyle w:val="Texte4"/>
              <w:ind w:left="0"/>
              <w:rPr>
                <w:b/>
                <w:bCs/>
                <w:color w:val="1F497D" w:themeColor="text2"/>
                <w:sz w:val="22"/>
                <w:szCs w:val="22"/>
                <w:lang w:eastAsia="en-GB"/>
              </w:rPr>
            </w:pPr>
            <w:bookmarkStart w:id="0" w:name="_GoBack"/>
            <w:r>
              <w:rPr>
                <w:b/>
                <w:bCs/>
                <w:color w:val="1F497D" w:themeColor="text2"/>
                <w:sz w:val="22"/>
                <w:szCs w:val="22"/>
                <w:lang w:eastAsia="en-GB"/>
              </w:rPr>
              <w:t>Essential</w:t>
            </w:r>
          </w:p>
          <w:p w:rsidR="00A96E37" w:rsidRDefault="00A96E37" w:rsidP="00A96E37">
            <w:pPr>
              <w:pStyle w:val="Puces4"/>
              <w:numPr>
                <w:ilvl w:val="0"/>
                <w:numId w:val="36"/>
              </w:numPr>
            </w:pPr>
            <w:r>
              <w:t>Holds a professional qualification (Prince2 or PMI or studying to achieve).</w:t>
            </w:r>
          </w:p>
          <w:p w:rsidR="00A96E37" w:rsidRDefault="00A96E37" w:rsidP="00A96E37">
            <w:pPr>
              <w:pStyle w:val="Puces4"/>
              <w:numPr>
                <w:ilvl w:val="0"/>
                <w:numId w:val="36"/>
              </w:numPr>
            </w:pPr>
            <w:r>
              <w:lastRenderedPageBreak/>
              <w:t>At least 5 years’ experience in a full lifecycle Project Management role.</w:t>
            </w:r>
          </w:p>
          <w:p w:rsidR="00A96E37" w:rsidRDefault="00A96E37" w:rsidP="00A96E37">
            <w:pPr>
              <w:pStyle w:val="Puces4"/>
              <w:numPr>
                <w:ilvl w:val="0"/>
                <w:numId w:val="36"/>
              </w:numPr>
            </w:pPr>
            <w:r>
              <w:t>Excellent interpersonal and communication skills.</w:t>
            </w:r>
          </w:p>
          <w:p w:rsidR="00A96E37" w:rsidRDefault="00A96E37" w:rsidP="00A96E37">
            <w:pPr>
              <w:pStyle w:val="Puces4"/>
              <w:numPr>
                <w:ilvl w:val="0"/>
                <w:numId w:val="36"/>
              </w:numPr>
            </w:pPr>
            <w:r>
              <w:t xml:space="preserve">Demonstrates strong planning and organising skills. </w:t>
            </w:r>
          </w:p>
          <w:p w:rsidR="00A96E37" w:rsidRDefault="00A96E37" w:rsidP="00A96E37">
            <w:pPr>
              <w:pStyle w:val="Puces4"/>
              <w:numPr>
                <w:ilvl w:val="0"/>
                <w:numId w:val="36"/>
              </w:numPr>
            </w:pPr>
            <w:r>
              <w:t xml:space="preserve">Experience of providing support in a large corporate environment and of working with customers at all levels. </w:t>
            </w:r>
          </w:p>
          <w:p w:rsidR="00A96E37" w:rsidRDefault="00A96E37" w:rsidP="00A96E37">
            <w:pPr>
              <w:pStyle w:val="Puces4"/>
              <w:numPr>
                <w:ilvl w:val="0"/>
                <w:numId w:val="36"/>
              </w:numPr>
            </w:pPr>
            <w:r>
              <w:t>Excellent communication skills both verbal and written</w:t>
            </w:r>
          </w:p>
          <w:p w:rsidR="00A96E37" w:rsidRDefault="00A96E37" w:rsidP="00A96E37">
            <w:pPr>
              <w:pStyle w:val="Puces4"/>
              <w:numPr>
                <w:ilvl w:val="0"/>
                <w:numId w:val="36"/>
              </w:numPr>
            </w:pPr>
            <w:r>
              <w:t xml:space="preserve">Demonstrable experience of forward planning, problem solving, analytical thinking and solutioning. </w:t>
            </w:r>
          </w:p>
          <w:p w:rsidR="00A96E37" w:rsidRDefault="00A96E37" w:rsidP="00A96E37">
            <w:pPr>
              <w:pStyle w:val="Puces4"/>
              <w:numPr>
                <w:ilvl w:val="0"/>
                <w:numId w:val="36"/>
              </w:numPr>
            </w:pPr>
            <w:r>
              <w:t xml:space="preserve">Experience of working with a variety of stakeholders including IT, Business SME’s and clients </w:t>
            </w:r>
          </w:p>
          <w:p w:rsidR="00A96E37" w:rsidRDefault="00A96E37" w:rsidP="00A96E37">
            <w:pPr>
              <w:pStyle w:val="Puces4"/>
              <w:numPr>
                <w:ilvl w:val="0"/>
                <w:numId w:val="0"/>
              </w:numPr>
              <w:ind w:left="360"/>
              <w:rPr>
                <w:color w:val="1F497D" w:themeColor="text2"/>
              </w:rPr>
            </w:pPr>
            <w:r>
              <w:rPr>
                <w:color w:val="1F497D" w:themeColor="text2"/>
              </w:rPr>
              <w:t xml:space="preserve">  </w:t>
            </w:r>
          </w:p>
          <w:p w:rsidR="00A96E37" w:rsidRDefault="00A96E37" w:rsidP="00A96E37">
            <w:pPr>
              <w:rPr>
                <w:b/>
                <w:bCs/>
                <w:color w:val="1F497D" w:themeColor="text2"/>
              </w:rPr>
            </w:pPr>
            <w:r>
              <w:rPr>
                <w:b/>
                <w:bCs/>
                <w:color w:val="1F497D" w:themeColor="text2"/>
              </w:rPr>
              <w:t>Desirable</w:t>
            </w:r>
          </w:p>
          <w:p w:rsidR="00A96E37" w:rsidRDefault="00A96E37" w:rsidP="00A96E37">
            <w:pPr>
              <w:pStyle w:val="Puces4"/>
              <w:numPr>
                <w:ilvl w:val="0"/>
                <w:numId w:val="36"/>
              </w:numPr>
            </w:pPr>
            <w:r>
              <w:t xml:space="preserve">Educated to degree level or equivalent </w:t>
            </w:r>
          </w:p>
          <w:p w:rsidR="00A96E37" w:rsidRDefault="00A96E37" w:rsidP="00A96E37">
            <w:pPr>
              <w:pStyle w:val="Puces4"/>
              <w:numPr>
                <w:ilvl w:val="0"/>
                <w:numId w:val="36"/>
              </w:numPr>
            </w:pPr>
            <w:r>
              <w:t>Experience in customer requirements analysis and translating to operational and functional specifications</w:t>
            </w:r>
          </w:p>
          <w:p w:rsidR="00A96E37" w:rsidRDefault="00A96E37" w:rsidP="00A96E37">
            <w:pPr>
              <w:pStyle w:val="Puces4"/>
              <w:numPr>
                <w:ilvl w:val="0"/>
                <w:numId w:val="36"/>
              </w:numPr>
            </w:pPr>
            <w:r>
              <w:t>Good team worker but able to work under own initiative</w:t>
            </w:r>
          </w:p>
          <w:p w:rsidR="00A96E37" w:rsidRDefault="00A96E37" w:rsidP="00A96E37">
            <w:pPr>
              <w:pStyle w:val="Puces4"/>
              <w:numPr>
                <w:ilvl w:val="0"/>
                <w:numId w:val="36"/>
              </w:numPr>
              <w:rPr>
                <w:lang w:eastAsia="en-GB"/>
              </w:rPr>
            </w:pPr>
            <w:r>
              <w:rPr>
                <w:lang w:eastAsia="en-GB"/>
              </w:rPr>
              <w:t>Full Driving License and valid passport</w:t>
            </w:r>
          </w:p>
          <w:p w:rsidR="00A96E37" w:rsidRDefault="00A96E37" w:rsidP="00A96E37">
            <w:pPr>
              <w:pStyle w:val="Puces4"/>
              <w:numPr>
                <w:ilvl w:val="0"/>
                <w:numId w:val="36"/>
              </w:numPr>
            </w:pPr>
            <w:r>
              <w:t xml:space="preserve">Understanding of Business costs and efficiencies </w:t>
            </w:r>
          </w:p>
          <w:p w:rsidR="00A96E37" w:rsidRDefault="00A96E37" w:rsidP="00A96E37">
            <w:pPr>
              <w:pStyle w:val="Puces4"/>
              <w:numPr>
                <w:ilvl w:val="0"/>
                <w:numId w:val="36"/>
              </w:numPr>
            </w:pPr>
            <w:r>
              <w:t>Understanding of Software life-cycle</w:t>
            </w:r>
          </w:p>
          <w:p w:rsidR="00A96E37" w:rsidRDefault="00A96E37" w:rsidP="00A96E37">
            <w:pPr>
              <w:pStyle w:val="Puces4"/>
              <w:numPr>
                <w:ilvl w:val="0"/>
                <w:numId w:val="36"/>
              </w:numPr>
            </w:pPr>
            <w:r>
              <w:t>Security Clearance (May need to obtain SC security clearance)</w:t>
            </w:r>
          </w:p>
          <w:p w:rsidR="00AC4FF8" w:rsidRDefault="00D24AEB" w:rsidP="00A96E37">
            <w:pPr>
              <w:pStyle w:val="Puces4"/>
              <w:numPr>
                <w:ilvl w:val="0"/>
                <w:numId w:val="36"/>
              </w:numPr>
            </w:pPr>
            <w:r>
              <w:t>Excellent commercial acumen</w:t>
            </w:r>
          </w:p>
          <w:p w:rsidR="00CD420C" w:rsidRPr="004238D8" w:rsidRDefault="00AC4FF8" w:rsidP="00575512">
            <w:pPr>
              <w:pStyle w:val="Puces4"/>
              <w:numPr>
                <w:ilvl w:val="0"/>
                <w:numId w:val="36"/>
              </w:numPr>
            </w:pPr>
            <w:r>
              <w:t xml:space="preserve">Experience in the government sector </w:t>
            </w:r>
            <w:bookmarkEnd w:id="0"/>
          </w:p>
        </w:tc>
      </w:tr>
    </w:tbl>
    <w:p w:rsidR="008B337C" w:rsidRDefault="008B337C"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E14FC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E14FC8">
        <w:trPr>
          <w:trHeight w:val="620"/>
        </w:trPr>
        <w:tc>
          <w:tcPr>
            <w:tcW w:w="10456" w:type="dxa"/>
            <w:tcBorders>
              <w:top w:val="nil"/>
              <w:left w:val="single" w:sz="2" w:space="0" w:color="auto"/>
              <w:bottom w:val="single" w:sz="4" w:space="0" w:color="auto"/>
              <w:right w:val="single" w:sz="4" w:space="0" w:color="auto"/>
            </w:tcBorders>
          </w:tcPr>
          <w:p w:rsidR="00646145" w:rsidRPr="00646145" w:rsidRDefault="00646145" w:rsidP="0012756E">
            <w:pPr>
              <w:pStyle w:val="Puces4"/>
              <w:numPr>
                <w:ilvl w:val="0"/>
                <w:numId w:val="3"/>
              </w:numPr>
            </w:pPr>
            <w:r>
              <w:t>Leadership</w:t>
            </w:r>
            <w:r w:rsidR="00A96E37">
              <w:t xml:space="preserve"> and People Management</w:t>
            </w:r>
            <w:r>
              <w:t>: setting expectations, priorities, targets and behaviours</w:t>
            </w:r>
          </w:p>
          <w:p w:rsidR="0012756E" w:rsidRPr="0012756E" w:rsidRDefault="0012756E" w:rsidP="0012756E">
            <w:pPr>
              <w:pStyle w:val="Puces4"/>
              <w:numPr>
                <w:ilvl w:val="0"/>
                <w:numId w:val="3"/>
              </w:numPr>
            </w:pPr>
            <w:r>
              <w:rPr>
                <w:rFonts w:eastAsia="Times New Roman"/>
              </w:rPr>
              <w:t>Brand Notoriety</w:t>
            </w:r>
          </w:p>
          <w:p w:rsidR="0012756E" w:rsidRPr="00A96E37" w:rsidRDefault="0012756E" w:rsidP="0012756E">
            <w:pPr>
              <w:pStyle w:val="Puces4"/>
              <w:numPr>
                <w:ilvl w:val="0"/>
                <w:numId w:val="3"/>
              </w:numPr>
            </w:pPr>
            <w:r>
              <w:rPr>
                <w:rFonts w:eastAsia="Times New Roman"/>
              </w:rPr>
              <w:t>Rigorous management of results</w:t>
            </w:r>
          </w:p>
          <w:p w:rsidR="00A96E37" w:rsidRPr="0012756E" w:rsidRDefault="00A96E37" w:rsidP="0012756E">
            <w:pPr>
              <w:pStyle w:val="Puces4"/>
              <w:numPr>
                <w:ilvl w:val="0"/>
                <w:numId w:val="3"/>
              </w:numPr>
            </w:pPr>
            <w:r>
              <w:rPr>
                <w:rFonts w:eastAsia="Times New Roman"/>
              </w:rPr>
              <w:t>Commercial Awareness</w:t>
            </w:r>
          </w:p>
          <w:p w:rsidR="0012756E" w:rsidRDefault="0012756E" w:rsidP="0012756E">
            <w:pPr>
              <w:pStyle w:val="Puces4"/>
              <w:numPr>
                <w:ilvl w:val="0"/>
                <w:numId w:val="3"/>
              </w:numPr>
              <w:rPr>
                <w:rFonts w:eastAsia="Times New Roman"/>
              </w:rPr>
            </w:pPr>
            <w:r w:rsidRPr="0012756E">
              <w:rPr>
                <w:rFonts w:eastAsia="Times New Roman"/>
              </w:rPr>
              <w:t>Growth, Client &amp; Customer Satisfaction / Quality of Services provided</w:t>
            </w:r>
          </w:p>
          <w:p w:rsidR="00EA3990" w:rsidRPr="00A96E37" w:rsidRDefault="00A96E37" w:rsidP="00B92DCB">
            <w:pPr>
              <w:pStyle w:val="Puces4"/>
              <w:numPr>
                <w:ilvl w:val="0"/>
                <w:numId w:val="3"/>
              </w:numPr>
              <w:rPr>
                <w:color w:val="000000" w:themeColor="text1"/>
                <w:szCs w:val="20"/>
              </w:rPr>
            </w:pPr>
            <w:r>
              <w:rPr>
                <w:rFonts w:eastAsia="Times New Roman"/>
              </w:rPr>
              <w:t>Innovation and Change</w:t>
            </w:r>
          </w:p>
          <w:p w:rsidR="00A96E37" w:rsidRPr="00646145" w:rsidRDefault="00A96E37" w:rsidP="00B92DCB">
            <w:pPr>
              <w:pStyle w:val="Puces4"/>
              <w:numPr>
                <w:ilvl w:val="0"/>
                <w:numId w:val="3"/>
              </w:numPr>
              <w:rPr>
                <w:color w:val="000000" w:themeColor="text1"/>
                <w:szCs w:val="20"/>
              </w:rPr>
            </w:pPr>
            <w:r>
              <w:rPr>
                <w:rFonts w:eastAsia="Times New Roman"/>
              </w:rPr>
              <w:t>Business Consulting</w:t>
            </w:r>
          </w:p>
          <w:p w:rsidR="00646145" w:rsidRPr="00EA3990" w:rsidRDefault="00646145" w:rsidP="00B92DCB">
            <w:pPr>
              <w:pStyle w:val="Puces4"/>
              <w:numPr>
                <w:ilvl w:val="0"/>
                <w:numId w:val="3"/>
              </w:numPr>
              <w:rPr>
                <w:color w:val="000000" w:themeColor="text1"/>
                <w:szCs w:val="20"/>
              </w:rPr>
            </w:pPr>
            <w:r>
              <w:rPr>
                <w:color w:val="000000" w:themeColor="text1"/>
                <w:szCs w:val="20"/>
              </w:rPr>
              <w:t>Client relationship management</w:t>
            </w:r>
          </w:p>
        </w:tc>
      </w:tr>
    </w:tbl>
    <w:p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E14FC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E14FC8">
        <w:trPr>
          <w:trHeight w:val="620"/>
        </w:trPr>
        <w:tc>
          <w:tcPr>
            <w:tcW w:w="10456" w:type="dxa"/>
            <w:tcBorders>
              <w:top w:val="nil"/>
              <w:left w:val="single" w:sz="2" w:space="0" w:color="auto"/>
              <w:bottom w:val="single" w:sz="4" w:space="0" w:color="auto"/>
              <w:right w:val="single" w:sz="4" w:space="0" w:color="auto"/>
            </w:tcBorders>
          </w:tcPr>
          <w:p w:rsidR="00E57078" w:rsidRDefault="00E57078" w:rsidP="00E14FC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92701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205E69" w:rsidP="0092701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0.2</w:t>
                  </w:r>
                </w:p>
              </w:tc>
              <w:tc>
                <w:tcPr>
                  <w:tcW w:w="2557" w:type="dxa"/>
                </w:tcPr>
                <w:p w:rsidR="00E57078" w:rsidRDefault="00E57078" w:rsidP="0092701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A96E37" w:rsidP="0092701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28</w:t>
                  </w:r>
                  <w:r w:rsidR="00A34551">
                    <w:rPr>
                      <w:rFonts w:cs="Arial"/>
                      <w:color w:val="000000" w:themeColor="text1"/>
                      <w:szCs w:val="20"/>
                      <w:lang w:val="en-GB"/>
                    </w:rPr>
                    <w:t xml:space="preserve"> March 2019</w:t>
                  </w:r>
                </w:p>
              </w:tc>
            </w:tr>
            <w:tr w:rsidR="00E57078" w:rsidTr="00E57078">
              <w:tc>
                <w:tcPr>
                  <w:tcW w:w="2122" w:type="dxa"/>
                </w:tcPr>
                <w:p w:rsidR="00E57078" w:rsidRDefault="00E57078" w:rsidP="0092701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A96E37" w:rsidP="0092701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Mike Stephens</w:t>
                  </w:r>
                </w:p>
              </w:tc>
            </w:tr>
          </w:tbl>
          <w:p w:rsidR="008D28BB" w:rsidRPr="00EA3990" w:rsidRDefault="008D28BB" w:rsidP="00B92DCB">
            <w:pPr>
              <w:spacing w:before="40"/>
              <w:jc w:val="left"/>
              <w:rPr>
                <w:rFonts w:cs="Arial"/>
                <w:color w:val="000000" w:themeColor="text1"/>
                <w:szCs w:val="20"/>
                <w:lang w:val="en-GB"/>
              </w:rPr>
            </w:pPr>
          </w:p>
        </w:tc>
      </w:tr>
    </w:tbl>
    <w:p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rsidTr="00E14FC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rsidTr="00E14FC8">
        <w:trPr>
          <w:trHeight w:val="620"/>
        </w:trPr>
        <w:tc>
          <w:tcPr>
            <w:tcW w:w="10456" w:type="dxa"/>
            <w:tcBorders>
              <w:top w:val="nil"/>
              <w:left w:val="single" w:sz="2" w:space="0" w:color="auto"/>
              <w:bottom w:val="single" w:sz="4" w:space="0" w:color="auto"/>
              <w:right w:val="single" w:sz="4" w:space="0" w:color="auto"/>
            </w:tcBorders>
          </w:tcPr>
          <w:p w:rsidR="00086FFE" w:rsidRDefault="00086FFE" w:rsidP="00E14FC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rsidTr="00E14FC8">
              <w:tc>
                <w:tcPr>
                  <w:tcW w:w="2122" w:type="dxa"/>
                </w:tcPr>
                <w:p w:rsidR="00086FFE" w:rsidRDefault="00086FFE" w:rsidP="0092701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086FFE" w:rsidRDefault="00086FFE" w:rsidP="00927019">
                  <w:pPr>
                    <w:framePr w:hSpace="180" w:wrap="around" w:vAnchor="text" w:hAnchor="margin" w:xAlign="center" w:y="192"/>
                    <w:spacing w:before="40"/>
                    <w:jc w:val="left"/>
                    <w:rPr>
                      <w:rFonts w:cs="Arial"/>
                      <w:color w:val="000000" w:themeColor="text1"/>
                      <w:szCs w:val="20"/>
                      <w:lang w:val="en-GB"/>
                    </w:rPr>
                  </w:pPr>
                </w:p>
              </w:tc>
              <w:tc>
                <w:tcPr>
                  <w:tcW w:w="2557" w:type="dxa"/>
                </w:tcPr>
                <w:p w:rsidR="00086FFE" w:rsidRDefault="00086FFE" w:rsidP="0092701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086FFE" w:rsidRDefault="00086FFE" w:rsidP="00927019">
                  <w:pPr>
                    <w:framePr w:hSpace="180" w:wrap="around" w:vAnchor="text" w:hAnchor="margin" w:xAlign="center" w:y="192"/>
                    <w:spacing w:before="40"/>
                    <w:jc w:val="left"/>
                    <w:rPr>
                      <w:rFonts w:cs="Arial"/>
                      <w:color w:val="000000" w:themeColor="text1"/>
                      <w:szCs w:val="20"/>
                      <w:lang w:val="en-GB"/>
                    </w:rPr>
                  </w:pPr>
                </w:p>
              </w:tc>
            </w:tr>
          </w:tbl>
          <w:p w:rsidR="008D28BB" w:rsidRPr="00EA3990" w:rsidRDefault="008D28BB" w:rsidP="00B92DCB">
            <w:pPr>
              <w:spacing w:before="40"/>
              <w:jc w:val="left"/>
              <w:rPr>
                <w:rFonts w:cs="Arial"/>
                <w:color w:val="000000" w:themeColor="text1"/>
                <w:szCs w:val="20"/>
                <w:lang w:val="en-GB"/>
              </w:rPr>
            </w:pPr>
          </w:p>
        </w:tc>
      </w:tr>
    </w:tbl>
    <w:p w:rsidR="00E57078" w:rsidRPr="00366A73" w:rsidRDefault="00E57078" w:rsidP="00B92DCB">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75pt;height:10.5pt" o:bullet="t">
        <v:imagedata r:id="rId1" o:title="carre-rouge"/>
      </v:shape>
    </w:pict>
  </w:numPicBullet>
  <w:abstractNum w:abstractNumId="0">
    <w:nsid w:val="00254552"/>
    <w:multiLevelType w:val="hybridMultilevel"/>
    <w:tmpl w:val="607832B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5726F3"/>
    <w:multiLevelType w:val="hybridMultilevel"/>
    <w:tmpl w:val="F322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
    <w:nsid w:val="05B10E59"/>
    <w:multiLevelType w:val="hybridMultilevel"/>
    <w:tmpl w:val="6656875A"/>
    <w:lvl w:ilvl="0" w:tplc="E856AC38">
      <w:start w:val="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B76A60"/>
    <w:multiLevelType w:val="hybridMultilevel"/>
    <w:tmpl w:val="6860A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6C634B"/>
    <w:multiLevelType w:val="hybridMultilevel"/>
    <w:tmpl w:val="E4808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30097A"/>
    <w:multiLevelType w:val="hybridMultilevel"/>
    <w:tmpl w:val="32DA4F08"/>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F03B29"/>
    <w:multiLevelType w:val="hybridMultilevel"/>
    <w:tmpl w:val="1D42AE50"/>
    <w:lvl w:ilvl="0" w:tplc="CF128BF4">
      <w:start w:val="1"/>
      <w:numFmt w:val="bullet"/>
      <w:pStyle w:val="Bulletpoints"/>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555B83"/>
    <w:multiLevelType w:val="hybridMultilevel"/>
    <w:tmpl w:val="743C8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10E59F9"/>
    <w:multiLevelType w:val="hybridMultilevel"/>
    <w:tmpl w:val="DC9CD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5AC66B6"/>
    <w:multiLevelType w:val="hybridMultilevel"/>
    <w:tmpl w:val="221AB4A6"/>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6FA7A9A"/>
    <w:multiLevelType w:val="hybridMultilevel"/>
    <w:tmpl w:val="685603D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4">
    <w:nsid w:val="28114DD8"/>
    <w:multiLevelType w:val="hybridMultilevel"/>
    <w:tmpl w:val="87343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7">
    <w:nsid w:val="37D23487"/>
    <w:multiLevelType w:val="hybridMultilevel"/>
    <w:tmpl w:val="9B3A7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F9D226A"/>
    <w:multiLevelType w:val="hybridMultilevel"/>
    <w:tmpl w:val="0966D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0483C23"/>
    <w:multiLevelType w:val="hybridMultilevel"/>
    <w:tmpl w:val="6E2A9F2C"/>
    <w:lvl w:ilvl="0" w:tplc="997A7992">
      <w:start w:val="1"/>
      <w:numFmt w:val="bullet"/>
      <w:pStyle w:val="Puces3"/>
      <w:lvlText w:val=""/>
      <w:lvlJc w:val="left"/>
      <w:pPr>
        <w:tabs>
          <w:tab w:val="num" w:pos="737"/>
        </w:tabs>
        <w:ind w:left="737" w:hanging="170"/>
      </w:pPr>
      <w:rPr>
        <w:rFonts w:ascii="Symbol" w:hAnsi="Symbol" w:hint="default"/>
        <w:color w:val="FF412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2591724"/>
    <w:multiLevelType w:val="hybridMultilevel"/>
    <w:tmpl w:val="06928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C42FFC"/>
    <w:multiLevelType w:val="hybridMultilevel"/>
    <w:tmpl w:val="18B89C04"/>
    <w:lvl w:ilvl="0" w:tplc="1494EF1E">
      <w:numFmt w:val="bullet"/>
      <w:lvlText w:val=""/>
      <w:lvlJc w:val="left"/>
      <w:pPr>
        <w:ind w:left="800" w:hanging="360"/>
      </w:pPr>
      <w:rPr>
        <w:rFonts w:ascii="Symbol" w:eastAsia="Times New Roman" w:hAnsi="Symbol" w:cs="Times New Roman" w:hint="default"/>
      </w:rPr>
    </w:lvl>
    <w:lvl w:ilvl="1" w:tplc="08090003">
      <w:start w:val="1"/>
      <w:numFmt w:val="bullet"/>
      <w:lvlText w:val="o"/>
      <w:lvlJc w:val="left"/>
      <w:pPr>
        <w:ind w:left="1480" w:hanging="360"/>
      </w:pPr>
      <w:rPr>
        <w:rFonts w:ascii="Courier New" w:hAnsi="Courier New" w:cs="Courier New" w:hint="default"/>
      </w:rPr>
    </w:lvl>
    <w:lvl w:ilvl="2" w:tplc="08090005">
      <w:start w:val="1"/>
      <w:numFmt w:val="bullet"/>
      <w:lvlText w:val=""/>
      <w:lvlJc w:val="left"/>
      <w:pPr>
        <w:ind w:left="2200" w:hanging="360"/>
      </w:pPr>
      <w:rPr>
        <w:rFonts w:ascii="Wingdings" w:hAnsi="Wingdings" w:hint="default"/>
      </w:rPr>
    </w:lvl>
    <w:lvl w:ilvl="3" w:tplc="08090001">
      <w:start w:val="1"/>
      <w:numFmt w:val="bullet"/>
      <w:lvlText w:val=""/>
      <w:lvlJc w:val="left"/>
      <w:pPr>
        <w:ind w:left="2920" w:hanging="360"/>
      </w:pPr>
      <w:rPr>
        <w:rFonts w:ascii="Symbol" w:hAnsi="Symbol" w:hint="default"/>
      </w:rPr>
    </w:lvl>
    <w:lvl w:ilvl="4" w:tplc="08090003">
      <w:start w:val="1"/>
      <w:numFmt w:val="bullet"/>
      <w:lvlText w:val="o"/>
      <w:lvlJc w:val="left"/>
      <w:pPr>
        <w:ind w:left="3640" w:hanging="360"/>
      </w:pPr>
      <w:rPr>
        <w:rFonts w:ascii="Courier New" w:hAnsi="Courier New" w:cs="Courier New" w:hint="default"/>
      </w:rPr>
    </w:lvl>
    <w:lvl w:ilvl="5" w:tplc="08090005">
      <w:start w:val="1"/>
      <w:numFmt w:val="bullet"/>
      <w:lvlText w:val=""/>
      <w:lvlJc w:val="left"/>
      <w:pPr>
        <w:ind w:left="4360" w:hanging="360"/>
      </w:pPr>
      <w:rPr>
        <w:rFonts w:ascii="Wingdings" w:hAnsi="Wingdings" w:hint="default"/>
      </w:rPr>
    </w:lvl>
    <w:lvl w:ilvl="6" w:tplc="08090001">
      <w:start w:val="1"/>
      <w:numFmt w:val="bullet"/>
      <w:lvlText w:val=""/>
      <w:lvlJc w:val="left"/>
      <w:pPr>
        <w:ind w:left="5080" w:hanging="360"/>
      </w:pPr>
      <w:rPr>
        <w:rFonts w:ascii="Symbol" w:hAnsi="Symbol" w:hint="default"/>
      </w:rPr>
    </w:lvl>
    <w:lvl w:ilvl="7" w:tplc="08090003">
      <w:start w:val="1"/>
      <w:numFmt w:val="bullet"/>
      <w:lvlText w:val="o"/>
      <w:lvlJc w:val="left"/>
      <w:pPr>
        <w:ind w:left="5800" w:hanging="360"/>
      </w:pPr>
      <w:rPr>
        <w:rFonts w:ascii="Courier New" w:hAnsi="Courier New" w:cs="Courier New" w:hint="default"/>
      </w:rPr>
    </w:lvl>
    <w:lvl w:ilvl="8" w:tplc="08090005">
      <w:start w:val="1"/>
      <w:numFmt w:val="bullet"/>
      <w:lvlText w:val=""/>
      <w:lvlJc w:val="left"/>
      <w:pPr>
        <w:ind w:left="6520" w:hanging="360"/>
      </w:pPr>
      <w:rPr>
        <w:rFonts w:ascii="Wingdings" w:hAnsi="Wingdings" w:hint="default"/>
      </w:rPr>
    </w:lvl>
  </w:abstractNum>
  <w:abstractNum w:abstractNumId="24">
    <w:nsid w:val="51654D70"/>
    <w:multiLevelType w:val="hybridMultilevel"/>
    <w:tmpl w:val="224AC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21112CC"/>
    <w:multiLevelType w:val="hybridMultilevel"/>
    <w:tmpl w:val="9548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7655F7"/>
    <w:multiLevelType w:val="hybridMultilevel"/>
    <w:tmpl w:val="3CD6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AD7929"/>
    <w:multiLevelType w:val="hybridMultilevel"/>
    <w:tmpl w:val="F9503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F860D0"/>
    <w:multiLevelType w:val="hybridMultilevel"/>
    <w:tmpl w:val="D6CCD7E4"/>
    <w:lvl w:ilvl="0" w:tplc="166A4BF4">
      <w:start w:val="1"/>
      <w:numFmt w:val="decimal"/>
      <w:lvlText w:val="%1."/>
      <w:lvlJc w:val="left"/>
      <w:pPr>
        <w:ind w:left="360" w:hanging="360"/>
      </w:pPr>
      <w:rPr>
        <w:color w:val="auto"/>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3">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35">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5446FA"/>
    <w:multiLevelType w:val="hybridMultilevel"/>
    <w:tmpl w:val="550C4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2672734"/>
    <w:multiLevelType w:val="hybridMultilevel"/>
    <w:tmpl w:val="4DB234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nsid w:val="75173BA0"/>
    <w:multiLevelType w:val="hybridMultilevel"/>
    <w:tmpl w:val="72AEF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6917540"/>
    <w:multiLevelType w:val="multilevel"/>
    <w:tmpl w:val="AA10C7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FFA71E3"/>
    <w:multiLevelType w:val="hybridMultilevel"/>
    <w:tmpl w:val="CFD845A6"/>
    <w:lvl w:ilvl="0" w:tplc="A372D1BA">
      <w:start w:val="1"/>
      <w:numFmt w:val="bullet"/>
      <w:lvlText w:val=""/>
      <w:lvlJc w:val="left"/>
      <w:pPr>
        <w:ind w:left="720" w:hanging="360"/>
      </w:pPr>
      <w:rPr>
        <w:rFonts w:ascii="Symbol" w:hAnsi="Symbol" w:hint="default"/>
        <w:color w:val="808080" w:themeColor="background1" w:themeShade="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6"/>
  </w:num>
  <w:num w:numId="4">
    <w:abstractNumId w:val="22"/>
  </w:num>
  <w:num w:numId="5">
    <w:abstractNumId w:val="13"/>
  </w:num>
  <w:num w:numId="6">
    <w:abstractNumId w:val="8"/>
  </w:num>
  <w:num w:numId="7">
    <w:abstractNumId w:val="29"/>
  </w:num>
  <w:num w:numId="8">
    <w:abstractNumId w:val="15"/>
  </w:num>
  <w:num w:numId="9">
    <w:abstractNumId w:val="34"/>
  </w:num>
  <w:num w:numId="10">
    <w:abstractNumId w:val="35"/>
  </w:num>
  <w:num w:numId="11">
    <w:abstractNumId w:val="21"/>
  </w:num>
  <w:num w:numId="12">
    <w:abstractNumId w:val="2"/>
  </w:num>
  <w:num w:numId="13">
    <w:abstractNumId w:val="30"/>
  </w:num>
  <w:num w:numId="14">
    <w:abstractNumId w:val="11"/>
  </w:num>
  <w:num w:numId="15">
    <w:abstractNumId w:val="32"/>
  </w:num>
  <w:num w:numId="16">
    <w:abstractNumId w:val="33"/>
  </w:num>
  <w:num w:numId="17">
    <w:abstractNumId w:val="39"/>
  </w:num>
  <w:num w:numId="18">
    <w:abstractNumId w:val="26"/>
  </w:num>
  <w:num w:numId="19">
    <w:abstractNumId w:val="2"/>
  </w:num>
  <w:num w:numId="20">
    <w:abstractNumId w:val="2"/>
  </w:num>
  <w:num w:numId="21">
    <w:abstractNumId w:val="2"/>
  </w:num>
  <w:num w:numId="22">
    <w:abstractNumId w:val="2"/>
  </w:num>
  <w:num w:numId="23">
    <w:abstractNumId w:val="19"/>
  </w:num>
  <w:num w:numId="24">
    <w:abstractNumId w:val="25"/>
  </w:num>
  <w:num w:numId="25">
    <w:abstractNumId w:val="40"/>
  </w:num>
  <w:num w:numId="26">
    <w:abstractNumId w:val="1"/>
  </w:num>
  <w:num w:numId="27">
    <w:abstractNumId w:val="0"/>
  </w:num>
  <w:num w:numId="28">
    <w:abstractNumId w:val="12"/>
  </w:num>
  <w:num w:numId="29">
    <w:abstractNumId w:val="24"/>
  </w:num>
  <w:num w:numId="30">
    <w:abstractNumId w:val="31"/>
  </w:num>
  <w:num w:numId="31">
    <w:abstractNumId w:val="7"/>
  </w:num>
  <w:num w:numId="32">
    <w:abstractNumId w:val="10"/>
  </w:num>
  <w:num w:numId="33">
    <w:abstractNumId w:val="27"/>
  </w:num>
  <w:num w:numId="34">
    <w:abstractNumId w:val="20"/>
  </w:num>
  <w:num w:numId="35">
    <w:abstractNumId w:val="36"/>
  </w:num>
  <w:num w:numId="36">
    <w:abstractNumId w:val="5"/>
  </w:num>
  <w:num w:numId="37">
    <w:abstractNumId w:val="38"/>
  </w:num>
  <w:num w:numId="38">
    <w:abstractNumId w:val="18"/>
  </w:num>
  <w:num w:numId="39">
    <w:abstractNumId w:val="14"/>
  </w:num>
  <w:num w:numId="40">
    <w:abstractNumId w:val="4"/>
  </w:num>
  <w:num w:numId="41">
    <w:abstractNumId w:val="37"/>
  </w:num>
  <w:num w:numId="42">
    <w:abstractNumId w:val="9"/>
  </w:num>
  <w:num w:numId="43">
    <w:abstractNumId w:val="17"/>
  </w:num>
  <w:num w:numId="44">
    <w:abstractNumId w:val="23"/>
  </w:num>
  <w:num w:numId="45">
    <w:abstractNumId w:val="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138DD"/>
    <w:rsid w:val="000229C7"/>
    <w:rsid w:val="00023BCF"/>
    <w:rsid w:val="00040C4B"/>
    <w:rsid w:val="00063B17"/>
    <w:rsid w:val="00086FFE"/>
    <w:rsid w:val="000C72D5"/>
    <w:rsid w:val="000D2A61"/>
    <w:rsid w:val="000E3EF7"/>
    <w:rsid w:val="000E5FE9"/>
    <w:rsid w:val="000F2FD9"/>
    <w:rsid w:val="00104BDE"/>
    <w:rsid w:val="001069E1"/>
    <w:rsid w:val="001212F1"/>
    <w:rsid w:val="0012756E"/>
    <w:rsid w:val="001321E0"/>
    <w:rsid w:val="00133B03"/>
    <w:rsid w:val="00137A3F"/>
    <w:rsid w:val="00144E5D"/>
    <w:rsid w:val="001723BE"/>
    <w:rsid w:val="00182D19"/>
    <w:rsid w:val="001D4744"/>
    <w:rsid w:val="001E25DE"/>
    <w:rsid w:val="001F1F6A"/>
    <w:rsid w:val="001F70BD"/>
    <w:rsid w:val="00205E69"/>
    <w:rsid w:val="002068E8"/>
    <w:rsid w:val="002916BA"/>
    <w:rsid w:val="00293E5D"/>
    <w:rsid w:val="0029543B"/>
    <w:rsid w:val="002B1DC6"/>
    <w:rsid w:val="002C1072"/>
    <w:rsid w:val="002F038A"/>
    <w:rsid w:val="002F0E8F"/>
    <w:rsid w:val="002F26E6"/>
    <w:rsid w:val="002F6515"/>
    <w:rsid w:val="0030267F"/>
    <w:rsid w:val="00311BDA"/>
    <w:rsid w:val="003264D2"/>
    <w:rsid w:val="00337364"/>
    <w:rsid w:val="00341022"/>
    <w:rsid w:val="003451A4"/>
    <w:rsid w:val="00354BCF"/>
    <w:rsid w:val="00366A73"/>
    <w:rsid w:val="0039039A"/>
    <w:rsid w:val="003B18D9"/>
    <w:rsid w:val="003C42E0"/>
    <w:rsid w:val="003E7C56"/>
    <w:rsid w:val="003F2FBA"/>
    <w:rsid w:val="00410C2F"/>
    <w:rsid w:val="00411726"/>
    <w:rsid w:val="00422C32"/>
    <w:rsid w:val="004238D8"/>
    <w:rsid w:val="00424476"/>
    <w:rsid w:val="00436B39"/>
    <w:rsid w:val="00444BD0"/>
    <w:rsid w:val="00496516"/>
    <w:rsid w:val="004D170A"/>
    <w:rsid w:val="004F126D"/>
    <w:rsid w:val="004F336E"/>
    <w:rsid w:val="004F4B6B"/>
    <w:rsid w:val="0050587D"/>
    <w:rsid w:val="005067D8"/>
    <w:rsid w:val="00520545"/>
    <w:rsid w:val="00521598"/>
    <w:rsid w:val="0053342B"/>
    <w:rsid w:val="00575512"/>
    <w:rsid w:val="005B6C5F"/>
    <w:rsid w:val="005D08C7"/>
    <w:rsid w:val="005D77FC"/>
    <w:rsid w:val="005E5B63"/>
    <w:rsid w:val="005F2C21"/>
    <w:rsid w:val="00613392"/>
    <w:rsid w:val="00616B0B"/>
    <w:rsid w:val="00632770"/>
    <w:rsid w:val="00646145"/>
    <w:rsid w:val="00646B79"/>
    <w:rsid w:val="006471DC"/>
    <w:rsid w:val="00651316"/>
    <w:rsid w:val="00656519"/>
    <w:rsid w:val="00674674"/>
    <w:rsid w:val="006802C0"/>
    <w:rsid w:val="00682212"/>
    <w:rsid w:val="0068510D"/>
    <w:rsid w:val="006F6D9D"/>
    <w:rsid w:val="00705802"/>
    <w:rsid w:val="007207D8"/>
    <w:rsid w:val="00725C82"/>
    <w:rsid w:val="00725DD0"/>
    <w:rsid w:val="00744EE9"/>
    <w:rsid w:val="00745A24"/>
    <w:rsid w:val="007461B1"/>
    <w:rsid w:val="007A7F54"/>
    <w:rsid w:val="007B328B"/>
    <w:rsid w:val="007B5FBA"/>
    <w:rsid w:val="007E7451"/>
    <w:rsid w:val="007F3FBE"/>
    <w:rsid w:val="007F602D"/>
    <w:rsid w:val="00811827"/>
    <w:rsid w:val="008313CF"/>
    <w:rsid w:val="00833D62"/>
    <w:rsid w:val="00863776"/>
    <w:rsid w:val="008650EB"/>
    <w:rsid w:val="008666AE"/>
    <w:rsid w:val="0087460F"/>
    <w:rsid w:val="00882434"/>
    <w:rsid w:val="00890EA4"/>
    <w:rsid w:val="0089457F"/>
    <w:rsid w:val="008B337C"/>
    <w:rsid w:val="008B64DE"/>
    <w:rsid w:val="008C263D"/>
    <w:rsid w:val="008D1A2B"/>
    <w:rsid w:val="008D1F94"/>
    <w:rsid w:val="008D28BB"/>
    <w:rsid w:val="008D4065"/>
    <w:rsid w:val="008E4AFF"/>
    <w:rsid w:val="008E5916"/>
    <w:rsid w:val="008E75D6"/>
    <w:rsid w:val="008E79D7"/>
    <w:rsid w:val="00910D5E"/>
    <w:rsid w:val="00923711"/>
    <w:rsid w:val="00924991"/>
    <w:rsid w:val="00926BAA"/>
    <w:rsid w:val="00927019"/>
    <w:rsid w:val="00927389"/>
    <w:rsid w:val="00942590"/>
    <w:rsid w:val="00944264"/>
    <w:rsid w:val="00951C6C"/>
    <w:rsid w:val="00957630"/>
    <w:rsid w:val="00971918"/>
    <w:rsid w:val="00994B8A"/>
    <w:rsid w:val="009C18F4"/>
    <w:rsid w:val="009C7D58"/>
    <w:rsid w:val="009E4E86"/>
    <w:rsid w:val="009F3B57"/>
    <w:rsid w:val="00A32B04"/>
    <w:rsid w:val="00A34551"/>
    <w:rsid w:val="00A37146"/>
    <w:rsid w:val="00A526B6"/>
    <w:rsid w:val="00A5445C"/>
    <w:rsid w:val="00A70079"/>
    <w:rsid w:val="00A712B4"/>
    <w:rsid w:val="00A8639A"/>
    <w:rsid w:val="00A87F0D"/>
    <w:rsid w:val="00A95AE2"/>
    <w:rsid w:val="00A96E37"/>
    <w:rsid w:val="00AC3AD5"/>
    <w:rsid w:val="00AC4FF8"/>
    <w:rsid w:val="00AD1DEC"/>
    <w:rsid w:val="00AD49F2"/>
    <w:rsid w:val="00B12548"/>
    <w:rsid w:val="00B257ED"/>
    <w:rsid w:val="00B276EA"/>
    <w:rsid w:val="00B52A3E"/>
    <w:rsid w:val="00B625CF"/>
    <w:rsid w:val="00B64457"/>
    <w:rsid w:val="00B70457"/>
    <w:rsid w:val="00B70628"/>
    <w:rsid w:val="00B82DFF"/>
    <w:rsid w:val="00B92DCB"/>
    <w:rsid w:val="00BB439F"/>
    <w:rsid w:val="00C04D49"/>
    <w:rsid w:val="00C109EA"/>
    <w:rsid w:val="00C119CE"/>
    <w:rsid w:val="00C24352"/>
    <w:rsid w:val="00C35FED"/>
    <w:rsid w:val="00C4467B"/>
    <w:rsid w:val="00C4695A"/>
    <w:rsid w:val="00C61430"/>
    <w:rsid w:val="00C61E19"/>
    <w:rsid w:val="00C72A04"/>
    <w:rsid w:val="00C74981"/>
    <w:rsid w:val="00C75A8E"/>
    <w:rsid w:val="00CA57B6"/>
    <w:rsid w:val="00CC0297"/>
    <w:rsid w:val="00CC2929"/>
    <w:rsid w:val="00CD420C"/>
    <w:rsid w:val="00CE0723"/>
    <w:rsid w:val="00D057F9"/>
    <w:rsid w:val="00D05F40"/>
    <w:rsid w:val="00D24AEB"/>
    <w:rsid w:val="00D3157C"/>
    <w:rsid w:val="00D336D2"/>
    <w:rsid w:val="00D757DB"/>
    <w:rsid w:val="00D949FB"/>
    <w:rsid w:val="00DB07C1"/>
    <w:rsid w:val="00DC518C"/>
    <w:rsid w:val="00DE0EF3"/>
    <w:rsid w:val="00DE5E49"/>
    <w:rsid w:val="00E03E02"/>
    <w:rsid w:val="00E14FC8"/>
    <w:rsid w:val="00E2765E"/>
    <w:rsid w:val="00E303AB"/>
    <w:rsid w:val="00E3099A"/>
    <w:rsid w:val="00E31AA0"/>
    <w:rsid w:val="00E33C91"/>
    <w:rsid w:val="00E57078"/>
    <w:rsid w:val="00E70392"/>
    <w:rsid w:val="00E86121"/>
    <w:rsid w:val="00EA36F2"/>
    <w:rsid w:val="00EA3990"/>
    <w:rsid w:val="00EA43C4"/>
    <w:rsid w:val="00EA445C"/>
    <w:rsid w:val="00EA4C16"/>
    <w:rsid w:val="00EA5822"/>
    <w:rsid w:val="00EB3140"/>
    <w:rsid w:val="00EB5B6A"/>
    <w:rsid w:val="00EF6ED7"/>
    <w:rsid w:val="00F0775D"/>
    <w:rsid w:val="00F2372E"/>
    <w:rsid w:val="00F479E6"/>
    <w:rsid w:val="00F536D3"/>
    <w:rsid w:val="00F542B8"/>
    <w:rsid w:val="00F64D34"/>
    <w:rsid w:val="00F667D9"/>
    <w:rsid w:val="00F95249"/>
    <w:rsid w:val="00FC32FA"/>
    <w:rsid w:val="00FD4664"/>
    <w:rsid w:val="00FD6F4E"/>
    <w:rsid w:val="00FD7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3">
    <w:name w:val="Puces 3"/>
    <w:basedOn w:val="Normal"/>
    <w:rsid w:val="005D08C7"/>
    <w:pPr>
      <w:numPr>
        <w:numId w:val="23"/>
      </w:numPr>
      <w:spacing w:after="40" w:line="180" w:lineRule="exact"/>
      <w:jc w:val="left"/>
    </w:pPr>
    <w:rPr>
      <w:rFonts w:cs="Arial"/>
      <w:color w:val="000000"/>
      <w:sz w:val="18"/>
      <w:szCs w:val="18"/>
      <w:lang w:val="en-GB"/>
    </w:rPr>
  </w:style>
  <w:style w:type="paragraph" w:customStyle="1" w:styleId="Bulletpoints">
    <w:name w:val="Bullet points"/>
    <w:basedOn w:val="Normal"/>
    <w:qFormat/>
    <w:rsid w:val="007207D8"/>
    <w:pPr>
      <w:numPr>
        <w:numId w:val="31"/>
      </w:numPr>
      <w:autoSpaceDE w:val="0"/>
      <w:autoSpaceDN w:val="0"/>
      <w:adjustRightInd w:val="0"/>
      <w:spacing w:after="60"/>
      <w:contextualSpacing/>
      <w:jc w:val="left"/>
    </w:pPr>
    <w:rPr>
      <w:rFonts w:cs="Arial"/>
      <w:sz w:val="18"/>
      <w:szCs w:val="18"/>
      <w:lang w:val="en-GB" w:eastAsia="en-GB"/>
    </w:rPr>
  </w:style>
  <w:style w:type="paragraph" w:customStyle="1" w:styleId="Texte4">
    <w:name w:val="Texte 4"/>
    <w:basedOn w:val="Normal"/>
    <w:qFormat/>
    <w:rsid w:val="00A96E37"/>
    <w:pPr>
      <w:spacing w:after="40"/>
      <w:ind w:left="567"/>
    </w:pPr>
    <w:rPr>
      <w:rFonts w:eastAsia="MS Minch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3">
    <w:name w:val="Puces 3"/>
    <w:basedOn w:val="Normal"/>
    <w:rsid w:val="005D08C7"/>
    <w:pPr>
      <w:numPr>
        <w:numId w:val="23"/>
      </w:numPr>
      <w:spacing w:after="40" w:line="180" w:lineRule="exact"/>
      <w:jc w:val="left"/>
    </w:pPr>
    <w:rPr>
      <w:rFonts w:cs="Arial"/>
      <w:color w:val="000000"/>
      <w:sz w:val="18"/>
      <w:szCs w:val="18"/>
      <w:lang w:val="en-GB"/>
    </w:rPr>
  </w:style>
  <w:style w:type="paragraph" w:customStyle="1" w:styleId="Bulletpoints">
    <w:name w:val="Bullet points"/>
    <w:basedOn w:val="Normal"/>
    <w:qFormat/>
    <w:rsid w:val="007207D8"/>
    <w:pPr>
      <w:numPr>
        <w:numId w:val="31"/>
      </w:numPr>
      <w:autoSpaceDE w:val="0"/>
      <w:autoSpaceDN w:val="0"/>
      <w:adjustRightInd w:val="0"/>
      <w:spacing w:after="60"/>
      <w:contextualSpacing/>
      <w:jc w:val="left"/>
    </w:pPr>
    <w:rPr>
      <w:rFonts w:cs="Arial"/>
      <w:sz w:val="18"/>
      <w:szCs w:val="18"/>
      <w:lang w:val="en-GB" w:eastAsia="en-GB"/>
    </w:rPr>
  </w:style>
  <w:style w:type="paragraph" w:customStyle="1" w:styleId="Texte4">
    <w:name w:val="Texte 4"/>
    <w:basedOn w:val="Normal"/>
    <w:qFormat/>
    <w:rsid w:val="00A96E37"/>
    <w:pPr>
      <w:spacing w:after="40"/>
      <w:ind w:left="567"/>
    </w:pPr>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68589">
      <w:bodyDiv w:val="1"/>
      <w:marLeft w:val="0"/>
      <w:marRight w:val="0"/>
      <w:marTop w:val="0"/>
      <w:marBottom w:val="0"/>
      <w:divBdr>
        <w:top w:val="none" w:sz="0" w:space="0" w:color="auto"/>
        <w:left w:val="none" w:sz="0" w:space="0" w:color="auto"/>
        <w:bottom w:val="none" w:sz="0" w:space="0" w:color="auto"/>
        <w:right w:val="none" w:sz="0" w:space="0" w:color="auto"/>
      </w:divBdr>
    </w:div>
    <w:div w:id="187838337">
      <w:bodyDiv w:val="1"/>
      <w:marLeft w:val="0"/>
      <w:marRight w:val="0"/>
      <w:marTop w:val="0"/>
      <w:marBottom w:val="0"/>
      <w:divBdr>
        <w:top w:val="none" w:sz="0" w:space="0" w:color="auto"/>
        <w:left w:val="none" w:sz="0" w:space="0" w:color="auto"/>
        <w:bottom w:val="none" w:sz="0" w:space="0" w:color="auto"/>
        <w:right w:val="none" w:sz="0" w:space="0" w:color="auto"/>
      </w:divBdr>
    </w:div>
    <w:div w:id="215242052">
      <w:bodyDiv w:val="1"/>
      <w:marLeft w:val="0"/>
      <w:marRight w:val="0"/>
      <w:marTop w:val="0"/>
      <w:marBottom w:val="0"/>
      <w:divBdr>
        <w:top w:val="none" w:sz="0" w:space="0" w:color="auto"/>
        <w:left w:val="none" w:sz="0" w:space="0" w:color="auto"/>
        <w:bottom w:val="none" w:sz="0" w:space="0" w:color="auto"/>
        <w:right w:val="none" w:sz="0" w:space="0" w:color="auto"/>
      </w:divBdr>
    </w:div>
    <w:div w:id="335351563">
      <w:bodyDiv w:val="1"/>
      <w:marLeft w:val="0"/>
      <w:marRight w:val="0"/>
      <w:marTop w:val="0"/>
      <w:marBottom w:val="0"/>
      <w:divBdr>
        <w:top w:val="none" w:sz="0" w:space="0" w:color="auto"/>
        <w:left w:val="none" w:sz="0" w:space="0" w:color="auto"/>
        <w:bottom w:val="none" w:sz="0" w:space="0" w:color="auto"/>
        <w:right w:val="none" w:sz="0" w:space="0" w:color="auto"/>
      </w:divBdr>
      <w:divsChild>
        <w:div w:id="110788417">
          <w:marLeft w:val="0"/>
          <w:marRight w:val="0"/>
          <w:marTop w:val="0"/>
          <w:marBottom w:val="0"/>
          <w:divBdr>
            <w:top w:val="none" w:sz="0" w:space="0" w:color="auto"/>
            <w:left w:val="none" w:sz="0" w:space="0" w:color="auto"/>
            <w:bottom w:val="none" w:sz="0" w:space="0" w:color="auto"/>
            <w:right w:val="none" w:sz="0" w:space="0" w:color="auto"/>
          </w:divBdr>
          <w:divsChild>
            <w:div w:id="792747899">
              <w:marLeft w:val="0"/>
              <w:marRight w:val="0"/>
              <w:marTop w:val="0"/>
              <w:marBottom w:val="0"/>
              <w:divBdr>
                <w:top w:val="none" w:sz="0" w:space="0" w:color="auto"/>
                <w:left w:val="none" w:sz="0" w:space="0" w:color="auto"/>
                <w:bottom w:val="none" w:sz="0" w:space="0" w:color="auto"/>
                <w:right w:val="none" w:sz="0" w:space="0" w:color="auto"/>
              </w:divBdr>
              <w:divsChild>
                <w:div w:id="921724379">
                  <w:marLeft w:val="0"/>
                  <w:marRight w:val="0"/>
                  <w:marTop w:val="0"/>
                  <w:marBottom w:val="0"/>
                  <w:divBdr>
                    <w:top w:val="none" w:sz="0" w:space="0" w:color="auto"/>
                    <w:left w:val="none" w:sz="0" w:space="0" w:color="auto"/>
                    <w:bottom w:val="none" w:sz="0" w:space="0" w:color="auto"/>
                    <w:right w:val="none" w:sz="0" w:space="0" w:color="auto"/>
                  </w:divBdr>
                  <w:divsChild>
                    <w:div w:id="598486497">
                      <w:marLeft w:val="0"/>
                      <w:marRight w:val="0"/>
                      <w:marTop w:val="0"/>
                      <w:marBottom w:val="0"/>
                      <w:divBdr>
                        <w:top w:val="none" w:sz="0" w:space="0" w:color="auto"/>
                        <w:left w:val="none" w:sz="0" w:space="0" w:color="auto"/>
                        <w:bottom w:val="none" w:sz="0" w:space="0" w:color="auto"/>
                        <w:right w:val="none" w:sz="0" w:space="0" w:color="auto"/>
                      </w:divBdr>
                      <w:divsChild>
                        <w:div w:id="241254972">
                          <w:marLeft w:val="0"/>
                          <w:marRight w:val="0"/>
                          <w:marTop w:val="0"/>
                          <w:marBottom w:val="0"/>
                          <w:divBdr>
                            <w:top w:val="none" w:sz="0" w:space="0" w:color="auto"/>
                            <w:left w:val="none" w:sz="0" w:space="0" w:color="auto"/>
                            <w:bottom w:val="none" w:sz="0" w:space="0" w:color="auto"/>
                            <w:right w:val="none" w:sz="0" w:space="0" w:color="auto"/>
                          </w:divBdr>
                          <w:divsChild>
                            <w:div w:id="28990364">
                              <w:marLeft w:val="0"/>
                              <w:marRight w:val="0"/>
                              <w:marTop w:val="0"/>
                              <w:marBottom w:val="0"/>
                              <w:divBdr>
                                <w:top w:val="none" w:sz="0" w:space="0" w:color="auto"/>
                                <w:left w:val="none" w:sz="0" w:space="0" w:color="auto"/>
                                <w:bottom w:val="none" w:sz="0" w:space="0" w:color="auto"/>
                                <w:right w:val="none" w:sz="0" w:space="0" w:color="auto"/>
                              </w:divBdr>
                              <w:divsChild>
                                <w:div w:id="1535272357">
                                  <w:marLeft w:val="0"/>
                                  <w:marRight w:val="0"/>
                                  <w:marTop w:val="0"/>
                                  <w:marBottom w:val="0"/>
                                  <w:divBdr>
                                    <w:top w:val="none" w:sz="0" w:space="0" w:color="auto"/>
                                    <w:left w:val="none" w:sz="0" w:space="0" w:color="auto"/>
                                    <w:bottom w:val="none" w:sz="0" w:space="0" w:color="auto"/>
                                    <w:right w:val="none" w:sz="0" w:space="0" w:color="auto"/>
                                  </w:divBdr>
                                  <w:divsChild>
                                    <w:div w:id="1651664999">
                                      <w:marLeft w:val="0"/>
                                      <w:marRight w:val="0"/>
                                      <w:marTop w:val="0"/>
                                      <w:marBottom w:val="0"/>
                                      <w:divBdr>
                                        <w:top w:val="none" w:sz="0" w:space="0" w:color="auto"/>
                                        <w:left w:val="none" w:sz="0" w:space="0" w:color="auto"/>
                                        <w:bottom w:val="none" w:sz="0" w:space="0" w:color="auto"/>
                                        <w:right w:val="none" w:sz="0" w:space="0" w:color="auto"/>
                                      </w:divBdr>
                                      <w:divsChild>
                                        <w:div w:id="2113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08148084">
      <w:bodyDiv w:val="1"/>
      <w:marLeft w:val="0"/>
      <w:marRight w:val="0"/>
      <w:marTop w:val="0"/>
      <w:marBottom w:val="0"/>
      <w:divBdr>
        <w:top w:val="none" w:sz="0" w:space="0" w:color="auto"/>
        <w:left w:val="none" w:sz="0" w:space="0" w:color="auto"/>
        <w:bottom w:val="none" w:sz="0" w:space="0" w:color="auto"/>
        <w:right w:val="none" w:sz="0" w:space="0" w:color="auto"/>
      </w:divBdr>
      <w:divsChild>
        <w:div w:id="2109963921">
          <w:marLeft w:val="0"/>
          <w:marRight w:val="0"/>
          <w:marTop w:val="0"/>
          <w:marBottom w:val="0"/>
          <w:divBdr>
            <w:top w:val="none" w:sz="0" w:space="0" w:color="auto"/>
            <w:left w:val="none" w:sz="0" w:space="0" w:color="auto"/>
            <w:bottom w:val="none" w:sz="0" w:space="0" w:color="auto"/>
            <w:right w:val="none" w:sz="0" w:space="0" w:color="auto"/>
          </w:divBdr>
          <w:divsChild>
            <w:div w:id="1449009311">
              <w:marLeft w:val="0"/>
              <w:marRight w:val="0"/>
              <w:marTop w:val="0"/>
              <w:marBottom w:val="0"/>
              <w:divBdr>
                <w:top w:val="none" w:sz="0" w:space="0" w:color="auto"/>
                <w:left w:val="none" w:sz="0" w:space="0" w:color="auto"/>
                <w:bottom w:val="none" w:sz="0" w:space="0" w:color="auto"/>
                <w:right w:val="none" w:sz="0" w:space="0" w:color="auto"/>
              </w:divBdr>
              <w:divsChild>
                <w:div w:id="1957255160">
                  <w:marLeft w:val="0"/>
                  <w:marRight w:val="0"/>
                  <w:marTop w:val="0"/>
                  <w:marBottom w:val="0"/>
                  <w:divBdr>
                    <w:top w:val="none" w:sz="0" w:space="0" w:color="auto"/>
                    <w:left w:val="none" w:sz="0" w:space="0" w:color="auto"/>
                    <w:bottom w:val="none" w:sz="0" w:space="0" w:color="auto"/>
                    <w:right w:val="none" w:sz="0" w:space="0" w:color="auto"/>
                  </w:divBdr>
                  <w:divsChild>
                    <w:div w:id="363599379">
                      <w:marLeft w:val="0"/>
                      <w:marRight w:val="0"/>
                      <w:marTop w:val="0"/>
                      <w:marBottom w:val="0"/>
                      <w:divBdr>
                        <w:top w:val="none" w:sz="0" w:space="0" w:color="auto"/>
                        <w:left w:val="none" w:sz="0" w:space="0" w:color="auto"/>
                        <w:bottom w:val="none" w:sz="0" w:space="0" w:color="auto"/>
                        <w:right w:val="none" w:sz="0" w:space="0" w:color="auto"/>
                      </w:divBdr>
                      <w:divsChild>
                        <w:div w:id="221451609">
                          <w:marLeft w:val="0"/>
                          <w:marRight w:val="0"/>
                          <w:marTop w:val="0"/>
                          <w:marBottom w:val="300"/>
                          <w:divBdr>
                            <w:top w:val="none" w:sz="0" w:space="0" w:color="auto"/>
                            <w:left w:val="none" w:sz="0" w:space="0" w:color="auto"/>
                            <w:bottom w:val="none" w:sz="0" w:space="0" w:color="auto"/>
                            <w:right w:val="none" w:sz="0" w:space="0" w:color="auto"/>
                          </w:divBdr>
                          <w:divsChild>
                            <w:div w:id="406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984317207">
      <w:bodyDiv w:val="1"/>
      <w:marLeft w:val="0"/>
      <w:marRight w:val="0"/>
      <w:marTop w:val="0"/>
      <w:marBottom w:val="0"/>
      <w:divBdr>
        <w:top w:val="none" w:sz="0" w:space="0" w:color="auto"/>
        <w:left w:val="none" w:sz="0" w:space="0" w:color="auto"/>
        <w:bottom w:val="none" w:sz="0" w:space="0" w:color="auto"/>
        <w:right w:val="none" w:sz="0" w:space="0" w:color="auto"/>
      </w:divBdr>
    </w:div>
    <w:div w:id="996300995">
      <w:bodyDiv w:val="1"/>
      <w:marLeft w:val="0"/>
      <w:marRight w:val="0"/>
      <w:marTop w:val="0"/>
      <w:marBottom w:val="0"/>
      <w:divBdr>
        <w:top w:val="none" w:sz="0" w:space="0" w:color="auto"/>
        <w:left w:val="none" w:sz="0" w:space="0" w:color="auto"/>
        <w:bottom w:val="none" w:sz="0" w:space="0" w:color="auto"/>
        <w:right w:val="none" w:sz="0" w:space="0" w:color="auto"/>
      </w:divBdr>
    </w:div>
    <w:div w:id="1073086771">
      <w:bodyDiv w:val="1"/>
      <w:marLeft w:val="0"/>
      <w:marRight w:val="0"/>
      <w:marTop w:val="0"/>
      <w:marBottom w:val="0"/>
      <w:divBdr>
        <w:top w:val="none" w:sz="0" w:space="0" w:color="auto"/>
        <w:left w:val="none" w:sz="0" w:space="0" w:color="auto"/>
        <w:bottom w:val="none" w:sz="0" w:space="0" w:color="auto"/>
        <w:right w:val="none" w:sz="0" w:space="0" w:color="auto"/>
      </w:divBdr>
    </w:div>
    <w:div w:id="1975137391">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13027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0"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7305DF-ED3D-41FF-9E87-46D0428D20E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17863195-0110-4D14-9283-213BC4FAB447}">
      <dgm:prSet phldrT="[Text]"/>
      <dgm:spPr/>
      <dgm:t>
        <a:bodyPr/>
        <a:lstStyle/>
        <a:p>
          <a:r>
            <a:rPr lang="en-US" b="0" baseline="0"/>
            <a:t>Director of Business Analysis</a:t>
          </a:r>
        </a:p>
      </dgm:t>
    </dgm:pt>
    <dgm:pt modelId="{0B373261-2B34-40F1-A650-47B990355F5F}" type="parTrans" cxnId="{A4D0E9B1-935C-47CD-9367-485CF9E9A676}">
      <dgm:prSet/>
      <dgm:spPr/>
      <dgm:t>
        <a:bodyPr/>
        <a:lstStyle/>
        <a:p>
          <a:endParaRPr lang="en-GB"/>
        </a:p>
      </dgm:t>
    </dgm:pt>
    <dgm:pt modelId="{320BF7C1-7A75-4E2D-9632-94ADE144A74C}" type="sibTrans" cxnId="{A4D0E9B1-935C-47CD-9367-485CF9E9A676}">
      <dgm:prSet/>
      <dgm:spPr/>
      <dgm:t>
        <a:bodyPr/>
        <a:lstStyle/>
        <a:p>
          <a:endParaRPr lang="en-GB"/>
        </a:p>
      </dgm:t>
    </dgm:pt>
    <dgm:pt modelId="{F8882217-4CB2-4CCD-A7C0-70B40A8A6991}">
      <dgm:prSet/>
      <dgm:spPr/>
      <dgm:t>
        <a:bodyPr/>
        <a:lstStyle/>
        <a:p>
          <a:r>
            <a:rPr lang="en-GB"/>
            <a:t>DWP Integrator Managing Director</a:t>
          </a:r>
        </a:p>
      </dgm:t>
    </dgm:pt>
    <dgm:pt modelId="{1875CDE9-8FC4-4908-A533-C4FD3C2193D0}" type="parTrans" cxnId="{DA4777EB-611A-4690-81E2-769D3EC6966D}">
      <dgm:prSet/>
      <dgm:spPr/>
      <dgm:t>
        <a:bodyPr/>
        <a:lstStyle/>
        <a:p>
          <a:endParaRPr lang="en-GB"/>
        </a:p>
      </dgm:t>
    </dgm:pt>
    <dgm:pt modelId="{AE046FFB-30F4-4CE9-A98E-C1B442239EE5}" type="sibTrans" cxnId="{DA4777EB-611A-4690-81E2-769D3EC6966D}">
      <dgm:prSet/>
      <dgm:spPr/>
      <dgm:t>
        <a:bodyPr/>
        <a:lstStyle/>
        <a:p>
          <a:endParaRPr lang="en-GB"/>
        </a:p>
      </dgm:t>
    </dgm:pt>
    <dgm:pt modelId="{ED448E55-922E-4E25-BF3D-766E64C6BFFD}">
      <dgm:prSet phldrT="[Text]"/>
      <dgm:spPr/>
      <dgm:t>
        <a:bodyPr/>
        <a:lstStyle/>
        <a:p>
          <a:r>
            <a:rPr lang="en-GB"/>
            <a:t>Project Manager - IT</a:t>
          </a:r>
        </a:p>
      </dgm:t>
    </dgm:pt>
    <dgm:pt modelId="{D15524F9-208A-40FA-BFC3-779C47A6775B}" type="parTrans" cxnId="{803362AC-65BD-4A85-9EC9-D8CF1439E91E}">
      <dgm:prSet/>
      <dgm:spPr/>
      <dgm:t>
        <a:bodyPr/>
        <a:lstStyle/>
        <a:p>
          <a:endParaRPr lang="en-GB"/>
        </a:p>
      </dgm:t>
    </dgm:pt>
    <dgm:pt modelId="{139197A3-3462-4E6D-81A2-2A7E39502735}" type="sibTrans" cxnId="{803362AC-65BD-4A85-9EC9-D8CF1439E91E}">
      <dgm:prSet/>
      <dgm:spPr/>
      <dgm:t>
        <a:bodyPr/>
        <a:lstStyle/>
        <a:p>
          <a:endParaRPr lang="en-GB"/>
        </a:p>
      </dgm:t>
    </dgm:pt>
    <dgm:pt modelId="{83A60A7A-A360-4D7E-BD98-C57A1B4CD02C}" type="pres">
      <dgm:prSet presAssocID="{057305DF-ED3D-41FF-9E87-46D0428D20E3}" presName="hierChild1" presStyleCnt="0">
        <dgm:presLayoutVars>
          <dgm:orgChart val="1"/>
          <dgm:chPref val="1"/>
          <dgm:dir/>
          <dgm:animOne val="branch"/>
          <dgm:animLvl val="lvl"/>
          <dgm:resizeHandles/>
        </dgm:presLayoutVars>
      </dgm:prSet>
      <dgm:spPr/>
      <dgm:t>
        <a:bodyPr/>
        <a:lstStyle/>
        <a:p>
          <a:endParaRPr lang="en-GB"/>
        </a:p>
      </dgm:t>
    </dgm:pt>
    <dgm:pt modelId="{C3121A90-754D-4B0A-AE2E-8A9D180D8EBE}" type="pres">
      <dgm:prSet presAssocID="{F8882217-4CB2-4CCD-A7C0-70B40A8A6991}" presName="hierRoot1" presStyleCnt="0">
        <dgm:presLayoutVars>
          <dgm:hierBranch val="init"/>
        </dgm:presLayoutVars>
      </dgm:prSet>
      <dgm:spPr/>
    </dgm:pt>
    <dgm:pt modelId="{7D81DA6E-E8B7-4BC8-B8C1-0A140BB2B140}" type="pres">
      <dgm:prSet presAssocID="{F8882217-4CB2-4CCD-A7C0-70B40A8A6991}" presName="rootComposite1" presStyleCnt="0"/>
      <dgm:spPr/>
    </dgm:pt>
    <dgm:pt modelId="{2398DC5A-0585-4717-BB46-527084AD61FD}" type="pres">
      <dgm:prSet presAssocID="{F8882217-4CB2-4CCD-A7C0-70B40A8A6991}" presName="rootText1" presStyleLbl="node0" presStyleIdx="0" presStyleCnt="1">
        <dgm:presLayoutVars>
          <dgm:chPref val="3"/>
        </dgm:presLayoutVars>
      </dgm:prSet>
      <dgm:spPr/>
      <dgm:t>
        <a:bodyPr/>
        <a:lstStyle/>
        <a:p>
          <a:endParaRPr lang="en-GB"/>
        </a:p>
      </dgm:t>
    </dgm:pt>
    <dgm:pt modelId="{BE1ACD3C-FB44-45BB-81EF-195BE2E691EB}" type="pres">
      <dgm:prSet presAssocID="{F8882217-4CB2-4CCD-A7C0-70B40A8A6991}" presName="rootConnector1" presStyleLbl="node1" presStyleIdx="0" presStyleCnt="0"/>
      <dgm:spPr/>
      <dgm:t>
        <a:bodyPr/>
        <a:lstStyle/>
        <a:p>
          <a:endParaRPr lang="en-GB"/>
        </a:p>
      </dgm:t>
    </dgm:pt>
    <dgm:pt modelId="{3AD6D796-1D80-40A9-8503-66C4C09AEB27}" type="pres">
      <dgm:prSet presAssocID="{F8882217-4CB2-4CCD-A7C0-70B40A8A6991}" presName="hierChild2" presStyleCnt="0"/>
      <dgm:spPr/>
    </dgm:pt>
    <dgm:pt modelId="{D7D315A3-3796-4623-A02C-D8957BD8BB12}" type="pres">
      <dgm:prSet presAssocID="{0B373261-2B34-40F1-A650-47B990355F5F}" presName="Name37" presStyleLbl="parChTrans1D2" presStyleIdx="0" presStyleCnt="1"/>
      <dgm:spPr/>
      <dgm:t>
        <a:bodyPr/>
        <a:lstStyle/>
        <a:p>
          <a:endParaRPr lang="en-GB"/>
        </a:p>
      </dgm:t>
    </dgm:pt>
    <dgm:pt modelId="{218AEC6D-8035-46DE-BDC1-56F0603CB932}" type="pres">
      <dgm:prSet presAssocID="{17863195-0110-4D14-9283-213BC4FAB447}" presName="hierRoot2" presStyleCnt="0">
        <dgm:presLayoutVars>
          <dgm:hierBranch val="init"/>
        </dgm:presLayoutVars>
      </dgm:prSet>
      <dgm:spPr/>
    </dgm:pt>
    <dgm:pt modelId="{7E00D1E1-3635-46B0-B8F3-5776235D27AF}" type="pres">
      <dgm:prSet presAssocID="{17863195-0110-4D14-9283-213BC4FAB447}" presName="rootComposite" presStyleCnt="0"/>
      <dgm:spPr/>
    </dgm:pt>
    <dgm:pt modelId="{42428339-E2CA-46AA-BBCC-DA8D432AC674}" type="pres">
      <dgm:prSet presAssocID="{17863195-0110-4D14-9283-213BC4FAB447}" presName="rootText" presStyleLbl="node2" presStyleIdx="0" presStyleCnt="1">
        <dgm:presLayoutVars>
          <dgm:chPref val="3"/>
        </dgm:presLayoutVars>
      </dgm:prSet>
      <dgm:spPr/>
      <dgm:t>
        <a:bodyPr/>
        <a:lstStyle/>
        <a:p>
          <a:endParaRPr lang="en-GB"/>
        </a:p>
      </dgm:t>
    </dgm:pt>
    <dgm:pt modelId="{F925941E-960F-4837-9540-69B04A9D7ECF}" type="pres">
      <dgm:prSet presAssocID="{17863195-0110-4D14-9283-213BC4FAB447}" presName="rootConnector" presStyleLbl="node2" presStyleIdx="0" presStyleCnt="1"/>
      <dgm:spPr/>
      <dgm:t>
        <a:bodyPr/>
        <a:lstStyle/>
        <a:p>
          <a:endParaRPr lang="en-GB"/>
        </a:p>
      </dgm:t>
    </dgm:pt>
    <dgm:pt modelId="{7A2FB5CE-E132-4D49-9351-5F623C8438E5}" type="pres">
      <dgm:prSet presAssocID="{17863195-0110-4D14-9283-213BC4FAB447}" presName="hierChild4" presStyleCnt="0"/>
      <dgm:spPr/>
    </dgm:pt>
    <dgm:pt modelId="{A0377224-C8F6-4DE0-AE1B-489F6D69FEAC}" type="pres">
      <dgm:prSet presAssocID="{D15524F9-208A-40FA-BFC3-779C47A6775B}" presName="Name37" presStyleLbl="parChTrans1D3" presStyleIdx="0" presStyleCnt="1"/>
      <dgm:spPr/>
      <dgm:t>
        <a:bodyPr/>
        <a:lstStyle/>
        <a:p>
          <a:endParaRPr lang="en-GB"/>
        </a:p>
      </dgm:t>
    </dgm:pt>
    <dgm:pt modelId="{754173F9-C635-4932-BD7E-334788D2DFA9}" type="pres">
      <dgm:prSet presAssocID="{ED448E55-922E-4E25-BF3D-766E64C6BFFD}" presName="hierRoot2" presStyleCnt="0">
        <dgm:presLayoutVars>
          <dgm:hierBranch val="init"/>
        </dgm:presLayoutVars>
      </dgm:prSet>
      <dgm:spPr/>
    </dgm:pt>
    <dgm:pt modelId="{4665632D-DA58-4C14-A003-598EE2406703}" type="pres">
      <dgm:prSet presAssocID="{ED448E55-922E-4E25-BF3D-766E64C6BFFD}" presName="rootComposite" presStyleCnt="0"/>
      <dgm:spPr/>
    </dgm:pt>
    <dgm:pt modelId="{38EA174E-049A-457A-8458-4F6DEB3367C7}" type="pres">
      <dgm:prSet presAssocID="{ED448E55-922E-4E25-BF3D-766E64C6BFFD}" presName="rootText" presStyleLbl="node3" presStyleIdx="0" presStyleCnt="1" custScaleX="110427">
        <dgm:presLayoutVars>
          <dgm:chPref val="3"/>
        </dgm:presLayoutVars>
      </dgm:prSet>
      <dgm:spPr/>
      <dgm:t>
        <a:bodyPr/>
        <a:lstStyle/>
        <a:p>
          <a:endParaRPr lang="en-GB"/>
        </a:p>
      </dgm:t>
    </dgm:pt>
    <dgm:pt modelId="{1578CCD6-510B-4F0C-B76F-B4D73AE4FB6A}" type="pres">
      <dgm:prSet presAssocID="{ED448E55-922E-4E25-BF3D-766E64C6BFFD}" presName="rootConnector" presStyleLbl="node3" presStyleIdx="0" presStyleCnt="1"/>
      <dgm:spPr/>
      <dgm:t>
        <a:bodyPr/>
        <a:lstStyle/>
        <a:p>
          <a:endParaRPr lang="en-GB"/>
        </a:p>
      </dgm:t>
    </dgm:pt>
    <dgm:pt modelId="{7E14C61E-420B-4DA9-A0DD-CBF9FBA58649}" type="pres">
      <dgm:prSet presAssocID="{ED448E55-922E-4E25-BF3D-766E64C6BFFD}" presName="hierChild4" presStyleCnt="0"/>
      <dgm:spPr/>
    </dgm:pt>
    <dgm:pt modelId="{8004E627-CB7D-4C6B-A5BD-D0A6CD28D440}" type="pres">
      <dgm:prSet presAssocID="{ED448E55-922E-4E25-BF3D-766E64C6BFFD}" presName="hierChild5" presStyleCnt="0"/>
      <dgm:spPr/>
    </dgm:pt>
    <dgm:pt modelId="{9B17170F-2C68-45D8-BBC0-A69E373B8BFA}" type="pres">
      <dgm:prSet presAssocID="{17863195-0110-4D14-9283-213BC4FAB447}" presName="hierChild5" presStyleCnt="0"/>
      <dgm:spPr/>
    </dgm:pt>
    <dgm:pt modelId="{7B077A6F-CEBB-49F2-A8D1-554AFBAE4E57}" type="pres">
      <dgm:prSet presAssocID="{F8882217-4CB2-4CCD-A7C0-70B40A8A6991}" presName="hierChild3" presStyleCnt="0"/>
      <dgm:spPr/>
    </dgm:pt>
  </dgm:ptLst>
  <dgm:cxnLst>
    <dgm:cxn modelId="{30868505-18AF-42E1-B7BA-7E6F0577EB02}" type="presOf" srcId="{ED448E55-922E-4E25-BF3D-766E64C6BFFD}" destId="{38EA174E-049A-457A-8458-4F6DEB3367C7}" srcOrd="0" destOrd="0" presId="urn:microsoft.com/office/officeart/2005/8/layout/orgChart1"/>
    <dgm:cxn modelId="{A2AE4FD1-3B7E-4506-86CD-4B727F16DF00}" type="presOf" srcId="{F8882217-4CB2-4CCD-A7C0-70B40A8A6991}" destId="{2398DC5A-0585-4717-BB46-527084AD61FD}" srcOrd="0" destOrd="0" presId="urn:microsoft.com/office/officeart/2005/8/layout/orgChart1"/>
    <dgm:cxn modelId="{DA4777EB-611A-4690-81E2-769D3EC6966D}" srcId="{057305DF-ED3D-41FF-9E87-46D0428D20E3}" destId="{F8882217-4CB2-4CCD-A7C0-70B40A8A6991}" srcOrd="0" destOrd="0" parTransId="{1875CDE9-8FC4-4908-A533-C4FD3C2193D0}" sibTransId="{AE046FFB-30F4-4CE9-A98E-C1B442239EE5}"/>
    <dgm:cxn modelId="{A7BEEB2D-72DA-4F2F-A37B-98E2FE52B880}" type="presOf" srcId="{ED448E55-922E-4E25-BF3D-766E64C6BFFD}" destId="{1578CCD6-510B-4F0C-B76F-B4D73AE4FB6A}" srcOrd="1" destOrd="0" presId="urn:microsoft.com/office/officeart/2005/8/layout/orgChart1"/>
    <dgm:cxn modelId="{8238A2B3-4C0F-4178-9E8A-F058A79D4946}" type="presOf" srcId="{0B373261-2B34-40F1-A650-47B990355F5F}" destId="{D7D315A3-3796-4623-A02C-D8957BD8BB12}" srcOrd="0" destOrd="0" presId="urn:microsoft.com/office/officeart/2005/8/layout/orgChart1"/>
    <dgm:cxn modelId="{F28F8A39-5863-4DC2-B879-6DFE13D9B77A}" type="presOf" srcId="{057305DF-ED3D-41FF-9E87-46D0428D20E3}" destId="{83A60A7A-A360-4D7E-BD98-C57A1B4CD02C}" srcOrd="0" destOrd="0" presId="urn:microsoft.com/office/officeart/2005/8/layout/orgChart1"/>
    <dgm:cxn modelId="{13662471-9667-4770-A79E-BC44FCFA26B3}" type="presOf" srcId="{F8882217-4CB2-4CCD-A7C0-70B40A8A6991}" destId="{BE1ACD3C-FB44-45BB-81EF-195BE2E691EB}" srcOrd="1" destOrd="0" presId="urn:microsoft.com/office/officeart/2005/8/layout/orgChart1"/>
    <dgm:cxn modelId="{15ED7F9C-F1DF-415F-A9C8-584ACFAAB353}" type="presOf" srcId="{17863195-0110-4D14-9283-213BC4FAB447}" destId="{F925941E-960F-4837-9540-69B04A9D7ECF}" srcOrd="1" destOrd="0" presId="urn:microsoft.com/office/officeart/2005/8/layout/orgChart1"/>
    <dgm:cxn modelId="{4C90AF91-747E-44CD-842D-3781FB4F160E}" type="presOf" srcId="{17863195-0110-4D14-9283-213BC4FAB447}" destId="{42428339-E2CA-46AA-BBCC-DA8D432AC674}" srcOrd="0" destOrd="0" presId="urn:microsoft.com/office/officeart/2005/8/layout/orgChart1"/>
    <dgm:cxn modelId="{39205474-8D64-4E83-BEA0-6DB751C54902}" type="presOf" srcId="{D15524F9-208A-40FA-BFC3-779C47A6775B}" destId="{A0377224-C8F6-4DE0-AE1B-489F6D69FEAC}" srcOrd="0" destOrd="0" presId="urn:microsoft.com/office/officeart/2005/8/layout/orgChart1"/>
    <dgm:cxn modelId="{A4D0E9B1-935C-47CD-9367-485CF9E9A676}" srcId="{F8882217-4CB2-4CCD-A7C0-70B40A8A6991}" destId="{17863195-0110-4D14-9283-213BC4FAB447}" srcOrd="0" destOrd="0" parTransId="{0B373261-2B34-40F1-A650-47B990355F5F}" sibTransId="{320BF7C1-7A75-4E2D-9632-94ADE144A74C}"/>
    <dgm:cxn modelId="{803362AC-65BD-4A85-9EC9-D8CF1439E91E}" srcId="{17863195-0110-4D14-9283-213BC4FAB447}" destId="{ED448E55-922E-4E25-BF3D-766E64C6BFFD}" srcOrd="0" destOrd="0" parTransId="{D15524F9-208A-40FA-BFC3-779C47A6775B}" sibTransId="{139197A3-3462-4E6D-81A2-2A7E39502735}"/>
    <dgm:cxn modelId="{9A91416A-38C0-4029-B6FF-9166298983A2}" type="presParOf" srcId="{83A60A7A-A360-4D7E-BD98-C57A1B4CD02C}" destId="{C3121A90-754D-4B0A-AE2E-8A9D180D8EBE}" srcOrd="0" destOrd="0" presId="urn:microsoft.com/office/officeart/2005/8/layout/orgChart1"/>
    <dgm:cxn modelId="{F7F6174A-2A1C-4321-B821-82933DB9C90E}" type="presParOf" srcId="{C3121A90-754D-4B0A-AE2E-8A9D180D8EBE}" destId="{7D81DA6E-E8B7-4BC8-B8C1-0A140BB2B140}" srcOrd="0" destOrd="0" presId="urn:microsoft.com/office/officeart/2005/8/layout/orgChart1"/>
    <dgm:cxn modelId="{3B4D96E7-D922-41AF-911B-385476E3CD75}" type="presParOf" srcId="{7D81DA6E-E8B7-4BC8-B8C1-0A140BB2B140}" destId="{2398DC5A-0585-4717-BB46-527084AD61FD}" srcOrd="0" destOrd="0" presId="urn:microsoft.com/office/officeart/2005/8/layout/orgChart1"/>
    <dgm:cxn modelId="{ED05B726-CBDF-4380-8DED-2C4443849271}" type="presParOf" srcId="{7D81DA6E-E8B7-4BC8-B8C1-0A140BB2B140}" destId="{BE1ACD3C-FB44-45BB-81EF-195BE2E691EB}" srcOrd="1" destOrd="0" presId="urn:microsoft.com/office/officeart/2005/8/layout/orgChart1"/>
    <dgm:cxn modelId="{7F8F7E04-59DC-4EA8-91DD-1764B911053D}" type="presParOf" srcId="{C3121A90-754D-4B0A-AE2E-8A9D180D8EBE}" destId="{3AD6D796-1D80-40A9-8503-66C4C09AEB27}" srcOrd="1" destOrd="0" presId="urn:microsoft.com/office/officeart/2005/8/layout/orgChart1"/>
    <dgm:cxn modelId="{597275C7-28B0-4775-BD99-F6614724D39F}" type="presParOf" srcId="{3AD6D796-1D80-40A9-8503-66C4C09AEB27}" destId="{D7D315A3-3796-4623-A02C-D8957BD8BB12}" srcOrd="0" destOrd="0" presId="urn:microsoft.com/office/officeart/2005/8/layout/orgChart1"/>
    <dgm:cxn modelId="{9FE953A5-B954-48B8-91FC-33D4E951FEC7}" type="presParOf" srcId="{3AD6D796-1D80-40A9-8503-66C4C09AEB27}" destId="{218AEC6D-8035-46DE-BDC1-56F0603CB932}" srcOrd="1" destOrd="0" presId="urn:microsoft.com/office/officeart/2005/8/layout/orgChart1"/>
    <dgm:cxn modelId="{1F59A67E-8D9A-4063-BA9C-6A51C5AFE443}" type="presParOf" srcId="{218AEC6D-8035-46DE-BDC1-56F0603CB932}" destId="{7E00D1E1-3635-46B0-B8F3-5776235D27AF}" srcOrd="0" destOrd="0" presId="urn:microsoft.com/office/officeart/2005/8/layout/orgChart1"/>
    <dgm:cxn modelId="{90A7A327-FCBE-4428-AAB5-B48962DE98D1}" type="presParOf" srcId="{7E00D1E1-3635-46B0-B8F3-5776235D27AF}" destId="{42428339-E2CA-46AA-BBCC-DA8D432AC674}" srcOrd="0" destOrd="0" presId="urn:microsoft.com/office/officeart/2005/8/layout/orgChart1"/>
    <dgm:cxn modelId="{1943C59A-E33F-4EC1-89DE-1AC818FE90C8}" type="presParOf" srcId="{7E00D1E1-3635-46B0-B8F3-5776235D27AF}" destId="{F925941E-960F-4837-9540-69B04A9D7ECF}" srcOrd="1" destOrd="0" presId="urn:microsoft.com/office/officeart/2005/8/layout/orgChart1"/>
    <dgm:cxn modelId="{1FBD00C8-313E-4973-A1B7-7338C3C12840}" type="presParOf" srcId="{218AEC6D-8035-46DE-BDC1-56F0603CB932}" destId="{7A2FB5CE-E132-4D49-9351-5F623C8438E5}" srcOrd="1" destOrd="0" presId="urn:microsoft.com/office/officeart/2005/8/layout/orgChart1"/>
    <dgm:cxn modelId="{81FEEF33-3E00-4D64-8BD8-D81D354203D1}" type="presParOf" srcId="{7A2FB5CE-E132-4D49-9351-5F623C8438E5}" destId="{A0377224-C8F6-4DE0-AE1B-489F6D69FEAC}" srcOrd="0" destOrd="0" presId="urn:microsoft.com/office/officeart/2005/8/layout/orgChart1"/>
    <dgm:cxn modelId="{F3A3CF1F-77D7-4CF5-A375-0A70B372E944}" type="presParOf" srcId="{7A2FB5CE-E132-4D49-9351-5F623C8438E5}" destId="{754173F9-C635-4932-BD7E-334788D2DFA9}" srcOrd="1" destOrd="0" presId="urn:microsoft.com/office/officeart/2005/8/layout/orgChart1"/>
    <dgm:cxn modelId="{CB9B205E-3708-4A75-B612-787641D2A687}" type="presParOf" srcId="{754173F9-C635-4932-BD7E-334788D2DFA9}" destId="{4665632D-DA58-4C14-A003-598EE2406703}" srcOrd="0" destOrd="0" presId="urn:microsoft.com/office/officeart/2005/8/layout/orgChart1"/>
    <dgm:cxn modelId="{C1512365-2868-468C-9A4C-4FFDD5382734}" type="presParOf" srcId="{4665632D-DA58-4C14-A003-598EE2406703}" destId="{38EA174E-049A-457A-8458-4F6DEB3367C7}" srcOrd="0" destOrd="0" presId="urn:microsoft.com/office/officeart/2005/8/layout/orgChart1"/>
    <dgm:cxn modelId="{9C42531F-C409-46D0-9D5D-97E24CB5FD89}" type="presParOf" srcId="{4665632D-DA58-4C14-A003-598EE2406703}" destId="{1578CCD6-510B-4F0C-B76F-B4D73AE4FB6A}" srcOrd="1" destOrd="0" presId="urn:microsoft.com/office/officeart/2005/8/layout/orgChart1"/>
    <dgm:cxn modelId="{5199610C-F2AA-4263-996C-BF3471F7CD08}" type="presParOf" srcId="{754173F9-C635-4932-BD7E-334788D2DFA9}" destId="{7E14C61E-420B-4DA9-A0DD-CBF9FBA58649}" srcOrd="1" destOrd="0" presId="urn:microsoft.com/office/officeart/2005/8/layout/orgChart1"/>
    <dgm:cxn modelId="{178D4F1D-9752-4E3A-81B6-9FCD2F18E065}" type="presParOf" srcId="{754173F9-C635-4932-BD7E-334788D2DFA9}" destId="{8004E627-CB7D-4C6B-A5BD-D0A6CD28D440}" srcOrd="2" destOrd="0" presId="urn:microsoft.com/office/officeart/2005/8/layout/orgChart1"/>
    <dgm:cxn modelId="{AC0D72A3-539C-4C65-B9F7-749489DCF866}" type="presParOf" srcId="{218AEC6D-8035-46DE-BDC1-56F0603CB932}" destId="{9B17170F-2C68-45D8-BBC0-A69E373B8BFA}" srcOrd="2" destOrd="0" presId="urn:microsoft.com/office/officeart/2005/8/layout/orgChart1"/>
    <dgm:cxn modelId="{BE2DC343-49EB-41FD-8C6E-561DA8101BE7}" type="presParOf" srcId="{C3121A90-754D-4B0A-AE2E-8A9D180D8EBE}" destId="{7B077A6F-CEBB-49F2-A8D1-554AFBAE4E57}"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377224-C8F6-4DE0-AE1B-489F6D69FEAC}">
      <dsp:nvSpPr>
        <dsp:cNvPr id="0" name=""/>
        <dsp:cNvSpPr/>
      </dsp:nvSpPr>
      <dsp:spPr>
        <a:xfrm>
          <a:off x="1462555" y="1199376"/>
          <a:ext cx="148633" cy="455810"/>
        </a:xfrm>
        <a:custGeom>
          <a:avLst/>
          <a:gdLst/>
          <a:ahLst/>
          <a:cxnLst/>
          <a:rect l="0" t="0" r="0" b="0"/>
          <a:pathLst>
            <a:path>
              <a:moveTo>
                <a:pt x="0" y="0"/>
              </a:moveTo>
              <a:lnTo>
                <a:pt x="0" y="455810"/>
              </a:lnTo>
              <a:lnTo>
                <a:pt x="148633" y="4558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D315A3-3796-4623-A02C-D8957BD8BB12}">
      <dsp:nvSpPr>
        <dsp:cNvPr id="0" name=""/>
        <dsp:cNvSpPr/>
      </dsp:nvSpPr>
      <dsp:spPr>
        <a:xfrm>
          <a:off x="1813192" y="495842"/>
          <a:ext cx="91440" cy="208087"/>
        </a:xfrm>
        <a:custGeom>
          <a:avLst/>
          <a:gdLst/>
          <a:ahLst/>
          <a:cxnLst/>
          <a:rect l="0" t="0" r="0" b="0"/>
          <a:pathLst>
            <a:path>
              <a:moveTo>
                <a:pt x="45720" y="0"/>
              </a:moveTo>
              <a:lnTo>
                <a:pt x="45720" y="2080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98DC5A-0585-4717-BB46-527084AD61FD}">
      <dsp:nvSpPr>
        <dsp:cNvPr id="0" name=""/>
        <dsp:cNvSpPr/>
      </dsp:nvSpPr>
      <dsp:spPr>
        <a:xfrm>
          <a:off x="1363465" y="396"/>
          <a:ext cx="990892" cy="4954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DWP Integrator Managing Director</a:t>
          </a:r>
        </a:p>
      </dsp:txBody>
      <dsp:txXfrm>
        <a:off x="1363465" y="396"/>
        <a:ext cx="990892" cy="495446"/>
      </dsp:txXfrm>
    </dsp:sp>
    <dsp:sp modelId="{42428339-E2CA-46AA-BBCC-DA8D432AC674}">
      <dsp:nvSpPr>
        <dsp:cNvPr id="0" name=""/>
        <dsp:cNvSpPr/>
      </dsp:nvSpPr>
      <dsp:spPr>
        <a:xfrm>
          <a:off x="1363465" y="703930"/>
          <a:ext cx="990892" cy="4954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baseline="0"/>
            <a:t>Director of Business Analysis</a:t>
          </a:r>
        </a:p>
      </dsp:txBody>
      <dsp:txXfrm>
        <a:off x="1363465" y="703930"/>
        <a:ext cx="990892" cy="495446"/>
      </dsp:txXfrm>
    </dsp:sp>
    <dsp:sp modelId="{38EA174E-049A-457A-8458-4F6DEB3367C7}">
      <dsp:nvSpPr>
        <dsp:cNvPr id="0" name=""/>
        <dsp:cNvSpPr/>
      </dsp:nvSpPr>
      <dsp:spPr>
        <a:xfrm>
          <a:off x="1611189" y="1407464"/>
          <a:ext cx="1094212" cy="4954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Project Manager - IT</a:t>
          </a:r>
        </a:p>
      </dsp:txBody>
      <dsp:txXfrm>
        <a:off x="1611189" y="1407464"/>
        <a:ext cx="1094212" cy="4954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8C682-59E6-4311-BC66-A99CB6BE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2019-04-03T12:41:00Z</dcterms:created>
  <dcterms:modified xsi:type="dcterms:W3CDTF">2019-04-03T12:41:00Z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