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FFCE"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021EFA9B" wp14:editId="7980B418">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8040DFB"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EFA9B"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28040DFB"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5989E7DE" wp14:editId="1A9116D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C05FC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A1FB2" w:rsidRPr="000A1FB2">
                              <w:rPr>
                                <w:color w:val="FFFFFF"/>
                                <w:sz w:val="44"/>
                                <w:szCs w:val="44"/>
                                <w:lang w:val="en-AU"/>
                              </w:rPr>
                              <w:t>Cleaning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89E7D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13C05FC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A1FB2" w:rsidRPr="000A1FB2">
                        <w:rPr>
                          <w:color w:val="FFFFFF"/>
                          <w:sz w:val="44"/>
                          <w:szCs w:val="44"/>
                          <w:lang w:val="en-AU"/>
                        </w:rPr>
                        <w:t>Cleaning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B257B10" wp14:editId="77EEE98E">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E954067" w14:textId="77777777" w:rsidR="00366A73" w:rsidRPr="00366A73" w:rsidRDefault="00366A73" w:rsidP="00366A73"/>
    <w:p w14:paraId="2ED47C98" w14:textId="77777777" w:rsidR="00366A73" w:rsidRPr="00366A73" w:rsidRDefault="00366A73" w:rsidP="00366A73"/>
    <w:p w14:paraId="28BCB082" w14:textId="77777777" w:rsidR="00366A73" w:rsidRPr="00366A73" w:rsidRDefault="00366A73" w:rsidP="00366A73"/>
    <w:p w14:paraId="69CC242B" w14:textId="77777777" w:rsidR="00366A73" w:rsidRPr="00366A73" w:rsidRDefault="00366A73" w:rsidP="00366A73"/>
    <w:p w14:paraId="5794879F" w14:textId="77777777" w:rsidR="00366A73" w:rsidRDefault="00366A73" w:rsidP="00366A73"/>
    <w:p w14:paraId="7823BE3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6D6485A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E4553E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4B135AA" w14:textId="77777777"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14:paraId="2307321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4697CFD"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1DECDDD7" w14:textId="77777777" w:rsidR="00366A73" w:rsidRPr="004B2221" w:rsidRDefault="00366A73" w:rsidP="005B7FA4">
            <w:pPr>
              <w:pStyle w:val="Heading2"/>
              <w:rPr>
                <w:b w:val="0"/>
                <w:lang w:val="en-CA"/>
              </w:rPr>
            </w:pPr>
          </w:p>
        </w:tc>
      </w:tr>
      <w:tr w:rsidR="004B2221" w:rsidRPr="00315425" w14:paraId="0C5E53D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61A2E11"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5663079" w14:textId="792FCD8E" w:rsidR="004B2221" w:rsidRPr="001614E7" w:rsidRDefault="000A1FB2" w:rsidP="00237959">
            <w:pPr>
              <w:spacing w:before="20" w:after="20"/>
              <w:jc w:val="left"/>
              <w:rPr>
                <w:rFonts w:cs="Arial"/>
                <w:color w:val="000000"/>
                <w:szCs w:val="20"/>
              </w:rPr>
            </w:pPr>
            <w:r w:rsidRPr="000A1FB2">
              <w:rPr>
                <w:rFonts w:cs="Arial"/>
                <w:color w:val="000000"/>
                <w:szCs w:val="20"/>
              </w:rPr>
              <w:t>Cleaning Supervisor</w:t>
            </w:r>
            <w:r w:rsidR="0063015D">
              <w:rPr>
                <w:rFonts w:cs="Arial"/>
                <w:color w:val="000000"/>
                <w:szCs w:val="20"/>
              </w:rPr>
              <w:t xml:space="preserve"> (Scottish Police Authority – East Region) </w:t>
            </w:r>
          </w:p>
        </w:tc>
      </w:tr>
      <w:tr w:rsidR="00366A73" w:rsidRPr="00315425" w14:paraId="21FC75B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C26C2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2BC6F08" w14:textId="77777777" w:rsidR="00366A73" w:rsidRPr="00876EDD" w:rsidRDefault="00366A73" w:rsidP="00161F93">
            <w:pPr>
              <w:spacing w:before="20" w:after="20"/>
              <w:jc w:val="left"/>
              <w:rPr>
                <w:rFonts w:cs="Arial"/>
                <w:color w:val="000000"/>
                <w:szCs w:val="20"/>
              </w:rPr>
            </w:pPr>
          </w:p>
        </w:tc>
      </w:tr>
      <w:tr w:rsidR="00366A73" w:rsidRPr="00315425" w14:paraId="4FAD1DE4"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D3C2E2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8C3EECE" w14:textId="77777777" w:rsidR="00366A73" w:rsidRDefault="00366A73" w:rsidP="00161F93">
            <w:pPr>
              <w:spacing w:before="20" w:after="20"/>
              <w:jc w:val="left"/>
              <w:rPr>
                <w:rFonts w:cs="Arial"/>
                <w:color w:val="000000"/>
                <w:szCs w:val="20"/>
              </w:rPr>
            </w:pPr>
          </w:p>
        </w:tc>
      </w:tr>
      <w:tr w:rsidR="00366A73" w:rsidRPr="00315425" w14:paraId="62D71F8F"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F60917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6BA4432" w14:textId="77777777" w:rsidR="00366A73" w:rsidRPr="00876EDD" w:rsidRDefault="000A1FB2" w:rsidP="00366A73">
            <w:pPr>
              <w:spacing w:before="20" w:after="20"/>
              <w:jc w:val="left"/>
              <w:rPr>
                <w:rFonts w:cs="Arial"/>
                <w:color w:val="000000"/>
                <w:szCs w:val="20"/>
              </w:rPr>
            </w:pPr>
            <w:r>
              <w:rPr>
                <w:rFonts w:cs="Arial"/>
                <w:color w:val="000000"/>
                <w:szCs w:val="20"/>
              </w:rPr>
              <w:t>Cleaning</w:t>
            </w:r>
            <w:r w:rsidR="00060B68">
              <w:rPr>
                <w:rFonts w:cs="Arial"/>
                <w:color w:val="000000"/>
                <w:szCs w:val="20"/>
              </w:rPr>
              <w:t xml:space="preserve"> Manager </w:t>
            </w:r>
            <w:r w:rsidR="001B5CCA">
              <w:rPr>
                <w:rFonts w:cs="Arial"/>
                <w:color w:val="000000"/>
                <w:szCs w:val="20"/>
              </w:rPr>
              <w:t xml:space="preserve"> </w:t>
            </w:r>
          </w:p>
        </w:tc>
      </w:tr>
      <w:tr w:rsidR="00366A73" w:rsidRPr="00315425" w14:paraId="136204B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1E2924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C12AC20" w14:textId="1C696125" w:rsidR="00366A73" w:rsidRDefault="00C874E1" w:rsidP="00366A73">
            <w:pPr>
              <w:spacing w:before="20" w:after="20"/>
              <w:jc w:val="left"/>
              <w:rPr>
                <w:rFonts w:cs="Arial"/>
                <w:color w:val="000000"/>
                <w:szCs w:val="20"/>
              </w:rPr>
            </w:pPr>
            <w:r>
              <w:rPr>
                <w:rFonts w:cs="Arial"/>
                <w:color w:val="000000"/>
                <w:szCs w:val="20"/>
              </w:rPr>
              <w:t>Account</w:t>
            </w:r>
            <w:r w:rsidR="000A1FB2">
              <w:rPr>
                <w:rFonts w:cs="Arial"/>
                <w:color w:val="000000"/>
                <w:szCs w:val="20"/>
              </w:rPr>
              <w:t xml:space="preserve"> Manager </w:t>
            </w:r>
            <w:r w:rsidR="00B858EF">
              <w:rPr>
                <w:rFonts w:cs="Arial"/>
                <w:color w:val="000000"/>
                <w:szCs w:val="20"/>
              </w:rPr>
              <w:t xml:space="preserve"> </w:t>
            </w:r>
          </w:p>
        </w:tc>
      </w:tr>
      <w:tr w:rsidR="00366A73" w:rsidRPr="00315425" w14:paraId="17D98D11"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325AD59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1BFD84B" w14:textId="6AA8955E" w:rsidR="00366A73" w:rsidRDefault="00597A9B" w:rsidP="00161F93">
            <w:pPr>
              <w:spacing w:before="20" w:after="20"/>
              <w:jc w:val="left"/>
              <w:rPr>
                <w:rFonts w:cs="Arial"/>
                <w:color w:val="000000"/>
                <w:szCs w:val="20"/>
              </w:rPr>
            </w:pPr>
            <w:r>
              <w:rPr>
                <w:rFonts w:cs="Arial"/>
                <w:color w:val="000000"/>
                <w:szCs w:val="20"/>
              </w:rPr>
              <w:t>Edinburgh</w:t>
            </w:r>
          </w:p>
        </w:tc>
      </w:tr>
      <w:tr w:rsidR="00366A73" w:rsidRPr="00315425" w14:paraId="634BC18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0057429" w14:textId="77777777" w:rsidR="00366A73" w:rsidRDefault="00366A73" w:rsidP="00161F93">
            <w:pPr>
              <w:jc w:val="left"/>
              <w:rPr>
                <w:rFonts w:cs="Arial"/>
                <w:sz w:val="10"/>
                <w:szCs w:val="20"/>
              </w:rPr>
            </w:pPr>
          </w:p>
          <w:p w14:paraId="3C45F81A" w14:textId="77777777" w:rsidR="00366A73" w:rsidRPr="00315425" w:rsidRDefault="00366A73" w:rsidP="00161F93">
            <w:pPr>
              <w:jc w:val="left"/>
              <w:rPr>
                <w:rFonts w:cs="Arial"/>
                <w:sz w:val="10"/>
                <w:szCs w:val="20"/>
              </w:rPr>
            </w:pPr>
          </w:p>
        </w:tc>
      </w:tr>
      <w:tr w:rsidR="00366A73" w:rsidRPr="00315425" w14:paraId="6B0485E5"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C4D42B2"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06246BAE"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7919D4D" w14:textId="68110BF7" w:rsidR="000A1FB2" w:rsidRDefault="000A1FB2" w:rsidP="000A1FB2">
            <w:pPr>
              <w:pStyle w:val="ListParagraph"/>
              <w:numPr>
                <w:ilvl w:val="0"/>
                <w:numId w:val="19"/>
              </w:numPr>
            </w:pPr>
            <w:r>
              <w:t>To supervise all services within the cleaning operational business area</w:t>
            </w:r>
            <w:r w:rsidR="00C874E1">
              <w:t xml:space="preserve"> as defined in the Organisational Chart</w:t>
            </w:r>
            <w:r w:rsidR="00A02F51">
              <w:t>.</w:t>
            </w:r>
          </w:p>
          <w:p w14:paraId="184C573C" w14:textId="44E69345" w:rsidR="000A1FB2" w:rsidRDefault="000A1FB2" w:rsidP="000A1FB2">
            <w:pPr>
              <w:pStyle w:val="ListParagraph"/>
              <w:numPr>
                <w:ilvl w:val="0"/>
                <w:numId w:val="19"/>
              </w:numPr>
            </w:pPr>
            <w:r>
              <w:t xml:space="preserve">To support the </w:t>
            </w:r>
            <w:r w:rsidR="00A02F51">
              <w:t>Cleaning Services M</w:t>
            </w:r>
            <w:r>
              <w:t xml:space="preserve">anager to ensure standards of service detailed in the service level agreement, KPIs and within the schedules of the contractual terms and conditions are achieved, </w:t>
            </w:r>
            <w:proofErr w:type="gramStart"/>
            <w:r>
              <w:t>maintained</w:t>
            </w:r>
            <w:proofErr w:type="gramEnd"/>
            <w:r>
              <w:t xml:space="preserve"> and developed for assigned operational business area</w:t>
            </w:r>
            <w:r w:rsidR="00A02F51">
              <w:t>.</w:t>
            </w:r>
          </w:p>
          <w:p w14:paraId="43BB5E7B" w14:textId="5CACA2C5" w:rsidR="00745A24" w:rsidRPr="00F479E6" w:rsidRDefault="000A1FB2" w:rsidP="000A1FB2">
            <w:pPr>
              <w:pStyle w:val="ListParagraph"/>
              <w:numPr>
                <w:ilvl w:val="0"/>
                <w:numId w:val="19"/>
              </w:numPr>
            </w:pPr>
            <w:r>
              <w:t>To supervise all aspects of performance of an assigned group of direct reports</w:t>
            </w:r>
            <w:r w:rsidR="00A02F51">
              <w:t>.</w:t>
            </w:r>
          </w:p>
        </w:tc>
      </w:tr>
      <w:tr w:rsidR="00366A73" w:rsidRPr="00315425" w14:paraId="4E5A2C8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E43A144" w14:textId="77777777" w:rsidR="00366A73" w:rsidRDefault="00366A73" w:rsidP="00161F93">
            <w:pPr>
              <w:jc w:val="left"/>
              <w:rPr>
                <w:rFonts w:cs="Arial"/>
                <w:sz w:val="10"/>
                <w:szCs w:val="20"/>
              </w:rPr>
            </w:pPr>
          </w:p>
          <w:p w14:paraId="438E8A3D" w14:textId="77777777" w:rsidR="00366A73" w:rsidRPr="00315425" w:rsidRDefault="00366A73" w:rsidP="00161F93">
            <w:pPr>
              <w:jc w:val="left"/>
              <w:rPr>
                <w:rFonts w:cs="Arial"/>
                <w:sz w:val="10"/>
                <w:szCs w:val="20"/>
              </w:rPr>
            </w:pPr>
          </w:p>
        </w:tc>
      </w:tr>
      <w:tr w:rsidR="00366A73" w:rsidRPr="00315425" w14:paraId="3426C09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46A7C12"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14:paraId="2B7612A7" w14:textId="77777777" w:rsidTr="00161F93">
        <w:trPr>
          <w:trHeight w:val="232"/>
        </w:trPr>
        <w:tc>
          <w:tcPr>
            <w:tcW w:w="1008" w:type="dxa"/>
            <w:vMerge w:val="restart"/>
            <w:tcBorders>
              <w:top w:val="dotted" w:sz="2" w:space="0" w:color="auto"/>
              <w:left w:val="single" w:sz="2" w:space="0" w:color="auto"/>
              <w:right w:val="nil"/>
            </w:tcBorders>
            <w:vAlign w:val="center"/>
          </w:tcPr>
          <w:p w14:paraId="4DB82D76"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2DB4ED52"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013A62"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72982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E6E9B91"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452CCBD"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378537F1"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0CBFE4C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8B78F8A" w14:textId="7ACDA53A" w:rsidR="00366A73" w:rsidRPr="007C0E94" w:rsidRDefault="00AE1932"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750A6949" w14:textId="77777777" w:rsidR="00366A73" w:rsidRPr="007C0E94" w:rsidRDefault="00366A73" w:rsidP="00161F93">
            <w:pPr>
              <w:rPr>
                <w:sz w:val="18"/>
                <w:szCs w:val="18"/>
              </w:rPr>
            </w:pPr>
            <w:r w:rsidRPr="007C0E94">
              <w:rPr>
                <w:sz w:val="18"/>
                <w:szCs w:val="18"/>
              </w:rPr>
              <w:t>tbc</w:t>
            </w:r>
          </w:p>
        </w:tc>
      </w:tr>
      <w:tr w:rsidR="00366A73" w:rsidRPr="007C0E94" w14:paraId="10341126" w14:textId="77777777" w:rsidTr="00161F93">
        <w:trPr>
          <w:trHeight w:val="263"/>
        </w:trPr>
        <w:tc>
          <w:tcPr>
            <w:tcW w:w="1008" w:type="dxa"/>
            <w:vMerge/>
            <w:tcBorders>
              <w:left w:val="single" w:sz="2" w:space="0" w:color="auto"/>
              <w:right w:val="nil"/>
            </w:tcBorders>
            <w:vAlign w:val="center"/>
          </w:tcPr>
          <w:p w14:paraId="6BB65154"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C5AFA5A"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9432BD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00F55BC1"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FCDB8A1" w14:textId="77777777" w:rsidR="00366A73" w:rsidRPr="007C0E94" w:rsidRDefault="00366A73" w:rsidP="00161F93">
            <w:pPr>
              <w:rPr>
                <w:sz w:val="18"/>
                <w:szCs w:val="18"/>
              </w:rPr>
            </w:pPr>
          </w:p>
        </w:tc>
        <w:tc>
          <w:tcPr>
            <w:tcW w:w="900" w:type="dxa"/>
            <w:vMerge/>
            <w:tcBorders>
              <w:left w:val="nil"/>
              <w:right w:val="nil"/>
            </w:tcBorders>
            <w:vAlign w:val="center"/>
          </w:tcPr>
          <w:p w14:paraId="7230D732"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6BC953F"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BB663F0"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F249DB1"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AC26F48" w14:textId="77777777" w:rsidR="00366A73" w:rsidRPr="007C0E94" w:rsidRDefault="00366A73" w:rsidP="00161F93">
            <w:pPr>
              <w:rPr>
                <w:sz w:val="18"/>
                <w:szCs w:val="18"/>
              </w:rPr>
            </w:pPr>
          </w:p>
        </w:tc>
      </w:tr>
      <w:tr w:rsidR="00366A73" w:rsidRPr="007C0E94" w14:paraId="64427EE0" w14:textId="77777777" w:rsidTr="00161F93">
        <w:trPr>
          <w:trHeight w:val="263"/>
        </w:trPr>
        <w:tc>
          <w:tcPr>
            <w:tcW w:w="1008" w:type="dxa"/>
            <w:vMerge/>
            <w:tcBorders>
              <w:left w:val="single" w:sz="2" w:space="0" w:color="auto"/>
              <w:right w:val="nil"/>
            </w:tcBorders>
            <w:vAlign w:val="center"/>
          </w:tcPr>
          <w:p w14:paraId="3882992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53B19E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75E9D59"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3C729AA"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A96196D" w14:textId="77777777" w:rsidR="00366A73" w:rsidRPr="007C0E94" w:rsidRDefault="00366A73" w:rsidP="00161F93">
            <w:pPr>
              <w:rPr>
                <w:sz w:val="18"/>
                <w:szCs w:val="18"/>
              </w:rPr>
            </w:pPr>
          </w:p>
        </w:tc>
        <w:tc>
          <w:tcPr>
            <w:tcW w:w="900" w:type="dxa"/>
            <w:vMerge/>
            <w:tcBorders>
              <w:left w:val="nil"/>
              <w:right w:val="nil"/>
            </w:tcBorders>
            <w:vAlign w:val="center"/>
          </w:tcPr>
          <w:p w14:paraId="4B5A4D0E"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624ADF7C"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D6C8A3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800191A"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36CFFDA5" w14:textId="77777777" w:rsidR="00366A73" w:rsidRPr="007C0E94" w:rsidRDefault="00366A73" w:rsidP="00161F93">
            <w:pPr>
              <w:rPr>
                <w:sz w:val="18"/>
                <w:szCs w:val="18"/>
              </w:rPr>
            </w:pPr>
            <w:r w:rsidRPr="007C0E94">
              <w:rPr>
                <w:sz w:val="18"/>
                <w:szCs w:val="18"/>
              </w:rPr>
              <w:t>tbc</w:t>
            </w:r>
          </w:p>
        </w:tc>
      </w:tr>
      <w:tr w:rsidR="00366A73" w:rsidRPr="007C0E94" w14:paraId="5FD91924" w14:textId="77777777" w:rsidTr="00161F93">
        <w:trPr>
          <w:trHeight w:val="218"/>
        </w:trPr>
        <w:tc>
          <w:tcPr>
            <w:tcW w:w="1008" w:type="dxa"/>
            <w:vMerge/>
            <w:tcBorders>
              <w:left w:val="single" w:sz="2" w:space="0" w:color="auto"/>
              <w:bottom w:val="dotted" w:sz="4" w:space="0" w:color="auto"/>
              <w:right w:val="nil"/>
            </w:tcBorders>
            <w:vAlign w:val="center"/>
          </w:tcPr>
          <w:p w14:paraId="660A52B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513C2D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226B12F"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1683450"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5ABAB8C"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25E0BC1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99D0BA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8D5208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34E5FA6"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70B80D09" w14:textId="77777777" w:rsidR="00366A73" w:rsidRPr="007C0E94" w:rsidRDefault="00366A73" w:rsidP="00161F93">
            <w:pPr>
              <w:rPr>
                <w:sz w:val="18"/>
                <w:szCs w:val="18"/>
              </w:rPr>
            </w:pPr>
          </w:p>
        </w:tc>
      </w:tr>
      <w:tr w:rsidR="00366A73" w:rsidRPr="00FB6D69" w14:paraId="605670C6"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6A66933"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91E8B50" w14:textId="77777777" w:rsidR="000A1FB2" w:rsidRPr="000A1FB2" w:rsidRDefault="000A1FB2" w:rsidP="000A1FB2">
            <w:pPr>
              <w:numPr>
                <w:ilvl w:val="0"/>
                <w:numId w:val="1"/>
              </w:numPr>
              <w:spacing w:before="40" w:after="40"/>
              <w:jc w:val="left"/>
              <w:rPr>
                <w:rFonts w:cs="Arial"/>
                <w:color w:val="000000" w:themeColor="text1"/>
                <w:szCs w:val="20"/>
              </w:rPr>
            </w:pPr>
            <w:r w:rsidRPr="000A1FB2">
              <w:rPr>
                <w:rFonts w:cs="Arial"/>
                <w:color w:val="000000" w:themeColor="text1"/>
                <w:szCs w:val="20"/>
              </w:rPr>
              <w:t xml:space="preserve">Cleanliness of public areas and accommodation areas to the required standard.  </w:t>
            </w:r>
          </w:p>
          <w:p w14:paraId="03D36856" w14:textId="6C4454E0" w:rsidR="00366A73" w:rsidRPr="000A1FB2" w:rsidRDefault="00AE1932" w:rsidP="000A1FB2">
            <w:pPr>
              <w:numPr>
                <w:ilvl w:val="0"/>
                <w:numId w:val="1"/>
              </w:numPr>
              <w:spacing w:before="40" w:after="40"/>
              <w:jc w:val="left"/>
              <w:rPr>
                <w:rFonts w:cs="Arial"/>
                <w:color w:val="000000" w:themeColor="text1"/>
                <w:szCs w:val="20"/>
              </w:rPr>
            </w:pPr>
            <w:r w:rsidRPr="000A1FB2">
              <w:rPr>
                <w:rFonts w:cs="Arial"/>
                <w:color w:val="000000" w:themeColor="text1"/>
                <w:szCs w:val="20"/>
              </w:rPr>
              <w:t>Always maintain professional work standards,</w:t>
            </w:r>
            <w:r w:rsidR="000A1FB2" w:rsidRPr="000A1FB2">
              <w:rPr>
                <w:rFonts w:cs="Arial"/>
                <w:color w:val="000000" w:themeColor="text1"/>
                <w:szCs w:val="20"/>
              </w:rPr>
              <w:t xml:space="preserve"> working within the requirements of Compa</w:t>
            </w:r>
            <w:r w:rsidR="000A1FB2">
              <w:rPr>
                <w:rFonts w:cs="Arial"/>
                <w:color w:val="000000" w:themeColor="text1"/>
                <w:szCs w:val="20"/>
              </w:rPr>
              <w:t>ny Health and Safety Procedures</w:t>
            </w:r>
            <w:r w:rsidR="00A02F51">
              <w:rPr>
                <w:rFonts w:cs="Arial"/>
                <w:color w:val="000000" w:themeColor="text1"/>
                <w:szCs w:val="20"/>
              </w:rPr>
              <w:t>.</w:t>
            </w:r>
          </w:p>
        </w:tc>
      </w:tr>
    </w:tbl>
    <w:p w14:paraId="6F314B58" w14:textId="77777777" w:rsidR="000E550F" w:rsidRDefault="000E550F" w:rsidP="00366A73">
      <w:pPr>
        <w:rPr>
          <w:sz w:val="18"/>
        </w:rPr>
      </w:pPr>
    </w:p>
    <w:p w14:paraId="512472FE"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382D723" wp14:editId="6D84189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77BE6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82D723"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377BE6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7642A9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E5C5635"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59C9620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8C295BC" w14:textId="77777777" w:rsidR="00366A73" w:rsidRPr="00315425" w:rsidRDefault="00366A73" w:rsidP="00366A73">
            <w:pPr>
              <w:jc w:val="center"/>
              <w:rPr>
                <w:rFonts w:cs="Arial"/>
                <w:b/>
                <w:sz w:val="4"/>
                <w:szCs w:val="20"/>
              </w:rPr>
            </w:pPr>
          </w:p>
          <w:p w14:paraId="7BF70D95" w14:textId="77777777" w:rsidR="00366A73" w:rsidRPr="00315425" w:rsidRDefault="00366A73" w:rsidP="00366A73">
            <w:pPr>
              <w:jc w:val="center"/>
              <w:rPr>
                <w:rFonts w:cs="Arial"/>
                <w:b/>
                <w:sz w:val="6"/>
                <w:szCs w:val="20"/>
              </w:rPr>
            </w:pPr>
          </w:p>
          <w:p w14:paraId="4FD1077C" w14:textId="631A2861" w:rsidR="00366A73" w:rsidRDefault="00A02F51" w:rsidP="00366A73">
            <w:pPr>
              <w:spacing w:after="40"/>
              <w:jc w:val="center"/>
              <w:rPr>
                <w:rFonts w:cs="Arial"/>
                <w:noProof/>
                <w:sz w:val="10"/>
                <w:szCs w:val="20"/>
                <w:lang w:eastAsia="en-US"/>
              </w:rPr>
            </w:pPr>
            <w:r>
              <w:rPr>
                <w:rFonts w:cs="Arial"/>
                <w:noProof/>
                <w:sz w:val="10"/>
                <w:szCs w:val="20"/>
                <w:lang w:eastAsia="en-GB"/>
              </w:rPr>
              <mc:AlternateContent>
                <mc:Choice Requires="wps">
                  <w:drawing>
                    <wp:anchor distT="0" distB="0" distL="114300" distR="114300" simplePos="0" relativeHeight="251675648" behindDoc="0" locked="0" layoutInCell="1" allowOverlap="1" wp14:anchorId="7D8BF1AB" wp14:editId="0C2550BD">
                      <wp:simplePos x="0" y="0"/>
                      <wp:positionH relativeFrom="column">
                        <wp:posOffset>3232012</wp:posOffset>
                      </wp:positionH>
                      <wp:positionV relativeFrom="paragraph">
                        <wp:posOffset>1060257</wp:posOffset>
                      </wp:positionV>
                      <wp:extent cx="0" cy="206734"/>
                      <wp:effectExtent l="76200" t="0" r="57150" b="60325"/>
                      <wp:wrapNone/>
                      <wp:docPr id="2" name="Straight Arrow Connector 2"/>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D6EAFE" id="_x0000_t32" coordsize="21600,21600" o:spt="32" o:oned="t" path="m,l21600,21600e" filled="f">
                      <v:path arrowok="t" fillok="f" o:connecttype="none"/>
                      <o:lock v:ext="edit" shapetype="t"/>
                    </v:shapetype>
                    <v:shape id="Straight Arrow Connector 2" o:spid="_x0000_s1026" type="#_x0000_t32" style="position:absolute;margin-left:254.5pt;margin-top:83.5pt;width:0;height:16.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" strokecolor="#4579b8 [3044]">
                      <v:stroke endarrow="block"/>
                    </v:shape>
                  </w:pict>
                </mc:Fallback>
              </mc:AlternateContent>
            </w:r>
            <w:r w:rsidR="00987DCB" w:rsidRPr="00987DCB">
              <w:rPr>
                <w:rFonts w:cs="Arial"/>
                <w:noProof/>
                <w:sz w:val="10"/>
                <w:szCs w:val="20"/>
                <w:lang w:eastAsia="en-GB"/>
              </w:rPr>
              <w:drawing>
                <wp:inline distT="0" distB="0" distL="0" distR="0" wp14:anchorId="7FAFCED0" wp14:editId="0E97097A">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1911B7" w14:textId="77777777" w:rsidR="00366A73" w:rsidRPr="00D376CF" w:rsidRDefault="00366A73" w:rsidP="00366A73">
            <w:pPr>
              <w:spacing w:after="40"/>
              <w:jc w:val="center"/>
              <w:rPr>
                <w:rFonts w:cs="Arial"/>
                <w:sz w:val="14"/>
                <w:szCs w:val="20"/>
              </w:rPr>
            </w:pPr>
          </w:p>
        </w:tc>
      </w:tr>
    </w:tbl>
    <w:p w14:paraId="1DC1E056" w14:textId="77777777" w:rsidR="00366A73" w:rsidRDefault="00366A73" w:rsidP="00366A73">
      <w:pPr>
        <w:jc w:val="left"/>
        <w:rPr>
          <w:rFonts w:cs="Arial"/>
        </w:rPr>
      </w:pPr>
    </w:p>
    <w:p w14:paraId="31C81584" w14:textId="77777777" w:rsidR="00366A73" w:rsidRDefault="00366A73" w:rsidP="00366A73">
      <w:pPr>
        <w:jc w:val="left"/>
        <w:rPr>
          <w:rFonts w:cs="Arial"/>
          <w:vanish/>
        </w:rPr>
      </w:pPr>
    </w:p>
    <w:p w14:paraId="63EE2D5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D01908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34F1C68" w14:textId="77777777" w:rsidR="00366A73" w:rsidRPr="002A2FAD" w:rsidRDefault="00366A73" w:rsidP="006E5F5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0B8DC993"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50128793" w14:textId="64655567" w:rsidR="000A1FB2" w:rsidRDefault="000A1FB2" w:rsidP="000A1FB2">
            <w:pPr>
              <w:pStyle w:val="ListParagraph"/>
              <w:numPr>
                <w:ilvl w:val="0"/>
                <w:numId w:val="20"/>
              </w:numPr>
            </w:pPr>
            <w:r>
              <w:t>Comply with all Sodexo company policies/procedures</w:t>
            </w:r>
            <w:r w:rsidR="00A02F51">
              <w:t>.</w:t>
            </w:r>
            <w:r>
              <w:t xml:space="preserve"> </w:t>
            </w:r>
          </w:p>
          <w:p w14:paraId="71E7E7E5" w14:textId="1E8A2C0F" w:rsidR="000A1FB2" w:rsidRDefault="000A1FB2" w:rsidP="000A1FB2">
            <w:pPr>
              <w:pStyle w:val="ListParagraph"/>
              <w:numPr>
                <w:ilvl w:val="0"/>
                <w:numId w:val="20"/>
              </w:numPr>
            </w:pPr>
            <w:r>
              <w:t>Comply with all legislative requirements</w:t>
            </w:r>
            <w:r w:rsidR="00A02F51">
              <w:t>.</w:t>
            </w:r>
          </w:p>
          <w:p w14:paraId="68B81FB2" w14:textId="35C8F48C" w:rsidR="000A1FB2" w:rsidRDefault="000A1FB2" w:rsidP="000A1FB2">
            <w:pPr>
              <w:pStyle w:val="ListParagraph"/>
              <w:numPr>
                <w:ilvl w:val="0"/>
                <w:numId w:val="20"/>
              </w:numPr>
            </w:pPr>
            <w:r>
              <w:t>Adhere to any local client site rules and regulations</w:t>
            </w:r>
            <w:r w:rsidR="00A02F51">
              <w:t>.</w:t>
            </w:r>
          </w:p>
          <w:p w14:paraId="7AA4D1E4" w14:textId="795A6211" w:rsidR="000A1FB2" w:rsidRDefault="000A1FB2" w:rsidP="000A1FB2">
            <w:pPr>
              <w:pStyle w:val="ListParagraph"/>
              <w:numPr>
                <w:ilvl w:val="0"/>
                <w:numId w:val="20"/>
              </w:numPr>
            </w:pPr>
            <w:r>
              <w:t>Role model safe behaviour</w:t>
            </w:r>
            <w:r w:rsidR="00A02F51">
              <w:t>.</w:t>
            </w:r>
            <w:r>
              <w:t xml:space="preserve"> </w:t>
            </w:r>
          </w:p>
          <w:p w14:paraId="20151D0E" w14:textId="1B7123C2" w:rsidR="000A1FB2" w:rsidRDefault="000A1FB2" w:rsidP="000A1FB2">
            <w:pPr>
              <w:pStyle w:val="ListParagraph"/>
              <w:numPr>
                <w:ilvl w:val="0"/>
                <w:numId w:val="20"/>
              </w:numPr>
            </w:pPr>
            <w:r>
              <w:t>Unsociable hours in line with business requirements maybe required</w:t>
            </w:r>
            <w:r w:rsidR="00A02F51">
              <w:t>.</w:t>
            </w:r>
            <w:r>
              <w:t xml:space="preserve"> </w:t>
            </w:r>
          </w:p>
          <w:p w14:paraId="65085410" w14:textId="5E758D6F" w:rsidR="00060B68" w:rsidRPr="00024811" w:rsidRDefault="000A1FB2" w:rsidP="000A1FB2">
            <w:pPr>
              <w:pStyle w:val="ListParagraph"/>
              <w:numPr>
                <w:ilvl w:val="0"/>
                <w:numId w:val="20"/>
              </w:numPr>
            </w:pPr>
            <w:r>
              <w:t>Flexibility on work schedule and location maybe required</w:t>
            </w:r>
            <w:r w:rsidR="00A02F51">
              <w:t>.</w:t>
            </w:r>
          </w:p>
        </w:tc>
      </w:tr>
    </w:tbl>
    <w:p w14:paraId="597AC51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BFE45E1" w14:textId="77777777" w:rsidTr="00161F93">
        <w:trPr>
          <w:trHeight w:val="565"/>
        </w:trPr>
        <w:tc>
          <w:tcPr>
            <w:tcW w:w="10458" w:type="dxa"/>
            <w:shd w:val="clear" w:color="auto" w:fill="F2F2F2"/>
            <w:vAlign w:val="center"/>
          </w:tcPr>
          <w:p w14:paraId="55E9235B"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215FB48E" w14:textId="77777777" w:rsidTr="00161F93">
        <w:trPr>
          <w:trHeight w:val="620"/>
        </w:trPr>
        <w:tc>
          <w:tcPr>
            <w:tcW w:w="10458" w:type="dxa"/>
          </w:tcPr>
          <w:p w14:paraId="14CBB131" w14:textId="287F0780" w:rsidR="000A1FB2" w:rsidRDefault="000A1FB2" w:rsidP="000A1FB2">
            <w:pPr>
              <w:pStyle w:val="ListParagraph"/>
              <w:numPr>
                <w:ilvl w:val="0"/>
                <w:numId w:val="23"/>
              </w:numPr>
            </w:pPr>
            <w:r>
              <w:t xml:space="preserve">To assist the Cleaning Manager with the day-to-day operations and organisation of the </w:t>
            </w:r>
            <w:r w:rsidR="00AE1932">
              <w:t>region</w:t>
            </w:r>
            <w:r w:rsidR="00C874E1">
              <w:t>.</w:t>
            </w:r>
          </w:p>
          <w:p w14:paraId="2C4F907E" w14:textId="48D3A8AD" w:rsidR="008820D1" w:rsidRDefault="008820D1" w:rsidP="000A1FB2">
            <w:pPr>
              <w:pStyle w:val="ListParagraph"/>
              <w:numPr>
                <w:ilvl w:val="0"/>
                <w:numId w:val="23"/>
              </w:numPr>
            </w:pPr>
            <w:r>
              <w:t>To hold regular meetings with the Compliance Supervisor for the Region.</w:t>
            </w:r>
          </w:p>
          <w:p w14:paraId="6559605E" w14:textId="77777777" w:rsidR="000A1FB2" w:rsidRDefault="000A1FB2" w:rsidP="000A1FB2">
            <w:pPr>
              <w:pStyle w:val="ListParagraph"/>
              <w:numPr>
                <w:ilvl w:val="0"/>
                <w:numId w:val="23"/>
              </w:numPr>
            </w:pPr>
            <w:r>
              <w:t>To ensure that all areas are monitored and maintained in accordance with HSWA and COSHH regulations.</w:t>
            </w:r>
          </w:p>
          <w:p w14:paraId="30D2DF80" w14:textId="77777777" w:rsidR="000A1FB2" w:rsidRDefault="000A1FB2" w:rsidP="000A1FB2">
            <w:pPr>
              <w:pStyle w:val="ListParagraph"/>
              <w:numPr>
                <w:ilvl w:val="0"/>
                <w:numId w:val="23"/>
              </w:numPr>
            </w:pPr>
            <w:r>
              <w:t xml:space="preserve">To assist in the control of all chemicals and equipment in line with HSWA and COSHH regulations.  </w:t>
            </w:r>
          </w:p>
          <w:p w14:paraId="24D4F3D0" w14:textId="2B9E0C2F" w:rsidR="000A1FB2" w:rsidRDefault="000A1FB2" w:rsidP="000A1FB2">
            <w:pPr>
              <w:pStyle w:val="ListParagraph"/>
              <w:numPr>
                <w:ilvl w:val="0"/>
                <w:numId w:val="23"/>
              </w:numPr>
            </w:pPr>
            <w:r>
              <w:t>To assist the Cleaning Manager with the Company Quality Assurance Audit as specified</w:t>
            </w:r>
            <w:r w:rsidR="00A02F51">
              <w:t xml:space="preserve"> for their designated sites in line with the predetermined Audit Schedule. </w:t>
            </w:r>
          </w:p>
          <w:p w14:paraId="17397D96" w14:textId="22EAA281" w:rsidR="00C874E1" w:rsidRDefault="00C874E1" w:rsidP="000A1FB2">
            <w:pPr>
              <w:pStyle w:val="ListParagraph"/>
              <w:numPr>
                <w:ilvl w:val="0"/>
                <w:numId w:val="23"/>
              </w:numPr>
            </w:pPr>
            <w:r>
              <w:t>To assist the Cleaning Manager with Health and Safety Compliance</w:t>
            </w:r>
            <w:r w:rsidR="00AE1932">
              <w:t>, including Health and Safety Files</w:t>
            </w:r>
            <w:r w:rsidR="00A02F51">
              <w:t>.</w:t>
            </w:r>
          </w:p>
          <w:p w14:paraId="404A87FC" w14:textId="77777777" w:rsidR="00AE1932" w:rsidRDefault="00AE1932" w:rsidP="000A1FB2">
            <w:pPr>
              <w:pStyle w:val="ListParagraph"/>
              <w:numPr>
                <w:ilvl w:val="0"/>
                <w:numId w:val="23"/>
              </w:numPr>
            </w:pPr>
            <w:r>
              <w:t xml:space="preserve">To manage all team members at stations defined within the cleaning structure. </w:t>
            </w:r>
          </w:p>
          <w:p w14:paraId="09024720" w14:textId="1CDB6A05" w:rsidR="00AE1932" w:rsidRDefault="00AE1932" w:rsidP="000A1FB2">
            <w:pPr>
              <w:pStyle w:val="ListParagraph"/>
              <w:numPr>
                <w:ilvl w:val="0"/>
                <w:numId w:val="23"/>
              </w:numPr>
            </w:pPr>
            <w:r>
              <w:t>To manage the mobile teams for the regio</w:t>
            </w:r>
            <w:r w:rsidR="008820D1">
              <w:t>n</w:t>
            </w:r>
            <w:r>
              <w:t xml:space="preserve"> </w:t>
            </w:r>
          </w:p>
          <w:p w14:paraId="2760731B" w14:textId="07BC1E7C" w:rsidR="00AE1932" w:rsidRDefault="00AE1932" w:rsidP="000A1FB2">
            <w:pPr>
              <w:pStyle w:val="ListParagraph"/>
              <w:numPr>
                <w:ilvl w:val="0"/>
                <w:numId w:val="23"/>
              </w:numPr>
            </w:pPr>
            <w:r>
              <w:t xml:space="preserve">To complete Health and Safety Walks in line with the predetermined Safety Walk Schedule. </w:t>
            </w:r>
          </w:p>
          <w:p w14:paraId="56EA3783" w14:textId="2F000A66" w:rsidR="00AE1932" w:rsidRDefault="00AE1932" w:rsidP="000A1FB2">
            <w:pPr>
              <w:pStyle w:val="ListParagraph"/>
              <w:numPr>
                <w:ilvl w:val="0"/>
                <w:numId w:val="23"/>
              </w:numPr>
            </w:pPr>
            <w:r>
              <w:t xml:space="preserve">To produce Regional Hours Delivery reports on a weekly basis to be shared with the Client/Cleaning Manager. </w:t>
            </w:r>
          </w:p>
          <w:p w14:paraId="060EB3B4" w14:textId="1E68FC6B" w:rsidR="00AE1932" w:rsidRDefault="00AE1932" w:rsidP="000A1FB2">
            <w:pPr>
              <w:pStyle w:val="ListParagraph"/>
              <w:numPr>
                <w:ilvl w:val="0"/>
                <w:numId w:val="23"/>
              </w:numPr>
            </w:pPr>
            <w:r>
              <w:t>To manage all Annual Leave requests/Absence Cover and ensure that adequate cover is in place for the duration of the employees’ holiday/absence.</w:t>
            </w:r>
          </w:p>
          <w:p w14:paraId="3CA84846" w14:textId="0D3362CB" w:rsidR="00AE1932" w:rsidRDefault="00AE1932" w:rsidP="000A1FB2">
            <w:pPr>
              <w:pStyle w:val="ListParagraph"/>
              <w:numPr>
                <w:ilvl w:val="0"/>
                <w:numId w:val="23"/>
              </w:numPr>
            </w:pPr>
            <w:r>
              <w:t>To ensure all employees are trained in Health and Safety and Great Training</w:t>
            </w:r>
            <w:r w:rsidR="00351C4E">
              <w:t xml:space="preserve"> and a training schedule is in place for the region.</w:t>
            </w:r>
          </w:p>
          <w:p w14:paraId="0761CAAF" w14:textId="220D7CB9" w:rsidR="002611BA" w:rsidRDefault="002611BA" w:rsidP="000A1FB2">
            <w:pPr>
              <w:pStyle w:val="ListParagraph"/>
              <w:numPr>
                <w:ilvl w:val="0"/>
                <w:numId w:val="23"/>
              </w:numPr>
            </w:pPr>
            <w:r>
              <w:t xml:space="preserve">To manage the Kronos System and Payroll for the region. </w:t>
            </w:r>
          </w:p>
          <w:p w14:paraId="75623AFD" w14:textId="4E5F7486" w:rsidR="00A02F51" w:rsidRDefault="00351C4E" w:rsidP="00A02F51">
            <w:pPr>
              <w:pStyle w:val="ListParagraph"/>
              <w:numPr>
                <w:ilvl w:val="0"/>
                <w:numId w:val="23"/>
              </w:numPr>
            </w:pPr>
            <w:r>
              <w:t>To ensure that Team Briefings/Company Updates are communicated out in a timely manner</w:t>
            </w:r>
          </w:p>
          <w:p w14:paraId="7104CD83" w14:textId="77777777" w:rsidR="000A1FB2" w:rsidRDefault="000A1FB2" w:rsidP="000A1FB2">
            <w:pPr>
              <w:pStyle w:val="ListParagraph"/>
              <w:numPr>
                <w:ilvl w:val="0"/>
                <w:numId w:val="23"/>
              </w:numPr>
            </w:pPr>
            <w:r>
              <w:t>To develop one’s own skills and knowledge within current position.</w:t>
            </w:r>
          </w:p>
          <w:p w14:paraId="604D0CA1" w14:textId="77777777" w:rsidR="000A1FB2" w:rsidRDefault="000A1FB2" w:rsidP="000A1FB2">
            <w:pPr>
              <w:pStyle w:val="ListParagraph"/>
              <w:numPr>
                <w:ilvl w:val="0"/>
                <w:numId w:val="23"/>
              </w:numPr>
            </w:pPr>
            <w:r>
              <w:t>To maintain a safe system of work within the Company Health and Safety Procedures laid down.</w:t>
            </w:r>
          </w:p>
          <w:p w14:paraId="69A507AA" w14:textId="73008DB1" w:rsidR="000A1FB2" w:rsidRDefault="000A1FB2" w:rsidP="000A1FB2">
            <w:pPr>
              <w:pStyle w:val="ListParagraph"/>
              <w:numPr>
                <w:ilvl w:val="0"/>
                <w:numId w:val="23"/>
              </w:numPr>
            </w:pPr>
            <w:r>
              <w:t>To continue to develop one’s own skills and knowledge within the position, including any required training courses</w:t>
            </w:r>
            <w:r w:rsidR="00A02F51">
              <w:t>.</w:t>
            </w:r>
          </w:p>
          <w:p w14:paraId="7B23F705" w14:textId="77777777" w:rsidR="000A1FB2" w:rsidRDefault="000A1FB2" w:rsidP="000A1FB2">
            <w:pPr>
              <w:pStyle w:val="ListParagraph"/>
              <w:numPr>
                <w:ilvl w:val="0"/>
                <w:numId w:val="23"/>
              </w:numPr>
            </w:pPr>
            <w:r>
              <w:t>To maintain excellent client/customer relationships</w:t>
            </w:r>
          </w:p>
          <w:p w14:paraId="2DC87B18" w14:textId="77777777" w:rsidR="000A1FB2" w:rsidRDefault="000A1FB2" w:rsidP="000A1FB2">
            <w:pPr>
              <w:pStyle w:val="ListParagraph"/>
              <w:numPr>
                <w:ilvl w:val="0"/>
                <w:numId w:val="23"/>
              </w:numPr>
            </w:pPr>
            <w:r>
              <w:t>To attend team briefs, huddles and meetings as required</w:t>
            </w:r>
          </w:p>
          <w:p w14:paraId="7F27205B" w14:textId="77777777" w:rsidR="000A1FB2" w:rsidRDefault="000A1FB2" w:rsidP="000A1FB2">
            <w:pPr>
              <w:pStyle w:val="ListParagraph"/>
              <w:numPr>
                <w:ilvl w:val="0"/>
                <w:numId w:val="23"/>
              </w:numPr>
            </w:pPr>
            <w:r>
              <w:t xml:space="preserve">To attend your performance development review to discuss job standards and agree development activities </w:t>
            </w:r>
          </w:p>
          <w:p w14:paraId="1B113EB1" w14:textId="625A0612" w:rsidR="000A1FB2" w:rsidRDefault="000A1FB2" w:rsidP="000A1FB2">
            <w:pPr>
              <w:pStyle w:val="ListParagraph"/>
              <w:numPr>
                <w:ilvl w:val="0"/>
                <w:numId w:val="23"/>
              </w:numPr>
            </w:pPr>
            <w:r>
              <w:t xml:space="preserve">To maintain a clean and tidy work area </w:t>
            </w:r>
            <w:r w:rsidR="00AE1932">
              <w:t>always</w:t>
            </w:r>
          </w:p>
          <w:p w14:paraId="7F9EDB0C" w14:textId="77777777" w:rsidR="000A1FB2" w:rsidRDefault="000A1FB2" w:rsidP="000A1FB2">
            <w:pPr>
              <w:pStyle w:val="ListParagraph"/>
              <w:numPr>
                <w:ilvl w:val="0"/>
                <w:numId w:val="23"/>
              </w:numPr>
            </w:pPr>
            <w:r>
              <w:t xml:space="preserve">To maintain high levels of personal hygiene and wear the appropriate uniform and PPE as required </w:t>
            </w:r>
          </w:p>
          <w:p w14:paraId="0C4657E5" w14:textId="77777777" w:rsidR="000A1FB2" w:rsidRDefault="000A1FB2" w:rsidP="000A1FB2">
            <w:pPr>
              <w:pStyle w:val="ListParagraph"/>
              <w:numPr>
                <w:ilvl w:val="0"/>
                <w:numId w:val="23"/>
              </w:numPr>
            </w:pPr>
            <w:r>
              <w:t>To care for all available resources including equipment, materials and supplies as directed</w:t>
            </w:r>
          </w:p>
          <w:p w14:paraId="01A69B7A" w14:textId="77777777" w:rsidR="000A1FB2" w:rsidRDefault="000A1FB2" w:rsidP="000A1FB2">
            <w:pPr>
              <w:pStyle w:val="ListParagraph"/>
              <w:numPr>
                <w:ilvl w:val="0"/>
                <w:numId w:val="23"/>
              </w:numPr>
            </w:pPr>
            <w:r>
              <w:t xml:space="preserve">To report any near miss occurrences, </w:t>
            </w:r>
            <w:proofErr w:type="gramStart"/>
            <w:r>
              <w:t>accidents</w:t>
            </w:r>
            <w:proofErr w:type="gramEnd"/>
            <w:r>
              <w:t xml:space="preserve"> or faulty equipment to management</w:t>
            </w:r>
          </w:p>
          <w:p w14:paraId="6FA73C08" w14:textId="77777777" w:rsidR="000A1FB2" w:rsidRDefault="000A1FB2" w:rsidP="000A1FB2">
            <w:pPr>
              <w:pStyle w:val="ListParagraph"/>
              <w:numPr>
                <w:ilvl w:val="0"/>
                <w:numId w:val="23"/>
              </w:numPr>
            </w:pPr>
            <w:r>
              <w:t xml:space="preserve">To ensure effective communication with line manager, team, </w:t>
            </w:r>
            <w:proofErr w:type="gramStart"/>
            <w:r>
              <w:t>customer</w:t>
            </w:r>
            <w:proofErr w:type="gramEnd"/>
            <w:r>
              <w:t xml:space="preserve"> and client organisation</w:t>
            </w:r>
          </w:p>
          <w:p w14:paraId="7DB6FF42" w14:textId="77777777" w:rsidR="000A1FB2" w:rsidRDefault="000A1FB2" w:rsidP="000A1FB2">
            <w:pPr>
              <w:pStyle w:val="ListParagraph"/>
              <w:numPr>
                <w:ilvl w:val="0"/>
                <w:numId w:val="23"/>
              </w:numPr>
            </w:pPr>
            <w:r>
              <w:t>To maintain all areas of responsibility to the set service standards and in line with applicable service offer</w:t>
            </w:r>
          </w:p>
          <w:p w14:paraId="706B7232" w14:textId="77777777" w:rsidR="000A1FB2" w:rsidRDefault="000A1FB2" w:rsidP="000A1FB2">
            <w:pPr>
              <w:pStyle w:val="ListParagraph"/>
              <w:numPr>
                <w:ilvl w:val="0"/>
                <w:numId w:val="23"/>
              </w:numPr>
            </w:pPr>
            <w:r>
              <w:t xml:space="preserve">To supervise the team fairly and drive engagement </w:t>
            </w:r>
          </w:p>
          <w:p w14:paraId="6A2905A5" w14:textId="77777777" w:rsidR="00424476" w:rsidRDefault="000A1FB2" w:rsidP="000A1FB2">
            <w:pPr>
              <w:pStyle w:val="ListParagraph"/>
              <w:numPr>
                <w:ilvl w:val="0"/>
                <w:numId w:val="23"/>
              </w:numPr>
            </w:pPr>
            <w:r>
              <w:t>To continue to develop one’s own skills and knowledge within the position.</w:t>
            </w:r>
          </w:p>
          <w:p w14:paraId="7504E0BD" w14:textId="77777777" w:rsidR="00351C4E" w:rsidRDefault="00351C4E" w:rsidP="000A1FB2">
            <w:pPr>
              <w:pStyle w:val="ListParagraph"/>
              <w:numPr>
                <w:ilvl w:val="0"/>
                <w:numId w:val="23"/>
              </w:numPr>
            </w:pPr>
            <w:r>
              <w:t xml:space="preserve">Any other tasks that the Cleaning Manager requires. </w:t>
            </w:r>
          </w:p>
          <w:p w14:paraId="6508E5AB" w14:textId="2A4A0740" w:rsidR="00351C4E" w:rsidRPr="00424476" w:rsidRDefault="00351C4E" w:rsidP="00351C4E">
            <w:pPr>
              <w:pStyle w:val="ListParagraph"/>
            </w:pPr>
          </w:p>
        </w:tc>
      </w:tr>
    </w:tbl>
    <w:p w14:paraId="6F9E607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185DC6F"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9E85807"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50238703" w14:textId="77777777" w:rsidTr="008264F7">
        <w:trPr>
          <w:trHeight w:val="61"/>
        </w:trPr>
        <w:tc>
          <w:tcPr>
            <w:tcW w:w="10456" w:type="dxa"/>
            <w:tcBorders>
              <w:top w:val="nil"/>
              <w:left w:val="single" w:sz="2" w:space="0" w:color="auto"/>
              <w:bottom w:val="single" w:sz="4" w:space="0" w:color="auto"/>
              <w:right w:val="single" w:sz="4" w:space="0" w:color="auto"/>
            </w:tcBorders>
          </w:tcPr>
          <w:p w14:paraId="4F15C0A9" w14:textId="572E9F3B" w:rsidR="000E550F" w:rsidRDefault="000E550F" w:rsidP="000E550F">
            <w:pPr>
              <w:pStyle w:val="ListParagraph"/>
              <w:numPr>
                <w:ilvl w:val="0"/>
                <w:numId w:val="29"/>
              </w:numPr>
            </w:pPr>
            <w:r>
              <w:t>Pass all internal and external audits</w:t>
            </w:r>
          </w:p>
          <w:p w14:paraId="329F7BEB" w14:textId="530AF229" w:rsidR="00351C4E" w:rsidRDefault="00351C4E" w:rsidP="000E550F">
            <w:pPr>
              <w:pStyle w:val="ListParagraph"/>
              <w:numPr>
                <w:ilvl w:val="0"/>
                <w:numId w:val="29"/>
              </w:numPr>
            </w:pPr>
            <w:r>
              <w:t>Ensure Health and Safety Compliance</w:t>
            </w:r>
          </w:p>
          <w:p w14:paraId="65F8EE0D" w14:textId="19D15CCA" w:rsidR="00351C4E" w:rsidRDefault="00351C4E" w:rsidP="00351C4E">
            <w:pPr>
              <w:pStyle w:val="ListParagraph"/>
            </w:pPr>
          </w:p>
          <w:p w14:paraId="0FE172B9" w14:textId="56FAE5AB" w:rsidR="00351C4E" w:rsidRDefault="00351C4E" w:rsidP="00351C4E">
            <w:pPr>
              <w:pStyle w:val="ListParagraph"/>
            </w:pPr>
          </w:p>
          <w:p w14:paraId="3AA7CDA6" w14:textId="77777777" w:rsidR="00351C4E" w:rsidRDefault="00351C4E" w:rsidP="00351C4E"/>
          <w:p w14:paraId="53D4022A" w14:textId="77777777" w:rsidR="000E550F" w:rsidRDefault="000E550F" w:rsidP="00060B68">
            <w:pPr>
              <w:spacing w:before="20" w:after="20"/>
              <w:jc w:val="left"/>
              <w:rPr>
                <w:rFonts w:cs="Arial"/>
                <w:color w:val="000000" w:themeColor="text1"/>
                <w:szCs w:val="20"/>
              </w:rPr>
            </w:pPr>
          </w:p>
          <w:p w14:paraId="0763DBCE"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lastRenderedPageBreak/>
              <w:t>Leadership and people</w:t>
            </w:r>
          </w:p>
          <w:p w14:paraId="1CF41972" w14:textId="77777777" w:rsidR="002C2F17" w:rsidRPr="002C2F17" w:rsidRDefault="002C2F17" w:rsidP="002C2F17">
            <w:pPr>
              <w:pStyle w:val="ListParagraph"/>
              <w:numPr>
                <w:ilvl w:val="0"/>
                <w:numId w:val="32"/>
              </w:numPr>
            </w:pPr>
            <w:r w:rsidRPr="002C2F17">
              <w:t>The role holder will role model the company values and ensure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14:paraId="5B80F950" w14:textId="77777777" w:rsidR="002C2F17" w:rsidRPr="002C2F17" w:rsidRDefault="002C2F17" w:rsidP="002C2F17">
            <w:pPr>
              <w:spacing w:before="20" w:after="20"/>
              <w:jc w:val="left"/>
              <w:rPr>
                <w:rFonts w:cs="Arial"/>
                <w:color w:val="000000" w:themeColor="text1"/>
                <w:szCs w:val="20"/>
              </w:rPr>
            </w:pPr>
          </w:p>
          <w:p w14:paraId="7DE9562A"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 xml:space="preserve">Risk, </w:t>
            </w:r>
            <w:proofErr w:type="gramStart"/>
            <w:r w:rsidRPr="00351C4E">
              <w:rPr>
                <w:rFonts w:cs="Arial"/>
                <w:b/>
                <w:bCs/>
                <w:color w:val="000000" w:themeColor="text1"/>
                <w:szCs w:val="20"/>
              </w:rPr>
              <w:t>governance</w:t>
            </w:r>
            <w:proofErr w:type="gramEnd"/>
            <w:r w:rsidRPr="00351C4E">
              <w:rPr>
                <w:rFonts w:cs="Arial"/>
                <w:b/>
                <w:bCs/>
                <w:color w:val="000000" w:themeColor="text1"/>
                <w:szCs w:val="20"/>
              </w:rPr>
              <w:t xml:space="preserve"> and compliance</w:t>
            </w:r>
          </w:p>
          <w:p w14:paraId="17125B58" w14:textId="38041A54" w:rsidR="002C2F17" w:rsidRPr="00351C4E"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 xml:space="preserve">The role holder will ensure that these processes are fully applied, complied </w:t>
            </w:r>
            <w:proofErr w:type="gramStart"/>
            <w:r w:rsidRPr="002C2F17">
              <w:rPr>
                <w:rFonts w:cs="Arial"/>
                <w:color w:val="000000" w:themeColor="text1"/>
                <w:szCs w:val="20"/>
              </w:rPr>
              <w:t>with</w:t>
            </w:r>
            <w:proofErr w:type="gramEnd"/>
            <w:r w:rsidRPr="002C2F17">
              <w:rPr>
                <w:rFonts w:cs="Arial"/>
                <w:color w:val="000000" w:themeColor="text1"/>
                <w:szCs w:val="20"/>
              </w:rPr>
              <w:t xml:space="preserve"> and adhered to within their assigned operational business area. Where applicable cash and stock company procedural compliance is a requirement. </w:t>
            </w:r>
          </w:p>
          <w:p w14:paraId="3646FAD6" w14:textId="77777777" w:rsidR="000A1FB2" w:rsidRDefault="000A1FB2" w:rsidP="002C2F17">
            <w:pPr>
              <w:spacing w:before="20" w:after="20"/>
              <w:jc w:val="left"/>
              <w:rPr>
                <w:rFonts w:cs="Arial"/>
                <w:color w:val="000000" w:themeColor="text1"/>
                <w:szCs w:val="20"/>
              </w:rPr>
            </w:pPr>
          </w:p>
          <w:p w14:paraId="5C11C29A"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Financial management</w:t>
            </w:r>
          </w:p>
          <w:p w14:paraId="30636623" w14:textId="77777777" w:rsidR="002C2F17" w:rsidRPr="002C2F17"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14:paraId="70521E89" w14:textId="77777777" w:rsidR="002C2F17" w:rsidRPr="002C2F17" w:rsidRDefault="002C2F17" w:rsidP="002C2F17">
            <w:pPr>
              <w:spacing w:before="20" w:after="20"/>
              <w:jc w:val="left"/>
              <w:rPr>
                <w:rFonts w:cs="Arial"/>
                <w:color w:val="000000" w:themeColor="text1"/>
                <w:szCs w:val="20"/>
              </w:rPr>
            </w:pPr>
          </w:p>
          <w:p w14:paraId="196A5519"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Relationship management client and team</w:t>
            </w:r>
          </w:p>
          <w:p w14:paraId="1F4F6624" w14:textId="77777777" w:rsidR="002C2F17" w:rsidRPr="002C2F17"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14:paraId="440E468C" w14:textId="77777777" w:rsidR="002C2F17" w:rsidRPr="002C2F17" w:rsidRDefault="002C2F17" w:rsidP="002C2F17">
            <w:pPr>
              <w:spacing w:before="20" w:after="20"/>
              <w:jc w:val="left"/>
              <w:rPr>
                <w:rFonts w:cs="Arial"/>
                <w:color w:val="000000" w:themeColor="text1"/>
                <w:szCs w:val="20"/>
              </w:rPr>
            </w:pPr>
          </w:p>
          <w:p w14:paraId="72B55008"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Operational management</w:t>
            </w:r>
          </w:p>
          <w:p w14:paraId="30CC47AE" w14:textId="77777777" w:rsidR="002C2F17" w:rsidRPr="002C2F17"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27E6B2F5" w14:textId="77777777" w:rsidR="002C2F17" w:rsidRDefault="002C2F17" w:rsidP="002C2F17">
            <w:pPr>
              <w:spacing w:before="20" w:after="20"/>
              <w:jc w:val="left"/>
              <w:rPr>
                <w:rFonts w:cs="Arial"/>
                <w:color w:val="000000" w:themeColor="text1"/>
                <w:szCs w:val="20"/>
              </w:rPr>
            </w:pPr>
          </w:p>
          <w:p w14:paraId="586C2530"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Service excellence</w:t>
            </w:r>
          </w:p>
          <w:p w14:paraId="47DB8784" w14:textId="77777777" w:rsidR="002C2F17" w:rsidRPr="002C2F17"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14:paraId="4BEAAE11" w14:textId="77777777" w:rsidR="002C2F17" w:rsidRPr="002C2F17" w:rsidRDefault="002C2F17" w:rsidP="002C2F17">
            <w:pPr>
              <w:spacing w:before="20" w:after="20"/>
              <w:jc w:val="left"/>
              <w:rPr>
                <w:rFonts w:cs="Arial"/>
                <w:color w:val="000000" w:themeColor="text1"/>
                <w:szCs w:val="20"/>
              </w:rPr>
            </w:pPr>
          </w:p>
          <w:p w14:paraId="05249739" w14:textId="77777777" w:rsidR="002C2F17" w:rsidRPr="00351C4E" w:rsidRDefault="002C2F17" w:rsidP="002C2F17">
            <w:pPr>
              <w:spacing w:before="20" w:after="20"/>
              <w:jc w:val="left"/>
              <w:rPr>
                <w:rFonts w:cs="Arial"/>
                <w:b/>
                <w:bCs/>
                <w:color w:val="000000" w:themeColor="text1"/>
                <w:szCs w:val="20"/>
              </w:rPr>
            </w:pPr>
            <w:r w:rsidRPr="00351C4E">
              <w:rPr>
                <w:rFonts w:cs="Arial"/>
                <w:b/>
                <w:bCs/>
                <w:color w:val="000000" w:themeColor="text1"/>
                <w:szCs w:val="20"/>
              </w:rPr>
              <w:t>Continuous development</w:t>
            </w:r>
          </w:p>
          <w:p w14:paraId="67CA1F66" w14:textId="77777777" w:rsidR="00745A24" w:rsidRPr="002C2F17" w:rsidRDefault="002C2F17" w:rsidP="00351C4E">
            <w:pPr>
              <w:pStyle w:val="ListParagraph"/>
              <w:numPr>
                <w:ilvl w:val="0"/>
                <w:numId w:val="32"/>
              </w:numPr>
              <w:spacing w:before="20" w:after="20"/>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14:paraId="7DFF5AB3"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7FA9AC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477259"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7FF83A68" w14:textId="77777777" w:rsidTr="004238D8">
        <w:trPr>
          <w:trHeight w:val="620"/>
        </w:trPr>
        <w:tc>
          <w:tcPr>
            <w:tcW w:w="10458" w:type="dxa"/>
            <w:tcBorders>
              <w:top w:val="nil"/>
              <w:left w:val="single" w:sz="2" w:space="0" w:color="auto"/>
              <w:bottom w:val="single" w:sz="4" w:space="0" w:color="auto"/>
              <w:right w:val="single" w:sz="4" w:space="0" w:color="auto"/>
            </w:tcBorders>
          </w:tcPr>
          <w:p w14:paraId="64105A9F" w14:textId="77777777" w:rsidR="000A1FB2" w:rsidRPr="00351C4E" w:rsidRDefault="000A1FB2" w:rsidP="000A1FB2">
            <w:pPr>
              <w:rPr>
                <w:b/>
                <w:bCs/>
              </w:rPr>
            </w:pPr>
            <w:r w:rsidRPr="00351C4E">
              <w:rPr>
                <w:b/>
                <w:bCs/>
              </w:rPr>
              <w:t>Essential</w:t>
            </w:r>
          </w:p>
          <w:p w14:paraId="627164B2" w14:textId="77777777" w:rsidR="000A1FB2" w:rsidRDefault="000A1FB2" w:rsidP="000A1FB2">
            <w:pPr>
              <w:pStyle w:val="ListParagraph"/>
              <w:numPr>
                <w:ilvl w:val="0"/>
                <w:numId w:val="35"/>
              </w:numPr>
            </w:pPr>
            <w:r>
              <w:t>Demonstrate experience of working in a similar role within the service industry at a comparable level in a company</w:t>
            </w:r>
          </w:p>
          <w:p w14:paraId="3330DFD3" w14:textId="77777777" w:rsidR="000A1FB2" w:rsidRDefault="000A1FB2" w:rsidP="000A1FB2">
            <w:pPr>
              <w:pStyle w:val="ListParagraph"/>
              <w:numPr>
                <w:ilvl w:val="0"/>
                <w:numId w:val="35"/>
              </w:numPr>
            </w:pPr>
            <w:r>
              <w:t xml:space="preserve">Ability to solved problems and liaise with your line manager to implement appropriate actions </w:t>
            </w:r>
          </w:p>
          <w:p w14:paraId="75076F5A" w14:textId="77777777" w:rsidR="000A1FB2" w:rsidRDefault="000A1FB2" w:rsidP="000A1FB2">
            <w:pPr>
              <w:pStyle w:val="ListParagraph"/>
              <w:numPr>
                <w:ilvl w:val="0"/>
                <w:numId w:val="35"/>
              </w:numPr>
            </w:pPr>
            <w:r>
              <w:t>Previous experience of working in standards driven/compliance environment</w:t>
            </w:r>
          </w:p>
          <w:p w14:paraId="3947B766" w14:textId="77777777" w:rsidR="000A1FB2" w:rsidRDefault="000A1FB2" w:rsidP="000A1FB2">
            <w:pPr>
              <w:pStyle w:val="ListParagraph"/>
              <w:numPr>
                <w:ilvl w:val="0"/>
                <w:numId w:val="35"/>
              </w:numPr>
            </w:pPr>
            <w:r>
              <w:t>Strong knowledge of health and safety and COSHH regulations</w:t>
            </w:r>
          </w:p>
          <w:p w14:paraId="0F538685" w14:textId="77777777" w:rsidR="000A1FB2" w:rsidRDefault="000A1FB2" w:rsidP="000A1FB2">
            <w:pPr>
              <w:pStyle w:val="ListParagraph"/>
              <w:numPr>
                <w:ilvl w:val="0"/>
                <w:numId w:val="35"/>
              </w:numPr>
            </w:pPr>
            <w:r>
              <w:t xml:space="preserve">Ability to prioritise and deploy resources effectively </w:t>
            </w:r>
          </w:p>
          <w:p w14:paraId="125C5437" w14:textId="77777777" w:rsidR="000A1FB2" w:rsidRDefault="000A1FB2" w:rsidP="000A1FB2"/>
          <w:p w14:paraId="7B1788C9" w14:textId="77777777" w:rsidR="000A1FB2" w:rsidRPr="00351C4E" w:rsidRDefault="000A1FB2" w:rsidP="000A1FB2">
            <w:pPr>
              <w:rPr>
                <w:b/>
                <w:bCs/>
              </w:rPr>
            </w:pPr>
            <w:r w:rsidRPr="00351C4E">
              <w:rPr>
                <w:b/>
                <w:bCs/>
              </w:rPr>
              <w:t>Desirable</w:t>
            </w:r>
          </w:p>
          <w:p w14:paraId="50E779CF" w14:textId="77777777" w:rsidR="000A1FB2" w:rsidRDefault="000A1FB2" w:rsidP="000A1FB2">
            <w:pPr>
              <w:pStyle w:val="ListParagraph"/>
              <w:numPr>
                <w:ilvl w:val="0"/>
                <w:numId w:val="36"/>
              </w:numPr>
            </w:pPr>
            <w:r>
              <w:t>Client relationship experience</w:t>
            </w:r>
          </w:p>
          <w:p w14:paraId="5B38DE87" w14:textId="77777777" w:rsidR="000A1FB2" w:rsidRDefault="000A1FB2" w:rsidP="000A1FB2">
            <w:pPr>
              <w:pStyle w:val="ListParagraph"/>
              <w:numPr>
                <w:ilvl w:val="0"/>
                <w:numId w:val="36"/>
              </w:numPr>
            </w:pPr>
            <w:r>
              <w:t xml:space="preserve">Awareness of quality management systems e.g. ISO </w:t>
            </w:r>
          </w:p>
          <w:p w14:paraId="2FBDC333" w14:textId="77777777" w:rsidR="000A1FB2" w:rsidRDefault="000A1FB2" w:rsidP="000A1FB2">
            <w:pPr>
              <w:pStyle w:val="ListParagraph"/>
              <w:numPr>
                <w:ilvl w:val="0"/>
                <w:numId w:val="36"/>
              </w:numPr>
            </w:pPr>
            <w:r>
              <w:t>IOSH qualification</w:t>
            </w:r>
          </w:p>
          <w:p w14:paraId="1DF6536C" w14:textId="77777777" w:rsidR="000A1FB2" w:rsidRDefault="000A1FB2" w:rsidP="000A1FB2">
            <w:pPr>
              <w:pStyle w:val="ListParagraph"/>
              <w:numPr>
                <w:ilvl w:val="0"/>
                <w:numId w:val="36"/>
              </w:numPr>
            </w:pPr>
            <w:r>
              <w:t xml:space="preserve">British Institute of Cleaning Science (BICS) qualified </w:t>
            </w:r>
          </w:p>
          <w:p w14:paraId="0DEB0C30" w14:textId="77777777" w:rsidR="000A1FB2" w:rsidRDefault="000A1FB2" w:rsidP="000A1FB2">
            <w:pPr>
              <w:pStyle w:val="ListParagraph"/>
              <w:numPr>
                <w:ilvl w:val="0"/>
                <w:numId w:val="36"/>
              </w:numPr>
            </w:pPr>
            <w:r>
              <w:t>Knowledge of external cleaning developments and innovations</w:t>
            </w:r>
          </w:p>
          <w:p w14:paraId="4D68312A" w14:textId="77777777" w:rsidR="000A1FB2" w:rsidRDefault="000A1FB2" w:rsidP="000A1FB2">
            <w:pPr>
              <w:pStyle w:val="ListParagraph"/>
              <w:numPr>
                <w:ilvl w:val="0"/>
                <w:numId w:val="36"/>
              </w:numPr>
            </w:pPr>
            <w:r>
              <w:t>Previous experience of effectively supervising a team</w:t>
            </w:r>
          </w:p>
          <w:p w14:paraId="3132F2D9" w14:textId="77777777" w:rsidR="000A1FB2" w:rsidRDefault="000A1FB2" w:rsidP="000A1FB2">
            <w:pPr>
              <w:pStyle w:val="ListParagraph"/>
              <w:numPr>
                <w:ilvl w:val="0"/>
                <w:numId w:val="36"/>
              </w:numPr>
            </w:pPr>
            <w:r>
              <w:t>Leadership skills and knowledge</w:t>
            </w:r>
          </w:p>
          <w:p w14:paraId="0A9B3977" w14:textId="77777777" w:rsidR="006E5F53" w:rsidRPr="004238D8" w:rsidRDefault="006E5F53" w:rsidP="000A1FB2"/>
        </w:tc>
      </w:tr>
    </w:tbl>
    <w:p w14:paraId="70E5A01D" w14:textId="77777777"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D52CF0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43C6DF3" w14:textId="77777777" w:rsidR="00EA3990" w:rsidRPr="00FB6D69" w:rsidRDefault="00EA3990" w:rsidP="005B7FA4">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p>
        </w:tc>
      </w:tr>
      <w:tr w:rsidR="00EA3990" w:rsidRPr="00062691" w14:paraId="113A1712" w14:textId="77777777" w:rsidTr="000A1FB2">
        <w:trPr>
          <w:trHeight w:val="988"/>
        </w:trPr>
        <w:tc>
          <w:tcPr>
            <w:tcW w:w="10456" w:type="dxa"/>
            <w:tcBorders>
              <w:top w:val="nil"/>
              <w:left w:val="single" w:sz="2" w:space="0" w:color="auto"/>
              <w:bottom w:val="single" w:sz="4" w:space="0" w:color="auto"/>
              <w:right w:val="single" w:sz="4" w:space="0" w:color="auto"/>
            </w:tcBorders>
          </w:tcPr>
          <w:p w14:paraId="3CDD31E2" w14:textId="77777777" w:rsidR="00EA3990" w:rsidRDefault="00EA3990" w:rsidP="00EA3990">
            <w:pPr>
              <w:spacing w:before="40"/>
              <w:jc w:val="left"/>
              <w:rPr>
                <w:rFonts w:cs="Arial"/>
                <w:color w:val="000000" w:themeColor="text1"/>
                <w:szCs w:val="20"/>
              </w:rPr>
            </w:pPr>
          </w:p>
          <w:p w14:paraId="0CCF8BFD" w14:textId="77777777" w:rsidR="00EA3990" w:rsidRPr="00EA3990" w:rsidRDefault="000A1FB2" w:rsidP="00EA3990">
            <w:pPr>
              <w:spacing w:before="40"/>
              <w:ind w:left="720"/>
              <w:jc w:val="left"/>
              <w:rPr>
                <w:rFonts w:cs="Arial"/>
                <w:color w:val="000000" w:themeColor="text1"/>
                <w:szCs w:val="20"/>
              </w:rPr>
            </w:pPr>
            <w:r>
              <w:rPr>
                <w:rFonts w:cs="Arial"/>
                <w:color w:val="000000" w:themeColor="text1"/>
                <w:szCs w:val="20"/>
              </w:rPr>
              <w:t>N/A</w:t>
            </w:r>
          </w:p>
        </w:tc>
      </w:tr>
    </w:tbl>
    <w:p w14:paraId="7C93BCD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1EBE34A"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ABF8F5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3960F4E" w14:textId="77777777" w:rsidTr="00353228">
        <w:trPr>
          <w:trHeight w:val="620"/>
        </w:trPr>
        <w:tc>
          <w:tcPr>
            <w:tcW w:w="10456" w:type="dxa"/>
            <w:tcBorders>
              <w:top w:val="nil"/>
              <w:left w:val="single" w:sz="2" w:space="0" w:color="auto"/>
              <w:bottom w:val="single" w:sz="4" w:space="0" w:color="auto"/>
              <w:right w:val="single" w:sz="4" w:space="0" w:color="auto"/>
            </w:tcBorders>
          </w:tcPr>
          <w:p w14:paraId="417B5511"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A0DC3B9" w14:textId="77777777" w:rsidTr="00E57078">
              <w:tc>
                <w:tcPr>
                  <w:tcW w:w="2122" w:type="dxa"/>
                </w:tcPr>
                <w:p w14:paraId="337B3615" w14:textId="77777777" w:rsidR="00E57078" w:rsidRDefault="00E57078"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18D6935B" w14:textId="0918619D" w:rsidR="00351C4E" w:rsidRDefault="00DA2FF4"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3</w:t>
                  </w:r>
                </w:p>
              </w:tc>
              <w:tc>
                <w:tcPr>
                  <w:tcW w:w="2557" w:type="dxa"/>
                </w:tcPr>
                <w:p w14:paraId="7ADFC7B9" w14:textId="77777777" w:rsidR="00E57078" w:rsidRDefault="00E57078"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0258577F" w14:textId="77777777" w:rsidR="00E57078" w:rsidRDefault="00DA2FF4"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04.05.2021</w:t>
                  </w:r>
                </w:p>
                <w:p w14:paraId="75FDF0DA" w14:textId="19F5B61E" w:rsidR="00DA2FF4" w:rsidRDefault="00DA2FF4" w:rsidP="00597A9B">
                  <w:pPr>
                    <w:framePr w:hSpace="180" w:wrap="around" w:vAnchor="text" w:hAnchor="margin" w:xAlign="center" w:y="192"/>
                    <w:spacing w:before="40"/>
                    <w:jc w:val="left"/>
                    <w:rPr>
                      <w:rFonts w:cs="Arial"/>
                      <w:color w:val="000000" w:themeColor="text1"/>
                      <w:szCs w:val="20"/>
                    </w:rPr>
                  </w:pPr>
                </w:p>
              </w:tc>
            </w:tr>
            <w:tr w:rsidR="00E57078" w14:paraId="74FF9E8E" w14:textId="77777777" w:rsidTr="00E57078">
              <w:tc>
                <w:tcPr>
                  <w:tcW w:w="2122" w:type="dxa"/>
                </w:tcPr>
                <w:p w14:paraId="6D1A52AA" w14:textId="77777777" w:rsidR="00E57078" w:rsidRDefault="00E57078"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73DB5BC9" w14:textId="77777777" w:rsidR="00E57078" w:rsidRDefault="00351C4E" w:rsidP="00597A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Patricia Danson</w:t>
                  </w:r>
                </w:p>
                <w:p w14:paraId="25E24862" w14:textId="01389C93" w:rsidR="00351C4E" w:rsidRDefault="00351C4E" w:rsidP="00597A9B">
                  <w:pPr>
                    <w:framePr w:hSpace="180" w:wrap="around" w:vAnchor="text" w:hAnchor="margin" w:xAlign="center" w:y="192"/>
                    <w:spacing w:before="40"/>
                    <w:jc w:val="left"/>
                    <w:rPr>
                      <w:rFonts w:cs="Arial"/>
                      <w:color w:val="000000" w:themeColor="text1"/>
                      <w:szCs w:val="20"/>
                    </w:rPr>
                  </w:pPr>
                </w:p>
              </w:tc>
            </w:tr>
          </w:tbl>
          <w:p w14:paraId="0D72AE51" w14:textId="77777777" w:rsidR="00E57078" w:rsidRPr="00EA3990" w:rsidRDefault="00E57078" w:rsidP="00353228">
            <w:pPr>
              <w:spacing w:before="40"/>
              <w:ind w:left="720"/>
              <w:jc w:val="left"/>
              <w:rPr>
                <w:rFonts w:cs="Arial"/>
                <w:color w:val="000000" w:themeColor="text1"/>
                <w:szCs w:val="20"/>
              </w:rPr>
            </w:pPr>
          </w:p>
        </w:tc>
      </w:tr>
    </w:tbl>
    <w:p w14:paraId="2ED5C774" w14:textId="77777777" w:rsidR="00E57078" w:rsidRDefault="00E57078" w:rsidP="00E57078">
      <w:pPr>
        <w:spacing w:after="200" w:line="276" w:lineRule="auto"/>
        <w:jc w:val="left"/>
      </w:pPr>
    </w:p>
    <w:p w14:paraId="5A5175BF" w14:textId="77777777" w:rsidR="00E57078" w:rsidRPr="00366A73" w:rsidRDefault="00E57078" w:rsidP="000E3EF7">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7204" w14:textId="77777777" w:rsidR="00B50D46" w:rsidRDefault="00B50D46" w:rsidP="00297AA2">
      <w:r>
        <w:separator/>
      </w:r>
    </w:p>
  </w:endnote>
  <w:endnote w:type="continuationSeparator" w:id="0">
    <w:p w14:paraId="1C8BB306" w14:textId="77777777" w:rsidR="00B50D46" w:rsidRDefault="00B50D46"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156FF548" w14:textId="18F19C83"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A1FB2">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A1FB2">
              <w:rPr>
                <w:bCs/>
                <w:noProof/>
                <w:sz w:val="16"/>
              </w:rPr>
              <w:t>4</w:t>
            </w:r>
            <w:r w:rsidRPr="00B657E1">
              <w:rPr>
                <w:bCs/>
                <w:sz w:val="16"/>
              </w:rPr>
              <w:fldChar w:fldCharType="end"/>
            </w:r>
            <w:r w:rsidR="00B858EF">
              <w:rPr>
                <w:bCs/>
                <w:sz w:val="16"/>
              </w:rPr>
              <w:tab/>
              <w:t xml:space="preserve">                                              </w:t>
            </w:r>
            <w:r w:rsidR="000A1FB2">
              <w:rPr>
                <w:bCs/>
                <w:sz w:val="16"/>
              </w:rPr>
              <w:t xml:space="preserve">                               </w:t>
            </w:r>
            <w:r w:rsidR="00B858EF">
              <w:rPr>
                <w:bCs/>
                <w:sz w:val="16"/>
              </w:rPr>
              <w:t xml:space="preserve"> Cleaning</w:t>
            </w:r>
            <w:r w:rsidR="00C833E5">
              <w:rPr>
                <w:bCs/>
                <w:sz w:val="16"/>
              </w:rPr>
              <w:t xml:space="preserve"> </w:t>
            </w:r>
            <w:r w:rsidR="000A1FB2">
              <w:rPr>
                <w:bCs/>
                <w:sz w:val="16"/>
              </w:rPr>
              <w:t>Supervisor</w:t>
            </w:r>
            <w:r w:rsidR="00024811">
              <w:rPr>
                <w:bCs/>
                <w:sz w:val="16"/>
              </w:rPr>
              <w:t xml:space="preserve"> </w:t>
            </w:r>
            <w:r w:rsidRPr="00B657E1">
              <w:rPr>
                <w:bCs/>
                <w:sz w:val="16"/>
              </w:rPr>
              <w:t>j</w:t>
            </w:r>
            <w:r w:rsidR="00024811">
              <w:rPr>
                <w:bCs/>
                <w:sz w:val="16"/>
              </w:rPr>
              <w:t xml:space="preserve">ob description – version </w:t>
            </w:r>
            <w:r w:rsidR="00597A9B">
              <w:rPr>
                <w:bCs/>
                <w:sz w:val="16"/>
              </w:rPr>
              <w:t>3</w:t>
            </w:r>
            <w:r w:rsidR="00024811">
              <w:rPr>
                <w:bCs/>
                <w:sz w:val="16"/>
              </w:rPr>
              <w:t xml:space="preserve"> – </w:t>
            </w:r>
            <w:r w:rsidR="00597A9B">
              <w:rPr>
                <w:bCs/>
                <w:sz w:val="16"/>
              </w:rPr>
              <w:t>May 2021</w:t>
            </w:r>
          </w:p>
        </w:sdtContent>
      </w:sdt>
    </w:sdtContent>
  </w:sdt>
  <w:p w14:paraId="0321798A"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AF6F" w14:textId="77777777" w:rsidR="00B50D46" w:rsidRDefault="00B50D46" w:rsidP="00297AA2">
      <w:r>
        <w:separator/>
      </w:r>
    </w:p>
  </w:footnote>
  <w:footnote w:type="continuationSeparator" w:id="0">
    <w:p w14:paraId="15C09C89" w14:textId="77777777" w:rsidR="00B50D46" w:rsidRDefault="00B50D46"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989E7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0" w15:restartNumberingAfterBreak="0">
    <w:nsid w:val="6BD64702"/>
    <w:multiLevelType w:val="hybridMultilevel"/>
    <w:tmpl w:val="B590CA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371BB"/>
    <w:multiLevelType w:val="hybridMultilevel"/>
    <w:tmpl w:val="DBC241D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4"/>
  </w:num>
  <w:num w:numId="4">
    <w:abstractNumId w:val="16"/>
  </w:num>
  <w:num w:numId="5">
    <w:abstractNumId w:val="8"/>
  </w:num>
  <w:num w:numId="6">
    <w:abstractNumId w:val="5"/>
  </w:num>
  <w:num w:numId="7">
    <w:abstractNumId w:val="22"/>
  </w:num>
  <w:num w:numId="8">
    <w:abstractNumId w:val="10"/>
  </w:num>
  <w:num w:numId="9">
    <w:abstractNumId w:val="32"/>
  </w:num>
  <w:num w:numId="10">
    <w:abstractNumId w:val="33"/>
  </w:num>
  <w:num w:numId="11">
    <w:abstractNumId w:val="15"/>
  </w:num>
  <w:num w:numId="12">
    <w:abstractNumId w:val="1"/>
  </w:num>
  <w:num w:numId="13">
    <w:abstractNumId w:val="23"/>
  </w:num>
  <w:num w:numId="14">
    <w:abstractNumId w:val="7"/>
  </w:num>
  <w:num w:numId="15">
    <w:abstractNumId w:val="29"/>
  </w:num>
  <w:num w:numId="16">
    <w:abstractNumId w:val="31"/>
  </w:num>
  <w:num w:numId="17">
    <w:abstractNumId w:val="35"/>
  </w:num>
  <w:num w:numId="18">
    <w:abstractNumId w:val="3"/>
  </w:num>
  <w:num w:numId="19">
    <w:abstractNumId w:val="2"/>
  </w:num>
  <w:num w:numId="20">
    <w:abstractNumId w:val="13"/>
  </w:num>
  <w:num w:numId="21">
    <w:abstractNumId w:val="20"/>
  </w:num>
  <w:num w:numId="22">
    <w:abstractNumId w:val="14"/>
  </w:num>
  <w:num w:numId="23">
    <w:abstractNumId w:val="9"/>
  </w:num>
  <w:num w:numId="24">
    <w:abstractNumId w:val="21"/>
  </w:num>
  <w:num w:numId="25">
    <w:abstractNumId w:val="28"/>
  </w:num>
  <w:num w:numId="26">
    <w:abstractNumId w:val="0"/>
  </w:num>
  <w:num w:numId="27">
    <w:abstractNumId w:val="17"/>
  </w:num>
  <w:num w:numId="28">
    <w:abstractNumId w:val="26"/>
  </w:num>
  <w:num w:numId="29">
    <w:abstractNumId w:val="6"/>
  </w:num>
  <w:num w:numId="30">
    <w:abstractNumId w:val="24"/>
  </w:num>
  <w:num w:numId="31">
    <w:abstractNumId w:val="18"/>
  </w:num>
  <w:num w:numId="32">
    <w:abstractNumId w:val="27"/>
  </w:num>
  <w:num w:numId="33">
    <w:abstractNumId w:val="25"/>
  </w:num>
  <w:num w:numId="34">
    <w:abstractNumId w:val="12"/>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24811"/>
    <w:rsid w:val="00040620"/>
    <w:rsid w:val="00060B68"/>
    <w:rsid w:val="00063835"/>
    <w:rsid w:val="000A1FB2"/>
    <w:rsid w:val="000D16DD"/>
    <w:rsid w:val="000E3EF7"/>
    <w:rsid w:val="000E550F"/>
    <w:rsid w:val="00104BDE"/>
    <w:rsid w:val="00144E5D"/>
    <w:rsid w:val="001614E7"/>
    <w:rsid w:val="001770A5"/>
    <w:rsid w:val="001B5CCA"/>
    <w:rsid w:val="001F1F6A"/>
    <w:rsid w:val="00230CA4"/>
    <w:rsid w:val="00237959"/>
    <w:rsid w:val="002611BA"/>
    <w:rsid w:val="00293E5D"/>
    <w:rsid w:val="00297AA2"/>
    <w:rsid w:val="002B1DC6"/>
    <w:rsid w:val="002C2F17"/>
    <w:rsid w:val="002D5D8F"/>
    <w:rsid w:val="00351C4E"/>
    <w:rsid w:val="00366A73"/>
    <w:rsid w:val="003763E0"/>
    <w:rsid w:val="004237AC"/>
    <w:rsid w:val="004238D8"/>
    <w:rsid w:val="00424476"/>
    <w:rsid w:val="00435857"/>
    <w:rsid w:val="004453BA"/>
    <w:rsid w:val="00476C77"/>
    <w:rsid w:val="004B2221"/>
    <w:rsid w:val="004B6692"/>
    <w:rsid w:val="004D170A"/>
    <w:rsid w:val="00520545"/>
    <w:rsid w:val="00546084"/>
    <w:rsid w:val="00597A9B"/>
    <w:rsid w:val="005B7FA4"/>
    <w:rsid w:val="005D3B98"/>
    <w:rsid w:val="005E5B63"/>
    <w:rsid w:val="00613392"/>
    <w:rsid w:val="00616B0B"/>
    <w:rsid w:val="0063015D"/>
    <w:rsid w:val="00646B79"/>
    <w:rsid w:val="00656519"/>
    <w:rsid w:val="00674674"/>
    <w:rsid w:val="006802C0"/>
    <w:rsid w:val="006E5F53"/>
    <w:rsid w:val="007218F6"/>
    <w:rsid w:val="00745A24"/>
    <w:rsid w:val="00757F6C"/>
    <w:rsid w:val="007F602D"/>
    <w:rsid w:val="008264F7"/>
    <w:rsid w:val="008663E9"/>
    <w:rsid w:val="008820D1"/>
    <w:rsid w:val="008B24E8"/>
    <w:rsid w:val="008B3EDE"/>
    <w:rsid w:val="008B64DE"/>
    <w:rsid w:val="008C19E9"/>
    <w:rsid w:val="008D06C8"/>
    <w:rsid w:val="008D1A2B"/>
    <w:rsid w:val="008F2D5D"/>
    <w:rsid w:val="00987DCB"/>
    <w:rsid w:val="00A02F51"/>
    <w:rsid w:val="00A031B2"/>
    <w:rsid w:val="00A37146"/>
    <w:rsid w:val="00A938DD"/>
    <w:rsid w:val="00AD1DEC"/>
    <w:rsid w:val="00AE1932"/>
    <w:rsid w:val="00B50D46"/>
    <w:rsid w:val="00B657E1"/>
    <w:rsid w:val="00B70457"/>
    <w:rsid w:val="00B77466"/>
    <w:rsid w:val="00B858EF"/>
    <w:rsid w:val="00BC5778"/>
    <w:rsid w:val="00BF4D80"/>
    <w:rsid w:val="00C22530"/>
    <w:rsid w:val="00C4467B"/>
    <w:rsid w:val="00C4695A"/>
    <w:rsid w:val="00C61430"/>
    <w:rsid w:val="00C8267B"/>
    <w:rsid w:val="00C833E5"/>
    <w:rsid w:val="00C874E1"/>
    <w:rsid w:val="00CB4DF1"/>
    <w:rsid w:val="00CC0297"/>
    <w:rsid w:val="00CC2929"/>
    <w:rsid w:val="00D1426A"/>
    <w:rsid w:val="00D65B9D"/>
    <w:rsid w:val="00D949FB"/>
    <w:rsid w:val="00DA2FF4"/>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4A5A"/>
  <w15:docId w15:val="{4E057B33-1BE7-4A2D-8322-C51083FA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Cleaning Services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Cleaning Supervisor</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pt>
    <dgm:pt modelId="{4D92F0A8-D40D-407F-B400-E75C761837A3}" type="pres">
      <dgm:prSet presAssocID="{F22BDB6B-D27B-466C-83C4-B5653C02B21C}" presName="rootConnector1" presStyleLbl="node1" presStyleIdx="0" presStyleCnt="0"/>
      <dgm:spPr/>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61342">
        <dgm:presLayoutVars>
          <dgm:chPref val="3"/>
        </dgm:presLayoutVars>
      </dgm:prSet>
      <dgm:spPr/>
    </dgm:pt>
    <dgm:pt modelId="{2BB151A0-B3A1-4B81-BC5E-A901125564F2}" type="pres">
      <dgm:prSet presAssocID="{A22BFF69-45D9-4101-B117-5781B168BA5C}" presName="rootConnector" presStyleLbl="node2" presStyleIdx="0" presStyleCnt="1"/>
      <dgm:spPr/>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8415" custLinFactNeighborX="-64236" custLinFactNeighborY="100000">
        <dgm:presLayoutVars>
          <dgm:chPref val="3"/>
        </dgm:presLayoutVars>
      </dgm:prSet>
      <dgm:spPr/>
    </dgm:pt>
    <dgm:pt modelId="{C183E612-AC23-4A49-AA89-45558BA3D2FE}" type="pres">
      <dgm:prSet presAssocID="{C911880C-D128-40E6-928F-15BD93656D6E}" presName="rootConnector1" presStyleLbl="node1" presStyleIdx="0" presStyleCnt="0"/>
      <dgm:spPr/>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0432A830-C379-48BE-B8AE-91E224E6B285}" type="presOf" srcId="{A22BFF69-45D9-4101-B117-5781B168BA5C}" destId="{E0FF8E1E-CC30-4908-910D-2677F006565C}"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62801C42-FB85-48D8-A0B6-ED05FF7D17AD}" type="presOf" srcId="{37BBADAA-051C-4944-89DF-001514EAF96A}" destId="{F4E6FD4F-9A7D-4F38-8A36-DD1DF175C641}" srcOrd="0" destOrd="0" presId="urn:microsoft.com/office/officeart/2005/8/layout/orgChart1"/>
    <dgm:cxn modelId="{0E241E6D-C4E5-480A-AC60-E6E0DE7413FA}" type="presOf" srcId="{F22BDB6B-D27B-466C-83C4-B5653C02B21C}" destId="{BAA4D36F-3CDD-43AB-AA56-40E14F31D09B}" srcOrd="0"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31EDF05A-7FC3-4606-A3F8-153003A16943}" type="presOf" srcId="{C911880C-D128-40E6-928F-15BD93656D6E}" destId="{C183E612-AC23-4A49-AA89-45558BA3D2FE}" srcOrd="1" destOrd="0" presId="urn:microsoft.com/office/officeart/2005/8/layout/orgChart1"/>
    <dgm:cxn modelId="{E34785BB-522F-438D-B83C-93725A910E76}" type="presOf" srcId="{F22BDB6B-D27B-466C-83C4-B5653C02B21C}" destId="{4D92F0A8-D40D-407F-B400-E75C761837A3}" srcOrd="1" destOrd="0" presId="urn:microsoft.com/office/officeart/2005/8/layout/orgChart1"/>
    <dgm:cxn modelId="{D64E60BD-79CD-4EEC-9F98-FACA2E10A09B}" type="presOf" srcId="{A8392A1C-D8C9-4960-93B2-B995DDCDCC79}" destId="{A75E99EF-AFAC-4D64-A1E9-5083AEF8806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4ED6C8C8-AC41-4C54-BDAE-BB360760C9AF}" type="presOf" srcId="{C911880C-D128-40E6-928F-15BD93656D6E}" destId="{2A4CD7A6-CCC6-4341-BF09-CEEE5D45B0FC}" srcOrd="0" destOrd="0" presId="urn:microsoft.com/office/officeart/2005/8/layout/orgChart1"/>
    <dgm:cxn modelId="{6FEE22E0-CFD0-4C49-BF2A-139B3331FE41}" type="presOf" srcId="{A22BFF69-45D9-4101-B117-5781B168BA5C}" destId="{2BB151A0-B3A1-4B81-BC5E-A901125564F2}" srcOrd="1" destOrd="0" presId="urn:microsoft.com/office/officeart/2005/8/layout/orgChart1"/>
    <dgm:cxn modelId="{0585AF2F-0936-4822-8794-52BE366FAD6A}" type="presParOf" srcId="{A75E99EF-AFAC-4D64-A1E9-5083AEF8806B}" destId="{6D6C6873-BD02-476A-AA68-9CECF5267BD2}" srcOrd="0" destOrd="0" presId="urn:microsoft.com/office/officeart/2005/8/layout/orgChart1"/>
    <dgm:cxn modelId="{AC2D01D2-46E2-4CCB-A532-16932CB87D9B}" type="presParOf" srcId="{6D6C6873-BD02-476A-AA68-9CECF5267BD2}" destId="{E1F5F240-8A26-49B5-A9D7-65FF91FF2BBE}" srcOrd="0" destOrd="0" presId="urn:microsoft.com/office/officeart/2005/8/layout/orgChart1"/>
    <dgm:cxn modelId="{51AF6DFE-00E5-45AF-AFAC-40EE23809B0B}" type="presParOf" srcId="{E1F5F240-8A26-49B5-A9D7-65FF91FF2BBE}" destId="{BAA4D36F-3CDD-43AB-AA56-40E14F31D09B}" srcOrd="0" destOrd="0" presId="urn:microsoft.com/office/officeart/2005/8/layout/orgChart1"/>
    <dgm:cxn modelId="{1FFC38BC-A35D-459E-9752-063327D13177}" type="presParOf" srcId="{E1F5F240-8A26-49B5-A9D7-65FF91FF2BBE}" destId="{4D92F0A8-D40D-407F-B400-E75C761837A3}" srcOrd="1" destOrd="0" presId="urn:microsoft.com/office/officeart/2005/8/layout/orgChart1"/>
    <dgm:cxn modelId="{31D29F9A-DFFE-4964-A9B3-22FB5852EA39}" type="presParOf" srcId="{6D6C6873-BD02-476A-AA68-9CECF5267BD2}" destId="{FC0756B0-6238-4B33-8D52-5501D8CF1779}" srcOrd="1" destOrd="0" presId="urn:microsoft.com/office/officeart/2005/8/layout/orgChart1"/>
    <dgm:cxn modelId="{CFDE7447-1C0F-405B-9308-FF883D2B15EC}" type="presParOf" srcId="{FC0756B0-6238-4B33-8D52-5501D8CF1779}" destId="{F4E6FD4F-9A7D-4F38-8A36-DD1DF175C641}" srcOrd="0" destOrd="0" presId="urn:microsoft.com/office/officeart/2005/8/layout/orgChart1"/>
    <dgm:cxn modelId="{6E5E2695-789B-4880-A638-CD62569A04E4}" type="presParOf" srcId="{FC0756B0-6238-4B33-8D52-5501D8CF1779}" destId="{F820339F-0596-4D82-B4DF-90DF5F7E8F30}" srcOrd="1" destOrd="0" presId="urn:microsoft.com/office/officeart/2005/8/layout/orgChart1"/>
    <dgm:cxn modelId="{CB199A1D-2BC9-4A75-96DB-5750037A1796}" type="presParOf" srcId="{F820339F-0596-4D82-B4DF-90DF5F7E8F30}" destId="{434D9E2E-B51C-4549-A138-C333C5FBA93E}" srcOrd="0" destOrd="0" presId="urn:microsoft.com/office/officeart/2005/8/layout/orgChart1"/>
    <dgm:cxn modelId="{D5A4895A-2F39-4B2B-8CAC-3B575693159A}" type="presParOf" srcId="{434D9E2E-B51C-4549-A138-C333C5FBA93E}" destId="{E0FF8E1E-CC30-4908-910D-2677F006565C}" srcOrd="0" destOrd="0" presId="urn:microsoft.com/office/officeart/2005/8/layout/orgChart1"/>
    <dgm:cxn modelId="{583D8563-A0FE-4A4F-8009-C05134294274}" type="presParOf" srcId="{434D9E2E-B51C-4549-A138-C333C5FBA93E}" destId="{2BB151A0-B3A1-4B81-BC5E-A901125564F2}" srcOrd="1" destOrd="0" presId="urn:microsoft.com/office/officeart/2005/8/layout/orgChart1"/>
    <dgm:cxn modelId="{EB475901-EE9B-470D-BE19-082E58F95CA2}" type="presParOf" srcId="{F820339F-0596-4D82-B4DF-90DF5F7E8F30}" destId="{BF963936-8E0A-4F81-A47B-9639C76BE070}" srcOrd="1" destOrd="0" presId="urn:microsoft.com/office/officeart/2005/8/layout/orgChart1"/>
    <dgm:cxn modelId="{EF9C10E7-2CC3-4BE5-B71E-5DF55580F4CE}" type="presParOf" srcId="{F820339F-0596-4D82-B4DF-90DF5F7E8F30}" destId="{ADF12C24-06CA-4822-A9A7-7401A66A1076}" srcOrd="2" destOrd="0" presId="urn:microsoft.com/office/officeart/2005/8/layout/orgChart1"/>
    <dgm:cxn modelId="{993C0345-8A07-4CDA-AFF8-917016E37959}" type="presParOf" srcId="{6D6C6873-BD02-476A-AA68-9CECF5267BD2}" destId="{97C6477A-B534-4262-A869-C39AF4E0C8C8}" srcOrd="2" destOrd="0" presId="urn:microsoft.com/office/officeart/2005/8/layout/orgChart1"/>
    <dgm:cxn modelId="{35EBCF19-B44F-427A-BB4B-B72A9671FCB0}" type="presParOf" srcId="{A75E99EF-AFAC-4D64-A1E9-5083AEF8806B}" destId="{DB6887AE-6514-4D03-9DDD-F8D98571A7D1}" srcOrd="1" destOrd="0" presId="urn:microsoft.com/office/officeart/2005/8/layout/orgChart1"/>
    <dgm:cxn modelId="{2D5665DD-FAF4-45B8-8F24-A252E27A0DD4}" type="presParOf" srcId="{DB6887AE-6514-4D03-9DDD-F8D98571A7D1}" destId="{BBEA8DAB-E035-4545-BC69-EE042269A758}" srcOrd="0" destOrd="0" presId="urn:microsoft.com/office/officeart/2005/8/layout/orgChart1"/>
    <dgm:cxn modelId="{77BF36D0-0E83-4B3B-9363-6F822BF5AEDA}" type="presParOf" srcId="{BBEA8DAB-E035-4545-BC69-EE042269A758}" destId="{2A4CD7A6-CCC6-4341-BF09-CEEE5D45B0FC}" srcOrd="0" destOrd="0" presId="urn:microsoft.com/office/officeart/2005/8/layout/orgChart1"/>
    <dgm:cxn modelId="{56772D47-0340-4911-9057-2B6113A1F7C3}" type="presParOf" srcId="{BBEA8DAB-E035-4545-BC69-EE042269A758}" destId="{C183E612-AC23-4A49-AA89-45558BA3D2FE}" srcOrd="1" destOrd="0" presId="urn:microsoft.com/office/officeart/2005/8/layout/orgChart1"/>
    <dgm:cxn modelId="{F6FDA5DA-0A0B-43BD-80D5-79A0CAA6E19A}" type="presParOf" srcId="{DB6887AE-6514-4D03-9DDD-F8D98571A7D1}" destId="{2A418D7D-4298-4D96-B15A-1FEFB02D2EF4}" srcOrd="1" destOrd="0" presId="urn:microsoft.com/office/officeart/2005/8/layout/orgChart1"/>
    <dgm:cxn modelId="{F3467FC6-AD12-4B90-9ADF-99781BA92913}"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52499"/>
          <a:ext cx="91440" cy="191150"/>
        </a:xfrm>
        <a:custGeom>
          <a:avLst/>
          <a:gdLst/>
          <a:ahLst/>
          <a:cxnLst/>
          <a:rect l="0" t="0" r="0" b="0"/>
          <a:pathLst>
            <a:path>
              <a:moveTo>
                <a:pt x="45720" y="0"/>
              </a:moveTo>
              <a:lnTo>
                <a:pt x="45720" y="40384"/>
              </a:lnTo>
              <a:lnTo>
                <a:pt x="51851" y="40384"/>
              </a:lnTo>
              <a:lnTo>
                <a:pt x="51851" y="191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Account Manager</a:t>
          </a:r>
        </a:p>
      </dsp:txBody>
      <dsp:txXfrm>
        <a:off x="808885" y="0"/>
        <a:ext cx="1435867" cy="452499"/>
      </dsp:txXfrm>
    </dsp:sp>
    <dsp:sp modelId="{E0FF8E1E-CC30-4908-910D-2677F006565C}">
      <dsp:nvSpPr>
        <dsp:cNvPr id="0" name=""/>
        <dsp:cNvSpPr/>
      </dsp:nvSpPr>
      <dsp:spPr>
        <a:xfrm>
          <a:off x="815016" y="643649"/>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Cleaning Services Manager </a:t>
          </a:r>
        </a:p>
      </dsp:txBody>
      <dsp:txXfrm>
        <a:off x="815016" y="643649"/>
        <a:ext cx="1435867" cy="407427"/>
      </dsp:txXfrm>
    </dsp:sp>
    <dsp:sp modelId="{2A4CD7A6-CCC6-4341-BF09-CEEE5D45B0FC}">
      <dsp:nvSpPr>
        <dsp:cNvPr id="0" name=""/>
        <dsp:cNvSpPr/>
      </dsp:nvSpPr>
      <dsp:spPr>
        <a:xfrm>
          <a:off x="815820" y="1251947"/>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Cleaning Supervisor</a:t>
          </a:r>
        </a:p>
      </dsp:txBody>
      <dsp:txXfrm>
        <a:off x="815820" y="1251947"/>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489BD-7281-4049-954D-C34972596C38}"/>
</file>

<file path=customXml/itemProps2.xml><?xml version="1.0" encoding="utf-8"?>
<ds:datastoreItem xmlns:ds="http://schemas.openxmlformats.org/officeDocument/2006/customXml" ds:itemID="{1604ADFF-6403-4880-B019-AFA95C2C18E2}"/>
</file>

<file path=customXml/itemProps3.xml><?xml version="1.0" encoding="utf-8"?>
<ds:datastoreItem xmlns:ds="http://schemas.openxmlformats.org/officeDocument/2006/customXml" ds:itemID="{97605BBA-1C89-4499-9A54-CD1F573BD77C}"/>
</file>

<file path=docProps/app.xml><?xml version="1.0" encoding="utf-8"?>
<Properties xmlns="http://schemas.openxmlformats.org/officeDocument/2006/extended-properties" xmlns:vt="http://schemas.openxmlformats.org/officeDocument/2006/docPropsVTypes">
  <Template>Normal</Template>
  <TotalTime>67</TotalTime>
  <Pages>4</Pages>
  <Words>1066</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Danson, Patricia</cp:lastModifiedBy>
  <cp:revision>10</cp:revision>
  <dcterms:created xsi:type="dcterms:W3CDTF">2020-09-07T08:08:00Z</dcterms:created>
  <dcterms:modified xsi:type="dcterms:W3CDTF">2021-05-06T10:56:00Z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