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A503C">
                              <w:rPr>
                                <w:color w:val="FFFFFF"/>
                                <w:sz w:val="44"/>
                                <w:szCs w:val="44"/>
                                <w:lang w:val="en-AU"/>
                              </w:rPr>
                              <w:t xml:space="preserve">Contract office, </w:t>
                            </w:r>
                            <w:r w:rsidR="00675EC8">
                              <w:rPr>
                                <w:color w:val="FFFFFF"/>
                                <w:sz w:val="44"/>
                                <w:szCs w:val="44"/>
                                <w:lang w:val="en-AU"/>
                              </w:rPr>
                              <w:t>helpdesk and reception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A503C">
                        <w:rPr>
                          <w:color w:val="FFFFFF"/>
                          <w:sz w:val="44"/>
                          <w:szCs w:val="44"/>
                          <w:lang w:val="en-AU"/>
                        </w:rPr>
                        <w:t xml:space="preserve">Contract office, </w:t>
                      </w:r>
                      <w:r w:rsidR="00675EC8">
                        <w:rPr>
                          <w:color w:val="FFFFFF"/>
                          <w:sz w:val="44"/>
                          <w:szCs w:val="44"/>
                          <w:lang w:val="en-AU"/>
                        </w:rPr>
                        <w:t>helpdesk and reception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E006EC" w:rsidP="00E006EC">
            <w:pPr>
              <w:pStyle w:val="Heading2"/>
              <w:rPr>
                <w:lang w:val="en-CA"/>
              </w:rPr>
            </w:pPr>
            <w:r>
              <w:rPr>
                <w:lang w:val="en-CA"/>
              </w:rPr>
              <w:t>Contract o</w:t>
            </w:r>
            <w:r w:rsidR="001E7DD2">
              <w:rPr>
                <w:lang w:val="en-CA"/>
              </w:rPr>
              <w:t xml:space="preserve">ffice, </w:t>
            </w:r>
            <w:r>
              <w:rPr>
                <w:lang w:val="en-CA"/>
              </w:rPr>
              <w:t>helpdesk and reception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23078E" w:rsidP="0023078E">
            <w:pPr>
              <w:spacing w:before="20" w:after="20"/>
              <w:jc w:val="left"/>
              <w:rPr>
                <w:rFonts w:cs="Arial"/>
                <w:color w:val="000000"/>
                <w:szCs w:val="20"/>
              </w:rPr>
            </w:pPr>
            <w:r>
              <w:rPr>
                <w:rFonts w:cs="Arial"/>
                <w:color w:val="000000"/>
                <w:szCs w:val="20"/>
              </w:rPr>
              <w:t>Distribution, Logistics and Support S</w:t>
            </w:r>
            <w:r w:rsidR="005A3CF5">
              <w:rPr>
                <w:rFonts w:cs="Arial"/>
                <w:color w:val="000000"/>
                <w:szCs w:val="20"/>
              </w:rPr>
              <w:t xml:space="preserve">ervices </w:t>
            </w:r>
            <w:r>
              <w:rPr>
                <w:rFonts w:cs="Arial"/>
                <w:color w:val="000000"/>
                <w:szCs w:val="20"/>
              </w:rPr>
              <w:t>M</w:t>
            </w:r>
            <w:r w:rsidR="005A3CF5">
              <w:rPr>
                <w:rFonts w:cs="Arial"/>
                <w:color w:val="000000"/>
                <w:szCs w:val="20"/>
              </w:rPr>
              <w:t>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675EC8" w:rsidP="00366A73">
            <w:pPr>
              <w:spacing w:before="20" w:after="20"/>
              <w:jc w:val="left"/>
              <w:rPr>
                <w:rFonts w:cs="Arial"/>
                <w:color w:val="000000"/>
                <w:szCs w:val="20"/>
              </w:rPr>
            </w:pPr>
            <w:r>
              <w:rPr>
                <w:rFonts w:cs="Arial"/>
                <w:color w:val="000000"/>
                <w:szCs w:val="20"/>
              </w:rPr>
              <w:t>Contract Director (dotted)</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5A3CF5" w:rsidP="00161F93">
            <w:pPr>
              <w:spacing w:before="20" w:after="20"/>
              <w:jc w:val="left"/>
              <w:rPr>
                <w:rFonts w:cs="Arial"/>
                <w:color w:val="000000"/>
                <w:szCs w:val="20"/>
              </w:rPr>
            </w:pPr>
            <w:r>
              <w:rPr>
                <w:rFonts w:cs="Arial"/>
                <w:color w:val="000000"/>
                <w:szCs w:val="20"/>
              </w:rPr>
              <w:t>Sodexo office building – Merville barracks</w:t>
            </w:r>
            <w:r w:rsidR="00B30188">
              <w:rPr>
                <w:rFonts w:cs="Arial"/>
                <w:color w:val="000000"/>
                <w:szCs w:val="20"/>
              </w:rPr>
              <w:t>,</w:t>
            </w:r>
            <w:r>
              <w:rPr>
                <w:rFonts w:cs="Arial"/>
                <w:color w:val="000000"/>
                <w:szCs w:val="20"/>
              </w:rPr>
              <w:t xml:space="preserve"> Colchester</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B30188" w:rsidRPr="00B30188" w:rsidRDefault="005A3CF5" w:rsidP="00B30188">
            <w:pPr>
              <w:pStyle w:val="Puces4"/>
              <w:numPr>
                <w:ilvl w:val="0"/>
                <w:numId w:val="2"/>
              </w:numPr>
              <w:rPr>
                <w:color w:val="000000" w:themeColor="text1"/>
              </w:rPr>
            </w:pPr>
            <w:r>
              <w:rPr>
                <w:color w:val="000000" w:themeColor="text1"/>
              </w:rPr>
              <w:t xml:space="preserve">Responsible for facilitating the efficient functioning of the </w:t>
            </w:r>
            <w:r w:rsidR="00BA503C">
              <w:rPr>
                <w:color w:val="000000" w:themeColor="text1"/>
              </w:rPr>
              <w:t xml:space="preserve">Colchester contract </w:t>
            </w:r>
            <w:r w:rsidR="00B30188">
              <w:rPr>
                <w:color w:val="000000" w:themeColor="text1"/>
              </w:rPr>
              <w:t xml:space="preserve">Sodexo </w:t>
            </w:r>
            <w:r w:rsidR="00BA503C">
              <w:rPr>
                <w:color w:val="000000" w:themeColor="text1"/>
              </w:rPr>
              <w:t xml:space="preserve">main </w:t>
            </w:r>
            <w:r>
              <w:rPr>
                <w:color w:val="000000" w:themeColor="text1"/>
              </w:rPr>
              <w:t xml:space="preserve">office through a range of administrative, clerical and managerial </w:t>
            </w:r>
            <w:r w:rsidR="008302F3">
              <w:rPr>
                <w:color w:val="000000" w:themeColor="text1"/>
              </w:rPr>
              <w:t>tasks whilst also directly supporting all employees who work in that area.</w:t>
            </w:r>
          </w:p>
          <w:p w:rsidR="00B30188" w:rsidRDefault="00B30188" w:rsidP="00B30188">
            <w:pPr>
              <w:pStyle w:val="Puces4"/>
              <w:numPr>
                <w:ilvl w:val="0"/>
                <w:numId w:val="2"/>
              </w:numPr>
              <w:rPr>
                <w:color w:val="000000" w:themeColor="text1"/>
              </w:rPr>
            </w:pPr>
            <w:r>
              <w:rPr>
                <w:color w:val="000000" w:themeColor="text1"/>
              </w:rPr>
              <w:t xml:space="preserve">Managing the </w:t>
            </w:r>
            <w:r w:rsidR="008302F3">
              <w:rPr>
                <w:color w:val="000000" w:themeColor="text1"/>
              </w:rPr>
              <w:t xml:space="preserve">contract </w:t>
            </w:r>
            <w:r>
              <w:rPr>
                <w:color w:val="000000" w:themeColor="text1"/>
              </w:rPr>
              <w:t xml:space="preserve">helpdesk </w:t>
            </w:r>
            <w:r w:rsidR="00BA503C">
              <w:rPr>
                <w:color w:val="000000" w:themeColor="text1"/>
              </w:rPr>
              <w:t xml:space="preserve">for soft and hard </w:t>
            </w:r>
            <w:r>
              <w:rPr>
                <w:color w:val="000000" w:themeColor="text1"/>
              </w:rPr>
              <w:t>service</w:t>
            </w:r>
            <w:r w:rsidR="00BA503C">
              <w:rPr>
                <w:color w:val="000000" w:themeColor="text1"/>
              </w:rPr>
              <w:t>s</w:t>
            </w:r>
            <w:r>
              <w:rPr>
                <w:color w:val="000000" w:themeColor="text1"/>
              </w:rPr>
              <w:t xml:space="preserve"> to provide excellent service to clients and customers. Ensuring that the customer interface for fault reporting, including recording of events and service failures, chasing completion of calls and liaising with contractors is proactively managed and regularly reviewed to identify improvements.</w:t>
            </w:r>
          </w:p>
          <w:p w:rsidR="00B30188" w:rsidRDefault="00B30188" w:rsidP="00B30188">
            <w:pPr>
              <w:pStyle w:val="Puces4"/>
              <w:numPr>
                <w:ilvl w:val="0"/>
                <w:numId w:val="2"/>
              </w:numPr>
              <w:rPr>
                <w:color w:val="000000" w:themeColor="text1"/>
              </w:rPr>
            </w:pPr>
            <w:r>
              <w:rPr>
                <w:color w:val="000000" w:themeColor="text1"/>
              </w:rPr>
              <w:t>Responsible for the delivery of a reception service for all site visitors that maintains Sodexo image and reputation.</w:t>
            </w:r>
          </w:p>
          <w:p w:rsidR="00B30188" w:rsidRPr="00B30188" w:rsidRDefault="00B30188" w:rsidP="00B30188">
            <w:pPr>
              <w:jc w:val="left"/>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675EC8" w:rsidP="00161F93">
            <w:pPr>
              <w:rPr>
                <w:sz w:val="18"/>
                <w:szCs w:val="18"/>
              </w:rPr>
            </w:pPr>
            <w:r>
              <w:rPr>
                <w:sz w:val="18"/>
                <w:szCs w:val="18"/>
              </w:rPr>
              <w:t>£0.5mil</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8302F3"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8302F3" w:rsidP="00161F93">
            <w:pPr>
              <w:rPr>
                <w:sz w:val="18"/>
                <w:szCs w:val="18"/>
              </w:rPr>
            </w:pPr>
            <w:r>
              <w:rPr>
                <w:sz w:val="18"/>
                <w:szCs w:val="18"/>
              </w:rPr>
              <w:t>n/a</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8302F3"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8302F3"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8302F3" w:rsidP="00161F93">
            <w:pPr>
              <w:rPr>
                <w:sz w:val="18"/>
                <w:szCs w:val="18"/>
              </w:rPr>
            </w:pPr>
            <w:r>
              <w:rPr>
                <w:sz w:val="18"/>
                <w:szCs w:val="18"/>
              </w:rPr>
              <w:t>n/a</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8302F3"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8302F3" w:rsidP="00144E5D">
            <w:pPr>
              <w:numPr>
                <w:ilvl w:val="0"/>
                <w:numId w:val="1"/>
              </w:numPr>
              <w:spacing w:before="40" w:after="40"/>
              <w:jc w:val="left"/>
              <w:rPr>
                <w:rFonts w:cs="Arial"/>
                <w:color w:val="000000" w:themeColor="text1"/>
                <w:szCs w:val="20"/>
              </w:rPr>
            </w:pPr>
            <w:r>
              <w:rPr>
                <w:rFonts w:cs="Arial"/>
                <w:color w:val="000000" w:themeColor="text1"/>
                <w:szCs w:val="20"/>
              </w:rPr>
              <w:t xml:space="preserve">Role has 2 direct reports and </w:t>
            </w:r>
            <w:r w:rsidR="00675EC8">
              <w:rPr>
                <w:rFonts w:cs="Arial"/>
                <w:color w:val="000000" w:themeColor="text1"/>
                <w:szCs w:val="20"/>
              </w:rPr>
              <w:t>5 indirect reports</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675EC8" w:rsidP="00366A73">
            <w:pPr>
              <w:spacing w:after="40"/>
              <w:jc w:val="center"/>
              <w:rPr>
                <w:rFonts w:cs="Arial"/>
                <w:noProof/>
                <w:color w:val="FF0000"/>
                <w:sz w:val="10"/>
                <w:szCs w:val="20"/>
                <w:lang w:eastAsia="en-US"/>
              </w:rPr>
            </w:pPr>
            <w:r>
              <w:rPr>
                <w:rFonts w:cs="Arial"/>
                <w:noProof/>
                <w:color w:val="FF0000"/>
                <w:sz w:val="10"/>
                <w:szCs w:val="20"/>
                <w:lang w:val="en-GB"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3531616</wp:posOffset>
                      </wp:positionH>
                      <wp:positionV relativeFrom="paragraph">
                        <wp:posOffset>637362</wp:posOffset>
                      </wp:positionV>
                      <wp:extent cx="775133" cy="445770"/>
                      <wp:effectExtent l="0" t="0" r="25400" b="30480"/>
                      <wp:wrapNone/>
                      <wp:docPr id="6" name="Straight Connector 6"/>
                      <wp:cNvGraphicFramePr/>
                      <a:graphic xmlns:a="http://schemas.openxmlformats.org/drawingml/2006/main">
                        <a:graphicData uri="http://schemas.microsoft.com/office/word/2010/wordprocessingShape">
                          <wps:wsp>
                            <wps:cNvCnPr/>
                            <wps:spPr>
                              <a:xfrm flipH="1">
                                <a:off x="0" y="0"/>
                                <a:ext cx="775133" cy="4457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1pt,50.2pt" to="339.1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" strokecolor="#4579b8 [3044]">
                      <v:stroke dashstyle="3 1"/>
                    </v:line>
                  </w:pict>
                </mc:Fallback>
              </mc:AlternateContent>
            </w:r>
            <w:r>
              <w:rPr>
                <w:rFonts w:cs="Arial"/>
                <w:noProof/>
                <w:color w:val="FF0000"/>
                <w:sz w:val="10"/>
                <w:szCs w:val="20"/>
                <w:lang w:val="en-GB" w:eastAsia="en-GB"/>
              </w:rPr>
              <w:drawing>
                <wp:inline distT="0" distB="0" distL="0" distR="0" wp14:anchorId="36CD7BE8" wp14:editId="04173DEA">
                  <wp:extent cx="5486400" cy="3200400"/>
                  <wp:effectExtent l="0" t="3810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r>
        <w:rPr>
          <w:rFonts w:cs="Arial"/>
        </w:rPr>
        <w:br w:type="page"/>
      </w: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BA503C" w:rsidRDefault="00BA503C" w:rsidP="00EA4C16">
            <w:pPr>
              <w:numPr>
                <w:ilvl w:val="0"/>
                <w:numId w:val="3"/>
              </w:numPr>
              <w:spacing w:before="40" w:after="40"/>
              <w:jc w:val="left"/>
              <w:rPr>
                <w:rFonts w:cs="Arial"/>
                <w:szCs w:val="20"/>
              </w:rPr>
            </w:pPr>
            <w:r w:rsidRPr="00BA503C">
              <w:rPr>
                <w:rFonts w:cs="Arial"/>
                <w:szCs w:val="20"/>
              </w:rPr>
              <w:t>Managing multiple workloads and shifting priorities – Sodexo have a number of resources and equipment that can support with this, including development solutions for building skills in this area, IT resources such as Outlook and other planning tools on SodexoNet.</w:t>
            </w:r>
          </w:p>
          <w:p w:rsidR="00745A24" w:rsidRPr="00BA503C" w:rsidRDefault="00BA503C" w:rsidP="00BA503C">
            <w:pPr>
              <w:numPr>
                <w:ilvl w:val="0"/>
                <w:numId w:val="3"/>
              </w:numPr>
              <w:spacing w:before="40" w:after="40"/>
              <w:jc w:val="left"/>
              <w:rPr>
                <w:rFonts w:cs="Arial"/>
                <w:color w:val="FF0000"/>
                <w:szCs w:val="20"/>
              </w:rPr>
            </w:pPr>
            <w:r w:rsidRPr="00BA503C">
              <w:rPr>
                <w:rFonts w:cs="Arial"/>
                <w:szCs w:val="20"/>
              </w:rPr>
              <w:t>Managing client expectations and achieving contract deliverables</w:t>
            </w:r>
            <w:r>
              <w:rPr>
                <w:rFonts w:cs="Arial"/>
                <w:szCs w:val="20"/>
              </w:rPr>
              <w:t xml:space="preserve"> – the clients for life process and system of contract review meetings will support the role holder in the delivery of this.</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001E7DD2">
              <w:rPr>
                <w:b w:val="0"/>
                <w:sz w:val="16"/>
              </w:rPr>
              <w:t>Indicate the main activities/</w:t>
            </w:r>
            <w:r w:rsidRPr="000943F3">
              <w:rPr>
                <w:b w:val="0"/>
                <w:sz w:val="16"/>
              </w:rPr>
              <w:t>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9473DC" w:rsidRDefault="009473DC" w:rsidP="009473DC">
            <w:pPr>
              <w:pStyle w:val="ListParagraph"/>
              <w:numPr>
                <w:ilvl w:val="0"/>
                <w:numId w:val="14"/>
              </w:numPr>
              <w:rPr>
                <w:rFonts w:cs="Arial"/>
                <w:color w:val="000000" w:themeColor="text1"/>
                <w:szCs w:val="20"/>
                <w:lang w:val="en-GB"/>
              </w:rPr>
            </w:pPr>
            <w:r>
              <w:rPr>
                <w:rFonts w:cs="Arial"/>
                <w:color w:val="000000" w:themeColor="text1"/>
                <w:szCs w:val="20"/>
              </w:rPr>
              <w:t xml:space="preserve">Ensure office </w:t>
            </w:r>
            <w:r>
              <w:rPr>
                <w:rFonts w:cs="Arial"/>
                <w:color w:val="000000" w:themeColor="text1"/>
                <w:szCs w:val="20"/>
                <w:lang w:val="en-GB"/>
              </w:rPr>
              <w:t>admin support is provided to the contract including accurate and on-time filing and record keeping, data entry, printing, photocopying and typing support as required.</w:t>
            </w:r>
          </w:p>
          <w:p w:rsidR="009473DC" w:rsidRPr="005A3CF5" w:rsidRDefault="009473DC" w:rsidP="009473DC">
            <w:pPr>
              <w:numPr>
                <w:ilvl w:val="0"/>
                <w:numId w:val="3"/>
              </w:numPr>
              <w:spacing w:before="40" w:after="40"/>
              <w:jc w:val="left"/>
              <w:rPr>
                <w:rFonts w:cs="Arial"/>
                <w:color w:val="000000" w:themeColor="text1"/>
                <w:szCs w:val="20"/>
              </w:rPr>
            </w:pPr>
            <w:r>
              <w:rPr>
                <w:rFonts w:cs="Arial"/>
                <w:color w:val="000000" w:themeColor="text1"/>
                <w:szCs w:val="20"/>
              </w:rPr>
              <w:t>Maintain</w:t>
            </w:r>
            <w:r w:rsidRPr="005A3CF5">
              <w:rPr>
                <w:rFonts w:cs="Arial"/>
                <w:color w:val="000000" w:themeColor="text1"/>
                <w:szCs w:val="20"/>
              </w:rPr>
              <w:t xml:space="preserve"> the condition of the office and </w:t>
            </w:r>
            <w:r>
              <w:rPr>
                <w:rFonts w:cs="Arial"/>
                <w:color w:val="000000" w:themeColor="text1"/>
                <w:szCs w:val="20"/>
              </w:rPr>
              <w:t>arrange for necessary repairs when necessary</w:t>
            </w:r>
          </w:p>
          <w:p w:rsidR="005A3CF5" w:rsidRDefault="009473DC" w:rsidP="00675EC8">
            <w:pPr>
              <w:numPr>
                <w:ilvl w:val="0"/>
                <w:numId w:val="3"/>
              </w:numPr>
              <w:spacing w:before="40" w:after="40"/>
              <w:jc w:val="left"/>
              <w:rPr>
                <w:rFonts w:cs="Arial"/>
                <w:color w:val="000000" w:themeColor="text1"/>
                <w:szCs w:val="20"/>
              </w:rPr>
            </w:pPr>
            <w:r>
              <w:rPr>
                <w:rFonts w:cs="Arial"/>
                <w:color w:val="000000" w:themeColor="text1"/>
                <w:szCs w:val="20"/>
              </w:rPr>
              <w:t>D</w:t>
            </w:r>
            <w:r w:rsidR="00675EC8">
              <w:rPr>
                <w:rFonts w:cs="Arial"/>
                <w:color w:val="000000" w:themeColor="text1"/>
                <w:szCs w:val="20"/>
              </w:rPr>
              <w:t>evelop and implement</w:t>
            </w:r>
            <w:r w:rsidR="005A3CF5" w:rsidRPr="005A3CF5">
              <w:rPr>
                <w:rFonts w:cs="Arial"/>
                <w:color w:val="000000" w:themeColor="text1"/>
                <w:szCs w:val="20"/>
              </w:rPr>
              <w:t xml:space="preserve"> new administrative sys</w:t>
            </w:r>
            <w:r>
              <w:rPr>
                <w:rFonts w:cs="Arial"/>
                <w:color w:val="000000" w:themeColor="text1"/>
                <w:szCs w:val="20"/>
              </w:rPr>
              <w:t>tems as required following regular review of processes and practice</w:t>
            </w:r>
            <w:r w:rsidR="00BA503C">
              <w:rPr>
                <w:rFonts w:cs="Arial"/>
                <w:color w:val="000000" w:themeColor="text1"/>
                <w:szCs w:val="20"/>
              </w:rPr>
              <w:t>s</w:t>
            </w:r>
          </w:p>
          <w:p w:rsidR="009473DC" w:rsidRPr="005A3CF5" w:rsidRDefault="009473DC" w:rsidP="009473DC">
            <w:pPr>
              <w:numPr>
                <w:ilvl w:val="0"/>
                <w:numId w:val="3"/>
              </w:numPr>
              <w:spacing w:before="40" w:after="40"/>
              <w:jc w:val="left"/>
              <w:rPr>
                <w:rFonts w:cs="Arial"/>
                <w:color w:val="000000" w:themeColor="text1"/>
                <w:szCs w:val="20"/>
              </w:rPr>
            </w:pPr>
            <w:r>
              <w:rPr>
                <w:rFonts w:cs="Arial"/>
                <w:color w:val="000000" w:themeColor="text1"/>
                <w:szCs w:val="20"/>
              </w:rPr>
              <w:t xml:space="preserve">Ensure all contract </w:t>
            </w:r>
            <w:r w:rsidRPr="005A3CF5">
              <w:rPr>
                <w:rFonts w:cs="Arial"/>
                <w:color w:val="000000" w:themeColor="text1"/>
                <w:szCs w:val="20"/>
              </w:rPr>
              <w:t>reports</w:t>
            </w:r>
            <w:r>
              <w:rPr>
                <w:rFonts w:cs="Arial"/>
                <w:color w:val="000000" w:themeColor="text1"/>
                <w:szCs w:val="20"/>
              </w:rPr>
              <w:t xml:space="preserve"> </w:t>
            </w:r>
            <w:r w:rsidR="00BA503C">
              <w:rPr>
                <w:rFonts w:cs="Arial"/>
                <w:color w:val="000000" w:themeColor="text1"/>
                <w:szCs w:val="20"/>
              </w:rPr>
              <w:t xml:space="preserve">and audit documents </w:t>
            </w:r>
            <w:r>
              <w:rPr>
                <w:rFonts w:cs="Arial"/>
                <w:color w:val="000000" w:themeColor="text1"/>
                <w:szCs w:val="20"/>
              </w:rPr>
              <w:t xml:space="preserve">required for senior managers are </w:t>
            </w:r>
            <w:r w:rsidR="00BA503C">
              <w:rPr>
                <w:rFonts w:cs="Arial"/>
                <w:color w:val="000000" w:themeColor="text1"/>
                <w:szCs w:val="20"/>
              </w:rPr>
              <w:t xml:space="preserve">completed, </w:t>
            </w:r>
            <w:r>
              <w:rPr>
                <w:rFonts w:cs="Arial"/>
                <w:color w:val="000000" w:themeColor="text1"/>
                <w:szCs w:val="20"/>
              </w:rPr>
              <w:t>collated accurately and delivered on time, including</w:t>
            </w:r>
            <w:r w:rsidR="00BA503C">
              <w:rPr>
                <w:rFonts w:cs="Arial"/>
                <w:color w:val="000000" w:themeColor="text1"/>
                <w:szCs w:val="20"/>
              </w:rPr>
              <w:t xml:space="preserve"> for example</w:t>
            </w:r>
            <w:r>
              <w:rPr>
                <w:rFonts w:cs="Arial"/>
                <w:color w:val="000000" w:themeColor="text1"/>
                <w:szCs w:val="20"/>
              </w:rPr>
              <w:t xml:space="preserve"> </w:t>
            </w:r>
            <w:r w:rsidR="00BA503C">
              <w:rPr>
                <w:rFonts w:cs="Arial"/>
                <w:color w:val="000000" w:themeColor="text1"/>
                <w:szCs w:val="20"/>
              </w:rPr>
              <w:t xml:space="preserve">office audit, </w:t>
            </w:r>
            <w:r>
              <w:rPr>
                <w:rFonts w:cs="Arial"/>
                <w:color w:val="000000" w:themeColor="text1"/>
                <w:szCs w:val="20"/>
              </w:rPr>
              <w:t>training</w:t>
            </w:r>
            <w:r w:rsidR="00BA503C">
              <w:rPr>
                <w:rFonts w:cs="Arial"/>
                <w:color w:val="000000" w:themeColor="text1"/>
                <w:szCs w:val="20"/>
              </w:rPr>
              <w:t xml:space="preserve"> records</w:t>
            </w:r>
            <w:r>
              <w:rPr>
                <w:rFonts w:cs="Arial"/>
                <w:color w:val="000000" w:themeColor="text1"/>
                <w:szCs w:val="20"/>
              </w:rPr>
              <w:t>, vehicle and customer service reports.</w:t>
            </w:r>
          </w:p>
          <w:p w:rsidR="005A3CF5" w:rsidRPr="005A3CF5" w:rsidRDefault="009473DC" w:rsidP="00675EC8">
            <w:pPr>
              <w:numPr>
                <w:ilvl w:val="0"/>
                <w:numId w:val="3"/>
              </w:numPr>
              <w:spacing w:before="40" w:after="40"/>
              <w:jc w:val="left"/>
              <w:rPr>
                <w:rFonts w:cs="Arial"/>
                <w:color w:val="000000" w:themeColor="text1"/>
                <w:szCs w:val="20"/>
              </w:rPr>
            </w:pPr>
            <w:r>
              <w:rPr>
                <w:rFonts w:cs="Arial"/>
                <w:color w:val="000000" w:themeColor="text1"/>
                <w:szCs w:val="20"/>
              </w:rPr>
              <w:t>R</w:t>
            </w:r>
            <w:r w:rsidR="00675EC8">
              <w:rPr>
                <w:rFonts w:cs="Arial"/>
                <w:color w:val="000000" w:themeColor="text1"/>
                <w:szCs w:val="20"/>
              </w:rPr>
              <w:t>ecord</w:t>
            </w:r>
            <w:r>
              <w:rPr>
                <w:rFonts w:cs="Arial"/>
                <w:color w:val="000000" w:themeColor="text1"/>
                <w:szCs w:val="20"/>
              </w:rPr>
              <w:t xml:space="preserve"> office expenditure and manage</w:t>
            </w:r>
            <w:r w:rsidR="005A3CF5" w:rsidRPr="005A3CF5">
              <w:rPr>
                <w:rFonts w:cs="Arial"/>
                <w:color w:val="000000" w:themeColor="text1"/>
                <w:szCs w:val="20"/>
              </w:rPr>
              <w:t xml:space="preserve"> the </w:t>
            </w:r>
            <w:r w:rsidR="00675EC8">
              <w:rPr>
                <w:rFonts w:cs="Arial"/>
                <w:color w:val="000000" w:themeColor="text1"/>
                <w:szCs w:val="20"/>
              </w:rPr>
              <w:t>office</w:t>
            </w:r>
            <w:r w:rsidR="001E7DD2">
              <w:rPr>
                <w:rFonts w:cs="Arial"/>
                <w:color w:val="000000" w:themeColor="text1"/>
                <w:szCs w:val="20"/>
              </w:rPr>
              <w:t xml:space="preserve"> and team labour</w:t>
            </w:r>
            <w:r w:rsidR="00675EC8">
              <w:rPr>
                <w:rFonts w:cs="Arial"/>
                <w:color w:val="000000" w:themeColor="text1"/>
                <w:szCs w:val="20"/>
              </w:rPr>
              <w:t xml:space="preserve"> </w:t>
            </w:r>
            <w:r w:rsidR="001E7DD2">
              <w:rPr>
                <w:rFonts w:cs="Arial"/>
                <w:color w:val="000000" w:themeColor="text1"/>
                <w:szCs w:val="20"/>
              </w:rPr>
              <w:t>budget</w:t>
            </w:r>
            <w:r w:rsidR="00E54A22">
              <w:rPr>
                <w:rFonts w:cs="Arial"/>
                <w:color w:val="000000" w:themeColor="text1"/>
                <w:szCs w:val="20"/>
              </w:rPr>
              <w:t xml:space="preserve"> and stationery budget.</w:t>
            </w:r>
          </w:p>
          <w:p w:rsidR="005A3CF5" w:rsidRPr="005A3CF5" w:rsidRDefault="009473DC" w:rsidP="00675EC8">
            <w:pPr>
              <w:numPr>
                <w:ilvl w:val="0"/>
                <w:numId w:val="3"/>
              </w:numPr>
              <w:spacing w:before="40" w:after="40"/>
              <w:jc w:val="left"/>
              <w:rPr>
                <w:rFonts w:cs="Arial"/>
                <w:color w:val="000000" w:themeColor="text1"/>
                <w:szCs w:val="20"/>
              </w:rPr>
            </w:pPr>
            <w:r>
              <w:rPr>
                <w:rFonts w:cs="Arial"/>
                <w:color w:val="000000" w:themeColor="text1"/>
                <w:szCs w:val="20"/>
              </w:rPr>
              <w:t>Implement and maintain the organisation of</w:t>
            </w:r>
            <w:r w:rsidR="005A3CF5" w:rsidRPr="005A3CF5">
              <w:rPr>
                <w:rFonts w:cs="Arial"/>
                <w:color w:val="000000" w:themeColor="text1"/>
                <w:szCs w:val="20"/>
              </w:rPr>
              <w:t xml:space="preserve"> the office layout</w:t>
            </w:r>
            <w:r>
              <w:rPr>
                <w:rFonts w:cs="Arial"/>
                <w:color w:val="000000" w:themeColor="text1"/>
                <w:szCs w:val="20"/>
              </w:rPr>
              <w:t xml:space="preserve"> to maximise efficiency</w:t>
            </w:r>
            <w:r w:rsidR="005A3CF5" w:rsidRPr="005A3CF5">
              <w:rPr>
                <w:rFonts w:cs="Arial"/>
                <w:color w:val="000000" w:themeColor="text1"/>
                <w:szCs w:val="20"/>
              </w:rPr>
              <w:t xml:space="preserve"> </w:t>
            </w:r>
            <w:r>
              <w:rPr>
                <w:rFonts w:cs="Arial"/>
                <w:color w:val="000000" w:themeColor="text1"/>
                <w:szCs w:val="20"/>
              </w:rPr>
              <w:t>ensuring</w:t>
            </w:r>
            <w:r w:rsidR="001E7DD2">
              <w:rPr>
                <w:rFonts w:cs="Arial"/>
                <w:color w:val="000000" w:themeColor="text1"/>
                <w:szCs w:val="20"/>
              </w:rPr>
              <w:t xml:space="preserve"> </w:t>
            </w:r>
            <w:r w:rsidR="005A3CF5" w:rsidRPr="005A3CF5">
              <w:rPr>
                <w:rFonts w:cs="Arial"/>
                <w:color w:val="000000" w:themeColor="text1"/>
                <w:szCs w:val="20"/>
              </w:rPr>
              <w:t>suppl</w:t>
            </w:r>
            <w:r w:rsidR="001E7DD2">
              <w:rPr>
                <w:rFonts w:cs="Arial"/>
                <w:color w:val="000000" w:themeColor="text1"/>
                <w:szCs w:val="20"/>
              </w:rPr>
              <w:t>ies of stationery and equipment are maintained</w:t>
            </w:r>
            <w:r>
              <w:rPr>
                <w:rFonts w:cs="Arial"/>
                <w:color w:val="000000" w:themeColor="text1"/>
                <w:szCs w:val="20"/>
              </w:rPr>
              <w:t xml:space="preserve"> and that all equipment is always ready for use</w:t>
            </w:r>
          </w:p>
          <w:p w:rsidR="005A3CF5" w:rsidRPr="005A3CF5" w:rsidRDefault="009473DC" w:rsidP="00675EC8">
            <w:pPr>
              <w:numPr>
                <w:ilvl w:val="0"/>
                <w:numId w:val="3"/>
              </w:numPr>
              <w:spacing w:before="40" w:after="40"/>
              <w:jc w:val="left"/>
              <w:rPr>
                <w:rFonts w:cs="Arial"/>
                <w:color w:val="000000" w:themeColor="text1"/>
                <w:szCs w:val="20"/>
              </w:rPr>
            </w:pPr>
            <w:r>
              <w:rPr>
                <w:rFonts w:cs="Arial"/>
                <w:color w:val="000000" w:themeColor="text1"/>
                <w:szCs w:val="20"/>
              </w:rPr>
              <w:t>Attend and t</w:t>
            </w:r>
            <w:r w:rsidR="001E7DD2">
              <w:rPr>
                <w:rFonts w:cs="Arial"/>
                <w:color w:val="000000" w:themeColor="text1"/>
                <w:szCs w:val="20"/>
              </w:rPr>
              <w:t xml:space="preserve">ake minutes at senior meetings </w:t>
            </w:r>
            <w:r w:rsidR="00BA503C">
              <w:rPr>
                <w:rFonts w:cs="Arial"/>
                <w:color w:val="000000" w:themeColor="text1"/>
                <w:szCs w:val="20"/>
              </w:rPr>
              <w:t>for example</w:t>
            </w:r>
            <w:r w:rsidR="001E7DD2">
              <w:rPr>
                <w:rFonts w:cs="Arial"/>
                <w:color w:val="000000" w:themeColor="text1"/>
                <w:szCs w:val="20"/>
              </w:rPr>
              <w:t xml:space="preserve"> regional management team</w:t>
            </w:r>
          </w:p>
          <w:p w:rsidR="005A3CF5" w:rsidRPr="005A3CF5" w:rsidRDefault="009473DC" w:rsidP="00675EC8">
            <w:pPr>
              <w:numPr>
                <w:ilvl w:val="0"/>
                <w:numId w:val="3"/>
              </w:numPr>
              <w:spacing w:before="40" w:after="40"/>
              <w:jc w:val="left"/>
              <w:rPr>
                <w:rFonts w:cs="Arial"/>
                <w:color w:val="000000" w:themeColor="text1"/>
                <w:szCs w:val="20"/>
              </w:rPr>
            </w:pPr>
            <w:r>
              <w:rPr>
                <w:rFonts w:cs="Arial"/>
                <w:color w:val="000000" w:themeColor="text1"/>
                <w:szCs w:val="20"/>
              </w:rPr>
              <w:t>M</w:t>
            </w:r>
            <w:r w:rsidR="001E7DD2">
              <w:rPr>
                <w:rFonts w:cs="Arial"/>
                <w:color w:val="000000" w:themeColor="text1"/>
                <w:szCs w:val="20"/>
              </w:rPr>
              <w:t xml:space="preserve">anage the recruitment, onboarding and ongoing employment relationship of all existing and new employees within the office, helpdesk and reception team. This to </w:t>
            </w:r>
            <w:r>
              <w:rPr>
                <w:rFonts w:cs="Arial"/>
                <w:color w:val="000000" w:themeColor="text1"/>
                <w:szCs w:val="20"/>
              </w:rPr>
              <w:t>include</w:t>
            </w:r>
            <w:r w:rsidR="001E7DD2">
              <w:rPr>
                <w:rFonts w:cs="Arial"/>
                <w:color w:val="000000" w:themeColor="text1"/>
                <w:szCs w:val="20"/>
              </w:rPr>
              <w:t xml:space="preserve"> managing all aspects of performance, learning and development in line with annual review cycle and all Sodexo policies.</w:t>
            </w:r>
          </w:p>
          <w:p w:rsidR="005A3CF5" w:rsidRPr="005A3CF5" w:rsidRDefault="00BA503C" w:rsidP="009473DC">
            <w:pPr>
              <w:numPr>
                <w:ilvl w:val="0"/>
                <w:numId w:val="3"/>
              </w:numPr>
              <w:spacing w:before="40" w:after="40"/>
              <w:jc w:val="left"/>
              <w:rPr>
                <w:rFonts w:cs="Arial"/>
                <w:color w:val="000000" w:themeColor="text1"/>
                <w:szCs w:val="20"/>
              </w:rPr>
            </w:pPr>
            <w:r>
              <w:rPr>
                <w:rFonts w:cs="Arial"/>
                <w:color w:val="000000" w:themeColor="text1"/>
                <w:szCs w:val="20"/>
              </w:rPr>
              <w:t>E</w:t>
            </w:r>
            <w:r w:rsidR="001E7DD2">
              <w:rPr>
                <w:rFonts w:cs="Arial"/>
                <w:color w:val="000000" w:themeColor="text1"/>
                <w:szCs w:val="20"/>
              </w:rPr>
              <w:t>nsure adequate employee</w:t>
            </w:r>
            <w:r w:rsidR="005A3CF5" w:rsidRPr="005A3CF5">
              <w:rPr>
                <w:rFonts w:cs="Arial"/>
                <w:color w:val="000000" w:themeColor="text1"/>
                <w:szCs w:val="20"/>
              </w:rPr>
              <w:t xml:space="preserve"> levels to cover for absences and peaks in workloa</w:t>
            </w:r>
            <w:r w:rsidR="001E7DD2">
              <w:rPr>
                <w:rFonts w:cs="Arial"/>
                <w:color w:val="000000" w:themeColor="text1"/>
                <w:szCs w:val="20"/>
              </w:rPr>
              <w:t>d to ensure all</w:t>
            </w:r>
            <w:r w:rsidR="009473DC">
              <w:rPr>
                <w:rFonts w:cs="Arial"/>
                <w:color w:val="000000" w:themeColor="text1"/>
                <w:szCs w:val="20"/>
              </w:rPr>
              <w:t xml:space="preserve"> office</w:t>
            </w:r>
            <w:r w:rsidR="001E7DD2">
              <w:rPr>
                <w:rFonts w:cs="Arial"/>
                <w:color w:val="000000" w:themeColor="text1"/>
                <w:szCs w:val="20"/>
              </w:rPr>
              <w:t xml:space="preserve"> helpdesk and reception duties are </w:t>
            </w:r>
            <w:r>
              <w:rPr>
                <w:rFonts w:cs="Arial"/>
                <w:color w:val="000000" w:themeColor="text1"/>
                <w:szCs w:val="20"/>
              </w:rPr>
              <w:t xml:space="preserve">continually </w:t>
            </w:r>
            <w:r w:rsidR="001E7DD2">
              <w:rPr>
                <w:rFonts w:cs="Arial"/>
                <w:color w:val="000000" w:themeColor="text1"/>
                <w:szCs w:val="20"/>
              </w:rPr>
              <w:t xml:space="preserve">delivered to </w:t>
            </w:r>
            <w:r w:rsidR="009473DC" w:rsidRPr="00675EC8">
              <w:rPr>
                <w:rFonts w:cs="Arial"/>
                <w:color w:val="000000" w:themeColor="text1"/>
                <w:szCs w:val="20"/>
              </w:rPr>
              <w:t>contractual and role requirements</w:t>
            </w:r>
          </w:p>
          <w:p w:rsidR="005A3CF5" w:rsidRPr="005A3CF5" w:rsidRDefault="001E7DD2" w:rsidP="00675EC8">
            <w:pPr>
              <w:numPr>
                <w:ilvl w:val="0"/>
                <w:numId w:val="3"/>
              </w:numPr>
              <w:spacing w:before="40" w:after="40"/>
              <w:jc w:val="left"/>
              <w:rPr>
                <w:rFonts w:cs="Arial"/>
                <w:color w:val="000000" w:themeColor="text1"/>
                <w:szCs w:val="20"/>
              </w:rPr>
            </w:pPr>
            <w:r>
              <w:rPr>
                <w:rFonts w:cs="Arial"/>
                <w:color w:val="000000" w:themeColor="text1"/>
                <w:szCs w:val="20"/>
              </w:rPr>
              <w:t>Respond</w:t>
            </w:r>
            <w:r w:rsidR="00E97F21">
              <w:rPr>
                <w:rFonts w:cs="Arial"/>
                <w:color w:val="000000" w:themeColor="text1"/>
                <w:szCs w:val="20"/>
              </w:rPr>
              <w:t xml:space="preserve"> and resolve</w:t>
            </w:r>
            <w:r w:rsidR="005A3CF5" w:rsidRPr="005A3CF5">
              <w:rPr>
                <w:rFonts w:cs="Arial"/>
                <w:color w:val="000000" w:themeColor="text1"/>
                <w:szCs w:val="20"/>
              </w:rPr>
              <w:t xml:space="preserve"> cu</w:t>
            </w:r>
            <w:r>
              <w:rPr>
                <w:rFonts w:cs="Arial"/>
                <w:color w:val="000000" w:themeColor="text1"/>
                <w:szCs w:val="20"/>
              </w:rPr>
              <w:t xml:space="preserve">stomer </w:t>
            </w:r>
            <w:r w:rsidR="00E97F21">
              <w:rPr>
                <w:rFonts w:cs="Arial"/>
                <w:color w:val="000000" w:themeColor="text1"/>
                <w:szCs w:val="20"/>
              </w:rPr>
              <w:t xml:space="preserve">and client </w:t>
            </w:r>
            <w:r>
              <w:rPr>
                <w:rFonts w:cs="Arial"/>
                <w:color w:val="000000" w:themeColor="text1"/>
                <w:szCs w:val="20"/>
              </w:rPr>
              <w:t xml:space="preserve">enquiries and </w:t>
            </w:r>
            <w:r w:rsidR="00E97F21">
              <w:rPr>
                <w:rFonts w:cs="Arial"/>
                <w:color w:val="000000" w:themeColor="text1"/>
                <w:szCs w:val="20"/>
              </w:rPr>
              <w:t>complaints escalated from the helpdesk or reception services</w:t>
            </w:r>
          </w:p>
          <w:p w:rsidR="005A3CF5" w:rsidRPr="005A3CF5" w:rsidRDefault="001E7DD2" w:rsidP="00675EC8">
            <w:pPr>
              <w:numPr>
                <w:ilvl w:val="0"/>
                <w:numId w:val="3"/>
              </w:numPr>
              <w:spacing w:before="40" w:after="40"/>
              <w:jc w:val="left"/>
              <w:rPr>
                <w:rFonts w:cs="Arial"/>
                <w:color w:val="000000" w:themeColor="text1"/>
                <w:szCs w:val="20"/>
              </w:rPr>
            </w:pPr>
            <w:r w:rsidRPr="001E7DD2">
              <w:rPr>
                <w:rFonts w:cs="Arial"/>
                <w:color w:val="000000" w:themeColor="text1"/>
                <w:szCs w:val="20"/>
              </w:rPr>
              <w:t>Ensure that all health and safety poli</w:t>
            </w:r>
            <w:r>
              <w:rPr>
                <w:rFonts w:cs="Arial"/>
                <w:color w:val="000000" w:themeColor="text1"/>
                <w:szCs w:val="20"/>
              </w:rPr>
              <w:t>cies and training are observed and undertaken</w:t>
            </w:r>
            <w:r w:rsidRPr="001E7DD2">
              <w:rPr>
                <w:rFonts w:cs="Arial"/>
                <w:color w:val="000000" w:themeColor="text1"/>
                <w:szCs w:val="20"/>
              </w:rPr>
              <w:t xml:space="preserve"> by all employees based within the office </w:t>
            </w:r>
            <w:r>
              <w:rPr>
                <w:rFonts w:cs="Arial"/>
                <w:color w:val="000000" w:themeColor="text1"/>
                <w:szCs w:val="20"/>
              </w:rPr>
              <w:t>and arrange for</w:t>
            </w:r>
            <w:r w:rsidR="005A3CF5" w:rsidRPr="005A3CF5">
              <w:rPr>
                <w:rFonts w:cs="Arial"/>
                <w:color w:val="000000" w:themeColor="text1"/>
                <w:szCs w:val="20"/>
              </w:rPr>
              <w:t xml:space="preserve"> regular testing for electric</w:t>
            </w:r>
            <w:r>
              <w:rPr>
                <w:rFonts w:cs="Arial"/>
                <w:color w:val="000000" w:themeColor="text1"/>
                <w:szCs w:val="20"/>
              </w:rPr>
              <w:t>al equipment and safety devices within the office</w:t>
            </w:r>
          </w:p>
          <w:p w:rsidR="005A3CF5" w:rsidRPr="005A3CF5" w:rsidRDefault="001E7DD2" w:rsidP="00675EC8">
            <w:pPr>
              <w:numPr>
                <w:ilvl w:val="0"/>
                <w:numId w:val="3"/>
              </w:numPr>
              <w:spacing w:before="40" w:after="40"/>
              <w:jc w:val="left"/>
              <w:rPr>
                <w:rFonts w:cs="Arial"/>
                <w:color w:val="000000" w:themeColor="text1"/>
                <w:szCs w:val="20"/>
              </w:rPr>
            </w:pPr>
            <w:r>
              <w:rPr>
                <w:rFonts w:cs="Arial"/>
                <w:color w:val="000000" w:themeColor="text1"/>
                <w:szCs w:val="20"/>
              </w:rPr>
              <w:t xml:space="preserve">Support the </w:t>
            </w:r>
            <w:r w:rsidR="00BA503C">
              <w:rPr>
                <w:rFonts w:cs="Arial"/>
                <w:color w:val="000000" w:themeColor="text1"/>
                <w:szCs w:val="20"/>
              </w:rPr>
              <w:t xml:space="preserve">senior </w:t>
            </w:r>
            <w:r>
              <w:rPr>
                <w:rFonts w:cs="Arial"/>
                <w:color w:val="000000" w:themeColor="text1"/>
                <w:szCs w:val="20"/>
              </w:rPr>
              <w:t xml:space="preserve">management team to manage </w:t>
            </w:r>
            <w:r w:rsidR="005A3CF5" w:rsidRPr="005A3CF5">
              <w:rPr>
                <w:rFonts w:cs="Arial"/>
                <w:color w:val="000000" w:themeColor="text1"/>
                <w:szCs w:val="20"/>
              </w:rPr>
              <w:t>social media</w:t>
            </w:r>
            <w:r>
              <w:rPr>
                <w:rFonts w:cs="Arial"/>
                <w:color w:val="000000" w:themeColor="text1"/>
                <w:szCs w:val="20"/>
              </w:rPr>
              <w:t xml:space="preserve"> communication channels</w:t>
            </w:r>
          </w:p>
          <w:p w:rsidR="00675EC8" w:rsidRPr="001E7DD2" w:rsidRDefault="001E7DD2" w:rsidP="001E7DD2">
            <w:pPr>
              <w:numPr>
                <w:ilvl w:val="0"/>
                <w:numId w:val="3"/>
              </w:numPr>
              <w:spacing w:before="40" w:after="40"/>
              <w:jc w:val="left"/>
              <w:rPr>
                <w:rFonts w:cs="Arial"/>
                <w:color w:val="000000" w:themeColor="text1"/>
                <w:szCs w:val="20"/>
              </w:rPr>
            </w:pPr>
            <w:r>
              <w:rPr>
                <w:rFonts w:cs="Arial"/>
                <w:color w:val="000000" w:themeColor="text1"/>
                <w:szCs w:val="20"/>
              </w:rPr>
              <w:t>Identify</w:t>
            </w:r>
            <w:r w:rsidR="00675EC8" w:rsidRPr="001E7DD2">
              <w:rPr>
                <w:rFonts w:cs="Arial"/>
                <w:color w:val="000000" w:themeColor="text1"/>
                <w:szCs w:val="20"/>
              </w:rPr>
              <w:t xml:space="preserve"> system changes (Maximo) and other strategic process and procedural improvements to ensure the </w:t>
            </w:r>
            <w:r>
              <w:rPr>
                <w:rFonts w:cs="Arial"/>
                <w:color w:val="000000" w:themeColor="text1"/>
                <w:szCs w:val="20"/>
              </w:rPr>
              <w:t xml:space="preserve">helpdesk </w:t>
            </w:r>
            <w:r w:rsidR="00675EC8" w:rsidRPr="001E7DD2">
              <w:rPr>
                <w:rFonts w:cs="Arial"/>
                <w:color w:val="000000" w:themeColor="text1"/>
                <w:szCs w:val="20"/>
              </w:rPr>
              <w:t>team operates at maximum efficiency.</w:t>
            </w:r>
          </w:p>
          <w:p w:rsidR="00675EC8" w:rsidRPr="00675EC8" w:rsidRDefault="009473DC" w:rsidP="00675EC8">
            <w:pPr>
              <w:numPr>
                <w:ilvl w:val="0"/>
                <w:numId w:val="3"/>
              </w:numPr>
              <w:spacing w:before="40" w:after="40"/>
              <w:jc w:val="left"/>
              <w:rPr>
                <w:rFonts w:cs="Arial"/>
                <w:color w:val="000000" w:themeColor="text1"/>
                <w:szCs w:val="20"/>
              </w:rPr>
            </w:pPr>
            <w:r>
              <w:rPr>
                <w:rFonts w:cs="Arial"/>
                <w:color w:val="000000" w:themeColor="text1"/>
                <w:szCs w:val="20"/>
              </w:rPr>
              <w:t>Ensure that the hel</w:t>
            </w:r>
            <w:r w:rsidR="00E97F21">
              <w:rPr>
                <w:rFonts w:cs="Arial"/>
                <w:color w:val="000000" w:themeColor="text1"/>
                <w:szCs w:val="20"/>
              </w:rPr>
              <w:t>p</w:t>
            </w:r>
            <w:r>
              <w:rPr>
                <w:rFonts w:cs="Arial"/>
                <w:color w:val="000000" w:themeColor="text1"/>
                <w:szCs w:val="20"/>
              </w:rPr>
              <w:t>desk supervisor c</w:t>
            </w:r>
            <w:r w:rsidR="00E97F21">
              <w:rPr>
                <w:rFonts w:cs="Arial"/>
                <w:color w:val="000000" w:themeColor="text1"/>
                <w:szCs w:val="20"/>
              </w:rPr>
              <w:t>arries</w:t>
            </w:r>
            <w:r>
              <w:rPr>
                <w:rFonts w:cs="Arial"/>
                <w:color w:val="000000" w:themeColor="text1"/>
                <w:szCs w:val="20"/>
              </w:rPr>
              <w:t xml:space="preserve"> </w:t>
            </w:r>
            <w:r w:rsidR="001E7DD2">
              <w:rPr>
                <w:rFonts w:cs="Arial"/>
                <w:color w:val="000000" w:themeColor="text1"/>
                <w:szCs w:val="20"/>
              </w:rPr>
              <w:t>out regular review to e</w:t>
            </w:r>
            <w:r w:rsidR="00675EC8" w:rsidRPr="00675EC8">
              <w:rPr>
                <w:rFonts w:cs="Arial"/>
                <w:color w:val="000000" w:themeColor="text1"/>
                <w:szCs w:val="20"/>
              </w:rPr>
              <w:t xml:space="preserve">nsure </w:t>
            </w:r>
            <w:r w:rsidR="001E7DD2">
              <w:rPr>
                <w:rFonts w:cs="Arial"/>
                <w:color w:val="000000" w:themeColor="text1"/>
                <w:szCs w:val="20"/>
              </w:rPr>
              <w:t xml:space="preserve">that </w:t>
            </w:r>
            <w:r w:rsidR="00675EC8" w:rsidRPr="00675EC8">
              <w:rPr>
                <w:rFonts w:cs="Arial"/>
                <w:color w:val="000000" w:themeColor="text1"/>
                <w:szCs w:val="20"/>
              </w:rPr>
              <w:t xml:space="preserve">the </w:t>
            </w:r>
            <w:r w:rsidR="001E7DD2">
              <w:rPr>
                <w:rFonts w:cs="Arial"/>
                <w:color w:val="000000" w:themeColor="text1"/>
                <w:szCs w:val="20"/>
              </w:rPr>
              <w:t xml:space="preserve">helpdesk </w:t>
            </w:r>
            <w:r w:rsidR="00675EC8" w:rsidRPr="00675EC8">
              <w:rPr>
                <w:rFonts w:cs="Arial"/>
                <w:color w:val="000000" w:themeColor="text1"/>
                <w:szCs w:val="20"/>
              </w:rPr>
              <w:t>team correctly assigns engineers workload using Cobra Assignment Manager</w:t>
            </w:r>
          </w:p>
          <w:p w:rsidR="00675EC8" w:rsidRPr="009473DC" w:rsidRDefault="009473DC" w:rsidP="00675EC8">
            <w:pPr>
              <w:numPr>
                <w:ilvl w:val="0"/>
                <w:numId w:val="3"/>
              </w:numPr>
              <w:spacing w:before="40" w:after="40"/>
              <w:jc w:val="left"/>
              <w:rPr>
                <w:rFonts w:cs="Arial"/>
                <w:color w:val="000000" w:themeColor="text1"/>
                <w:szCs w:val="20"/>
              </w:rPr>
            </w:pPr>
            <w:r w:rsidRPr="009473DC">
              <w:rPr>
                <w:rFonts w:cs="Arial"/>
                <w:color w:val="000000" w:themeColor="text1"/>
                <w:szCs w:val="20"/>
              </w:rPr>
              <w:t>Manage</w:t>
            </w:r>
            <w:r w:rsidR="00675EC8" w:rsidRPr="009473DC">
              <w:rPr>
                <w:rFonts w:cs="Arial"/>
                <w:color w:val="000000" w:themeColor="text1"/>
                <w:szCs w:val="20"/>
              </w:rPr>
              <w:t xml:space="preserve"> administrative support for </w:t>
            </w:r>
            <w:r w:rsidRPr="009473DC">
              <w:rPr>
                <w:rFonts w:cs="Arial"/>
                <w:color w:val="000000" w:themeColor="text1"/>
                <w:szCs w:val="20"/>
              </w:rPr>
              <w:t>the contract</w:t>
            </w:r>
            <w:r w:rsidR="00675EC8" w:rsidRPr="009473DC">
              <w:rPr>
                <w:rFonts w:cs="Arial"/>
                <w:color w:val="000000" w:themeColor="text1"/>
                <w:szCs w:val="20"/>
              </w:rPr>
              <w:t xml:space="preserve"> </w:t>
            </w:r>
            <w:r w:rsidRPr="009473DC">
              <w:rPr>
                <w:rFonts w:cs="Arial"/>
                <w:color w:val="000000" w:themeColor="text1"/>
                <w:szCs w:val="20"/>
              </w:rPr>
              <w:t>s</w:t>
            </w:r>
            <w:r w:rsidR="00675EC8" w:rsidRPr="009473DC">
              <w:rPr>
                <w:rFonts w:cs="Arial"/>
                <w:color w:val="000000" w:themeColor="text1"/>
                <w:szCs w:val="20"/>
              </w:rPr>
              <w:t xml:space="preserve">enior </w:t>
            </w:r>
            <w:r w:rsidRPr="009473DC">
              <w:rPr>
                <w:rFonts w:cs="Arial"/>
                <w:color w:val="000000" w:themeColor="text1"/>
                <w:szCs w:val="20"/>
              </w:rPr>
              <w:t>m</w:t>
            </w:r>
            <w:r w:rsidR="00675EC8" w:rsidRPr="009473DC">
              <w:rPr>
                <w:rFonts w:cs="Arial"/>
                <w:color w:val="000000" w:themeColor="text1"/>
                <w:szCs w:val="20"/>
              </w:rPr>
              <w:t xml:space="preserve">anagement </w:t>
            </w:r>
            <w:r w:rsidRPr="009473DC">
              <w:rPr>
                <w:rFonts w:cs="Arial"/>
                <w:color w:val="000000" w:themeColor="text1"/>
                <w:szCs w:val="20"/>
              </w:rPr>
              <w:t>t</w:t>
            </w:r>
            <w:r w:rsidR="00675EC8" w:rsidRPr="009473DC">
              <w:rPr>
                <w:rFonts w:cs="Arial"/>
                <w:color w:val="000000" w:themeColor="text1"/>
                <w:szCs w:val="20"/>
              </w:rPr>
              <w:t>eam</w:t>
            </w:r>
            <w:r w:rsidRPr="009473DC">
              <w:rPr>
                <w:rFonts w:cs="Arial"/>
                <w:color w:val="000000" w:themeColor="text1"/>
                <w:szCs w:val="20"/>
              </w:rPr>
              <w:t>, including</w:t>
            </w:r>
            <w:r w:rsidR="00675EC8" w:rsidRPr="009473DC">
              <w:rPr>
                <w:rFonts w:cs="Arial"/>
                <w:color w:val="000000" w:themeColor="text1"/>
                <w:szCs w:val="20"/>
              </w:rPr>
              <w:t xml:space="preserve"> Contract Schedule 11 documentation deliverables and the co-ordination of the individual responses to meet the publication timelines on the MIS.</w:t>
            </w:r>
          </w:p>
          <w:p w:rsidR="00675EC8" w:rsidRPr="00675EC8" w:rsidRDefault="009473DC" w:rsidP="00675EC8">
            <w:pPr>
              <w:numPr>
                <w:ilvl w:val="0"/>
                <w:numId w:val="3"/>
              </w:numPr>
              <w:spacing w:before="40" w:after="40"/>
              <w:jc w:val="left"/>
              <w:rPr>
                <w:rFonts w:cs="Arial"/>
                <w:color w:val="000000" w:themeColor="text1"/>
                <w:szCs w:val="20"/>
              </w:rPr>
            </w:pPr>
            <w:r>
              <w:rPr>
                <w:rFonts w:cs="Arial"/>
                <w:color w:val="000000" w:themeColor="text1"/>
                <w:szCs w:val="20"/>
              </w:rPr>
              <w:t>Provide support to the contract commercial administrator</w:t>
            </w:r>
            <w:r w:rsidR="00675EC8" w:rsidRPr="00675EC8">
              <w:rPr>
                <w:rFonts w:cs="Arial"/>
                <w:color w:val="000000" w:themeColor="text1"/>
                <w:szCs w:val="20"/>
              </w:rPr>
              <w:t xml:space="preserve"> and </w:t>
            </w:r>
            <w:r>
              <w:rPr>
                <w:rFonts w:cs="Arial"/>
                <w:color w:val="000000" w:themeColor="text1"/>
                <w:szCs w:val="20"/>
              </w:rPr>
              <w:t>technical officers in tendering/quotation p</w:t>
            </w:r>
            <w:r w:rsidR="00675EC8" w:rsidRPr="00675EC8">
              <w:rPr>
                <w:rFonts w:cs="Arial"/>
                <w:color w:val="000000" w:themeColor="text1"/>
                <w:szCs w:val="20"/>
              </w:rPr>
              <w:t>rocess</w:t>
            </w:r>
          </w:p>
          <w:p w:rsidR="00675EC8" w:rsidRDefault="00E97F21" w:rsidP="00675EC8">
            <w:pPr>
              <w:numPr>
                <w:ilvl w:val="0"/>
                <w:numId w:val="3"/>
              </w:numPr>
              <w:spacing w:before="40" w:after="40"/>
              <w:jc w:val="left"/>
              <w:rPr>
                <w:rFonts w:cs="Arial"/>
                <w:color w:val="000000" w:themeColor="text1"/>
                <w:szCs w:val="20"/>
              </w:rPr>
            </w:pPr>
            <w:r>
              <w:rPr>
                <w:rFonts w:cs="Arial"/>
                <w:color w:val="000000" w:themeColor="text1"/>
                <w:szCs w:val="20"/>
              </w:rPr>
              <w:t>Ensure the delivery of an effective reception service, including the booking and sched</w:t>
            </w:r>
            <w:r w:rsidR="00E54A22">
              <w:rPr>
                <w:rFonts w:cs="Arial"/>
                <w:color w:val="000000" w:themeColor="text1"/>
                <w:szCs w:val="20"/>
              </w:rPr>
              <w:t>uling of meetings, meeting room set up</w:t>
            </w:r>
            <w:r>
              <w:rPr>
                <w:rFonts w:cs="Arial"/>
                <w:color w:val="000000" w:themeColor="text1"/>
                <w:szCs w:val="20"/>
              </w:rPr>
              <w:t xml:space="preserve"> and refreshments. This service also to provide an exceptional visitor experience and travel and mail services to employees.</w:t>
            </w:r>
          </w:p>
          <w:p w:rsidR="00E54A22" w:rsidRPr="00675EC8" w:rsidRDefault="00E54A22" w:rsidP="00675EC8">
            <w:pPr>
              <w:numPr>
                <w:ilvl w:val="0"/>
                <w:numId w:val="3"/>
              </w:numPr>
              <w:spacing w:before="40" w:after="40"/>
              <w:jc w:val="left"/>
              <w:rPr>
                <w:rFonts w:cs="Arial"/>
                <w:color w:val="000000" w:themeColor="text1"/>
                <w:szCs w:val="20"/>
              </w:rPr>
            </w:pPr>
            <w:r>
              <w:rPr>
                <w:rFonts w:cs="Arial"/>
                <w:color w:val="000000" w:themeColor="text1"/>
                <w:szCs w:val="20"/>
              </w:rPr>
              <w:t>Managing the contract travel and accommodation budget</w:t>
            </w:r>
          </w:p>
          <w:p w:rsidR="00745A24" w:rsidRPr="00675EC8" w:rsidRDefault="00745A24" w:rsidP="009473DC">
            <w:pPr>
              <w:spacing w:before="40" w:after="40"/>
              <w:jc w:val="left"/>
              <w:rPr>
                <w:rFonts w:cs="Arial"/>
                <w:color w:val="000000" w:themeColor="text1"/>
                <w:szCs w:val="20"/>
              </w:rPr>
            </w:pP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675EC8" w:rsidRPr="00675EC8" w:rsidRDefault="00675EC8" w:rsidP="00675EC8">
            <w:pPr>
              <w:numPr>
                <w:ilvl w:val="0"/>
                <w:numId w:val="3"/>
              </w:numPr>
              <w:spacing w:before="40" w:after="40"/>
              <w:jc w:val="left"/>
              <w:rPr>
                <w:rFonts w:cs="Arial"/>
                <w:color w:val="000000" w:themeColor="text1"/>
                <w:szCs w:val="20"/>
              </w:rPr>
            </w:pPr>
            <w:r>
              <w:rPr>
                <w:rFonts w:cs="Arial"/>
                <w:color w:val="000000" w:themeColor="text1"/>
                <w:szCs w:val="20"/>
              </w:rPr>
              <w:t>Identifying</w:t>
            </w:r>
            <w:r w:rsidRPr="00675EC8">
              <w:rPr>
                <w:rFonts w:cs="Arial"/>
                <w:color w:val="000000" w:themeColor="text1"/>
                <w:szCs w:val="20"/>
              </w:rPr>
              <w:t xml:space="preserve"> process and system improvements</w:t>
            </w:r>
            <w:r w:rsidR="00E97F21">
              <w:rPr>
                <w:rFonts w:cs="Arial"/>
                <w:color w:val="000000" w:themeColor="text1"/>
                <w:szCs w:val="20"/>
              </w:rPr>
              <w:t xml:space="preserve"> in the office, helpdesk and reception services</w:t>
            </w:r>
          </w:p>
          <w:p w:rsidR="00675EC8" w:rsidRPr="00675EC8" w:rsidRDefault="00E97F21" w:rsidP="00675EC8">
            <w:pPr>
              <w:numPr>
                <w:ilvl w:val="0"/>
                <w:numId w:val="3"/>
              </w:numPr>
              <w:spacing w:before="40" w:after="40"/>
              <w:jc w:val="left"/>
              <w:rPr>
                <w:rFonts w:cs="Arial"/>
                <w:color w:val="000000" w:themeColor="text1"/>
                <w:szCs w:val="20"/>
              </w:rPr>
            </w:pPr>
            <w:r>
              <w:rPr>
                <w:rFonts w:cs="Arial"/>
                <w:color w:val="000000" w:themeColor="text1"/>
                <w:szCs w:val="20"/>
              </w:rPr>
              <w:t>Contract deliverables in respect of office, helpdesk and reception services</w:t>
            </w:r>
          </w:p>
          <w:p w:rsidR="00675EC8" w:rsidRPr="00675EC8" w:rsidRDefault="00E97F21" w:rsidP="00675EC8">
            <w:pPr>
              <w:numPr>
                <w:ilvl w:val="0"/>
                <w:numId w:val="3"/>
              </w:numPr>
              <w:spacing w:before="40" w:after="40"/>
              <w:jc w:val="left"/>
              <w:rPr>
                <w:rFonts w:cs="Arial"/>
                <w:color w:val="000000" w:themeColor="text1"/>
                <w:szCs w:val="20"/>
              </w:rPr>
            </w:pPr>
            <w:r>
              <w:rPr>
                <w:rFonts w:cs="Arial"/>
                <w:color w:val="000000" w:themeColor="text1"/>
                <w:szCs w:val="20"/>
              </w:rPr>
              <w:t>Professional and effective</w:t>
            </w:r>
            <w:r w:rsidR="00675EC8" w:rsidRPr="00675EC8">
              <w:rPr>
                <w:rFonts w:cs="Arial"/>
                <w:color w:val="000000" w:themeColor="text1"/>
                <w:szCs w:val="20"/>
              </w:rPr>
              <w:t xml:space="preserve"> relati</w:t>
            </w:r>
            <w:r>
              <w:rPr>
                <w:rFonts w:cs="Arial"/>
                <w:color w:val="000000" w:themeColor="text1"/>
                <w:szCs w:val="20"/>
              </w:rPr>
              <w:t xml:space="preserve">onships with </w:t>
            </w:r>
            <w:r w:rsidR="00675EC8" w:rsidRPr="00675EC8">
              <w:rPr>
                <w:rFonts w:cs="Arial"/>
                <w:color w:val="000000" w:themeColor="text1"/>
                <w:szCs w:val="20"/>
              </w:rPr>
              <w:t>customers</w:t>
            </w:r>
            <w:r>
              <w:rPr>
                <w:rFonts w:cs="Arial"/>
                <w:color w:val="000000" w:themeColor="text1"/>
                <w:szCs w:val="20"/>
              </w:rPr>
              <w:t xml:space="preserve">, client, </w:t>
            </w:r>
            <w:r w:rsidR="00675EC8" w:rsidRPr="00675EC8">
              <w:rPr>
                <w:rFonts w:cs="Arial"/>
                <w:color w:val="000000" w:themeColor="text1"/>
                <w:szCs w:val="20"/>
              </w:rPr>
              <w:t>suppliers</w:t>
            </w:r>
            <w:r>
              <w:rPr>
                <w:rFonts w:cs="Arial"/>
                <w:color w:val="000000" w:themeColor="text1"/>
                <w:szCs w:val="20"/>
              </w:rPr>
              <w:t xml:space="preserve"> and senior colleagues.</w:t>
            </w:r>
          </w:p>
          <w:p w:rsidR="00745A24" w:rsidRPr="00675EC8" w:rsidRDefault="00745A24" w:rsidP="00675EC8">
            <w:pPr>
              <w:spacing w:before="40"/>
              <w:ind w:left="36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75EC8" w:rsidRDefault="00BA503C" w:rsidP="00675EC8">
            <w:pPr>
              <w:pStyle w:val="Puces4"/>
              <w:numPr>
                <w:ilvl w:val="0"/>
                <w:numId w:val="3"/>
              </w:numPr>
            </w:pPr>
            <w:r>
              <w:t>High level of skill</w:t>
            </w:r>
            <w:r w:rsidR="00675EC8">
              <w:t xml:space="preserve"> with all Office and Outlook applications and Sodexo video conferencing facilities</w:t>
            </w:r>
          </w:p>
          <w:p w:rsidR="00675EC8" w:rsidRDefault="00675EC8" w:rsidP="00675EC8">
            <w:pPr>
              <w:pStyle w:val="Puces4"/>
              <w:numPr>
                <w:ilvl w:val="0"/>
                <w:numId w:val="3"/>
              </w:numPr>
            </w:pPr>
            <w:r>
              <w:t>Excellent written, communication and interpersonal skills</w:t>
            </w:r>
          </w:p>
          <w:p w:rsidR="00675EC8" w:rsidRDefault="00675EC8" w:rsidP="00675EC8">
            <w:pPr>
              <w:pStyle w:val="Puces4"/>
              <w:numPr>
                <w:ilvl w:val="0"/>
                <w:numId w:val="3"/>
              </w:numPr>
            </w:pPr>
            <w:r>
              <w:t>Experienced in using social media channels including Facebook, Twitter and internal social platforms such as Yammer and Cloud9</w:t>
            </w:r>
          </w:p>
          <w:p w:rsidR="00675EC8" w:rsidRDefault="00675EC8" w:rsidP="00675EC8">
            <w:pPr>
              <w:pStyle w:val="Puces4"/>
              <w:numPr>
                <w:ilvl w:val="0"/>
                <w:numId w:val="3"/>
              </w:numPr>
            </w:pPr>
            <w:r>
              <w:t>Experience of working within an IiP framework</w:t>
            </w:r>
          </w:p>
          <w:p w:rsidR="00675EC8" w:rsidRDefault="00675EC8" w:rsidP="00675EC8">
            <w:pPr>
              <w:pStyle w:val="Puces4"/>
              <w:numPr>
                <w:ilvl w:val="0"/>
                <w:numId w:val="3"/>
              </w:numPr>
            </w:pPr>
            <w:r>
              <w:t>Very high planning and organisational capability</w:t>
            </w:r>
          </w:p>
          <w:p w:rsidR="00675EC8" w:rsidRDefault="00675EC8" w:rsidP="00675EC8">
            <w:pPr>
              <w:numPr>
                <w:ilvl w:val="0"/>
                <w:numId w:val="3"/>
              </w:numPr>
              <w:jc w:val="left"/>
              <w:rPr>
                <w:rFonts w:cs="Arial"/>
                <w:szCs w:val="18"/>
              </w:rPr>
            </w:pPr>
            <w:r>
              <w:rPr>
                <w:rFonts w:cs="Arial"/>
                <w:szCs w:val="18"/>
              </w:rPr>
              <w:t xml:space="preserve">Line management experience of leading and developing a </w:t>
            </w:r>
            <w:r w:rsidR="00BA503C">
              <w:rPr>
                <w:rFonts w:cs="Arial"/>
                <w:szCs w:val="18"/>
              </w:rPr>
              <w:t>large, multi skilled</w:t>
            </w:r>
            <w:r>
              <w:rPr>
                <w:rFonts w:cs="Arial"/>
                <w:szCs w:val="18"/>
              </w:rPr>
              <w:t xml:space="preserve"> team</w:t>
            </w:r>
            <w:r w:rsidR="00BA503C">
              <w:rPr>
                <w:rFonts w:cs="Arial"/>
                <w:szCs w:val="18"/>
              </w:rPr>
              <w:t xml:space="preserve"> delivering multiple services</w:t>
            </w:r>
          </w:p>
          <w:p w:rsidR="00675EC8" w:rsidRDefault="00675EC8" w:rsidP="00675EC8">
            <w:pPr>
              <w:numPr>
                <w:ilvl w:val="0"/>
                <w:numId w:val="3"/>
              </w:numPr>
              <w:jc w:val="left"/>
              <w:rPr>
                <w:rFonts w:cs="Arial"/>
                <w:szCs w:val="18"/>
              </w:rPr>
            </w:pPr>
            <w:r>
              <w:rPr>
                <w:rFonts w:cs="Arial"/>
                <w:szCs w:val="18"/>
              </w:rPr>
              <w:t xml:space="preserve">Experience of </w:t>
            </w:r>
            <w:r w:rsidR="00E97F21">
              <w:rPr>
                <w:rFonts w:cs="Arial"/>
                <w:szCs w:val="18"/>
              </w:rPr>
              <w:t xml:space="preserve">providing </w:t>
            </w:r>
            <w:r w:rsidR="00BA503C">
              <w:rPr>
                <w:rFonts w:cs="Arial"/>
                <w:szCs w:val="18"/>
              </w:rPr>
              <w:t xml:space="preserve">office, helpdesk and admin </w:t>
            </w:r>
            <w:r w:rsidR="00E97F21">
              <w:rPr>
                <w:rFonts w:cs="Arial"/>
                <w:szCs w:val="18"/>
              </w:rPr>
              <w:t>support to the delivery of technical/hard services</w:t>
            </w:r>
          </w:p>
          <w:p w:rsidR="00E54A22" w:rsidRPr="00715922" w:rsidRDefault="00E54A22" w:rsidP="00675EC8">
            <w:pPr>
              <w:numPr>
                <w:ilvl w:val="0"/>
                <w:numId w:val="3"/>
              </w:numPr>
              <w:jc w:val="left"/>
              <w:rPr>
                <w:rFonts w:cs="Arial"/>
                <w:szCs w:val="18"/>
              </w:rPr>
            </w:pPr>
            <w:r>
              <w:rPr>
                <w:rFonts w:cs="Arial"/>
                <w:szCs w:val="18"/>
              </w:rPr>
              <w:t>Ability to operate with a high level of discretion</w:t>
            </w:r>
          </w:p>
          <w:p w:rsidR="00675EC8" w:rsidRPr="00C15721" w:rsidRDefault="00675EC8" w:rsidP="00675EC8">
            <w:pPr>
              <w:rPr>
                <w:rFonts w:cs="Arial"/>
              </w:rPr>
            </w:pPr>
          </w:p>
          <w:p w:rsidR="00675EC8" w:rsidRPr="00C15721" w:rsidRDefault="00675EC8" w:rsidP="00675EC8">
            <w:pPr>
              <w:rPr>
                <w:rFonts w:cs="Arial"/>
                <w:b/>
                <w:i/>
              </w:rPr>
            </w:pPr>
            <w:r w:rsidRPr="00C15721">
              <w:rPr>
                <w:rFonts w:cs="Arial"/>
                <w:b/>
                <w:i/>
              </w:rPr>
              <w:t>Desirable</w:t>
            </w:r>
          </w:p>
          <w:p w:rsidR="00675EC8" w:rsidRPr="00715922" w:rsidRDefault="00675EC8" w:rsidP="00675EC8">
            <w:pPr>
              <w:rPr>
                <w:rFonts w:cs="Arial"/>
                <w:szCs w:val="18"/>
              </w:rPr>
            </w:pPr>
          </w:p>
          <w:p w:rsidR="00675EC8" w:rsidRPr="00715922" w:rsidRDefault="00675EC8" w:rsidP="00675EC8">
            <w:pPr>
              <w:numPr>
                <w:ilvl w:val="0"/>
                <w:numId w:val="3"/>
              </w:numPr>
              <w:jc w:val="left"/>
              <w:rPr>
                <w:rFonts w:cs="Arial"/>
                <w:szCs w:val="18"/>
              </w:rPr>
            </w:pPr>
            <w:r w:rsidRPr="00715922">
              <w:rPr>
                <w:rFonts w:cs="Arial"/>
                <w:szCs w:val="18"/>
              </w:rPr>
              <w:t xml:space="preserve"> Familiar with database applications (Maximo system would be desirable)</w:t>
            </w:r>
          </w:p>
          <w:p w:rsidR="00675EC8" w:rsidRPr="00715922" w:rsidRDefault="00675EC8" w:rsidP="00675EC8">
            <w:pPr>
              <w:numPr>
                <w:ilvl w:val="0"/>
                <w:numId w:val="3"/>
              </w:numPr>
              <w:jc w:val="left"/>
              <w:rPr>
                <w:rFonts w:cs="Arial"/>
                <w:szCs w:val="18"/>
              </w:rPr>
            </w:pPr>
            <w:r w:rsidRPr="00715922">
              <w:rPr>
                <w:rFonts w:cs="Arial"/>
                <w:szCs w:val="18"/>
              </w:rPr>
              <w:t xml:space="preserve"> Previous helpdesk experience</w:t>
            </w:r>
          </w:p>
          <w:p w:rsidR="00675EC8" w:rsidRPr="00715922" w:rsidRDefault="00675EC8" w:rsidP="00675EC8">
            <w:pPr>
              <w:numPr>
                <w:ilvl w:val="0"/>
                <w:numId w:val="3"/>
              </w:numPr>
              <w:jc w:val="left"/>
              <w:rPr>
                <w:rFonts w:cs="Arial"/>
                <w:szCs w:val="18"/>
              </w:rPr>
            </w:pPr>
            <w:r w:rsidRPr="00715922">
              <w:rPr>
                <w:rFonts w:cs="Arial"/>
                <w:szCs w:val="18"/>
              </w:rPr>
              <w:t xml:space="preserve"> </w:t>
            </w:r>
            <w:r>
              <w:rPr>
                <w:rFonts w:cs="Arial"/>
                <w:szCs w:val="18"/>
              </w:rPr>
              <w:t>PFI experience</w:t>
            </w:r>
          </w:p>
          <w:p w:rsidR="00EA3990" w:rsidRPr="004238D8" w:rsidRDefault="00EA3990" w:rsidP="00675EC8">
            <w:pPr>
              <w:pStyle w:val="Puces4"/>
              <w:numPr>
                <w:ilvl w:val="0"/>
                <w:numId w:val="0"/>
              </w:numPr>
              <w:ind w:left="341" w:hanging="171"/>
            </w:pPr>
          </w:p>
        </w:tc>
      </w:tr>
    </w:tbl>
    <w:p w:rsidR="007F02BF" w:rsidRDefault="007530A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7530A1">
                  <w:pPr>
                    <w:pStyle w:val="Puces4"/>
                    <w:framePr w:hSpace="180" w:wrap="around" w:vAnchor="text" w:hAnchor="margin" w:xAlign="center" w:y="192"/>
                    <w:ind w:left="851" w:hanging="284"/>
                    <w:jc w:val="left"/>
                    <w:rPr>
                      <w:rFonts w:eastAsia="Times New Roman"/>
                    </w:rPr>
                  </w:pPr>
                  <w:r>
                    <w:rPr>
                      <w:rFonts w:eastAsia="Times New Roman"/>
                    </w:rPr>
                    <w:t>Growth, C</w:t>
                  </w:r>
                  <w:r w:rsidR="00E97F21">
                    <w:rPr>
                      <w:rFonts w:eastAsia="Times New Roman"/>
                    </w:rPr>
                    <w:t>lient &amp; Customer Satisfaction/</w:t>
                  </w:r>
                  <w:r>
                    <w:rPr>
                      <w:rFonts w:eastAsia="Times New Roman"/>
                    </w:rPr>
                    <w:t>Quality of Services provided</w:t>
                  </w:r>
                </w:p>
              </w:tc>
              <w:tc>
                <w:tcPr>
                  <w:tcW w:w="4524" w:type="dxa"/>
                </w:tcPr>
                <w:p w:rsidR="00EA3990" w:rsidRPr="00375F11" w:rsidRDefault="00EA3990" w:rsidP="007530A1">
                  <w:pPr>
                    <w:pStyle w:val="Puces4"/>
                    <w:framePr w:hSpace="180" w:wrap="around" w:vAnchor="text" w:hAnchor="margin" w:xAlign="center" w:y="192"/>
                    <w:ind w:left="851" w:hanging="284"/>
                    <w:jc w:val="left"/>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7530A1">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Default="00EA3990" w:rsidP="007530A1">
                  <w:pPr>
                    <w:pStyle w:val="Puces4"/>
                    <w:framePr w:hSpace="180" w:wrap="around" w:vAnchor="text" w:hAnchor="margin" w:xAlign="center" w:y="192"/>
                    <w:ind w:left="851" w:hanging="284"/>
                    <w:rPr>
                      <w:rFonts w:eastAsia="Times New Roman"/>
                    </w:rPr>
                  </w:pPr>
                  <w:r>
                    <w:rPr>
                      <w:rFonts w:eastAsia="Times New Roman"/>
                    </w:rPr>
                    <w:t>Innovation and Change</w:t>
                  </w:r>
                </w:p>
                <w:p w:rsidR="003122C1" w:rsidRPr="00375F11" w:rsidRDefault="003122C1" w:rsidP="007530A1">
                  <w:pPr>
                    <w:pStyle w:val="Puces4"/>
                    <w:framePr w:hSpace="180" w:wrap="around" w:vAnchor="text" w:hAnchor="margin" w:xAlign="center" w:y="192"/>
                    <w:numPr>
                      <w:ilvl w:val="0"/>
                      <w:numId w:val="0"/>
                    </w:numPr>
                    <w:rPr>
                      <w:rFonts w:eastAsia="Times New Roman"/>
                    </w:rPr>
                  </w:pPr>
                </w:p>
              </w:tc>
            </w:tr>
            <w:tr w:rsidR="00EA3990" w:rsidRPr="00375F11" w:rsidTr="0007446E">
              <w:tc>
                <w:tcPr>
                  <w:tcW w:w="4473" w:type="dxa"/>
                </w:tcPr>
                <w:p w:rsidR="00EA3990" w:rsidRPr="00375F11" w:rsidRDefault="00EA3990" w:rsidP="007530A1">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3122C1" w:rsidP="007530A1">
                  <w:pPr>
                    <w:pStyle w:val="Puces4"/>
                    <w:framePr w:hSpace="180" w:wrap="around" w:vAnchor="text" w:hAnchor="margin" w:xAlign="center" w:y="192"/>
                    <w:numPr>
                      <w:ilvl w:val="1"/>
                      <w:numId w:val="12"/>
                    </w:numPr>
                  </w:pPr>
                  <w:r>
                    <w:t>Continuous Improvement</w:t>
                  </w:r>
                </w:p>
              </w:tc>
            </w:tr>
            <w:tr w:rsidR="00EA3990" w:rsidTr="0007446E">
              <w:tc>
                <w:tcPr>
                  <w:tcW w:w="4473" w:type="dxa"/>
                </w:tcPr>
                <w:p w:rsidR="00EA3990" w:rsidRDefault="00EA3990" w:rsidP="007530A1">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7530A1">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7530A1">
                  <w:pPr>
                    <w:pStyle w:val="Puces4"/>
                    <w:framePr w:hSpace="180" w:wrap="around" w:vAnchor="text" w:hAnchor="margin" w:xAlign="center" w:y="192"/>
                    <w:numPr>
                      <w:ilvl w:val="0"/>
                      <w:numId w:val="0"/>
                    </w:numPr>
                    <w:ind w:left="341" w:hanging="171"/>
                    <w:rPr>
                      <w:rFonts w:eastAsia="Times New Roman"/>
                    </w:rPr>
                  </w:pPr>
                </w:p>
              </w:tc>
              <w:tc>
                <w:tcPr>
                  <w:tcW w:w="4524" w:type="dxa"/>
                </w:tcPr>
                <w:p w:rsidR="00EA3990" w:rsidRDefault="00EA3990" w:rsidP="007530A1">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7530A1">
                  <w:pPr>
                    <w:pStyle w:val="Puces4"/>
                    <w:framePr w:hSpace="180" w:wrap="around" w:vAnchor="text" w:hAnchor="margin" w:xAlign="center" w:y="192"/>
                    <w:numPr>
                      <w:ilvl w:val="0"/>
                      <w:numId w:val="0"/>
                    </w:numPr>
                    <w:ind w:left="341" w:hanging="171"/>
                    <w:rPr>
                      <w:rFonts w:eastAsia="Times New Roman"/>
                    </w:rPr>
                  </w:pPr>
                </w:p>
              </w:tc>
              <w:tc>
                <w:tcPr>
                  <w:tcW w:w="4524" w:type="dxa"/>
                </w:tcPr>
                <w:p w:rsidR="00EA3990" w:rsidRDefault="00EA3990" w:rsidP="007530A1">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FFFFFFFE"/>
    <w:multiLevelType w:val="singleLevel"/>
    <w:tmpl w:val="13F4DA2A"/>
    <w:lvl w:ilvl="0">
      <w:numFmt w:val="bullet"/>
      <w:lvlText w:val="*"/>
      <w:lvlJc w:val="left"/>
    </w:lvl>
  </w:abstractNum>
  <w:abstractNum w:abstractNumId="1">
    <w:nsid w:val="02D96681"/>
    <w:multiLevelType w:val="hybridMultilevel"/>
    <w:tmpl w:val="3000B88E"/>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7881C9E"/>
    <w:multiLevelType w:val="hybridMultilevel"/>
    <w:tmpl w:val="35D8089C"/>
    <w:lvl w:ilvl="0" w:tplc="B4F499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721DC"/>
    <w:multiLevelType w:val="hybridMultilevel"/>
    <w:tmpl w:val="E774E7C6"/>
    <w:lvl w:ilvl="0" w:tplc="B4F499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37CD9"/>
    <w:multiLevelType w:val="hybridMultilevel"/>
    <w:tmpl w:val="37120DB6"/>
    <w:lvl w:ilvl="0" w:tplc="B4F499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5190E"/>
    <w:multiLevelType w:val="multilevel"/>
    <w:tmpl w:val="D556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2F3E1106"/>
    <w:multiLevelType w:val="hybridMultilevel"/>
    <w:tmpl w:val="6C824076"/>
    <w:lvl w:ilvl="0" w:tplc="FF5E51AA">
      <w:start w:val="1"/>
      <w:numFmt w:val="bullet"/>
      <w:lvlText w:val=""/>
      <w:lvlJc w:val="center"/>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32AE70D2"/>
    <w:multiLevelType w:val="hybridMultilevel"/>
    <w:tmpl w:val="ADC6F582"/>
    <w:lvl w:ilvl="0" w:tplc="B4F499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A252E6"/>
    <w:multiLevelType w:val="hybridMultilevel"/>
    <w:tmpl w:val="D74A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6"/>
  </w:num>
  <w:num w:numId="4">
    <w:abstractNumId w:val="16"/>
  </w:num>
  <w:num w:numId="5">
    <w:abstractNumId w:val="9"/>
  </w:num>
  <w:num w:numId="6">
    <w:abstractNumId w:val="7"/>
  </w:num>
  <w:num w:numId="7">
    <w:abstractNumId w:val="18"/>
  </w:num>
  <w:num w:numId="8">
    <w:abstractNumId w:val="11"/>
  </w:num>
  <w:num w:numId="9">
    <w:abstractNumId w:val="21"/>
  </w:num>
  <w:num w:numId="10">
    <w:abstractNumId w:val="22"/>
  </w:num>
  <w:num w:numId="11">
    <w:abstractNumId w:val="15"/>
  </w:num>
  <w:num w:numId="12">
    <w:abstractNumId w:val="1"/>
  </w:num>
  <w:num w:numId="13">
    <w:abstractNumId w:val="19"/>
  </w:num>
  <w:num w:numId="14">
    <w:abstractNumId w:val="8"/>
  </w:num>
  <w:num w:numId="15">
    <w:abstractNumId w:val="20"/>
  </w:num>
  <w:num w:numId="16">
    <w:abstractNumId w:val="5"/>
  </w:num>
  <w:num w:numId="17">
    <w:abstractNumId w:val="14"/>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3"/>
  </w:num>
  <w:num w:numId="20">
    <w:abstractNumId w:val="2"/>
  </w:num>
  <w:num w:numId="21">
    <w:abstractNumId w:val="4"/>
  </w:num>
  <w:num w:numId="22">
    <w:abstractNumId w:val="13"/>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B27F4"/>
    <w:rsid w:val="001E7DD2"/>
    <w:rsid w:val="001F1F6A"/>
    <w:rsid w:val="0023078E"/>
    <w:rsid w:val="00293E5D"/>
    <w:rsid w:val="002B1DC6"/>
    <w:rsid w:val="003122C1"/>
    <w:rsid w:val="00366A73"/>
    <w:rsid w:val="004238D8"/>
    <w:rsid w:val="00424476"/>
    <w:rsid w:val="004D170A"/>
    <w:rsid w:val="00520545"/>
    <w:rsid w:val="005A3CF5"/>
    <w:rsid w:val="005E5B63"/>
    <w:rsid w:val="00613392"/>
    <w:rsid w:val="00616B0B"/>
    <w:rsid w:val="00646B79"/>
    <w:rsid w:val="00656519"/>
    <w:rsid w:val="00674674"/>
    <w:rsid w:val="00675EC8"/>
    <w:rsid w:val="006802C0"/>
    <w:rsid w:val="00745A24"/>
    <w:rsid w:val="007530A1"/>
    <w:rsid w:val="007F602D"/>
    <w:rsid w:val="008302F3"/>
    <w:rsid w:val="008B64DE"/>
    <w:rsid w:val="008D1A2B"/>
    <w:rsid w:val="009473DC"/>
    <w:rsid w:val="00A37146"/>
    <w:rsid w:val="00AD1DEC"/>
    <w:rsid w:val="00AF422B"/>
    <w:rsid w:val="00B30188"/>
    <w:rsid w:val="00B70457"/>
    <w:rsid w:val="00B815EA"/>
    <w:rsid w:val="00BA503C"/>
    <w:rsid w:val="00C4467B"/>
    <w:rsid w:val="00C4695A"/>
    <w:rsid w:val="00C61430"/>
    <w:rsid w:val="00CC0297"/>
    <w:rsid w:val="00CC2929"/>
    <w:rsid w:val="00D949FB"/>
    <w:rsid w:val="00DE5E49"/>
    <w:rsid w:val="00E006EC"/>
    <w:rsid w:val="00E31AA0"/>
    <w:rsid w:val="00E33C91"/>
    <w:rsid w:val="00E54A22"/>
    <w:rsid w:val="00E86121"/>
    <w:rsid w:val="00E97F21"/>
    <w:rsid w:val="00EA3990"/>
    <w:rsid w:val="00EA4C16"/>
    <w:rsid w:val="00EA5822"/>
    <w:rsid w:val="00EF6ED7"/>
    <w:rsid w:val="00F15D1D"/>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542859908">
      <w:bodyDiv w:val="1"/>
      <w:marLeft w:val="0"/>
      <w:marRight w:val="0"/>
      <w:marTop w:val="0"/>
      <w:marBottom w:val="0"/>
      <w:divBdr>
        <w:top w:val="none" w:sz="0" w:space="0" w:color="auto"/>
        <w:left w:val="none" w:sz="0" w:space="0" w:color="auto"/>
        <w:bottom w:val="none" w:sz="0" w:space="0" w:color="auto"/>
        <w:right w:val="none" w:sz="0" w:space="0" w:color="auto"/>
      </w:divBdr>
      <w:divsChild>
        <w:div w:id="1117336659">
          <w:marLeft w:val="0"/>
          <w:marRight w:val="0"/>
          <w:marTop w:val="0"/>
          <w:marBottom w:val="0"/>
          <w:divBdr>
            <w:top w:val="none" w:sz="0" w:space="0" w:color="auto"/>
            <w:left w:val="none" w:sz="0" w:space="0" w:color="auto"/>
            <w:bottom w:val="none" w:sz="0" w:space="0" w:color="auto"/>
            <w:right w:val="none" w:sz="0" w:space="0" w:color="auto"/>
          </w:divBdr>
          <w:divsChild>
            <w:div w:id="1136800820">
              <w:marLeft w:val="0"/>
              <w:marRight w:val="0"/>
              <w:marTop w:val="0"/>
              <w:marBottom w:val="0"/>
              <w:divBdr>
                <w:top w:val="none" w:sz="0" w:space="0" w:color="auto"/>
                <w:left w:val="none" w:sz="0" w:space="0" w:color="auto"/>
                <w:bottom w:val="none" w:sz="0" w:space="0" w:color="auto"/>
                <w:right w:val="none" w:sz="0" w:space="0" w:color="auto"/>
              </w:divBdr>
              <w:divsChild>
                <w:div w:id="2129202635">
                  <w:marLeft w:val="0"/>
                  <w:marRight w:val="0"/>
                  <w:marTop w:val="0"/>
                  <w:marBottom w:val="240"/>
                  <w:divBdr>
                    <w:top w:val="none" w:sz="0" w:space="0" w:color="auto"/>
                    <w:left w:val="none" w:sz="0" w:space="0" w:color="auto"/>
                    <w:bottom w:val="none" w:sz="0" w:space="0" w:color="auto"/>
                    <w:right w:val="none" w:sz="0" w:space="0" w:color="auto"/>
                  </w:divBdr>
                  <w:divsChild>
                    <w:div w:id="1106459535">
                      <w:marLeft w:val="0"/>
                      <w:marRight w:val="0"/>
                      <w:marTop w:val="0"/>
                      <w:marBottom w:val="240"/>
                      <w:divBdr>
                        <w:top w:val="none" w:sz="0" w:space="0" w:color="auto"/>
                        <w:left w:val="none" w:sz="0" w:space="0" w:color="auto"/>
                        <w:bottom w:val="none" w:sz="0" w:space="0" w:color="auto"/>
                        <w:right w:val="none" w:sz="0" w:space="0" w:color="auto"/>
                      </w:divBdr>
                      <w:divsChild>
                        <w:div w:id="709233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6D7FF2-79EB-4A53-B616-1A7927A9EDF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AD90C7D-4A7C-4205-A62C-B51945FA0FBA}">
      <dgm:prSet phldrT="[Text]"/>
      <dgm:spPr>
        <a:xfrm>
          <a:off x="1983478" y="1746"/>
          <a:ext cx="1215553" cy="6077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Techincal services manager</a:t>
          </a:r>
        </a:p>
      </dgm:t>
    </dgm:pt>
    <dgm:pt modelId="{96401EF6-5A4D-414A-BD18-2D95FFE47011}" type="parTrans" cxnId="{9FEBB4F2-D677-4462-8268-790FA2280FCD}">
      <dgm:prSet/>
      <dgm:spPr/>
      <dgm:t>
        <a:bodyPr/>
        <a:lstStyle/>
        <a:p>
          <a:endParaRPr lang="en-GB"/>
        </a:p>
      </dgm:t>
    </dgm:pt>
    <dgm:pt modelId="{BED1BCC0-6CF0-4105-A509-E0DC99D52EB9}" type="sibTrans" cxnId="{9FEBB4F2-D677-4462-8268-790FA2280FCD}">
      <dgm:prSet/>
      <dgm:spPr/>
      <dgm:t>
        <a:bodyPr/>
        <a:lstStyle/>
        <a:p>
          <a:endParaRPr lang="en-GB"/>
        </a:p>
      </dgm:t>
    </dgm:pt>
    <dgm:pt modelId="{0A89442A-EA09-432B-ACF6-B4002BE763ED}">
      <dgm:prSet phldrT="[Text]"/>
      <dgm:spPr>
        <a:xfrm>
          <a:off x="1983478" y="864790"/>
          <a:ext cx="1215553" cy="6077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Office, helpdesk and reception manager</a:t>
          </a:r>
        </a:p>
      </dgm:t>
    </dgm:pt>
    <dgm:pt modelId="{C6F965A3-0249-4876-B9E7-384BEDF65AE4}" type="parTrans" cxnId="{4B55F623-135A-4B4F-BDBF-CDCA568F85DB}">
      <dgm:prSet/>
      <dgm:spPr>
        <a:xfrm>
          <a:off x="2545535" y="609523"/>
          <a:ext cx="91440" cy="255266"/>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2E82F44-15E3-4919-89AC-658E11AF040D}" type="sibTrans" cxnId="{4B55F623-135A-4B4F-BDBF-CDCA568F85DB}">
      <dgm:prSet/>
      <dgm:spPr/>
      <dgm:t>
        <a:bodyPr/>
        <a:lstStyle/>
        <a:p>
          <a:endParaRPr lang="en-GB"/>
        </a:p>
      </dgm:t>
    </dgm:pt>
    <dgm:pt modelId="{ABE934DD-8003-486D-87FD-3B8BB6353BC9}">
      <dgm:prSet/>
      <dgm:spPr>
        <a:xfrm>
          <a:off x="1248068" y="1727833"/>
          <a:ext cx="1215553" cy="6077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receptionist</a:t>
          </a:r>
        </a:p>
      </dgm:t>
    </dgm:pt>
    <dgm:pt modelId="{D474CEE8-9AA9-4F15-9F41-65F3DB206C9B}" type="parTrans" cxnId="{74FD3BF4-A279-4739-A116-5592F2FD7E00}">
      <dgm:prSet/>
      <dgm:spPr>
        <a:xfrm>
          <a:off x="1855845" y="1472566"/>
          <a:ext cx="735409" cy="255266"/>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58A3603-6B0B-449B-8CE4-03B3653CB622}" type="sibTrans" cxnId="{74FD3BF4-A279-4739-A116-5592F2FD7E00}">
      <dgm:prSet/>
      <dgm:spPr/>
      <dgm:t>
        <a:bodyPr/>
        <a:lstStyle/>
        <a:p>
          <a:endParaRPr lang="en-GB"/>
        </a:p>
      </dgm:t>
    </dgm:pt>
    <dgm:pt modelId="{7CAEC1B3-86B1-48FB-A219-0896F6B1A300}">
      <dgm:prSet/>
      <dgm:spPr>
        <a:xfrm>
          <a:off x="2718888" y="1727833"/>
          <a:ext cx="1215553" cy="6077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heldesk supervisor</a:t>
          </a:r>
        </a:p>
      </dgm:t>
    </dgm:pt>
    <dgm:pt modelId="{88078CA7-D3AF-4AA3-8099-F62FA7858A54}" type="parTrans" cxnId="{BD625B60-6A89-4ABF-AEE3-7E30B98DA841}">
      <dgm:prSet/>
      <dgm:spPr>
        <a:xfrm>
          <a:off x="2591255" y="1472566"/>
          <a:ext cx="735409" cy="255266"/>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AA39BE5-40C6-4896-9BAC-D68EF9DB1A84}" type="sibTrans" cxnId="{BD625B60-6A89-4ABF-AEE3-7E30B98DA841}">
      <dgm:prSet/>
      <dgm:spPr/>
      <dgm:t>
        <a:bodyPr/>
        <a:lstStyle/>
        <a:p>
          <a:endParaRPr lang="en-GB"/>
        </a:p>
      </dgm:t>
    </dgm:pt>
    <dgm:pt modelId="{5E388C2E-BAE8-4DBF-951D-8F34E87AC47F}">
      <dgm:prSet/>
      <dgm:spPr>
        <a:xfrm>
          <a:off x="3022777" y="2590876"/>
          <a:ext cx="1215553" cy="6077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helpdesk administrators</a:t>
          </a:r>
        </a:p>
      </dgm:t>
    </dgm:pt>
    <dgm:pt modelId="{D47231B7-E02C-426C-A96C-A71C705ED3FD}" type="parTrans" cxnId="{EB883C8F-12F0-4C3C-9A02-C6973119669E}">
      <dgm:prSet/>
      <dgm:spPr>
        <a:xfrm>
          <a:off x="2840444" y="2335609"/>
          <a:ext cx="182333" cy="559154"/>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0EFD490-E016-4505-855E-5BC4D35A0EAB}" type="sibTrans" cxnId="{EB883C8F-12F0-4C3C-9A02-C6973119669E}">
      <dgm:prSet/>
      <dgm:spPr/>
      <dgm:t>
        <a:bodyPr/>
        <a:lstStyle/>
        <a:p>
          <a:endParaRPr lang="en-GB"/>
        </a:p>
      </dgm:t>
    </dgm:pt>
    <dgm:pt modelId="{B5FD944D-BF82-4170-BC47-6D496AEB7124}">
      <dgm:prSet phldrT="[Text]"/>
      <dgm:spPr>
        <a:xfrm>
          <a:off x="1983478" y="864790"/>
          <a:ext cx="1215553" cy="6077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Contract Director</a:t>
          </a:r>
        </a:p>
      </dgm:t>
    </dgm:pt>
    <dgm:pt modelId="{0E05306E-1F96-4BB9-9EEE-2894E4C5D955}" type="parTrans" cxnId="{A1E4CB3C-EA58-4E89-8185-8A3E3A02C6A9}">
      <dgm:prSet/>
      <dgm:spPr/>
      <dgm:t>
        <a:bodyPr/>
        <a:lstStyle/>
        <a:p>
          <a:endParaRPr lang="en-GB"/>
        </a:p>
      </dgm:t>
    </dgm:pt>
    <dgm:pt modelId="{A9820CB8-9200-4C19-856E-322056C0C480}" type="sibTrans" cxnId="{A1E4CB3C-EA58-4E89-8185-8A3E3A02C6A9}">
      <dgm:prSet/>
      <dgm:spPr/>
      <dgm:t>
        <a:bodyPr/>
        <a:lstStyle/>
        <a:p>
          <a:endParaRPr lang="en-GB"/>
        </a:p>
      </dgm:t>
    </dgm:pt>
    <dgm:pt modelId="{2314CDE5-08CB-45D2-BCC0-6E112DE33B39}" type="pres">
      <dgm:prSet presAssocID="{046D7FF2-79EB-4A53-B616-1A7927A9EDFF}" presName="hierChild1" presStyleCnt="0">
        <dgm:presLayoutVars>
          <dgm:orgChart val="1"/>
          <dgm:chPref val="1"/>
          <dgm:dir/>
          <dgm:animOne val="branch"/>
          <dgm:animLvl val="lvl"/>
          <dgm:resizeHandles/>
        </dgm:presLayoutVars>
      </dgm:prSet>
      <dgm:spPr/>
      <dgm:t>
        <a:bodyPr/>
        <a:lstStyle/>
        <a:p>
          <a:endParaRPr lang="en-GB"/>
        </a:p>
      </dgm:t>
    </dgm:pt>
    <dgm:pt modelId="{FF5DA81A-4D73-4A77-8611-4DB2B19849C7}" type="pres">
      <dgm:prSet presAssocID="{5AD90C7D-4A7C-4205-A62C-B51945FA0FBA}" presName="hierRoot1" presStyleCnt="0">
        <dgm:presLayoutVars>
          <dgm:hierBranch val="init"/>
        </dgm:presLayoutVars>
      </dgm:prSet>
      <dgm:spPr/>
    </dgm:pt>
    <dgm:pt modelId="{F7BA1B63-EDA8-4C58-AEE1-DE397B0BFE80}" type="pres">
      <dgm:prSet presAssocID="{5AD90C7D-4A7C-4205-A62C-B51945FA0FBA}" presName="rootComposite1" presStyleCnt="0"/>
      <dgm:spPr/>
    </dgm:pt>
    <dgm:pt modelId="{60022BC1-26F2-4473-BB9C-D0E5A6E7D5D1}" type="pres">
      <dgm:prSet presAssocID="{5AD90C7D-4A7C-4205-A62C-B51945FA0FBA}" presName="rootText1" presStyleLbl="node0" presStyleIdx="0" presStyleCnt="2">
        <dgm:presLayoutVars>
          <dgm:chPref val="3"/>
        </dgm:presLayoutVars>
      </dgm:prSet>
      <dgm:spPr>
        <a:prstGeom prst="rect">
          <a:avLst/>
        </a:prstGeom>
      </dgm:spPr>
      <dgm:t>
        <a:bodyPr/>
        <a:lstStyle/>
        <a:p>
          <a:endParaRPr lang="en-GB"/>
        </a:p>
      </dgm:t>
    </dgm:pt>
    <dgm:pt modelId="{DB966AD2-F246-402B-86CB-708DEEB34D93}" type="pres">
      <dgm:prSet presAssocID="{5AD90C7D-4A7C-4205-A62C-B51945FA0FBA}" presName="rootConnector1" presStyleLbl="node1" presStyleIdx="0" presStyleCnt="0"/>
      <dgm:spPr/>
      <dgm:t>
        <a:bodyPr/>
        <a:lstStyle/>
        <a:p>
          <a:endParaRPr lang="en-GB"/>
        </a:p>
      </dgm:t>
    </dgm:pt>
    <dgm:pt modelId="{BA5B83AF-40A7-44A0-A533-2EB26C16038F}" type="pres">
      <dgm:prSet presAssocID="{5AD90C7D-4A7C-4205-A62C-B51945FA0FBA}" presName="hierChild2" presStyleCnt="0"/>
      <dgm:spPr/>
    </dgm:pt>
    <dgm:pt modelId="{B05EC63A-0A9D-4526-9FBC-0503B198FDF2}" type="pres">
      <dgm:prSet presAssocID="{C6F965A3-0249-4876-B9E7-384BEDF65AE4}" presName="Name37" presStyleLbl="parChTrans1D2" presStyleIdx="0" presStyleCnt="1"/>
      <dgm:spPr>
        <a:custGeom>
          <a:avLst/>
          <a:gdLst/>
          <a:ahLst/>
          <a:cxnLst/>
          <a:rect l="0" t="0" r="0" b="0"/>
          <a:pathLst>
            <a:path>
              <a:moveTo>
                <a:pt x="45720" y="0"/>
              </a:moveTo>
              <a:lnTo>
                <a:pt x="45720" y="255266"/>
              </a:lnTo>
            </a:path>
          </a:pathLst>
        </a:custGeom>
      </dgm:spPr>
      <dgm:t>
        <a:bodyPr/>
        <a:lstStyle/>
        <a:p>
          <a:endParaRPr lang="en-GB"/>
        </a:p>
      </dgm:t>
    </dgm:pt>
    <dgm:pt modelId="{69EDC008-4A91-49F7-AB5C-C28FD0D272DD}" type="pres">
      <dgm:prSet presAssocID="{0A89442A-EA09-432B-ACF6-B4002BE763ED}" presName="hierRoot2" presStyleCnt="0">
        <dgm:presLayoutVars>
          <dgm:hierBranch val="init"/>
        </dgm:presLayoutVars>
      </dgm:prSet>
      <dgm:spPr/>
    </dgm:pt>
    <dgm:pt modelId="{F7B7B3FD-F502-4877-B76B-6E4C023FB358}" type="pres">
      <dgm:prSet presAssocID="{0A89442A-EA09-432B-ACF6-B4002BE763ED}" presName="rootComposite" presStyleCnt="0"/>
      <dgm:spPr/>
    </dgm:pt>
    <dgm:pt modelId="{D7052464-8E1D-4156-A47E-A594A3BC07B5}" type="pres">
      <dgm:prSet presAssocID="{0A89442A-EA09-432B-ACF6-B4002BE763ED}" presName="rootText" presStyleLbl="node2" presStyleIdx="0" presStyleCnt="1">
        <dgm:presLayoutVars>
          <dgm:chPref val="3"/>
        </dgm:presLayoutVars>
      </dgm:prSet>
      <dgm:spPr>
        <a:prstGeom prst="rect">
          <a:avLst/>
        </a:prstGeom>
      </dgm:spPr>
      <dgm:t>
        <a:bodyPr/>
        <a:lstStyle/>
        <a:p>
          <a:endParaRPr lang="en-GB"/>
        </a:p>
      </dgm:t>
    </dgm:pt>
    <dgm:pt modelId="{BB773C9F-2924-4AE3-BB28-A0195D7857EB}" type="pres">
      <dgm:prSet presAssocID="{0A89442A-EA09-432B-ACF6-B4002BE763ED}" presName="rootConnector" presStyleLbl="node2" presStyleIdx="0" presStyleCnt="1"/>
      <dgm:spPr/>
      <dgm:t>
        <a:bodyPr/>
        <a:lstStyle/>
        <a:p>
          <a:endParaRPr lang="en-GB"/>
        </a:p>
      </dgm:t>
    </dgm:pt>
    <dgm:pt modelId="{5CAE5FC6-DF0E-4B4A-8C0C-3E0DE9D0FA74}" type="pres">
      <dgm:prSet presAssocID="{0A89442A-EA09-432B-ACF6-B4002BE763ED}" presName="hierChild4" presStyleCnt="0"/>
      <dgm:spPr/>
    </dgm:pt>
    <dgm:pt modelId="{C964236E-0DFD-4C5F-97FF-C8D8695E45C0}" type="pres">
      <dgm:prSet presAssocID="{D474CEE8-9AA9-4F15-9F41-65F3DB206C9B}" presName="Name37" presStyleLbl="parChTrans1D3" presStyleIdx="0" presStyleCnt="2"/>
      <dgm:spPr>
        <a:custGeom>
          <a:avLst/>
          <a:gdLst/>
          <a:ahLst/>
          <a:cxnLst/>
          <a:rect l="0" t="0" r="0" b="0"/>
          <a:pathLst>
            <a:path>
              <a:moveTo>
                <a:pt x="735409" y="0"/>
              </a:moveTo>
              <a:lnTo>
                <a:pt x="735409" y="127633"/>
              </a:lnTo>
              <a:lnTo>
                <a:pt x="0" y="127633"/>
              </a:lnTo>
              <a:lnTo>
                <a:pt x="0" y="255266"/>
              </a:lnTo>
            </a:path>
          </a:pathLst>
        </a:custGeom>
      </dgm:spPr>
      <dgm:t>
        <a:bodyPr/>
        <a:lstStyle/>
        <a:p>
          <a:endParaRPr lang="en-GB"/>
        </a:p>
      </dgm:t>
    </dgm:pt>
    <dgm:pt modelId="{1DF79D63-33D9-4BFE-8B3F-F806EB1C4F6A}" type="pres">
      <dgm:prSet presAssocID="{ABE934DD-8003-486D-87FD-3B8BB6353BC9}" presName="hierRoot2" presStyleCnt="0">
        <dgm:presLayoutVars>
          <dgm:hierBranch val="init"/>
        </dgm:presLayoutVars>
      </dgm:prSet>
      <dgm:spPr/>
    </dgm:pt>
    <dgm:pt modelId="{2D4E1C5E-B5CD-42C7-8273-41A7875D8EF0}" type="pres">
      <dgm:prSet presAssocID="{ABE934DD-8003-486D-87FD-3B8BB6353BC9}" presName="rootComposite" presStyleCnt="0"/>
      <dgm:spPr/>
    </dgm:pt>
    <dgm:pt modelId="{C17376CC-E973-416B-8B63-AD0F1D3D3241}" type="pres">
      <dgm:prSet presAssocID="{ABE934DD-8003-486D-87FD-3B8BB6353BC9}" presName="rootText" presStyleLbl="node3" presStyleIdx="0" presStyleCnt="2">
        <dgm:presLayoutVars>
          <dgm:chPref val="3"/>
        </dgm:presLayoutVars>
      </dgm:prSet>
      <dgm:spPr>
        <a:prstGeom prst="rect">
          <a:avLst/>
        </a:prstGeom>
      </dgm:spPr>
      <dgm:t>
        <a:bodyPr/>
        <a:lstStyle/>
        <a:p>
          <a:endParaRPr lang="en-GB"/>
        </a:p>
      </dgm:t>
    </dgm:pt>
    <dgm:pt modelId="{AF9808E5-2F37-4935-8E2D-D6D01EF3F244}" type="pres">
      <dgm:prSet presAssocID="{ABE934DD-8003-486D-87FD-3B8BB6353BC9}" presName="rootConnector" presStyleLbl="node3" presStyleIdx="0" presStyleCnt="2"/>
      <dgm:spPr/>
      <dgm:t>
        <a:bodyPr/>
        <a:lstStyle/>
        <a:p>
          <a:endParaRPr lang="en-GB"/>
        </a:p>
      </dgm:t>
    </dgm:pt>
    <dgm:pt modelId="{29A0D3DC-F343-4A5D-B28F-1305FA5459C2}" type="pres">
      <dgm:prSet presAssocID="{ABE934DD-8003-486D-87FD-3B8BB6353BC9}" presName="hierChild4" presStyleCnt="0"/>
      <dgm:spPr/>
    </dgm:pt>
    <dgm:pt modelId="{B5017BDE-1569-4450-9641-3776FAB87EE2}" type="pres">
      <dgm:prSet presAssocID="{ABE934DD-8003-486D-87FD-3B8BB6353BC9}" presName="hierChild5" presStyleCnt="0"/>
      <dgm:spPr/>
    </dgm:pt>
    <dgm:pt modelId="{EDBFC2FF-0A89-4D72-9DD6-A8C89A0E1F9C}" type="pres">
      <dgm:prSet presAssocID="{88078CA7-D3AF-4AA3-8099-F62FA7858A54}" presName="Name37" presStyleLbl="parChTrans1D3" presStyleIdx="1" presStyleCnt="2"/>
      <dgm:spPr>
        <a:custGeom>
          <a:avLst/>
          <a:gdLst/>
          <a:ahLst/>
          <a:cxnLst/>
          <a:rect l="0" t="0" r="0" b="0"/>
          <a:pathLst>
            <a:path>
              <a:moveTo>
                <a:pt x="0" y="0"/>
              </a:moveTo>
              <a:lnTo>
                <a:pt x="0" y="127633"/>
              </a:lnTo>
              <a:lnTo>
                <a:pt x="735409" y="127633"/>
              </a:lnTo>
              <a:lnTo>
                <a:pt x="735409" y="255266"/>
              </a:lnTo>
            </a:path>
          </a:pathLst>
        </a:custGeom>
      </dgm:spPr>
      <dgm:t>
        <a:bodyPr/>
        <a:lstStyle/>
        <a:p>
          <a:endParaRPr lang="en-GB"/>
        </a:p>
      </dgm:t>
    </dgm:pt>
    <dgm:pt modelId="{7DCA5183-F47F-46F8-8889-03006B76FD5F}" type="pres">
      <dgm:prSet presAssocID="{7CAEC1B3-86B1-48FB-A219-0896F6B1A300}" presName="hierRoot2" presStyleCnt="0">
        <dgm:presLayoutVars>
          <dgm:hierBranch val="init"/>
        </dgm:presLayoutVars>
      </dgm:prSet>
      <dgm:spPr/>
    </dgm:pt>
    <dgm:pt modelId="{955A6D39-70E9-41AE-88CD-3E223C426B62}" type="pres">
      <dgm:prSet presAssocID="{7CAEC1B3-86B1-48FB-A219-0896F6B1A300}" presName="rootComposite" presStyleCnt="0"/>
      <dgm:spPr/>
    </dgm:pt>
    <dgm:pt modelId="{46297EF3-7D0F-4757-A2AC-9AA45F61863F}" type="pres">
      <dgm:prSet presAssocID="{7CAEC1B3-86B1-48FB-A219-0896F6B1A300}" presName="rootText" presStyleLbl="node3" presStyleIdx="1" presStyleCnt="2">
        <dgm:presLayoutVars>
          <dgm:chPref val="3"/>
        </dgm:presLayoutVars>
      </dgm:prSet>
      <dgm:spPr>
        <a:prstGeom prst="rect">
          <a:avLst/>
        </a:prstGeom>
      </dgm:spPr>
      <dgm:t>
        <a:bodyPr/>
        <a:lstStyle/>
        <a:p>
          <a:endParaRPr lang="en-GB"/>
        </a:p>
      </dgm:t>
    </dgm:pt>
    <dgm:pt modelId="{89E5665F-1B7A-4A3B-B9AD-2356BAB0358E}" type="pres">
      <dgm:prSet presAssocID="{7CAEC1B3-86B1-48FB-A219-0896F6B1A300}" presName="rootConnector" presStyleLbl="node3" presStyleIdx="1" presStyleCnt="2"/>
      <dgm:spPr/>
      <dgm:t>
        <a:bodyPr/>
        <a:lstStyle/>
        <a:p>
          <a:endParaRPr lang="en-GB"/>
        </a:p>
      </dgm:t>
    </dgm:pt>
    <dgm:pt modelId="{F27B14DF-834F-4041-B71F-BDAD2F97DE4B}" type="pres">
      <dgm:prSet presAssocID="{7CAEC1B3-86B1-48FB-A219-0896F6B1A300}" presName="hierChild4" presStyleCnt="0"/>
      <dgm:spPr/>
    </dgm:pt>
    <dgm:pt modelId="{345BB0A8-D8FB-4ABD-8A0D-5C25683DF46F}" type="pres">
      <dgm:prSet presAssocID="{D47231B7-E02C-426C-A96C-A71C705ED3FD}" presName="Name37" presStyleLbl="parChTrans1D4" presStyleIdx="0" presStyleCnt="1"/>
      <dgm:spPr>
        <a:custGeom>
          <a:avLst/>
          <a:gdLst/>
          <a:ahLst/>
          <a:cxnLst/>
          <a:rect l="0" t="0" r="0" b="0"/>
          <a:pathLst>
            <a:path>
              <a:moveTo>
                <a:pt x="0" y="0"/>
              </a:moveTo>
              <a:lnTo>
                <a:pt x="0" y="559154"/>
              </a:lnTo>
              <a:lnTo>
                <a:pt x="182333" y="559154"/>
              </a:lnTo>
            </a:path>
          </a:pathLst>
        </a:custGeom>
      </dgm:spPr>
      <dgm:t>
        <a:bodyPr/>
        <a:lstStyle/>
        <a:p>
          <a:endParaRPr lang="en-GB"/>
        </a:p>
      </dgm:t>
    </dgm:pt>
    <dgm:pt modelId="{0AAA6B3E-7992-4B59-8DAE-28F2D3CAC7D1}" type="pres">
      <dgm:prSet presAssocID="{5E388C2E-BAE8-4DBF-951D-8F34E87AC47F}" presName="hierRoot2" presStyleCnt="0">
        <dgm:presLayoutVars>
          <dgm:hierBranch val="init"/>
        </dgm:presLayoutVars>
      </dgm:prSet>
      <dgm:spPr/>
    </dgm:pt>
    <dgm:pt modelId="{D4B2920A-A80D-45EA-868C-08F734D2BA28}" type="pres">
      <dgm:prSet presAssocID="{5E388C2E-BAE8-4DBF-951D-8F34E87AC47F}" presName="rootComposite" presStyleCnt="0"/>
      <dgm:spPr/>
    </dgm:pt>
    <dgm:pt modelId="{AC0C4685-9186-4B9F-9408-8789CADFC808}" type="pres">
      <dgm:prSet presAssocID="{5E388C2E-BAE8-4DBF-951D-8F34E87AC47F}" presName="rootText" presStyleLbl="node4" presStyleIdx="0" presStyleCnt="1">
        <dgm:presLayoutVars>
          <dgm:chPref val="3"/>
        </dgm:presLayoutVars>
      </dgm:prSet>
      <dgm:spPr>
        <a:prstGeom prst="rect">
          <a:avLst/>
        </a:prstGeom>
      </dgm:spPr>
      <dgm:t>
        <a:bodyPr/>
        <a:lstStyle/>
        <a:p>
          <a:endParaRPr lang="en-GB"/>
        </a:p>
      </dgm:t>
    </dgm:pt>
    <dgm:pt modelId="{4341D273-2FA2-47DC-BC8E-EA9717AF698E}" type="pres">
      <dgm:prSet presAssocID="{5E388C2E-BAE8-4DBF-951D-8F34E87AC47F}" presName="rootConnector" presStyleLbl="node4" presStyleIdx="0" presStyleCnt="1"/>
      <dgm:spPr/>
      <dgm:t>
        <a:bodyPr/>
        <a:lstStyle/>
        <a:p>
          <a:endParaRPr lang="en-GB"/>
        </a:p>
      </dgm:t>
    </dgm:pt>
    <dgm:pt modelId="{C31713B8-3CB8-4FEE-986C-FBABFC091833}" type="pres">
      <dgm:prSet presAssocID="{5E388C2E-BAE8-4DBF-951D-8F34E87AC47F}" presName="hierChild4" presStyleCnt="0"/>
      <dgm:spPr/>
    </dgm:pt>
    <dgm:pt modelId="{86CC31EE-5A24-471C-8215-95E14A851F73}" type="pres">
      <dgm:prSet presAssocID="{5E388C2E-BAE8-4DBF-951D-8F34E87AC47F}" presName="hierChild5" presStyleCnt="0"/>
      <dgm:spPr/>
    </dgm:pt>
    <dgm:pt modelId="{42A3B5E4-960F-40DD-A8C5-60F260E02A29}" type="pres">
      <dgm:prSet presAssocID="{7CAEC1B3-86B1-48FB-A219-0896F6B1A300}" presName="hierChild5" presStyleCnt="0"/>
      <dgm:spPr/>
    </dgm:pt>
    <dgm:pt modelId="{97DD0D91-2017-4599-9FA8-F01D54A99EAF}" type="pres">
      <dgm:prSet presAssocID="{0A89442A-EA09-432B-ACF6-B4002BE763ED}" presName="hierChild5" presStyleCnt="0"/>
      <dgm:spPr/>
    </dgm:pt>
    <dgm:pt modelId="{19496109-FBE6-4BE3-8B63-DBB1C432036D}" type="pres">
      <dgm:prSet presAssocID="{5AD90C7D-4A7C-4205-A62C-B51945FA0FBA}" presName="hierChild3" presStyleCnt="0"/>
      <dgm:spPr/>
    </dgm:pt>
    <dgm:pt modelId="{EA1CBF08-2CFC-44EE-8483-5E23A7613FED}" type="pres">
      <dgm:prSet presAssocID="{B5FD944D-BF82-4170-BC47-6D496AEB7124}" presName="hierRoot1" presStyleCnt="0">
        <dgm:presLayoutVars>
          <dgm:hierBranch val="init"/>
        </dgm:presLayoutVars>
      </dgm:prSet>
      <dgm:spPr/>
    </dgm:pt>
    <dgm:pt modelId="{9576CF49-FF20-4615-99CD-F0BA0DCF8CD8}" type="pres">
      <dgm:prSet presAssocID="{B5FD944D-BF82-4170-BC47-6D496AEB7124}" presName="rootComposite1" presStyleCnt="0"/>
      <dgm:spPr/>
    </dgm:pt>
    <dgm:pt modelId="{A7D378EA-9C81-4D92-879C-8F881D6E3C4E}" type="pres">
      <dgm:prSet presAssocID="{B5FD944D-BF82-4170-BC47-6D496AEB7124}" presName="rootText1" presStyleLbl="node0" presStyleIdx="1" presStyleCnt="2">
        <dgm:presLayoutVars>
          <dgm:chPref val="3"/>
        </dgm:presLayoutVars>
      </dgm:prSet>
      <dgm:spPr>
        <a:prstGeom prst="rect">
          <a:avLst/>
        </a:prstGeom>
      </dgm:spPr>
      <dgm:t>
        <a:bodyPr/>
        <a:lstStyle/>
        <a:p>
          <a:endParaRPr lang="en-GB"/>
        </a:p>
      </dgm:t>
    </dgm:pt>
    <dgm:pt modelId="{3F52B29E-C51B-404E-98AA-10E8A8491C19}" type="pres">
      <dgm:prSet presAssocID="{B5FD944D-BF82-4170-BC47-6D496AEB7124}" presName="rootConnector1" presStyleLbl="node1" presStyleIdx="0" presStyleCnt="0"/>
      <dgm:spPr/>
      <dgm:t>
        <a:bodyPr/>
        <a:lstStyle/>
        <a:p>
          <a:endParaRPr lang="en-GB"/>
        </a:p>
      </dgm:t>
    </dgm:pt>
    <dgm:pt modelId="{10E819A3-9E37-4452-B179-DBED9A56DC91}" type="pres">
      <dgm:prSet presAssocID="{B5FD944D-BF82-4170-BC47-6D496AEB7124}" presName="hierChild2" presStyleCnt="0"/>
      <dgm:spPr/>
    </dgm:pt>
    <dgm:pt modelId="{06D06122-EAE3-49F6-9433-65D8CFA76056}" type="pres">
      <dgm:prSet presAssocID="{B5FD944D-BF82-4170-BC47-6D496AEB7124}" presName="hierChild3" presStyleCnt="0"/>
      <dgm:spPr/>
    </dgm:pt>
  </dgm:ptLst>
  <dgm:cxnLst>
    <dgm:cxn modelId="{BD625B60-6A89-4ABF-AEE3-7E30B98DA841}" srcId="{0A89442A-EA09-432B-ACF6-B4002BE763ED}" destId="{7CAEC1B3-86B1-48FB-A219-0896F6B1A300}" srcOrd="1" destOrd="0" parTransId="{88078CA7-D3AF-4AA3-8099-F62FA7858A54}" sibTransId="{EAA39BE5-40C6-4896-9BAC-D68EF9DB1A84}"/>
    <dgm:cxn modelId="{1AFB08A7-659B-4B42-9622-200F69557FB8}" type="presOf" srcId="{ABE934DD-8003-486D-87FD-3B8BB6353BC9}" destId="{AF9808E5-2F37-4935-8E2D-D6D01EF3F244}" srcOrd="1" destOrd="0" presId="urn:microsoft.com/office/officeart/2005/8/layout/orgChart1"/>
    <dgm:cxn modelId="{EB883C8F-12F0-4C3C-9A02-C6973119669E}" srcId="{7CAEC1B3-86B1-48FB-A219-0896F6B1A300}" destId="{5E388C2E-BAE8-4DBF-951D-8F34E87AC47F}" srcOrd="0" destOrd="0" parTransId="{D47231B7-E02C-426C-A96C-A71C705ED3FD}" sibTransId="{20EFD490-E016-4505-855E-5BC4D35A0EAB}"/>
    <dgm:cxn modelId="{C4169965-4B32-4C4E-8D0F-E311DBB84C04}" type="presOf" srcId="{046D7FF2-79EB-4A53-B616-1A7927A9EDFF}" destId="{2314CDE5-08CB-45D2-BCC0-6E112DE33B39}" srcOrd="0" destOrd="0" presId="urn:microsoft.com/office/officeart/2005/8/layout/orgChart1"/>
    <dgm:cxn modelId="{8E8F01B2-909F-4ECB-B766-FCD18AF1BF56}" type="presOf" srcId="{7CAEC1B3-86B1-48FB-A219-0896F6B1A300}" destId="{89E5665F-1B7A-4A3B-B9AD-2356BAB0358E}" srcOrd="1" destOrd="0" presId="urn:microsoft.com/office/officeart/2005/8/layout/orgChart1"/>
    <dgm:cxn modelId="{997734C0-3B5D-4F0D-BD2C-BC310FAAE5E3}" type="presOf" srcId="{5E388C2E-BAE8-4DBF-951D-8F34E87AC47F}" destId="{4341D273-2FA2-47DC-BC8E-EA9717AF698E}" srcOrd="1" destOrd="0" presId="urn:microsoft.com/office/officeart/2005/8/layout/orgChart1"/>
    <dgm:cxn modelId="{9FEBB4F2-D677-4462-8268-790FA2280FCD}" srcId="{046D7FF2-79EB-4A53-B616-1A7927A9EDFF}" destId="{5AD90C7D-4A7C-4205-A62C-B51945FA0FBA}" srcOrd="0" destOrd="0" parTransId="{96401EF6-5A4D-414A-BD18-2D95FFE47011}" sibTransId="{BED1BCC0-6CF0-4105-A509-E0DC99D52EB9}"/>
    <dgm:cxn modelId="{5BCAD01F-8F7F-44FE-875F-E6352EF7705E}" type="presOf" srcId="{B5FD944D-BF82-4170-BC47-6D496AEB7124}" destId="{3F52B29E-C51B-404E-98AA-10E8A8491C19}" srcOrd="1" destOrd="0" presId="urn:microsoft.com/office/officeart/2005/8/layout/orgChart1"/>
    <dgm:cxn modelId="{A7C76796-B498-4362-99BC-B481FA220C5C}" type="presOf" srcId="{5E388C2E-BAE8-4DBF-951D-8F34E87AC47F}" destId="{AC0C4685-9186-4B9F-9408-8789CADFC808}" srcOrd="0" destOrd="0" presId="urn:microsoft.com/office/officeart/2005/8/layout/orgChart1"/>
    <dgm:cxn modelId="{4B55F623-135A-4B4F-BDBF-CDCA568F85DB}" srcId="{5AD90C7D-4A7C-4205-A62C-B51945FA0FBA}" destId="{0A89442A-EA09-432B-ACF6-B4002BE763ED}" srcOrd="0" destOrd="0" parTransId="{C6F965A3-0249-4876-B9E7-384BEDF65AE4}" sibTransId="{42E82F44-15E3-4919-89AC-658E11AF040D}"/>
    <dgm:cxn modelId="{A59D603A-51FA-43D7-99B0-6A69961727C3}" type="presOf" srcId="{5AD90C7D-4A7C-4205-A62C-B51945FA0FBA}" destId="{DB966AD2-F246-402B-86CB-708DEEB34D93}" srcOrd="1" destOrd="0" presId="urn:microsoft.com/office/officeart/2005/8/layout/orgChart1"/>
    <dgm:cxn modelId="{5ACEA513-A1DE-4FA7-B706-C50827E05FA4}" type="presOf" srcId="{B5FD944D-BF82-4170-BC47-6D496AEB7124}" destId="{A7D378EA-9C81-4D92-879C-8F881D6E3C4E}" srcOrd="0" destOrd="0" presId="urn:microsoft.com/office/officeart/2005/8/layout/orgChart1"/>
    <dgm:cxn modelId="{33AD4886-0EA0-4DD0-B179-4EDAD8D3CBAA}" type="presOf" srcId="{0A89442A-EA09-432B-ACF6-B4002BE763ED}" destId="{BB773C9F-2924-4AE3-BB28-A0195D7857EB}" srcOrd="1" destOrd="0" presId="urn:microsoft.com/office/officeart/2005/8/layout/orgChart1"/>
    <dgm:cxn modelId="{97031C4D-0F96-43AF-9119-227BBD1A6FBC}" type="presOf" srcId="{D474CEE8-9AA9-4F15-9F41-65F3DB206C9B}" destId="{C964236E-0DFD-4C5F-97FF-C8D8695E45C0}" srcOrd="0" destOrd="0" presId="urn:microsoft.com/office/officeart/2005/8/layout/orgChart1"/>
    <dgm:cxn modelId="{FB503165-B29F-43D5-9B07-42B51DBDA57A}" type="presOf" srcId="{88078CA7-D3AF-4AA3-8099-F62FA7858A54}" destId="{EDBFC2FF-0A89-4D72-9DD6-A8C89A0E1F9C}" srcOrd="0" destOrd="0" presId="urn:microsoft.com/office/officeart/2005/8/layout/orgChart1"/>
    <dgm:cxn modelId="{99F6977A-0927-4154-8948-79A795C829E6}" type="presOf" srcId="{D47231B7-E02C-426C-A96C-A71C705ED3FD}" destId="{345BB0A8-D8FB-4ABD-8A0D-5C25683DF46F}" srcOrd="0" destOrd="0" presId="urn:microsoft.com/office/officeart/2005/8/layout/orgChart1"/>
    <dgm:cxn modelId="{71A445B7-D48A-4650-9127-EDF1F4B064A6}" type="presOf" srcId="{7CAEC1B3-86B1-48FB-A219-0896F6B1A300}" destId="{46297EF3-7D0F-4757-A2AC-9AA45F61863F}" srcOrd="0" destOrd="0" presId="urn:microsoft.com/office/officeart/2005/8/layout/orgChart1"/>
    <dgm:cxn modelId="{74FD3BF4-A279-4739-A116-5592F2FD7E00}" srcId="{0A89442A-EA09-432B-ACF6-B4002BE763ED}" destId="{ABE934DD-8003-486D-87FD-3B8BB6353BC9}" srcOrd="0" destOrd="0" parTransId="{D474CEE8-9AA9-4F15-9F41-65F3DB206C9B}" sibTransId="{458A3603-6B0B-449B-8CE4-03B3653CB622}"/>
    <dgm:cxn modelId="{033B287E-A589-4C4E-B53F-F581802ADEB6}" type="presOf" srcId="{0A89442A-EA09-432B-ACF6-B4002BE763ED}" destId="{D7052464-8E1D-4156-A47E-A594A3BC07B5}" srcOrd="0" destOrd="0" presId="urn:microsoft.com/office/officeart/2005/8/layout/orgChart1"/>
    <dgm:cxn modelId="{A1E4CB3C-EA58-4E89-8185-8A3E3A02C6A9}" srcId="{046D7FF2-79EB-4A53-B616-1A7927A9EDFF}" destId="{B5FD944D-BF82-4170-BC47-6D496AEB7124}" srcOrd="1" destOrd="0" parTransId="{0E05306E-1F96-4BB9-9EEE-2894E4C5D955}" sibTransId="{A9820CB8-9200-4C19-856E-322056C0C480}"/>
    <dgm:cxn modelId="{3B74EA09-9BBB-4538-8E2B-D6F940994BD6}" type="presOf" srcId="{5AD90C7D-4A7C-4205-A62C-B51945FA0FBA}" destId="{60022BC1-26F2-4473-BB9C-D0E5A6E7D5D1}" srcOrd="0" destOrd="0" presId="urn:microsoft.com/office/officeart/2005/8/layout/orgChart1"/>
    <dgm:cxn modelId="{AE1B5D1A-627A-4439-8ACE-E909703846AA}" type="presOf" srcId="{C6F965A3-0249-4876-B9E7-384BEDF65AE4}" destId="{B05EC63A-0A9D-4526-9FBC-0503B198FDF2}" srcOrd="0" destOrd="0" presId="urn:microsoft.com/office/officeart/2005/8/layout/orgChart1"/>
    <dgm:cxn modelId="{8A9C0C1B-E880-4E67-868A-8A8658E49CDC}" type="presOf" srcId="{ABE934DD-8003-486D-87FD-3B8BB6353BC9}" destId="{C17376CC-E973-416B-8B63-AD0F1D3D3241}" srcOrd="0" destOrd="0" presId="urn:microsoft.com/office/officeart/2005/8/layout/orgChart1"/>
    <dgm:cxn modelId="{8D1A3933-3370-45D4-803E-62808F47FDDE}" type="presParOf" srcId="{2314CDE5-08CB-45D2-BCC0-6E112DE33B39}" destId="{FF5DA81A-4D73-4A77-8611-4DB2B19849C7}" srcOrd="0" destOrd="0" presId="urn:microsoft.com/office/officeart/2005/8/layout/orgChart1"/>
    <dgm:cxn modelId="{475DB6D3-ADE0-4866-855C-6F60EA4D99C1}" type="presParOf" srcId="{FF5DA81A-4D73-4A77-8611-4DB2B19849C7}" destId="{F7BA1B63-EDA8-4C58-AEE1-DE397B0BFE80}" srcOrd="0" destOrd="0" presId="urn:microsoft.com/office/officeart/2005/8/layout/orgChart1"/>
    <dgm:cxn modelId="{762E6657-9911-4B5B-B84D-056130919E57}" type="presParOf" srcId="{F7BA1B63-EDA8-4C58-AEE1-DE397B0BFE80}" destId="{60022BC1-26F2-4473-BB9C-D0E5A6E7D5D1}" srcOrd="0" destOrd="0" presId="urn:microsoft.com/office/officeart/2005/8/layout/orgChart1"/>
    <dgm:cxn modelId="{A5D3070A-2FD9-446C-968B-034B40B51F28}" type="presParOf" srcId="{F7BA1B63-EDA8-4C58-AEE1-DE397B0BFE80}" destId="{DB966AD2-F246-402B-86CB-708DEEB34D93}" srcOrd="1" destOrd="0" presId="urn:microsoft.com/office/officeart/2005/8/layout/orgChart1"/>
    <dgm:cxn modelId="{EE520B21-6045-44FB-B5F6-1D7C5A883790}" type="presParOf" srcId="{FF5DA81A-4D73-4A77-8611-4DB2B19849C7}" destId="{BA5B83AF-40A7-44A0-A533-2EB26C16038F}" srcOrd="1" destOrd="0" presId="urn:microsoft.com/office/officeart/2005/8/layout/orgChart1"/>
    <dgm:cxn modelId="{901B498E-707B-4205-B6EB-DB822A305882}" type="presParOf" srcId="{BA5B83AF-40A7-44A0-A533-2EB26C16038F}" destId="{B05EC63A-0A9D-4526-9FBC-0503B198FDF2}" srcOrd="0" destOrd="0" presId="urn:microsoft.com/office/officeart/2005/8/layout/orgChart1"/>
    <dgm:cxn modelId="{98441453-B720-4575-BF9D-8B95C2BCA11D}" type="presParOf" srcId="{BA5B83AF-40A7-44A0-A533-2EB26C16038F}" destId="{69EDC008-4A91-49F7-AB5C-C28FD0D272DD}" srcOrd="1" destOrd="0" presId="urn:microsoft.com/office/officeart/2005/8/layout/orgChart1"/>
    <dgm:cxn modelId="{A73A1C97-DDEF-42F9-AD65-12E4EAD13671}" type="presParOf" srcId="{69EDC008-4A91-49F7-AB5C-C28FD0D272DD}" destId="{F7B7B3FD-F502-4877-B76B-6E4C023FB358}" srcOrd="0" destOrd="0" presId="urn:microsoft.com/office/officeart/2005/8/layout/orgChart1"/>
    <dgm:cxn modelId="{3D1DCDF2-B669-450B-8D5C-6B7A5DB6A6B3}" type="presParOf" srcId="{F7B7B3FD-F502-4877-B76B-6E4C023FB358}" destId="{D7052464-8E1D-4156-A47E-A594A3BC07B5}" srcOrd="0" destOrd="0" presId="urn:microsoft.com/office/officeart/2005/8/layout/orgChart1"/>
    <dgm:cxn modelId="{B3F7C6A0-C52E-4665-BC3B-A68A2F05624D}" type="presParOf" srcId="{F7B7B3FD-F502-4877-B76B-6E4C023FB358}" destId="{BB773C9F-2924-4AE3-BB28-A0195D7857EB}" srcOrd="1" destOrd="0" presId="urn:microsoft.com/office/officeart/2005/8/layout/orgChart1"/>
    <dgm:cxn modelId="{FE58E89F-1CE4-4A29-8509-8B69DC3B9CFC}" type="presParOf" srcId="{69EDC008-4A91-49F7-AB5C-C28FD0D272DD}" destId="{5CAE5FC6-DF0E-4B4A-8C0C-3E0DE9D0FA74}" srcOrd="1" destOrd="0" presId="urn:microsoft.com/office/officeart/2005/8/layout/orgChart1"/>
    <dgm:cxn modelId="{87D7DE70-7420-4F01-A087-3AD41431ED23}" type="presParOf" srcId="{5CAE5FC6-DF0E-4B4A-8C0C-3E0DE9D0FA74}" destId="{C964236E-0DFD-4C5F-97FF-C8D8695E45C0}" srcOrd="0" destOrd="0" presId="urn:microsoft.com/office/officeart/2005/8/layout/orgChart1"/>
    <dgm:cxn modelId="{CCA2A0A2-7BA7-444E-919F-B66A36366DDD}" type="presParOf" srcId="{5CAE5FC6-DF0E-4B4A-8C0C-3E0DE9D0FA74}" destId="{1DF79D63-33D9-4BFE-8B3F-F806EB1C4F6A}" srcOrd="1" destOrd="0" presId="urn:microsoft.com/office/officeart/2005/8/layout/orgChart1"/>
    <dgm:cxn modelId="{EB8834B0-BC03-480E-AB19-AC7C5CD84C5D}" type="presParOf" srcId="{1DF79D63-33D9-4BFE-8B3F-F806EB1C4F6A}" destId="{2D4E1C5E-B5CD-42C7-8273-41A7875D8EF0}" srcOrd="0" destOrd="0" presId="urn:microsoft.com/office/officeart/2005/8/layout/orgChart1"/>
    <dgm:cxn modelId="{40AFFE61-70E2-4A71-A58D-A8FE9C08D49B}" type="presParOf" srcId="{2D4E1C5E-B5CD-42C7-8273-41A7875D8EF0}" destId="{C17376CC-E973-416B-8B63-AD0F1D3D3241}" srcOrd="0" destOrd="0" presId="urn:microsoft.com/office/officeart/2005/8/layout/orgChart1"/>
    <dgm:cxn modelId="{73E9C4A3-2296-4EB5-AB38-C39DE6C63AAA}" type="presParOf" srcId="{2D4E1C5E-B5CD-42C7-8273-41A7875D8EF0}" destId="{AF9808E5-2F37-4935-8E2D-D6D01EF3F244}" srcOrd="1" destOrd="0" presId="urn:microsoft.com/office/officeart/2005/8/layout/orgChart1"/>
    <dgm:cxn modelId="{8A2C0700-D5BB-45C2-83D8-05A453DFE749}" type="presParOf" srcId="{1DF79D63-33D9-4BFE-8B3F-F806EB1C4F6A}" destId="{29A0D3DC-F343-4A5D-B28F-1305FA5459C2}" srcOrd="1" destOrd="0" presId="urn:microsoft.com/office/officeart/2005/8/layout/orgChart1"/>
    <dgm:cxn modelId="{8157350E-30DD-42FB-B959-A4A8035DDCC2}" type="presParOf" srcId="{1DF79D63-33D9-4BFE-8B3F-F806EB1C4F6A}" destId="{B5017BDE-1569-4450-9641-3776FAB87EE2}" srcOrd="2" destOrd="0" presId="urn:microsoft.com/office/officeart/2005/8/layout/orgChart1"/>
    <dgm:cxn modelId="{01CA1BB6-10CA-446D-8C60-9D49D0F97DAE}" type="presParOf" srcId="{5CAE5FC6-DF0E-4B4A-8C0C-3E0DE9D0FA74}" destId="{EDBFC2FF-0A89-4D72-9DD6-A8C89A0E1F9C}" srcOrd="2" destOrd="0" presId="urn:microsoft.com/office/officeart/2005/8/layout/orgChart1"/>
    <dgm:cxn modelId="{95AE21BE-F9A3-44BA-AAC1-072C722AC800}" type="presParOf" srcId="{5CAE5FC6-DF0E-4B4A-8C0C-3E0DE9D0FA74}" destId="{7DCA5183-F47F-46F8-8889-03006B76FD5F}" srcOrd="3" destOrd="0" presId="urn:microsoft.com/office/officeart/2005/8/layout/orgChart1"/>
    <dgm:cxn modelId="{4A9DF0B0-45B7-4643-9671-58BFF4C83305}" type="presParOf" srcId="{7DCA5183-F47F-46F8-8889-03006B76FD5F}" destId="{955A6D39-70E9-41AE-88CD-3E223C426B62}" srcOrd="0" destOrd="0" presId="urn:microsoft.com/office/officeart/2005/8/layout/orgChart1"/>
    <dgm:cxn modelId="{07F7F7A5-6257-46CB-8274-9A2288A33C7C}" type="presParOf" srcId="{955A6D39-70E9-41AE-88CD-3E223C426B62}" destId="{46297EF3-7D0F-4757-A2AC-9AA45F61863F}" srcOrd="0" destOrd="0" presId="urn:microsoft.com/office/officeart/2005/8/layout/orgChart1"/>
    <dgm:cxn modelId="{47F3C3D0-30BE-40A0-A085-9C7ECAFD1036}" type="presParOf" srcId="{955A6D39-70E9-41AE-88CD-3E223C426B62}" destId="{89E5665F-1B7A-4A3B-B9AD-2356BAB0358E}" srcOrd="1" destOrd="0" presId="urn:microsoft.com/office/officeart/2005/8/layout/orgChart1"/>
    <dgm:cxn modelId="{506E3C06-860C-4106-9365-69F58954F069}" type="presParOf" srcId="{7DCA5183-F47F-46F8-8889-03006B76FD5F}" destId="{F27B14DF-834F-4041-B71F-BDAD2F97DE4B}" srcOrd="1" destOrd="0" presId="urn:microsoft.com/office/officeart/2005/8/layout/orgChart1"/>
    <dgm:cxn modelId="{E8556C81-024A-436E-8116-32300D5BC0C9}" type="presParOf" srcId="{F27B14DF-834F-4041-B71F-BDAD2F97DE4B}" destId="{345BB0A8-D8FB-4ABD-8A0D-5C25683DF46F}" srcOrd="0" destOrd="0" presId="urn:microsoft.com/office/officeart/2005/8/layout/orgChart1"/>
    <dgm:cxn modelId="{1A0A881C-E423-4A19-870B-C94C7528FC19}" type="presParOf" srcId="{F27B14DF-834F-4041-B71F-BDAD2F97DE4B}" destId="{0AAA6B3E-7992-4B59-8DAE-28F2D3CAC7D1}" srcOrd="1" destOrd="0" presId="urn:microsoft.com/office/officeart/2005/8/layout/orgChart1"/>
    <dgm:cxn modelId="{EEEBD762-11E6-4B05-A3B0-FD72F1A4F769}" type="presParOf" srcId="{0AAA6B3E-7992-4B59-8DAE-28F2D3CAC7D1}" destId="{D4B2920A-A80D-45EA-868C-08F734D2BA28}" srcOrd="0" destOrd="0" presId="urn:microsoft.com/office/officeart/2005/8/layout/orgChart1"/>
    <dgm:cxn modelId="{100FBD6B-26C7-466B-96B6-B093A97AFC8C}" type="presParOf" srcId="{D4B2920A-A80D-45EA-868C-08F734D2BA28}" destId="{AC0C4685-9186-4B9F-9408-8789CADFC808}" srcOrd="0" destOrd="0" presId="urn:microsoft.com/office/officeart/2005/8/layout/orgChart1"/>
    <dgm:cxn modelId="{ADEC8738-EA89-4590-85C1-49A784012288}" type="presParOf" srcId="{D4B2920A-A80D-45EA-868C-08F734D2BA28}" destId="{4341D273-2FA2-47DC-BC8E-EA9717AF698E}" srcOrd="1" destOrd="0" presId="urn:microsoft.com/office/officeart/2005/8/layout/orgChart1"/>
    <dgm:cxn modelId="{64A2D85A-9936-4005-9892-967D864C5BC7}" type="presParOf" srcId="{0AAA6B3E-7992-4B59-8DAE-28F2D3CAC7D1}" destId="{C31713B8-3CB8-4FEE-986C-FBABFC091833}" srcOrd="1" destOrd="0" presId="urn:microsoft.com/office/officeart/2005/8/layout/orgChart1"/>
    <dgm:cxn modelId="{24CC336D-3078-45D3-BCA1-1529965E1471}" type="presParOf" srcId="{0AAA6B3E-7992-4B59-8DAE-28F2D3CAC7D1}" destId="{86CC31EE-5A24-471C-8215-95E14A851F73}" srcOrd="2" destOrd="0" presId="urn:microsoft.com/office/officeart/2005/8/layout/orgChart1"/>
    <dgm:cxn modelId="{0510E6E6-8A19-4C8E-B694-6EFD8C405DF7}" type="presParOf" srcId="{7DCA5183-F47F-46F8-8889-03006B76FD5F}" destId="{42A3B5E4-960F-40DD-A8C5-60F260E02A29}" srcOrd="2" destOrd="0" presId="urn:microsoft.com/office/officeart/2005/8/layout/orgChart1"/>
    <dgm:cxn modelId="{2636C19A-6B5A-4B99-A3E0-93BEE8BDDB08}" type="presParOf" srcId="{69EDC008-4A91-49F7-AB5C-C28FD0D272DD}" destId="{97DD0D91-2017-4599-9FA8-F01D54A99EAF}" srcOrd="2" destOrd="0" presId="urn:microsoft.com/office/officeart/2005/8/layout/orgChart1"/>
    <dgm:cxn modelId="{22615E1B-4C36-4CF5-870F-4BEE3E74BF5A}" type="presParOf" srcId="{FF5DA81A-4D73-4A77-8611-4DB2B19849C7}" destId="{19496109-FBE6-4BE3-8B63-DBB1C432036D}" srcOrd="2" destOrd="0" presId="urn:microsoft.com/office/officeart/2005/8/layout/orgChart1"/>
    <dgm:cxn modelId="{4ABC7158-0223-4AD7-998B-9161DAB2B086}" type="presParOf" srcId="{2314CDE5-08CB-45D2-BCC0-6E112DE33B39}" destId="{EA1CBF08-2CFC-44EE-8483-5E23A7613FED}" srcOrd="1" destOrd="0" presId="urn:microsoft.com/office/officeart/2005/8/layout/orgChart1"/>
    <dgm:cxn modelId="{2F91D8E5-7232-44B3-ADB5-8DB46260F232}" type="presParOf" srcId="{EA1CBF08-2CFC-44EE-8483-5E23A7613FED}" destId="{9576CF49-FF20-4615-99CD-F0BA0DCF8CD8}" srcOrd="0" destOrd="0" presId="urn:microsoft.com/office/officeart/2005/8/layout/orgChart1"/>
    <dgm:cxn modelId="{0D28FD14-838B-42C5-AA11-0A46E0B7F803}" type="presParOf" srcId="{9576CF49-FF20-4615-99CD-F0BA0DCF8CD8}" destId="{A7D378EA-9C81-4D92-879C-8F881D6E3C4E}" srcOrd="0" destOrd="0" presId="urn:microsoft.com/office/officeart/2005/8/layout/orgChart1"/>
    <dgm:cxn modelId="{6D76F090-A585-4F5C-9A0C-C1FBDAADC55F}" type="presParOf" srcId="{9576CF49-FF20-4615-99CD-F0BA0DCF8CD8}" destId="{3F52B29E-C51B-404E-98AA-10E8A8491C19}" srcOrd="1" destOrd="0" presId="urn:microsoft.com/office/officeart/2005/8/layout/orgChart1"/>
    <dgm:cxn modelId="{E2647F5A-54B6-47DE-AEB6-A241418E992F}" type="presParOf" srcId="{EA1CBF08-2CFC-44EE-8483-5E23A7613FED}" destId="{10E819A3-9E37-4452-B179-DBED9A56DC91}" srcOrd="1" destOrd="0" presId="urn:microsoft.com/office/officeart/2005/8/layout/orgChart1"/>
    <dgm:cxn modelId="{033CE55F-91A5-4C05-BB2B-BCE9E0F98149}" type="presParOf" srcId="{EA1CBF08-2CFC-44EE-8483-5E23A7613FED}" destId="{06D06122-EAE3-49F6-9433-65D8CFA76056}"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5BB0A8-D8FB-4ABD-8A0D-5C25683DF46F}">
      <dsp:nvSpPr>
        <dsp:cNvPr id="0" name=""/>
        <dsp:cNvSpPr/>
      </dsp:nvSpPr>
      <dsp:spPr>
        <a:xfrm>
          <a:off x="2624683" y="2335609"/>
          <a:ext cx="182333" cy="559154"/>
        </a:xfrm>
        <a:custGeom>
          <a:avLst/>
          <a:gdLst/>
          <a:ahLst/>
          <a:cxnLst/>
          <a:rect l="0" t="0" r="0" b="0"/>
          <a:pathLst>
            <a:path>
              <a:moveTo>
                <a:pt x="0" y="0"/>
              </a:moveTo>
              <a:lnTo>
                <a:pt x="0" y="559154"/>
              </a:lnTo>
              <a:lnTo>
                <a:pt x="182333" y="55915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DBFC2FF-0A89-4D72-9DD6-A8C89A0E1F9C}">
      <dsp:nvSpPr>
        <dsp:cNvPr id="0" name=""/>
        <dsp:cNvSpPr/>
      </dsp:nvSpPr>
      <dsp:spPr>
        <a:xfrm>
          <a:off x="2375495" y="1472566"/>
          <a:ext cx="735409" cy="255266"/>
        </a:xfrm>
        <a:custGeom>
          <a:avLst/>
          <a:gdLst/>
          <a:ahLst/>
          <a:cxnLst/>
          <a:rect l="0" t="0" r="0" b="0"/>
          <a:pathLst>
            <a:path>
              <a:moveTo>
                <a:pt x="0" y="0"/>
              </a:moveTo>
              <a:lnTo>
                <a:pt x="0" y="127633"/>
              </a:lnTo>
              <a:lnTo>
                <a:pt x="735409" y="127633"/>
              </a:lnTo>
              <a:lnTo>
                <a:pt x="735409" y="2552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964236E-0DFD-4C5F-97FF-C8D8695E45C0}">
      <dsp:nvSpPr>
        <dsp:cNvPr id="0" name=""/>
        <dsp:cNvSpPr/>
      </dsp:nvSpPr>
      <dsp:spPr>
        <a:xfrm>
          <a:off x="1640085" y="1472566"/>
          <a:ext cx="735409" cy="255266"/>
        </a:xfrm>
        <a:custGeom>
          <a:avLst/>
          <a:gdLst/>
          <a:ahLst/>
          <a:cxnLst/>
          <a:rect l="0" t="0" r="0" b="0"/>
          <a:pathLst>
            <a:path>
              <a:moveTo>
                <a:pt x="735409" y="0"/>
              </a:moveTo>
              <a:lnTo>
                <a:pt x="735409" y="127633"/>
              </a:lnTo>
              <a:lnTo>
                <a:pt x="0" y="127633"/>
              </a:lnTo>
              <a:lnTo>
                <a:pt x="0" y="2552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05EC63A-0A9D-4526-9FBC-0503B198FDF2}">
      <dsp:nvSpPr>
        <dsp:cNvPr id="0" name=""/>
        <dsp:cNvSpPr/>
      </dsp:nvSpPr>
      <dsp:spPr>
        <a:xfrm>
          <a:off x="2329775" y="609523"/>
          <a:ext cx="91440" cy="255266"/>
        </a:xfrm>
        <a:custGeom>
          <a:avLst/>
          <a:gdLst/>
          <a:ahLst/>
          <a:cxnLst/>
          <a:rect l="0" t="0" r="0" b="0"/>
          <a:pathLst>
            <a:path>
              <a:moveTo>
                <a:pt x="45720" y="0"/>
              </a:moveTo>
              <a:lnTo>
                <a:pt x="45720" y="25526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022BC1-26F2-4473-BB9C-D0E5A6E7D5D1}">
      <dsp:nvSpPr>
        <dsp:cNvPr id="0" name=""/>
        <dsp:cNvSpPr/>
      </dsp:nvSpPr>
      <dsp:spPr>
        <a:xfrm>
          <a:off x="1767718" y="1746"/>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Techincal services manager</a:t>
          </a:r>
        </a:p>
      </dsp:txBody>
      <dsp:txXfrm>
        <a:off x="1767718" y="1746"/>
        <a:ext cx="1215553" cy="607776"/>
      </dsp:txXfrm>
    </dsp:sp>
    <dsp:sp modelId="{D7052464-8E1D-4156-A47E-A594A3BC07B5}">
      <dsp:nvSpPr>
        <dsp:cNvPr id="0" name=""/>
        <dsp:cNvSpPr/>
      </dsp:nvSpPr>
      <dsp:spPr>
        <a:xfrm>
          <a:off x="1767718" y="864790"/>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Office, helpdesk and reception manager</a:t>
          </a:r>
        </a:p>
      </dsp:txBody>
      <dsp:txXfrm>
        <a:off x="1767718" y="864790"/>
        <a:ext cx="1215553" cy="607776"/>
      </dsp:txXfrm>
    </dsp:sp>
    <dsp:sp modelId="{C17376CC-E973-416B-8B63-AD0F1D3D3241}">
      <dsp:nvSpPr>
        <dsp:cNvPr id="0" name=""/>
        <dsp:cNvSpPr/>
      </dsp:nvSpPr>
      <dsp:spPr>
        <a:xfrm>
          <a:off x="1032308" y="1727833"/>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receptionist</a:t>
          </a:r>
        </a:p>
      </dsp:txBody>
      <dsp:txXfrm>
        <a:off x="1032308" y="1727833"/>
        <a:ext cx="1215553" cy="607776"/>
      </dsp:txXfrm>
    </dsp:sp>
    <dsp:sp modelId="{46297EF3-7D0F-4757-A2AC-9AA45F61863F}">
      <dsp:nvSpPr>
        <dsp:cNvPr id="0" name=""/>
        <dsp:cNvSpPr/>
      </dsp:nvSpPr>
      <dsp:spPr>
        <a:xfrm>
          <a:off x="2503128" y="1727833"/>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heldesk supervisor</a:t>
          </a:r>
        </a:p>
      </dsp:txBody>
      <dsp:txXfrm>
        <a:off x="2503128" y="1727833"/>
        <a:ext cx="1215553" cy="607776"/>
      </dsp:txXfrm>
    </dsp:sp>
    <dsp:sp modelId="{AC0C4685-9186-4B9F-9408-8789CADFC808}">
      <dsp:nvSpPr>
        <dsp:cNvPr id="0" name=""/>
        <dsp:cNvSpPr/>
      </dsp:nvSpPr>
      <dsp:spPr>
        <a:xfrm>
          <a:off x="2807016" y="2590876"/>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helpdesk administrators</a:t>
          </a:r>
        </a:p>
      </dsp:txBody>
      <dsp:txXfrm>
        <a:off x="2807016" y="2590876"/>
        <a:ext cx="1215553" cy="607776"/>
      </dsp:txXfrm>
    </dsp:sp>
    <dsp:sp modelId="{A7D378EA-9C81-4D92-879C-8F881D6E3C4E}">
      <dsp:nvSpPr>
        <dsp:cNvPr id="0" name=""/>
        <dsp:cNvSpPr/>
      </dsp:nvSpPr>
      <dsp:spPr>
        <a:xfrm>
          <a:off x="3238538" y="1746"/>
          <a:ext cx="1215553" cy="60777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Calibri"/>
              <a:ea typeface="+mn-ea"/>
              <a:cs typeface="+mn-cs"/>
            </a:rPr>
            <a:t>Contract Director</a:t>
          </a:r>
        </a:p>
      </dsp:txBody>
      <dsp:txXfrm>
        <a:off x="3238538" y="1746"/>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6133</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2017-07-18T12:52:00Z</dcterms:created>
  <dcterms:modified xsi:type="dcterms:W3CDTF">2017-07-18T12:52:00Z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