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14:anchorId="2719EE56" wp14:editId="28D9285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45009A">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06B33">
                              <w:rPr>
                                <w:color w:val="FFFFFF"/>
                                <w:sz w:val="44"/>
                                <w:szCs w:val="44"/>
                                <w:lang w:val="en-AU"/>
                              </w:rPr>
                              <w:t>Director of Projects and Programmes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19EE56"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45009A">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06B33">
                        <w:rPr>
                          <w:color w:val="FFFFFF"/>
                          <w:sz w:val="44"/>
                          <w:szCs w:val="44"/>
                          <w:lang w:val="en-AU"/>
                        </w:rPr>
                        <w:t>Director of Projects and Programmes</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2DEE70CC" wp14:editId="2F6A0300">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BA334D" w:rsidRPr="00BA334D" w:rsidRDefault="00BA334D" w:rsidP="00366A73">
      <w:pPr>
        <w:jc w:val="left"/>
        <w:rPr>
          <w:rFonts w:cs="Arial"/>
          <w:sz w:val="16"/>
          <w:szCs w:val="16"/>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897427" w:rsidRPr="00315425"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897427" w:rsidRPr="004860AD" w:rsidRDefault="00897427" w:rsidP="00897427">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rsidR="00897427" w:rsidRPr="00876EDD" w:rsidRDefault="00897427" w:rsidP="00897427">
            <w:pPr>
              <w:spacing w:before="20" w:after="20"/>
              <w:jc w:val="left"/>
              <w:rPr>
                <w:rFonts w:cs="Arial"/>
                <w:color w:val="000000"/>
                <w:szCs w:val="20"/>
              </w:rPr>
            </w:pPr>
            <w:r>
              <w:rPr>
                <w:rFonts w:cs="Arial"/>
                <w:color w:val="000000"/>
                <w:szCs w:val="20"/>
              </w:rPr>
              <w:t>Defence &amp; Government Services, Integrator</w:t>
            </w:r>
          </w:p>
        </w:tc>
      </w:tr>
      <w:tr w:rsidR="00897427"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897427" w:rsidRPr="004860AD" w:rsidRDefault="00897427" w:rsidP="00897427">
            <w:pPr>
              <w:pStyle w:val="gris"/>
              <w:framePr w:hSpace="0" w:wrap="auto" w:vAnchor="margin" w:hAnchor="text" w:xAlign="left" w:yAlign="inline"/>
              <w:spacing w:before="20" w:after="20"/>
              <w:rPr>
                <w:b w:val="0"/>
              </w:rPr>
            </w:pPr>
            <w:r>
              <w:rPr>
                <w:b w:val="0"/>
              </w:rPr>
              <w:t>Job:</w:t>
            </w:r>
            <w:r w:rsidRPr="004860AD">
              <w:rPr>
                <w:b w:val="0"/>
              </w:rPr>
              <w:t xml:space="preserve">  </w:t>
            </w:r>
          </w:p>
        </w:tc>
        <w:tc>
          <w:tcPr>
            <w:tcW w:w="7200" w:type="dxa"/>
            <w:tcBorders>
              <w:top w:val="dotted" w:sz="2" w:space="0" w:color="auto"/>
              <w:left w:val="nil"/>
              <w:bottom w:val="dotted" w:sz="2" w:space="0" w:color="auto"/>
              <w:right w:val="single" w:sz="4" w:space="0" w:color="auto"/>
            </w:tcBorders>
            <w:vAlign w:val="center"/>
          </w:tcPr>
          <w:p w:rsidR="00897427" w:rsidRPr="004B2221" w:rsidRDefault="004464FA" w:rsidP="00897427">
            <w:pPr>
              <w:pStyle w:val="Heading2"/>
              <w:rPr>
                <w:b w:val="0"/>
                <w:lang w:val="en-CA"/>
              </w:rPr>
            </w:pPr>
            <w:r>
              <w:rPr>
                <w:b w:val="0"/>
                <w:lang w:val="en-CA"/>
              </w:rPr>
              <w:t>Director of Projects and Programmes</w:t>
            </w:r>
          </w:p>
        </w:tc>
      </w:tr>
      <w:tr w:rsidR="00897427"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897427" w:rsidRPr="004860AD" w:rsidRDefault="00897427" w:rsidP="00897427">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rsidR="00897427" w:rsidRPr="004464FA" w:rsidRDefault="004464FA" w:rsidP="00897427">
            <w:pPr>
              <w:spacing w:before="20" w:after="20"/>
              <w:jc w:val="left"/>
              <w:rPr>
                <w:rFonts w:cs="Arial"/>
                <w:color w:val="000000"/>
                <w:szCs w:val="20"/>
              </w:rPr>
            </w:pPr>
            <w:r w:rsidRPr="004464FA">
              <w:rPr>
                <w:lang w:val="en-CA"/>
              </w:rPr>
              <w:t>Director of Projects and Programmes</w:t>
            </w:r>
          </w:p>
        </w:tc>
      </w:tr>
      <w:tr w:rsidR="00897427"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897427" w:rsidRPr="004860AD" w:rsidRDefault="00897427" w:rsidP="00897427">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rsidR="00897427" w:rsidRPr="00876EDD" w:rsidRDefault="00897427" w:rsidP="00897427">
            <w:pPr>
              <w:spacing w:before="20" w:after="20"/>
              <w:jc w:val="left"/>
              <w:rPr>
                <w:rFonts w:cs="Arial"/>
                <w:color w:val="000000"/>
                <w:szCs w:val="20"/>
              </w:rPr>
            </w:pPr>
          </w:p>
        </w:tc>
      </w:tr>
      <w:tr w:rsidR="00897427"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897427" w:rsidRPr="004860AD" w:rsidRDefault="00897427" w:rsidP="00897427">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2" w:space="0" w:color="auto"/>
              <w:right w:val="single" w:sz="4" w:space="0" w:color="auto"/>
            </w:tcBorders>
            <w:vAlign w:val="center"/>
          </w:tcPr>
          <w:p w:rsidR="00897427" w:rsidRDefault="00897427" w:rsidP="00897427">
            <w:pPr>
              <w:spacing w:before="20" w:after="20"/>
              <w:jc w:val="left"/>
              <w:rPr>
                <w:rFonts w:cs="Arial"/>
                <w:color w:val="000000"/>
                <w:szCs w:val="20"/>
              </w:rPr>
            </w:pPr>
          </w:p>
        </w:tc>
      </w:tr>
      <w:tr w:rsidR="00897427"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897427" w:rsidRPr="004860AD" w:rsidRDefault="00897427" w:rsidP="00897427">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rsidR="00897427" w:rsidRPr="00876EDD" w:rsidRDefault="00897427" w:rsidP="00897427">
            <w:pPr>
              <w:spacing w:before="20" w:after="20"/>
              <w:jc w:val="left"/>
              <w:rPr>
                <w:rFonts w:cs="Arial"/>
                <w:color w:val="000000"/>
                <w:szCs w:val="20"/>
              </w:rPr>
            </w:pPr>
            <w:r w:rsidRPr="00380FF7">
              <w:rPr>
                <w:color w:val="000000" w:themeColor="text1"/>
              </w:rPr>
              <w:t>Director of Real Estate</w:t>
            </w:r>
          </w:p>
        </w:tc>
      </w:tr>
      <w:tr w:rsidR="00897427" w:rsidRPr="00315425"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897427" w:rsidRPr="004860AD" w:rsidRDefault="00897427" w:rsidP="00897427">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897427" w:rsidRDefault="00897427" w:rsidP="00897427">
            <w:pPr>
              <w:spacing w:before="20" w:after="20"/>
              <w:jc w:val="left"/>
              <w:rPr>
                <w:rFonts w:cs="Arial"/>
                <w:color w:val="000000"/>
                <w:szCs w:val="20"/>
              </w:rPr>
            </w:pPr>
            <w:r>
              <w:rPr>
                <w:rFonts w:cs="Arial"/>
                <w:color w:val="000000"/>
                <w:szCs w:val="20"/>
              </w:rPr>
              <w:t>N/A</w:t>
            </w:r>
          </w:p>
        </w:tc>
      </w:tr>
      <w:tr w:rsidR="00897427" w:rsidRPr="00315425"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897427" w:rsidRPr="004860AD" w:rsidRDefault="00897427" w:rsidP="00897427">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897427" w:rsidRDefault="00897427" w:rsidP="00897427">
            <w:pPr>
              <w:spacing w:before="20" w:after="20"/>
              <w:jc w:val="left"/>
              <w:rPr>
                <w:rFonts w:cs="Arial"/>
                <w:color w:val="000000"/>
                <w:szCs w:val="20"/>
              </w:rPr>
            </w:pPr>
            <w:r>
              <w:rPr>
                <w:rFonts w:cs="Arial"/>
                <w:color w:val="000000"/>
                <w:szCs w:val="20"/>
              </w:rPr>
              <w:t>London</w:t>
            </w:r>
          </w:p>
        </w:tc>
      </w:tr>
    </w:tbl>
    <w:p w:rsidR="00925CEA" w:rsidRDefault="00925CEA" w:rsidP="00D24151">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980"/>
        <w:gridCol w:w="540"/>
        <w:gridCol w:w="810"/>
        <w:gridCol w:w="900"/>
        <w:gridCol w:w="1260"/>
        <w:gridCol w:w="540"/>
        <w:gridCol w:w="1800"/>
        <w:gridCol w:w="972"/>
        <w:gridCol w:w="18"/>
      </w:tblGrid>
      <w:tr w:rsidR="00925CEA" w:rsidRPr="00315425" w:rsidTr="00EA5572">
        <w:trPr>
          <w:trHeight w:val="36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925CEA" w:rsidRPr="002E304F" w:rsidRDefault="00925CEA" w:rsidP="00EA5572">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925CEA" w:rsidRPr="00AC039B" w:rsidTr="00EA5572">
        <w:trPr>
          <w:trHeight w:val="413"/>
        </w:trPr>
        <w:tc>
          <w:tcPr>
            <w:tcW w:w="10458" w:type="dxa"/>
            <w:gridSpan w:val="12"/>
            <w:tcBorders>
              <w:top w:val="dotted" w:sz="4" w:space="0" w:color="auto"/>
              <w:left w:val="single" w:sz="4" w:space="0" w:color="auto"/>
              <w:bottom w:val="dotted" w:sz="4" w:space="0" w:color="auto"/>
              <w:right w:val="single" w:sz="2" w:space="0" w:color="auto"/>
            </w:tcBorders>
            <w:vAlign w:val="center"/>
          </w:tcPr>
          <w:p w:rsidR="00BD30CA" w:rsidRDefault="00BD30CA" w:rsidP="00925CEA">
            <w:pPr>
              <w:pStyle w:val="Puces4"/>
              <w:numPr>
                <w:ilvl w:val="0"/>
                <w:numId w:val="0"/>
              </w:numPr>
              <w:rPr>
                <w:rFonts w:eastAsia="Times New Roman"/>
                <w:color w:val="auto"/>
                <w:szCs w:val="20"/>
                <w:lang w:eastAsia="en-US"/>
              </w:rPr>
            </w:pPr>
          </w:p>
          <w:p w:rsidR="00925CEA" w:rsidRPr="00DD18F7" w:rsidRDefault="00925CEA" w:rsidP="00925CEA">
            <w:pPr>
              <w:pStyle w:val="Puces4"/>
              <w:numPr>
                <w:ilvl w:val="0"/>
                <w:numId w:val="0"/>
              </w:numPr>
              <w:rPr>
                <w:color w:val="FF0000"/>
              </w:rPr>
            </w:pPr>
            <w:r>
              <w:rPr>
                <w:rFonts w:eastAsia="Times New Roman"/>
                <w:color w:val="auto"/>
                <w:szCs w:val="20"/>
                <w:lang w:eastAsia="en-US"/>
              </w:rPr>
              <w:t xml:space="preserve">The </w:t>
            </w:r>
            <w:r w:rsidRPr="00B431F5">
              <w:rPr>
                <w:rFonts w:eastAsia="Times New Roman"/>
                <w:color w:val="auto"/>
                <w:szCs w:val="20"/>
                <w:lang w:eastAsia="en-US"/>
              </w:rPr>
              <w:t>Department for Work and Pensions (DWP) is the UK’s biggest public service department</w:t>
            </w:r>
            <w:r>
              <w:rPr>
                <w:rFonts w:eastAsia="Times New Roman"/>
                <w:color w:val="auto"/>
                <w:szCs w:val="20"/>
                <w:lang w:eastAsia="en-US"/>
              </w:rPr>
              <w:t>, with a property portfolio of over 800 properties. The portfolio principally comprises front of house Job Centres (JCPs) and Medical Examination Centres (MECs), and an Operational and Corporate Centre office estate. Most of the estate is leasehold interest and includes colocation with Local Authority and Central Government bodies.</w:t>
            </w:r>
          </w:p>
          <w:p w:rsidR="00925CEA" w:rsidRPr="00B431F5" w:rsidRDefault="00925CEA" w:rsidP="00925CEA">
            <w:pPr>
              <w:rPr>
                <w:rFonts w:cs="Arial"/>
                <w:szCs w:val="20"/>
                <w:lang w:eastAsia="en-US"/>
              </w:rPr>
            </w:pPr>
          </w:p>
          <w:p w:rsidR="00925CEA" w:rsidRPr="00B431F5" w:rsidRDefault="00925CEA" w:rsidP="00925CEA">
            <w:pPr>
              <w:rPr>
                <w:rFonts w:cs="Arial"/>
                <w:szCs w:val="20"/>
                <w:lang w:eastAsia="en-US"/>
              </w:rPr>
            </w:pPr>
            <w:r w:rsidRPr="00B431F5">
              <w:rPr>
                <w:rFonts w:cs="Arial"/>
                <w:szCs w:val="20"/>
                <w:lang w:eastAsia="en-US"/>
              </w:rPr>
              <w:t xml:space="preserve">The DWP Estates </w:t>
            </w:r>
            <w:r>
              <w:rPr>
                <w:rFonts w:cs="Arial"/>
                <w:szCs w:val="20"/>
                <w:lang w:eastAsia="en-US"/>
              </w:rPr>
              <w:t>Directorate</w:t>
            </w:r>
            <w:r w:rsidRPr="00B431F5">
              <w:rPr>
                <w:rFonts w:cs="Arial"/>
                <w:szCs w:val="20"/>
                <w:lang w:eastAsia="en-US"/>
              </w:rPr>
              <w:t xml:space="preserve"> </w:t>
            </w:r>
            <w:r>
              <w:rPr>
                <w:rFonts w:cs="Arial"/>
                <w:szCs w:val="20"/>
                <w:lang w:eastAsia="en-US"/>
              </w:rPr>
              <w:t xml:space="preserve">(Estates) </w:t>
            </w:r>
            <w:r w:rsidRPr="00B431F5">
              <w:rPr>
                <w:rFonts w:cs="Arial"/>
                <w:szCs w:val="20"/>
                <w:lang w:eastAsia="en-US"/>
              </w:rPr>
              <w:t xml:space="preserve">have recently </w:t>
            </w:r>
            <w:r>
              <w:rPr>
                <w:rFonts w:cs="Arial"/>
                <w:szCs w:val="20"/>
                <w:lang w:eastAsia="en-US"/>
              </w:rPr>
              <w:t>exited a 20-year PFI contract and</w:t>
            </w:r>
            <w:r w:rsidRPr="00B431F5">
              <w:rPr>
                <w:rFonts w:cs="Arial"/>
                <w:szCs w:val="20"/>
                <w:lang w:eastAsia="en-US"/>
              </w:rPr>
              <w:t xml:space="preserve"> </w:t>
            </w:r>
            <w:r>
              <w:rPr>
                <w:rFonts w:cs="Arial"/>
                <w:szCs w:val="20"/>
                <w:lang w:eastAsia="en-US"/>
              </w:rPr>
              <w:t>have embedded</w:t>
            </w:r>
            <w:r w:rsidRPr="00B431F5">
              <w:rPr>
                <w:rFonts w:cs="Arial"/>
                <w:szCs w:val="20"/>
                <w:lang w:eastAsia="en-US"/>
              </w:rPr>
              <w:t xml:space="preserve"> a new operating model </w:t>
            </w:r>
            <w:r w:rsidR="00923A80">
              <w:rPr>
                <w:rFonts w:cs="Arial"/>
                <w:szCs w:val="20"/>
                <w:lang w:eastAsia="en-US"/>
              </w:rPr>
              <w:t xml:space="preserve"> </w:t>
            </w:r>
            <w:r w:rsidRPr="00B431F5">
              <w:rPr>
                <w:rFonts w:cs="Arial"/>
                <w:szCs w:val="20"/>
                <w:lang w:eastAsia="en-US"/>
              </w:rPr>
              <w:t xml:space="preserve">transforming the way </w:t>
            </w:r>
            <w:r>
              <w:rPr>
                <w:rFonts w:cs="Arial"/>
                <w:szCs w:val="20"/>
                <w:lang w:eastAsia="en-US"/>
              </w:rPr>
              <w:t xml:space="preserve">they </w:t>
            </w:r>
            <w:r w:rsidRPr="00B431F5">
              <w:rPr>
                <w:rFonts w:cs="Arial"/>
                <w:szCs w:val="20"/>
                <w:lang w:eastAsia="en-US"/>
              </w:rPr>
              <w:t xml:space="preserve">deliver real estate services to the Department. </w:t>
            </w:r>
            <w:r>
              <w:rPr>
                <w:rFonts w:cs="Arial"/>
                <w:szCs w:val="20"/>
                <w:lang w:eastAsia="en-US"/>
              </w:rPr>
              <w:t>As part of the operating model transformation, Sodexo have been engaged as the ‘Integrator’ to work with Estates and their supply chain to identify and deliver service delivery effectiveness and efficiencies.</w:t>
            </w:r>
          </w:p>
          <w:p w:rsidR="00925CEA" w:rsidRPr="00B431F5" w:rsidRDefault="00925CEA" w:rsidP="00925CEA">
            <w:pPr>
              <w:rPr>
                <w:rFonts w:cs="Arial"/>
                <w:szCs w:val="20"/>
                <w:lang w:eastAsia="en-US"/>
              </w:rPr>
            </w:pPr>
          </w:p>
          <w:p w:rsidR="00925CEA" w:rsidRDefault="00925CEA" w:rsidP="00BD30CA">
            <w:pPr>
              <w:rPr>
                <w:rFonts w:cs="Arial"/>
                <w:szCs w:val="20"/>
                <w:lang w:eastAsia="en-US"/>
              </w:rPr>
            </w:pPr>
            <w:r w:rsidRPr="00350F06">
              <w:rPr>
                <w:rFonts w:cs="Arial"/>
                <w:szCs w:val="20"/>
                <w:lang w:eastAsia="en-US"/>
              </w:rPr>
              <w:t xml:space="preserve">As </w:t>
            </w:r>
            <w:r>
              <w:rPr>
                <w:rFonts w:cs="Arial"/>
                <w:szCs w:val="20"/>
                <w:lang w:eastAsia="en-US"/>
              </w:rPr>
              <w:t>the Director of Projects and Programmes,</w:t>
            </w:r>
            <w:r w:rsidRPr="00350F06">
              <w:rPr>
                <w:rFonts w:cs="Arial"/>
                <w:szCs w:val="20"/>
                <w:lang w:eastAsia="en-US"/>
              </w:rPr>
              <w:t xml:space="preserve"> </w:t>
            </w:r>
            <w:r>
              <w:rPr>
                <w:rFonts w:cs="Arial"/>
                <w:szCs w:val="20"/>
                <w:lang w:eastAsia="en-US"/>
              </w:rPr>
              <w:t xml:space="preserve">you will be responsible </w:t>
            </w:r>
            <w:r w:rsidRPr="00350F06">
              <w:rPr>
                <w:rFonts w:cs="Arial"/>
                <w:szCs w:val="20"/>
                <w:lang w:eastAsia="en-US"/>
              </w:rPr>
              <w:t xml:space="preserve">for </w:t>
            </w:r>
            <w:r>
              <w:rPr>
                <w:rFonts w:cs="Arial"/>
                <w:szCs w:val="20"/>
                <w:lang w:eastAsia="en-US"/>
              </w:rPr>
              <w:t xml:space="preserve">leading the </w:t>
            </w:r>
            <w:r w:rsidRPr="00350F06">
              <w:rPr>
                <w:rFonts w:cs="Arial"/>
                <w:szCs w:val="20"/>
                <w:lang w:eastAsia="en-US"/>
              </w:rPr>
              <w:t xml:space="preserve">Sodexo Programme Management </w:t>
            </w:r>
            <w:r>
              <w:rPr>
                <w:rFonts w:cs="Arial"/>
                <w:szCs w:val="20"/>
                <w:lang w:eastAsia="en-US"/>
              </w:rPr>
              <w:t xml:space="preserve">team and PMO to align the </w:t>
            </w:r>
            <w:r w:rsidRPr="00350F06">
              <w:rPr>
                <w:rFonts w:cs="Arial"/>
                <w:szCs w:val="20"/>
                <w:lang w:eastAsia="en-US"/>
              </w:rPr>
              <w:t xml:space="preserve">end to end </w:t>
            </w:r>
            <w:r>
              <w:rPr>
                <w:rFonts w:cs="Arial"/>
                <w:szCs w:val="20"/>
                <w:lang w:eastAsia="en-US"/>
              </w:rPr>
              <w:t>planning</w:t>
            </w:r>
            <w:r w:rsidRPr="00350F06">
              <w:rPr>
                <w:rFonts w:cs="Arial"/>
                <w:szCs w:val="20"/>
                <w:lang w:eastAsia="en-US"/>
              </w:rPr>
              <w:t xml:space="preserve"> and </w:t>
            </w:r>
            <w:r>
              <w:rPr>
                <w:rFonts w:cs="Arial"/>
                <w:szCs w:val="20"/>
                <w:lang w:eastAsia="en-US"/>
              </w:rPr>
              <w:t>delivery process for all capital investment</w:t>
            </w:r>
            <w:r w:rsidRPr="00350F06">
              <w:rPr>
                <w:rFonts w:cs="Arial"/>
                <w:szCs w:val="20"/>
                <w:lang w:eastAsia="en-US"/>
              </w:rPr>
              <w:t xml:space="preserve"> </w:t>
            </w:r>
            <w:r>
              <w:rPr>
                <w:rFonts w:cs="Arial"/>
                <w:szCs w:val="20"/>
                <w:lang w:eastAsia="en-US"/>
              </w:rPr>
              <w:t xml:space="preserve">projects from </w:t>
            </w:r>
            <w:r w:rsidRPr="00350F06">
              <w:rPr>
                <w:rFonts w:cs="Arial"/>
                <w:szCs w:val="20"/>
                <w:lang w:eastAsia="en-US"/>
              </w:rPr>
              <w:t xml:space="preserve">initial feasibility </w:t>
            </w:r>
            <w:r>
              <w:rPr>
                <w:rFonts w:cs="Arial"/>
                <w:szCs w:val="20"/>
                <w:lang w:eastAsia="en-US"/>
              </w:rPr>
              <w:t xml:space="preserve">through to </w:t>
            </w:r>
            <w:r w:rsidRPr="00350F06">
              <w:rPr>
                <w:rFonts w:cs="Arial"/>
                <w:szCs w:val="20"/>
                <w:lang w:eastAsia="en-US"/>
              </w:rPr>
              <w:t>financial approval, design</w:t>
            </w:r>
            <w:r>
              <w:rPr>
                <w:rFonts w:cs="Arial"/>
                <w:szCs w:val="20"/>
                <w:lang w:eastAsia="en-US"/>
              </w:rPr>
              <w:t xml:space="preserve">, </w:t>
            </w:r>
            <w:r w:rsidRPr="00350F06">
              <w:rPr>
                <w:rFonts w:cs="Arial"/>
                <w:szCs w:val="20"/>
                <w:lang w:eastAsia="en-US"/>
              </w:rPr>
              <w:t xml:space="preserve">delivery </w:t>
            </w:r>
            <w:r>
              <w:rPr>
                <w:rFonts w:cs="Arial"/>
                <w:szCs w:val="20"/>
                <w:lang w:eastAsia="en-US"/>
              </w:rPr>
              <w:t xml:space="preserve">and </w:t>
            </w:r>
            <w:r w:rsidRPr="00350F06">
              <w:rPr>
                <w:rFonts w:cs="Arial"/>
                <w:szCs w:val="20"/>
                <w:lang w:eastAsia="en-US"/>
              </w:rPr>
              <w:t>completion</w:t>
            </w:r>
            <w:r>
              <w:rPr>
                <w:rFonts w:cs="Arial"/>
                <w:szCs w:val="20"/>
                <w:lang w:eastAsia="en-US"/>
              </w:rPr>
              <w:t xml:space="preserve">, to ensure </w:t>
            </w:r>
            <w:r w:rsidRPr="00350F06">
              <w:rPr>
                <w:rFonts w:cs="Arial"/>
                <w:szCs w:val="20"/>
                <w:lang w:eastAsia="en-US"/>
              </w:rPr>
              <w:t xml:space="preserve">projects </w:t>
            </w:r>
            <w:r>
              <w:rPr>
                <w:rFonts w:cs="Arial"/>
                <w:szCs w:val="20"/>
                <w:lang w:eastAsia="en-US"/>
              </w:rPr>
              <w:t xml:space="preserve">are delivered </w:t>
            </w:r>
            <w:r w:rsidRPr="00350F06">
              <w:rPr>
                <w:rFonts w:cs="Arial"/>
                <w:szCs w:val="20"/>
                <w:lang w:eastAsia="en-US"/>
              </w:rPr>
              <w:t>on budget, on programme and to a high standard of quality</w:t>
            </w:r>
            <w:r w:rsidR="00BD30CA">
              <w:rPr>
                <w:rFonts w:cs="Arial"/>
                <w:szCs w:val="20"/>
                <w:lang w:eastAsia="en-US"/>
              </w:rPr>
              <w:t>.</w:t>
            </w:r>
          </w:p>
          <w:p w:rsidR="00BD30CA" w:rsidRPr="00BD30CA" w:rsidRDefault="00BD30CA" w:rsidP="00BD30CA">
            <w:pPr>
              <w:rPr>
                <w:rFonts w:cs="Arial"/>
                <w:szCs w:val="20"/>
                <w:lang w:eastAsia="en-US"/>
              </w:rPr>
            </w:pPr>
          </w:p>
        </w:tc>
      </w:tr>
      <w:tr w:rsidR="00925CEA" w:rsidRPr="00315425" w:rsidTr="00EA5572">
        <w:trPr>
          <w:gridAfter w:val="1"/>
          <w:wAfter w:w="18" w:type="dxa"/>
        </w:trPr>
        <w:tc>
          <w:tcPr>
            <w:tcW w:w="10440" w:type="dxa"/>
            <w:gridSpan w:val="11"/>
            <w:tcBorders>
              <w:top w:val="single" w:sz="2" w:space="0" w:color="auto"/>
              <w:left w:val="nil"/>
              <w:bottom w:val="single" w:sz="2" w:space="0" w:color="auto"/>
              <w:right w:val="nil"/>
            </w:tcBorders>
          </w:tcPr>
          <w:p w:rsidR="00925CEA" w:rsidRDefault="00925CEA" w:rsidP="00EA5572">
            <w:pPr>
              <w:jc w:val="left"/>
              <w:rPr>
                <w:rFonts w:cs="Arial"/>
                <w:sz w:val="10"/>
                <w:szCs w:val="20"/>
              </w:rPr>
            </w:pPr>
          </w:p>
          <w:p w:rsidR="00925CEA" w:rsidRPr="00315425" w:rsidRDefault="00925CEA" w:rsidP="00EA5572">
            <w:pPr>
              <w:jc w:val="left"/>
              <w:rPr>
                <w:rFonts w:cs="Arial"/>
                <w:sz w:val="10"/>
                <w:szCs w:val="20"/>
              </w:rPr>
            </w:pPr>
          </w:p>
        </w:tc>
      </w:tr>
      <w:tr w:rsidR="00925CEA" w:rsidRPr="00315425" w:rsidTr="00EA5572">
        <w:trPr>
          <w:trHeight w:val="39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925CEA" w:rsidRPr="00315425" w:rsidRDefault="00925CEA" w:rsidP="00EA5572">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925CEA" w:rsidRPr="007C0E94" w:rsidTr="00EA5572">
        <w:trPr>
          <w:trHeight w:val="232"/>
        </w:trPr>
        <w:tc>
          <w:tcPr>
            <w:tcW w:w="1008" w:type="dxa"/>
            <w:vMerge w:val="restart"/>
            <w:tcBorders>
              <w:top w:val="dotted" w:sz="2" w:space="0" w:color="auto"/>
              <w:left w:val="single" w:sz="2" w:space="0" w:color="auto"/>
              <w:right w:val="nil"/>
            </w:tcBorders>
            <w:vAlign w:val="center"/>
          </w:tcPr>
          <w:p w:rsidR="00925CEA" w:rsidRPr="007C0E94" w:rsidRDefault="00925CEA" w:rsidP="00EA5572">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925CEA" w:rsidRPr="007C0E94" w:rsidRDefault="00925CEA" w:rsidP="00EA5572">
            <w:pPr>
              <w:rPr>
                <w:sz w:val="18"/>
                <w:szCs w:val="18"/>
              </w:rPr>
            </w:pPr>
            <w:r w:rsidRPr="007C0E94">
              <w:rPr>
                <w:sz w:val="18"/>
                <w:szCs w:val="18"/>
              </w:rPr>
              <w:t>€tbc</w:t>
            </w:r>
          </w:p>
        </w:tc>
        <w:tc>
          <w:tcPr>
            <w:tcW w:w="1980" w:type="dxa"/>
            <w:tcBorders>
              <w:top w:val="dotted" w:sz="2" w:space="0" w:color="auto"/>
              <w:left w:val="dotted" w:sz="2" w:space="0" w:color="auto"/>
              <w:bottom w:val="dotted" w:sz="4" w:space="0" w:color="auto"/>
              <w:right w:val="nil"/>
            </w:tcBorders>
            <w:vAlign w:val="center"/>
          </w:tcPr>
          <w:p w:rsidR="00925CEA" w:rsidRPr="007C0E94" w:rsidRDefault="00925CEA" w:rsidP="00EA5572">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925CEA" w:rsidRPr="007C0E94" w:rsidRDefault="00925CEA" w:rsidP="00EA5572">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925CEA" w:rsidRPr="007C0E94" w:rsidRDefault="00925CEA" w:rsidP="00EA5572">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925CEA" w:rsidRPr="007C0E94" w:rsidRDefault="00925CEA" w:rsidP="00EA5572">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925CEA" w:rsidRPr="007C0E94" w:rsidRDefault="00925CEA" w:rsidP="00EA5572">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925CEA" w:rsidRPr="007C0E94" w:rsidRDefault="00925CEA" w:rsidP="00EA5572">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925CEA" w:rsidRPr="007C0E94" w:rsidRDefault="00925CEA" w:rsidP="00EA5572">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925CEA" w:rsidRPr="007C0E94" w:rsidRDefault="00925CEA" w:rsidP="00EA5572">
            <w:pPr>
              <w:rPr>
                <w:sz w:val="18"/>
                <w:szCs w:val="18"/>
              </w:rPr>
            </w:pPr>
            <w:r w:rsidRPr="007C0E94">
              <w:rPr>
                <w:sz w:val="18"/>
                <w:szCs w:val="18"/>
              </w:rPr>
              <w:t>tbc</w:t>
            </w:r>
          </w:p>
        </w:tc>
      </w:tr>
      <w:tr w:rsidR="00925CEA" w:rsidRPr="007C0E94" w:rsidTr="00EA5572">
        <w:trPr>
          <w:trHeight w:val="263"/>
        </w:trPr>
        <w:tc>
          <w:tcPr>
            <w:tcW w:w="1008" w:type="dxa"/>
            <w:vMerge/>
            <w:tcBorders>
              <w:left w:val="single" w:sz="2" w:space="0" w:color="auto"/>
              <w:right w:val="nil"/>
            </w:tcBorders>
            <w:vAlign w:val="center"/>
          </w:tcPr>
          <w:p w:rsidR="00925CEA" w:rsidRPr="007C0E94" w:rsidRDefault="00925CEA" w:rsidP="00EA5572">
            <w:pPr>
              <w:rPr>
                <w:sz w:val="18"/>
                <w:szCs w:val="18"/>
              </w:rPr>
            </w:pPr>
          </w:p>
        </w:tc>
        <w:tc>
          <w:tcPr>
            <w:tcW w:w="630" w:type="dxa"/>
            <w:gridSpan w:val="2"/>
            <w:vMerge/>
            <w:tcBorders>
              <w:left w:val="nil"/>
              <w:right w:val="dotted" w:sz="2" w:space="0" w:color="auto"/>
            </w:tcBorders>
            <w:vAlign w:val="center"/>
          </w:tcPr>
          <w:p w:rsidR="00925CEA" w:rsidRPr="007C0E94" w:rsidRDefault="00925CEA" w:rsidP="00EA5572">
            <w:pPr>
              <w:rPr>
                <w:sz w:val="18"/>
                <w:szCs w:val="18"/>
              </w:rPr>
            </w:pPr>
          </w:p>
        </w:tc>
        <w:tc>
          <w:tcPr>
            <w:tcW w:w="1980" w:type="dxa"/>
            <w:tcBorders>
              <w:top w:val="dotted" w:sz="4" w:space="0" w:color="auto"/>
              <w:left w:val="dotted" w:sz="2" w:space="0" w:color="auto"/>
              <w:bottom w:val="dotted" w:sz="4" w:space="0" w:color="auto"/>
              <w:right w:val="nil"/>
            </w:tcBorders>
            <w:vAlign w:val="center"/>
          </w:tcPr>
          <w:p w:rsidR="00925CEA" w:rsidRPr="007C0E94" w:rsidRDefault="00925CEA" w:rsidP="00EA5572">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925CEA" w:rsidRPr="007C0E94" w:rsidRDefault="00925CEA" w:rsidP="00EA5572">
            <w:pPr>
              <w:rPr>
                <w:sz w:val="18"/>
                <w:szCs w:val="18"/>
              </w:rPr>
            </w:pPr>
            <w:r>
              <w:rPr>
                <w:sz w:val="18"/>
                <w:szCs w:val="18"/>
              </w:rPr>
              <w:t>tbc</w:t>
            </w:r>
          </w:p>
        </w:tc>
        <w:tc>
          <w:tcPr>
            <w:tcW w:w="810" w:type="dxa"/>
            <w:vMerge/>
            <w:tcBorders>
              <w:left w:val="dotted" w:sz="4" w:space="0" w:color="auto"/>
              <w:right w:val="nil"/>
            </w:tcBorders>
            <w:vAlign w:val="center"/>
          </w:tcPr>
          <w:p w:rsidR="00925CEA" w:rsidRPr="007C0E94" w:rsidRDefault="00925CEA" w:rsidP="00EA5572">
            <w:pPr>
              <w:rPr>
                <w:sz w:val="18"/>
                <w:szCs w:val="18"/>
              </w:rPr>
            </w:pPr>
          </w:p>
        </w:tc>
        <w:tc>
          <w:tcPr>
            <w:tcW w:w="900" w:type="dxa"/>
            <w:vMerge/>
            <w:tcBorders>
              <w:left w:val="nil"/>
              <w:right w:val="nil"/>
            </w:tcBorders>
            <w:vAlign w:val="center"/>
          </w:tcPr>
          <w:p w:rsidR="00925CEA" w:rsidRPr="007C0E94" w:rsidRDefault="00925CEA" w:rsidP="00EA5572">
            <w:pPr>
              <w:rPr>
                <w:sz w:val="18"/>
                <w:szCs w:val="18"/>
              </w:rPr>
            </w:pPr>
          </w:p>
        </w:tc>
        <w:tc>
          <w:tcPr>
            <w:tcW w:w="1260" w:type="dxa"/>
            <w:vMerge/>
            <w:tcBorders>
              <w:left w:val="dotted" w:sz="4" w:space="0" w:color="auto"/>
              <w:bottom w:val="dotted" w:sz="4" w:space="0" w:color="auto"/>
              <w:right w:val="nil"/>
            </w:tcBorders>
            <w:vAlign w:val="center"/>
          </w:tcPr>
          <w:p w:rsidR="00925CEA" w:rsidRPr="007C0E94" w:rsidRDefault="00925CEA" w:rsidP="00EA5572">
            <w:pPr>
              <w:rPr>
                <w:sz w:val="18"/>
                <w:szCs w:val="18"/>
              </w:rPr>
            </w:pPr>
          </w:p>
        </w:tc>
        <w:tc>
          <w:tcPr>
            <w:tcW w:w="540" w:type="dxa"/>
            <w:vMerge/>
            <w:tcBorders>
              <w:left w:val="nil"/>
              <w:bottom w:val="dotted" w:sz="4" w:space="0" w:color="auto"/>
              <w:right w:val="dotted" w:sz="4" w:space="0" w:color="auto"/>
            </w:tcBorders>
            <w:vAlign w:val="center"/>
          </w:tcPr>
          <w:p w:rsidR="00925CEA" w:rsidRPr="007C0E94" w:rsidRDefault="00925CEA" w:rsidP="00EA5572">
            <w:pPr>
              <w:rPr>
                <w:sz w:val="18"/>
                <w:szCs w:val="18"/>
              </w:rPr>
            </w:pPr>
          </w:p>
        </w:tc>
        <w:tc>
          <w:tcPr>
            <w:tcW w:w="1800" w:type="dxa"/>
            <w:vMerge/>
            <w:tcBorders>
              <w:left w:val="dotted" w:sz="4" w:space="0" w:color="auto"/>
              <w:bottom w:val="dotted" w:sz="4" w:space="0" w:color="auto"/>
              <w:right w:val="nil"/>
            </w:tcBorders>
            <w:vAlign w:val="center"/>
          </w:tcPr>
          <w:p w:rsidR="00925CEA" w:rsidRPr="007C0E94" w:rsidRDefault="00925CEA" w:rsidP="00EA5572">
            <w:pPr>
              <w:rPr>
                <w:sz w:val="18"/>
                <w:szCs w:val="18"/>
              </w:rPr>
            </w:pPr>
          </w:p>
        </w:tc>
        <w:tc>
          <w:tcPr>
            <w:tcW w:w="990" w:type="dxa"/>
            <w:gridSpan w:val="2"/>
            <w:vMerge/>
            <w:tcBorders>
              <w:left w:val="nil"/>
              <w:bottom w:val="dotted" w:sz="4" w:space="0" w:color="auto"/>
              <w:right w:val="single" w:sz="2" w:space="0" w:color="auto"/>
            </w:tcBorders>
            <w:vAlign w:val="center"/>
          </w:tcPr>
          <w:p w:rsidR="00925CEA" w:rsidRPr="007C0E94" w:rsidRDefault="00925CEA" w:rsidP="00EA5572">
            <w:pPr>
              <w:rPr>
                <w:sz w:val="18"/>
                <w:szCs w:val="18"/>
              </w:rPr>
            </w:pPr>
          </w:p>
        </w:tc>
      </w:tr>
      <w:tr w:rsidR="00925CEA" w:rsidRPr="007C0E94" w:rsidTr="00EA5572">
        <w:trPr>
          <w:trHeight w:val="263"/>
        </w:trPr>
        <w:tc>
          <w:tcPr>
            <w:tcW w:w="1008" w:type="dxa"/>
            <w:vMerge/>
            <w:tcBorders>
              <w:left w:val="single" w:sz="2" w:space="0" w:color="auto"/>
              <w:right w:val="nil"/>
            </w:tcBorders>
            <w:vAlign w:val="center"/>
          </w:tcPr>
          <w:p w:rsidR="00925CEA" w:rsidRPr="007C0E94" w:rsidRDefault="00925CEA" w:rsidP="00EA5572">
            <w:pPr>
              <w:rPr>
                <w:sz w:val="18"/>
                <w:szCs w:val="18"/>
              </w:rPr>
            </w:pPr>
          </w:p>
        </w:tc>
        <w:tc>
          <w:tcPr>
            <w:tcW w:w="630" w:type="dxa"/>
            <w:gridSpan w:val="2"/>
            <w:vMerge/>
            <w:tcBorders>
              <w:left w:val="nil"/>
              <w:right w:val="dotted" w:sz="2" w:space="0" w:color="auto"/>
            </w:tcBorders>
            <w:vAlign w:val="center"/>
          </w:tcPr>
          <w:p w:rsidR="00925CEA" w:rsidRPr="007C0E94" w:rsidRDefault="00925CEA" w:rsidP="00EA5572">
            <w:pPr>
              <w:rPr>
                <w:sz w:val="18"/>
                <w:szCs w:val="18"/>
              </w:rPr>
            </w:pPr>
          </w:p>
        </w:tc>
        <w:tc>
          <w:tcPr>
            <w:tcW w:w="1980" w:type="dxa"/>
            <w:tcBorders>
              <w:top w:val="dotted" w:sz="4" w:space="0" w:color="auto"/>
              <w:left w:val="dotted" w:sz="2" w:space="0" w:color="auto"/>
              <w:bottom w:val="dotted" w:sz="4" w:space="0" w:color="auto"/>
              <w:right w:val="nil"/>
            </w:tcBorders>
            <w:vAlign w:val="center"/>
          </w:tcPr>
          <w:p w:rsidR="00925CEA" w:rsidRPr="007C0E94" w:rsidRDefault="00925CEA" w:rsidP="00EA5572">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925CEA" w:rsidRPr="007C0E94" w:rsidRDefault="00925CEA" w:rsidP="00EA5572">
            <w:pPr>
              <w:rPr>
                <w:sz w:val="18"/>
                <w:szCs w:val="18"/>
              </w:rPr>
            </w:pPr>
            <w:r>
              <w:rPr>
                <w:sz w:val="18"/>
                <w:szCs w:val="18"/>
              </w:rPr>
              <w:t>tbc</w:t>
            </w:r>
          </w:p>
        </w:tc>
        <w:tc>
          <w:tcPr>
            <w:tcW w:w="810" w:type="dxa"/>
            <w:vMerge/>
            <w:tcBorders>
              <w:left w:val="dotted" w:sz="4" w:space="0" w:color="auto"/>
              <w:right w:val="nil"/>
            </w:tcBorders>
            <w:vAlign w:val="center"/>
          </w:tcPr>
          <w:p w:rsidR="00925CEA" w:rsidRPr="007C0E94" w:rsidRDefault="00925CEA" w:rsidP="00EA5572">
            <w:pPr>
              <w:rPr>
                <w:sz w:val="18"/>
                <w:szCs w:val="18"/>
              </w:rPr>
            </w:pPr>
          </w:p>
        </w:tc>
        <w:tc>
          <w:tcPr>
            <w:tcW w:w="900" w:type="dxa"/>
            <w:vMerge/>
            <w:tcBorders>
              <w:left w:val="nil"/>
              <w:right w:val="nil"/>
            </w:tcBorders>
            <w:vAlign w:val="center"/>
          </w:tcPr>
          <w:p w:rsidR="00925CEA" w:rsidRPr="007C0E94" w:rsidRDefault="00925CEA" w:rsidP="00EA5572">
            <w:pPr>
              <w:rPr>
                <w:sz w:val="18"/>
                <w:szCs w:val="18"/>
              </w:rPr>
            </w:pPr>
          </w:p>
        </w:tc>
        <w:tc>
          <w:tcPr>
            <w:tcW w:w="1260" w:type="dxa"/>
            <w:vMerge w:val="restart"/>
            <w:tcBorders>
              <w:top w:val="dotted" w:sz="4" w:space="0" w:color="auto"/>
              <w:left w:val="dotted" w:sz="4" w:space="0" w:color="auto"/>
              <w:right w:val="nil"/>
            </w:tcBorders>
            <w:vAlign w:val="center"/>
          </w:tcPr>
          <w:p w:rsidR="00925CEA" w:rsidRPr="007C0E94" w:rsidRDefault="00925CEA" w:rsidP="00EA5572">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925CEA" w:rsidRPr="007C0E94" w:rsidRDefault="00925CEA" w:rsidP="00EA5572">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925CEA" w:rsidRPr="008071F4" w:rsidRDefault="00925CEA" w:rsidP="00EA5572">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925CEA" w:rsidRPr="007C0E94" w:rsidRDefault="00925CEA" w:rsidP="00EA5572">
            <w:pPr>
              <w:rPr>
                <w:sz w:val="18"/>
                <w:szCs w:val="18"/>
              </w:rPr>
            </w:pPr>
            <w:r w:rsidRPr="007C0E94">
              <w:rPr>
                <w:sz w:val="18"/>
                <w:szCs w:val="18"/>
              </w:rPr>
              <w:t>tbc</w:t>
            </w:r>
          </w:p>
        </w:tc>
      </w:tr>
      <w:tr w:rsidR="00925CEA" w:rsidRPr="007C0E94" w:rsidTr="00EA5572">
        <w:trPr>
          <w:trHeight w:val="218"/>
        </w:trPr>
        <w:tc>
          <w:tcPr>
            <w:tcW w:w="1008" w:type="dxa"/>
            <w:vMerge/>
            <w:tcBorders>
              <w:left w:val="single" w:sz="2" w:space="0" w:color="auto"/>
              <w:bottom w:val="dotted" w:sz="4" w:space="0" w:color="auto"/>
              <w:right w:val="nil"/>
            </w:tcBorders>
            <w:vAlign w:val="center"/>
          </w:tcPr>
          <w:p w:rsidR="00925CEA" w:rsidRPr="007C0E94" w:rsidRDefault="00925CEA" w:rsidP="00EA5572">
            <w:pPr>
              <w:rPr>
                <w:sz w:val="18"/>
                <w:szCs w:val="18"/>
              </w:rPr>
            </w:pPr>
          </w:p>
        </w:tc>
        <w:tc>
          <w:tcPr>
            <w:tcW w:w="630" w:type="dxa"/>
            <w:gridSpan w:val="2"/>
            <w:vMerge/>
            <w:tcBorders>
              <w:left w:val="nil"/>
              <w:bottom w:val="dotted" w:sz="4" w:space="0" w:color="auto"/>
              <w:right w:val="dotted" w:sz="2" w:space="0" w:color="auto"/>
            </w:tcBorders>
            <w:vAlign w:val="center"/>
          </w:tcPr>
          <w:p w:rsidR="00925CEA" w:rsidRPr="007C0E94" w:rsidRDefault="00925CEA" w:rsidP="00EA5572">
            <w:pPr>
              <w:rPr>
                <w:sz w:val="18"/>
                <w:szCs w:val="18"/>
              </w:rPr>
            </w:pPr>
          </w:p>
        </w:tc>
        <w:tc>
          <w:tcPr>
            <w:tcW w:w="1980" w:type="dxa"/>
            <w:tcBorders>
              <w:top w:val="dotted" w:sz="4" w:space="0" w:color="auto"/>
              <w:left w:val="dotted" w:sz="2" w:space="0" w:color="auto"/>
              <w:bottom w:val="dotted" w:sz="4" w:space="0" w:color="auto"/>
              <w:right w:val="nil"/>
            </w:tcBorders>
            <w:vAlign w:val="center"/>
          </w:tcPr>
          <w:p w:rsidR="00925CEA" w:rsidRPr="007C0E94" w:rsidRDefault="00925CEA" w:rsidP="00EA5572">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925CEA" w:rsidRPr="007C0E94" w:rsidRDefault="00925CEA" w:rsidP="00EA5572">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925CEA" w:rsidRPr="007C0E94" w:rsidRDefault="00925CEA" w:rsidP="00EA5572">
            <w:pPr>
              <w:rPr>
                <w:sz w:val="18"/>
                <w:szCs w:val="18"/>
              </w:rPr>
            </w:pPr>
          </w:p>
        </w:tc>
        <w:tc>
          <w:tcPr>
            <w:tcW w:w="900" w:type="dxa"/>
            <w:vMerge/>
            <w:tcBorders>
              <w:left w:val="nil"/>
              <w:bottom w:val="dotted" w:sz="4" w:space="0" w:color="auto"/>
              <w:right w:val="nil"/>
            </w:tcBorders>
            <w:vAlign w:val="center"/>
          </w:tcPr>
          <w:p w:rsidR="00925CEA" w:rsidRPr="007C0E94" w:rsidRDefault="00925CEA" w:rsidP="00EA5572">
            <w:pPr>
              <w:rPr>
                <w:sz w:val="18"/>
                <w:szCs w:val="18"/>
              </w:rPr>
            </w:pPr>
          </w:p>
        </w:tc>
        <w:tc>
          <w:tcPr>
            <w:tcW w:w="1260" w:type="dxa"/>
            <w:vMerge/>
            <w:tcBorders>
              <w:left w:val="dotted" w:sz="4" w:space="0" w:color="auto"/>
              <w:bottom w:val="dotted" w:sz="4" w:space="0" w:color="auto"/>
              <w:right w:val="nil"/>
            </w:tcBorders>
            <w:vAlign w:val="center"/>
          </w:tcPr>
          <w:p w:rsidR="00925CEA" w:rsidRPr="007C0E94" w:rsidRDefault="00925CEA" w:rsidP="00EA5572">
            <w:pPr>
              <w:rPr>
                <w:sz w:val="18"/>
                <w:szCs w:val="18"/>
              </w:rPr>
            </w:pPr>
          </w:p>
        </w:tc>
        <w:tc>
          <w:tcPr>
            <w:tcW w:w="540" w:type="dxa"/>
            <w:vMerge/>
            <w:tcBorders>
              <w:left w:val="nil"/>
              <w:bottom w:val="dotted" w:sz="4" w:space="0" w:color="auto"/>
              <w:right w:val="dotted" w:sz="4" w:space="0" w:color="auto"/>
            </w:tcBorders>
            <w:vAlign w:val="center"/>
          </w:tcPr>
          <w:p w:rsidR="00925CEA" w:rsidRPr="007C0E94" w:rsidRDefault="00925CEA" w:rsidP="00EA5572">
            <w:pPr>
              <w:rPr>
                <w:sz w:val="18"/>
                <w:szCs w:val="18"/>
              </w:rPr>
            </w:pPr>
          </w:p>
        </w:tc>
        <w:tc>
          <w:tcPr>
            <w:tcW w:w="1800" w:type="dxa"/>
            <w:vMerge/>
            <w:tcBorders>
              <w:left w:val="dotted" w:sz="4" w:space="0" w:color="auto"/>
              <w:bottom w:val="dotted" w:sz="4" w:space="0" w:color="auto"/>
              <w:right w:val="nil"/>
            </w:tcBorders>
            <w:vAlign w:val="center"/>
          </w:tcPr>
          <w:p w:rsidR="00925CEA" w:rsidRPr="007C0E94" w:rsidRDefault="00925CEA" w:rsidP="00EA5572">
            <w:pPr>
              <w:rPr>
                <w:sz w:val="18"/>
                <w:szCs w:val="18"/>
              </w:rPr>
            </w:pPr>
          </w:p>
        </w:tc>
        <w:tc>
          <w:tcPr>
            <w:tcW w:w="990" w:type="dxa"/>
            <w:gridSpan w:val="2"/>
            <w:vMerge/>
            <w:tcBorders>
              <w:left w:val="nil"/>
              <w:bottom w:val="dotted" w:sz="2" w:space="0" w:color="auto"/>
              <w:right w:val="single" w:sz="2" w:space="0" w:color="auto"/>
            </w:tcBorders>
            <w:vAlign w:val="center"/>
          </w:tcPr>
          <w:p w:rsidR="00925CEA" w:rsidRPr="007C0E94" w:rsidRDefault="00925CEA" w:rsidP="00EA5572">
            <w:pPr>
              <w:rPr>
                <w:sz w:val="18"/>
                <w:szCs w:val="18"/>
              </w:rPr>
            </w:pPr>
          </w:p>
        </w:tc>
      </w:tr>
      <w:tr w:rsidR="00925CEA" w:rsidRPr="00FB6D69" w:rsidTr="00EA5572">
        <w:trPr>
          <w:trHeight w:val="413"/>
        </w:trPr>
        <w:tc>
          <w:tcPr>
            <w:tcW w:w="1548" w:type="dxa"/>
            <w:gridSpan w:val="2"/>
            <w:tcBorders>
              <w:top w:val="dotted" w:sz="2" w:space="0" w:color="auto"/>
              <w:left w:val="single" w:sz="2" w:space="0" w:color="auto"/>
              <w:bottom w:val="single" w:sz="4" w:space="0" w:color="auto"/>
              <w:right w:val="nil"/>
            </w:tcBorders>
            <w:vAlign w:val="center"/>
          </w:tcPr>
          <w:p w:rsidR="00925CEA" w:rsidRPr="00FB6D69" w:rsidRDefault="00925CEA" w:rsidP="00EA5572">
            <w:r w:rsidRPr="00FB6D69">
              <w:t xml:space="preserve">Characteristics </w:t>
            </w:r>
          </w:p>
        </w:tc>
        <w:tc>
          <w:tcPr>
            <w:tcW w:w="8910" w:type="dxa"/>
            <w:gridSpan w:val="10"/>
            <w:tcBorders>
              <w:top w:val="dotted" w:sz="4" w:space="0" w:color="auto"/>
              <w:left w:val="nil"/>
              <w:bottom w:val="single" w:sz="4" w:space="0" w:color="auto"/>
              <w:right w:val="single" w:sz="2" w:space="0" w:color="auto"/>
            </w:tcBorders>
            <w:vAlign w:val="center"/>
          </w:tcPr>
          <w:p w:rsidR="00925CEA" w:rsidRPr="00825879" w:rsidRDefault="00925CEA" w:rsidP="00EA5572">
            <w:pPr>
              <w:spacing w:after="60"/>
              <w:jc w:val="left"/>
              <w:rPr>
                <w:sz w:val="18"/>
                <w:szCs w:val="18"/>
              </w:rPr>
            </w:pPr>
            <w:r w:rsidRPr="00825879">
              <w:rPr>
                <w:sz w:val="18"/>
                <w:szCs w:val="18"/>
              </w:rPr>
              <w:t xml:space="preserve">Where the role relates to the DWP Integrator contract, the following dimensions apply: </w:t>
            </w:r>
          </w:p>
          <w:p w:rsidR="00925CEA" w:rsidRPr="00392C92" w:rsidRDefault="00925CEA" w:rsidP="00EA5572">
            <w:pPr>
              <w:pStyle w:val="ListParagraph"/>
              <w:numPr>
                <w:ilvl w:val="0"/>
                <w:numId w:val="1"/>
              </w:numPr>
              <w:spacing w:after="60"/>
              <w:contextualSpacing w:val="0"/>
              <w:jc w:val="left"/>
              <w:rPr>
                <w:sz w:val="18"/>
                <w:szCs w:val="18"/>
              </w:rPr>
            </w:pPr>
            <w:r w:rsidRPr="00392C92">
              <w:rPr>
                <w:sz w:val="18"/>
                <w:szCs w:val="18"/>
              </w:rPr>
              <w:t xml:space="preserve">Responsible for directing estimated £600m third party supplier spend </w:t>
            </w:r>
          </w:p>
          <w:p w:rsidR="00925CEA" w:rsidRPr="00392C92" w:rsidRDefault="00925CEA" w:rsidP="00EA5572">
            <w:pPr>
              <w:pStyle w:val="ListParagraph"/>
              <w:numPr>
                <w:ilvl w:val="0"/>
                <w:numId w:val="1"/>
              </w:numPr>
              <w:spacing w:after="60"/>
              <w:contextualSpacing w:val="0"/>
              <w:jc w:val="left"/>
              <w:rPr>
                <w:sz w:val="18"/>
                <w:szCs w:val="18"/>
              </w:rPr>
            </w:pPr>
            <w:r w:rsidRPr="00392C92">
              <w:rPr>
                <w:sz w:val="18"/>
                <w:szCs w:val="18"/>
              </w:rPr>
              <w:t>Accountable for over 250,000 assets</w:t>
            </w:r>
          </w:p>
          <w:p w:rsidR="00925CEA" w:rsidRPr="00392C92" w:rsidRDefault="00925CEA" w:rsidP="00EA5572">
            <w:pPr>
              <w:pStyle w:val="ListParagraph"/>
              <w:numPr>
                <w:ilvl w:val="0"/>
                <w:numId w:val="1"/>
              </w:numPr>
              <w:spacing w:after="60"/>
              <w:contextualSpacing w:val="0"/>
              <w:jc w:val="left"/>
              <w:rPr>
                <w:sz w:val="18"/>
                <w:szCs w:val="18"/>
              </w:rPr>
            </w:pPr>
            <w:r w:rsidRPr="00392C92">
              <w:rPr>
                <w:sz w:val="18"/>
                <w:szCs w:val="18"/>
              </w:rPr>
              <w:t>Portfolio of over 750 buildings (reducing from 950)</w:t>
            </w:r>
          </w:p>
          <w:p w:rsidR="00925CEA" w:rsidRPr="00392C92" w:rsidRDefault="00925CEA" w:rsidP="00EA5572">
            <w:pPr>
              <w:pStyle w:val="ListParagraph"/>
              <w:numPr>
                <w:ilvl w:val="0"/>
                <w:numId w:val="1"/>
              </w:numPr>
              <w:spacing w:after="60"/>
              <w:contextualSpacing w:val="0"/>
              <w:jc w:val="left"/>
              <w:rPr>
                <w:sz w:val="18"/>
                <w:szCs w:val="18"/>
              </w:rPr>
            </w:pPr>
            <w:r>
              <w:rPr>
                <w:sz w:val="18"/>
                <w:szCs w:val="18"/>
              </w:rPr>
              <w:t>85</w:t>
            </w:r>
            <w:r w:rsidRPr="00392C92">
              <w:rPr>
                <w:sz w:val="18"/>
                <w:szCs w:val="18"/>
              </w:rPr>
              <w:t xml:space="preserve">,000 Authority employees and contractors (end users) </w:t>
            </w:r>
          </w:p>
          <w:p w:rsidR="00925CEA" w:rsidRPr="00392C92" w:rsidRDefault="00925CEA" w:rsidP="00EA5572">
            <w:pPr>
              <w:pStyle w:val="ListParagraph"/>
              <w:numPr>
                <w:ilvl w:val="0"/>
                <w:numId w:val="1"/>
              </w:numPr>
              <w:spacing w:after="60"/>
              <w:contextualSpacing w:val="0"/>
              <w:jc w:val="left"/>
              <w:rPr>
                <w:sz w:val="18"/>
                <w:szCs w:val="18"/>
              </w:rPr>
            </w:pPr>
            <w:r w:rsidRPr="00392C92">
              <w:rPr>
                <w:sz w:val="18"/>
                <w:szCs w:val="18"/>
              </w:rPr>
              <w:t>£1</w:t>
            </w:r>
            <w:r>
              <w:rPr>
                <w:sz w:val="18"/>
                <w:szCs w:val="18"/>
              </w:rPr>
              <w:t>5</w:t>
            </w:r>
            <w:r w:rsidRPr="00392C92">
              <w:rPr>
                <w:sz w:val="18"/>
                <w:szCs w:val="18"/>
              </w:rPr>
              <w:t xml:space="preserve">m revenue p/a </w:t>
            </w:r>
          </w:p>
          <w:p w:rsidR="00925CEA" w:rsidRPr="00392C92" w:rsidRDefault="00925CEA" w:rsidP="00EA5572">
            <w:pPr>
              <w:pStyle w:val="ListParagraph"/>
              <w:numPr>
                <w:ilvl w:val="0"/>
                <w:numId w:val="1"/>
              </w:numPr>
              <w:spacing w:after="60"/>
              <w:contextualSpacing w:val="0"/>
              <w:jc w:val="left"/>
              <w:rPr>
                <w:sz w:val="18"/>
                <w:szCs w:val="18"/>
              </w:rPr>
            </w:pPr>
            <w:r w:rsidRPr="00392C92">
              <w:rPr>
                <w:sz w:val="18"/>
                <w:szCs w:val="18"/>
              </w:rPr>
              <w:t>5 year contract</w:t>
            </w:r>
          </w:p>
          <w:p w:rsidR="00925CEA" w:rsidRPr="00FE75E1" w:rsidRDefault="00925CEA" w:rsidP="00EA5572">
            <w:pPr>
              <w:pStyle w:val="ListParagraph"/>
              <w:numPr>
                <w:ilvl w:val="0"/>
                <w:numId w:val="1"/>
              </w:numPr>
              <w:spacing w:after="60"/>
              <w:contextualSpacing w:val="0"/>
              <w:jc w:val="left"/>
              <w:rPr>
                <w:szCs w:val="20"/>
              </w:rPr>
            </w:pPr>
            <w:r w:rsidRPr="00392C92">
              <w:rPr>
                <w:sz w:val="18"/>
                <w:szCs w:val="18"/>
              </w:rPr>
              <w:t>Over 1.5m sqm NIA across the DWP estate</w:t>
            </w:r>
          </w:p>
        </w:tc>
      </w:tr>
    </w:tbl>
    <w:p w:rsidR="00925CEA" w:rsidRPr="006658E1" w:rsidRDefault="00925CEA" w:rsidP="00925CEA">
      <w:pPr>
        <w:rPr>
          <w:sz w:val="18"/>
        </w:rPr>
      </w:pPr>
      <w:r>
        <w:rPr>
          <w:rFonts w:cs="Arial"/>
          <w:noProof/>
          <w:sz w:val="18"/>
          <w:lang w:val="en-GB" w:eastAsia="en-GB"/>
        </w:rPr>
        <mc:AlternateContent>
          <mc:Choice Requires="wps">
            <w:drawing>
              <wp:anchor distT="0" distB="0" distL="114300" distR="114300" simplePos="0" relativeHeight="251670528" behindDoc="0" locked="0" layoutInCell="1" allowOverlap="1" wp14:anchorId="4583858E" wp14:editId="61A77B91">
                <wp:simplePos x="0" y="0"/>
                <wp:positionH relativeFrom="column">
                  <wp:posOffset>7086600</wp:posOffset>
                </wp:positionH>
                <wp:positionV relativeFrom="paragraph">
                  <wp:posOffset>2689860</wp:posOffset>
                </wp:positionV>
                <wp:extent cx="1583690" cy="253365"/>
                <wp:effectExtent l="0" t="0" r="16510" b="1333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925CEA" w:rsidRPr="00DB623E" w:rsidRDefault="00925CEA" w:rsidP="00925CEA">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83858E" id="Text Box 36" o:spid="_x0000_s1027" type="#_x0000_t202" style="position:absolute;left:0;text-align:left;margin-left:558pt;margin-top:211.8pt;width:124.7pt;height:1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3f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7Avd/KAgAA2gUAAA4AAAAAAAAAAAAAAAAALgIAAGRycy9lMm9Eb2MueG1s&#10;UEsBAi0AFAAGAAgAAAAhAOd6wlngAAAADQEAAA8AAAAAAAAAAAAAAAAAJAUAAGRycy9kb3ducmV2&#10;LnhtbFBLBQYAAAAABAAEAPMAAAAxBgAAAAA=&#10;" filled="f" fillcolor="#00a0c6" strokecolor="window" strokeweight=".25pt">
                <v:textbox inset="0,0,0,0">
                  <w:txbxContent>
                    <w:p w:rsidR="00925CEA" w:rsidRPr="00DB623E" w:rsidRDefault="00925CEA" w:rsidP="00925CEA">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925CEA" w:rsidRPr="00315425" w:rsidTr="00EA5572">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925CEA" w:rsidRPr="000943F3" w:rsidRDefault="00925CEA" w:rsidP="00EA5572">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925CEA" w:rsidRPr="00315425" w:rsidTr="00EA5572">
        <w:trPr>
          <w:trHeight w:val="77"/>
        </w:trPr>
        <w:tc>
          <w:tcPr>
            <w:tcW w:w="10458" w:type="dxa"/>
            <w:tcBorders>
              <w:top w:val="dotted" w:sz="4" w:space="0" w:color="auto"/>
              <w:left w:val="single" w:sz="2" w:space="0" w:color="auto"/>
              <w:bottom w:val="single" w:sz="2" w:space="0" w:color="000000"/>
              <w:right w:val="single" w:sz="2" w:space="0" w:color="auto"/>
            </w:tcBorders>
          </w:tcPr>
          <w:p w:rsidR="00925CEA" w:rsidRPr="00315425" w:rsidRDefault="00925CEA" w:rsidP="00EA5572">
            <w:pPr>
              <w:jc w:val="center"/>
              <w:rPr>
                <w:rFonts w:cs="Arial"/>
                <w:b/>
                <w:sz w:val="4"/>
                <w:szCs w:val="20"/>
              </w:rPr>
            </w:pPr>
          </w:p>
          <w:p w:rsidR="00925CEA" w:rsidRPr="00315425" w:rsidRDefault="00925CEA" w:rsidP="00EA5572">
            <w:pPr>
              <w:jc w:val="center"/>
              <w:rPr>
                <w:rFonts w:cs="Arial"/>
                <w:b/>
                <w:sz w:val="6"/>
                <w:szCs w:val="20"/>
              </w:rPr>
            </w:pPr>
          </w:p>
          <w:p w:rsidR="00925CEA" w:rsidRDefault="00925CEA" w:rsidP="00EA5572">
            <w:pPr>
              <w:spacing w:after="40"/>
              <w:jc w:val="center"/>
              <w:rPr>
                <w:rFonts w:cs="Arial"/>
                <w:noProof/>
                <w:sz w:val="10"/>
                <w:szCs w:val="20"/>
                <w:lang w:eastAsia="en-US"/>
              </w:rPr>
            </w:pPr>
          </w:p>
          <w:p w:rsidR="00925CEA" w:rsidRDefault="00925CEA" w:rsidP="00EA5572">
            <w:pPr>
              <w:spacing w:after="40"/>
              <w:jc w:val="center"/>
              <w:rPr>
                <w:rFonts w:cs="Arial"/>
                <w:noProof/>
                <w:sz w:val="10"/>
                <w:szCs w:val="20"/>
                <w:lang w:eastAsia="en-US"/>
              </w:rPr>
            </w:pPr>
          </w:p>
          <w:p w:rsidR="00925CEA" w:rsidRPr="00D376CF" w:rsidRDefault="00925CEA" w:rsidP="00EA5572">
            <w:pPr>
              <w:spacing w:after="40"/>
              <w:jc w:val="center"/>
              <w:rPr>
                <w:rFonts w:cs="Arial"/>
                <w:sz w:val="14"/>
                <w:szCs w:val="20"/>
              </w:rPr>
            </w:pPr>
            <w:r>
              <w:rPr>
                <w:rFonts w:cs="Arial"/>
                <w:noProof/>
                <w:sz w:val="10"/>
                <w:szCs w:val="20"/>
                <w:lang w:val="en-GB" w:eastAsia="en-GB"/>
              </w:rPr>
              <w:drawing>
                <wp:inline distT="0" distB="0" distL="0" distR="0" wp14:anchorId="713C417D" wp14:editId="2FA9541E">
                  <wp:extent cx="4068445" cy="3390900"/>
                  <wp:effectExtent l="0" t="38100" r="8255"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rsidR="00925CEA" w:rsidRDefault="00925CEA" w:rsidP="00925CEA">
      <w:pPr>
        <w:jc w:val="left"/>
        <w:rPr>
          <w:rFonts w:cs="Arial"/>
          <w:vanish/>
        </w:rPr>
      </w:pPr>
    </w:p>
    <w:p w:rsidR="00925CEA" w:rsidRDefault="00925CEA" w:rsidP="00925CEA">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925CEA" w:rsidRPr="0005177A" w:rsidTr="00EA5572">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925CEA" w:rsidRPr="002A2FAD" w:rsidRDefault="00925CEA" w:rsidP="00EA5572">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925CEA" w:rsidRPr="0023730C" w:rsidTr="00BD30CA">
        <w:trPr>
          <w:trHeight w:val="1266"/>
        </w:trPr>
        <w:tc>
          <w:tcPr>
            <w:tcW w:w="10458" w:type="dxa"/>
            <w:tcBorders>
              <w:top w:val="dotted" w:sz="2" w:space="0" w:color="auto"/>
              <w:left w:val="single" w:sz="2" w:space="0" w:color="auto"/>
              <w:bottom w:val="single" w:sz="4" w:space="0" w:color="auto"/>
              <w:right w:val="single" w:sz="2" w:space="0" w:color="auto"/>
            </w:tcBorders>
          </w:tcPr>
          <w:p w:rsidR="00925CEA" w:rsidRPr="00542619" w:rsidRDefault="00925CEA" w:rsidP="00EA5572">
            <w:pPr>
              <w:pStyle w:val="Bulletpoints"/>
              <w:numPr>
                <w:ilvl w:val="0"/>
                <w:numId w:val="0"/>
              </w:numPr>
              <w:spacing w:before="60"/>
              <w:contextualSpacing w:val="0"/>
              <w:rPr>
                <w:sz w:val="20"/>
                <w:szCs w:val="20"/>
              </w:rPr>
            </w:pPr>
            <w:r w:rsidRPr="00542619">
              <w:rPr>
                <w:sz w:val="20"/>
                <w:szCs w:val="20"/>
              </w:rPr>
              <w:t xml:space="preserve">The DWP property portfolio has been delivered under a PFI for the last 20 years. The PRIME vehicle with </w:t>
            </w:r>
            <w:proofErr w:type="spellStart"/>
            <w:r w:rsidRPr="00542619">
              <w:rPr>
                <w:sz w:val="20"/>
                <w:szCs w:val="20"/>
              </w:rPr>
              <w:t>Telereal</w:t>
            </w:r>
            <w:proofErr w:type="spellEnd"/>
            <w:r w:rsidRPr="00542619">
              <w:rPr>
                <w:sz w:val="20"/>
                <w:szCs w:val="20"/>
              </w:rPr>
              <w:t xml:space="preserve"> Trillium (that was a result of the PFI Scheme agreed with DWP in 1998), terminated 1st April 2018. The DWP People and Location Programme (PLP), agreed a new Target Operating Model (TOM) for property that sees the creation of a specialist supply chain (Tower Contractors) that will be managed by Sodexo as a property ‘integrator’. </w:t>
            </w:r>
          </w:p>
          <w:p w:rsidR="00925CEA" w:rsidRPr="00542619" w:rsidRDefault="00925CEA" w:rsidP="00EA5572">
            <w:pPr>
              <w:pStyle w:val="Bulletpoints"/>
              <w:numPr>
                <w:ilvl w:val="0"/>
                <w:numId w:val="0"/>
              </w:numPr>
              <w:spacing w:before="60"/>
              <w:contextualSpacing w:val="0"/>
              <w:rPr>
                <w:sz w:val="20"/>
                <w:szCs w:val="20"/>
              </w:rPr>
            </w:pPr>
            <w:r w:rsidRPr="00542619">
              <w:rPr>
                <w:sz w:val="20"/>
                <w:szCs w:val="20"/>
              </w:rPr>
              <w:t>Under a 5 year contract, Sodexo will operate as DWP’s property portfolio manager and will integrate the capital, real estate and FM functions (horizontal), and the delivery supply chain (vertical). As well as managing the supply chain, Sodexo will develop and execute property strategies to deliver DWP’s business and property objectives. All aspects of the TOM went-live 01st April 2018.</w:t>
            </w:r>
          </w:p>
          <w:p w:rsidR="00925CEA" w:rsidRDefault="00925CEA" w:rsidP="00EA5572">
            <w:pPr>
              <w:pStyle w:val="Bulletpoints"/>
              <w:numPr>
                <w:ilvl w:val="0"/>
                <w:numId w:val="0"/>
              </w:numPr>
              <w:spacing w:before="60"/>
              <w:contextualSpacing w:val="0"/>
              <w:rPr>
                <w:sz w:val="20"/>
                <w:szCs w:val="20"/>
              </w:rPr>
            </w:pPr>
            <w:r w:rsidRPr="00542619">
              <w:rPr>
                <w:sz w:val="20"/>
                <w:szCs w:val="20"/>
              </w:rPr>
              <w:t>As a result, we are supporting the delivery DWP service and the growth of Sodexo’s integrator business proposition.</w:t>
            </w:r>
          </w:p>
          <w:p w:rsidR="00BD30CA" w:rsidRPr="00542619" w:rsidRDefault="00BD30CA" w:rsidP="00EA5572">
            <w:pPr>
              <w:pStyle w:val="Bulletpoints"/>
              <w:numPr>
                <w:ilvl w:val="0"/>
                <w:numId w:val="0"/>
              </w:numPr>
              <w:spacing w:before="60"/>
              <w:contextualSpacing w:val="0"/>
              <w:rPr>
                <w:sz w:val="20"/>
                <w:szCs w:val="20"/>
              </w:rPr>
            </w:pPr>
          </w:p>
          <w:p w:rsidR="00925CEA" w:rsidRDefault="00925CEA" w:rsidP="00EA5572">
            <w:pPr>
              <w:pStyle w:val="Bulletpoints"/>
              <w:numPr>
                <w:ilvl w:val="0"/>
                <w:numId w:val="0"/>
              </w:numPr>
              <w:spacing w:before="60"/>
              <w:contextualSpacing w:val="0"/>
              <w:rPr>
                <w:sz w:val="20"/>
                <w:szCs w:val="20"/>
              </w:rPr>
            </w:pPr>
            <w:r w:rsidRPr="00542619">
              <w:rPr>
                <w:sz w:val="20"/>
                <w:szCs w:val="20"/>
              </w:rPr>
              <w:t>The main areas of focus and challenge for the role will be:</w:t>
            </w:r>
          </w:p>
          <w:p w:rsidR="00BD30CA" w:rsidRPr="00BD30CA" w:rsidRDefault="00BD30CA" w:rsidP="00BD30CA">
            <w:pPr>
              <w:pStyle w:val="ListParagraph"/>
              <w:numPr>
                <w:ilvl w:val="0"/>
                <w:numId w:val="41"/>
              </w:numPr>
              <w:rPr>
                <w:rFonts w:cs="Arial"/>
                <w:szCs w:val="20"/>
                <w:lang w:eastAsia="en-US"/>
              </w:rPr>
            </w:pPr>
            <w:r w:rsidRPr="00BD30CA">
              <w:rPr>
                <w:rFonts w:cs="Arial"/>
                <w:szCs w:val="20"/>
                <w:lang w:eastAsia="en-US"/>
              </w:rPr>
              <w:t>The scope of the investment activity includes strategic portfolio changes, relocations, lifecycle investment and business driven property changes.</w:t>
            </w:r>
          </w:p>
          <w:p w:rsidR="00BD30CA" w:rsidRPr="008B0B8F" w:rsidRDefault="00BD30CA" w:rsidP="00BD30CA">
            <w:pPr>
              <w:rPr>
                <w:rFonts w:cs="Arial"/>
                <w:szCs w:val="20"/>
                <w:lang w:eastAsia="en-US"/>
              </w:rPr>
            </w:pPr>
          </w:p>
          <w:p w:rsidR="00BD30CA" w:rsidRPr="00BD30CA" w:rsidRDefault="00BD30CA" w:rsidP="00BD30CA">
            <w:pPr>
              <w:pStyle w:val="ListParagraph"/>
              <w:numPr>
                <w:ilvl w:val="0"/>
                <w:numId w:val="41"/>
              </w:numPr>
              <w:rPr>
                <w:rFonts w:cs="Arial"/>
                <w:szCs w:val="20"/>
                <w:lang w:eastAsia="en-US"/>
              </w:rPr>
            </w:pPr>
            <w:r w:rsidRPr="00BD30CA">
              <w:rPr>
                <w:rFonts w:cs="Arial"/>
                <w:szCs w:val="20"/>
                <w:lang w:eastAsia="en-US"/>
              </w:rPr>
              <w:t xml:space="preserve">You will work closely and collaboratively with the DWP and will have overall responsibility and accountability for leading the Sodexo Programme Management and PMO team, external consultants, contractors and suppliers to deliver successful project outcomes. Ensuring strict compliance with DWP’s </w:t>
            </w:r>
            <w:r w:rsidRPr="00BD30CA">
              <w:rPr>
                <w:rFonts w:cs="Arial"/>
                <w:szCs w:val="20"/>
              </w:rPr>
              <w:t>procurement practices will be a key requirement of the role.</w:t>
            </w:r>
          </w:p>
          <w:p w:rsidR="00BD30CA" w:rsidRDefault="00BD30CA" w:rsidP="00BD30CA">
            <w:pPr>
              <w:rPr>
                <w:rFonts w:cs="Arial"/>
                <w:szCs w:val="20"/>
                <w:lang w:eastAsia="en-US"/>
              </w:rPr>
            </w:pPr>
          </w:p>
          <w:p w:rsidR="00BD30CA" w:rsidRPr="00BD30CA" w:rsidRDefault="00BD30CA" w:rsidP="00BD30CA">
            <w:pPr>
              <w:pStyle w:val="ListParagraph"/>
              <w:numPr>
                <w:ilvl w:val="0"/>
                <w:numId w:val="41"/>
              </w:numPr>
              <w:rPr>
                <w:rFonts w:cs="Arial"/>
                <w:szCs w:val="20"/>
                <w:lang w:eastAsia="en-US"/>
              </w:rPr>
            </w:pPr>
            <w:r w:rsidRPr="00BD30CA">
              <w:rPr>
                <w:rFonts w:cs="Arial"/>
                <w:szCs w:val="20"/>
                <w:lang w:eastAsia="en-US"/>
              </w:rPr>
              <w:t xml:space="preserve">You will be required to develop a deep understanding of the wider departmental context (including policy and strategy) that are driving impacts on the property portfolio and footprint. This will be achieved by liaising with senior stakeholders within Estates and the across the wider DWP organization and becoming a trusted partner. </w:t>
            </w:r>
          </w:p>
          <w:p w:rsidR="00BD30CA" w:rsidRDefault="00BD30CA" w:rsidP="00BD30CA">
            <w:pPr>
              <w:rPr>
                <w:rFonts w:cs="Arial"/>
                <w:szCs w:val="20"/>
                <w:lang w:eastAsia="en-US"/>
              </w:rPr>
            </w:pPr>
          </w:p>
          <w:p w:rsidR="00BD30CA" w:rsidRPr="00BD30CA" w:rsidRDefault="00BD30CA" w:rsidP="00BD30CA">
            <w:pPr>
              <w:pStyle w:val="ListParagraph"/>
              <w:numPr>
                <w:ilvl w:val="0"/>
                <w:numId w:val="41"/>
              </w:numPr>
              <w:rPr>
                <w:rFonts w:cs="Arial"/>
                <w:szCs w:val="20"/>
                <w:lang w:eastAsia="en-US"/>
              </w:rPr>
            </w:pPr>
            <w:r w:rsidRPr="00BD30CA">
              <w:rPr>
                <w:rFonts w:cs="Arial"/>
                <w:szCs w:val="20"/>
                <w:lang w:eastAsia="en-US"/>
              </w:rPr>
              <w:lastRenderedPageBreak/>
              <w:t>As a Functional Leader, you will play a pivotal role as an ambassador for Sodexo and the Integrator model both within and outside of the DWP.</w:t>
            </w:r>
          </w:p>
          <w:p w:rsidR="00BD30CA" w:rsidRDefault="00BD30CA" w:rsidP="00BD30CA">
            <w:pPr>
              <w:rPr>
                <w:rFonts w:cs="Arial"/>
                <w:szCs w:val="20"/>
                <w:lang w:eastAsia="en-US"/>
              </w:rPr>
            </w:pPr>
          </w:p>
          <w:p w:rsidR="00925CEA" w:rsidRPr="00BD30CA" w:rsidRDefault="00BD30CA" w:rsidP="00BD30CA">
            <w:pPr>
              <w:pStyle w:val="ListParagraph"/>
              <w:numPr>
                <w:ilvl w:val="0"/>
                <w:numId w:val="41"/>
              </w:numPr>
              <w:rPr>
                <w:rFonts w:cs="Arial"/>
                <w:szCs w:val="20"/>
              </w:rPr>
            </w:pPr>
            <w:r w:rsidRPr="00BD30CA">
              <w:rPr>
                <w:rFonts w:cs="Arial"/>
                <w:szCs w:val="20"/>
              </w:rPr>
              <w:t>The successful candidate will have a proven track record of leading large-scale, transformational change to deliver modern, agile workplaces across a diverse, mixed-use estate portfolio.</w:t>
            </w:r>
          </w:p>
        </w:tc>
      </w:tr>
    </w:tbl>
    <w:p w:rsidR="00925CEA" w:rsidRDefault="00925CEA" w:rsidP="00925CEA">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925CEA" w:rsidRPr="00315425" w:rsidTr="00EA5572">
        <w:trPr>
          <w:trHeight w:val="565"/>
        </w:trPr>
        <w:tc>
          <w:tcPr>
            <w:tcW w:w="10458" w:type="dxa"/>
            <w:shd w:val="clear" w:color="auto" w:fill="F2F2F2"/>
            <w:vAlign w:val="center"/>
          </w:tcPr>
          <w:p w:rsidR="00925CEA" w:rsidRPr="00315425" w:rsidRDefault="00925CEA" w:rsidP="00EA5572">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925CEA" w:rsidRPr="00062691" w:rsidTr="00EA5572">
        <w:trPr>
          <w:trHeight w:val="620"/>
        </w:trPr>
        <w:tc>
          <w:tcPr>
            <w:tcW w:w="10458" w:type="dxa"/>
          </w:tcPr>
          <w:p w:rsidR="00925CEA" w:rsidRPr="00C56FEC" w:rsidRDefault="00925CEA" w:rsidP="00EA5572">
            <w:pPr>
              <w:rPr>
                <w:rFonts w:cs="Arial"/>
                <w:b/>
                <w:sz w:val="6"/>
                <w:szCs w:val="20"/>
              </w:rPr>
            </w:pPr>
          </w:p>
          <w:p w:rsidR="00BD30CA" w:rsidRPr="00BD30CA" w:rsidRDefault="00BD30CA" w:rsidP="00BD30CA">
            <w:pPr>
              <w:pStyle w:val="ListParagraph"/>
              <w:numPr>
                <w:ilvl w:val="0"/>
                <w:numId w:val="42"/>
              </w:numPr>
              <w:rPr>
                <w:rFonts w:cs="Arial"/>
                <w:szCs w:val="20"/>
              </w:rPr>
            </w:pPr>
            <w:r w:rsidRPr="00BD30CA">
              <w:rPr>
                <w:rFonts w:cs="Arial"/>
                <w:szCs w:val="20"/>
              </w:rPr>
              <w:t>Directs all phases of project management including full responsibility for ensuring procurement/contracting with suppliers, tendering, initiation, planning, execution, monitoring, controlling and closeout phases of the project are effectively implemented.</w:t>
            </w:r>
          </w:p>
          <w:p w:rsidR="00BD30CA" w:rsidRDefault="00BD30CA" w:rsidP="00BD30CA">
            <w:pPr>
              <w:rPr>
                <w:rFonts w:cs="Arial"/>
                <w:szCs w:val="20"/>
              </w:rPr>
            </w:pPr>
          </w:p>
          <w:p w:rsidR="00BD30CA" w:rsidRPr="00BD30CA" w:rsidRDefault="00BD30CA" w:rsidP="00BD30CA">
            <w:pPr>
              <w:pStyle w:val="ListParagraph"/>
              <w:numPr>
                <w:ilvl w:val="0"/>
                <w:numId w:val="42"/>
              </w:numPr>
              <w:rPr>
                <w:rFonts w:cs="Arial"/>
                <w:szCs w:val="20"/>
              </w:rPr>
            </w:pPr>
            <w:r w:rsidRPr="00BD30CA">
              <w:rPr>
                <w:rFonts w:cs="Arial"/>
                <w:szCs w:val="20"/>
              </w:rPr>
              <w:t>Key focus areas include safety, scope, budget, schedule, quality and risk management.</w:t>
            </w:r>
          </w:p>
          <w:p w:rsidR="00BD30CA" w:rsidRPr="00AB637F" w:rsidRDefault="00BD30CA" w:rsidP="00BD30CA">
            <w:pPr>
              <w:rPr>
                <w:rFonts w:cs="Arial"/>
                <w:szCs w:val="20"/>
              </w:rPr>
            </w:pPr>
          </w:p>
          <w:p w:rsidR="00BD30CA" w:rsidRPr="00BD30CA" w:rsidRDefault="00BD30CA" w:rsidP="00BD30CA">
            <w:pPr>
              <w:pStyle w:val="ListParagraph"/>
              <w:numPr>
                <w:ilvl w:val="0"/>
                <w:numId w:val="42"/>
              </w:numPr>
              <w:rPr>
                <w:rFonts w:cs="Arial"/>
                <w:szCs w:val="20"/>
              </w:rPr>
            </w:pPr>
            <w:r w:rsidRPr="00BD30CA">
              <w:rPr>
                <w:rFonts w:cs="Arial"/>
                <w:szCs w:val="20"/>
              </w:rPr>
              <w:t>Liaises and works in partnership across Estates, Sodexo and the external supply chain, to ensure appropriate and accurate input to the Demand Management and Business Case Approvals processes relating to all Capex project activity and ensuring accurate reporting and project monitoring.</w:t>
            </w:r>
          </w:p>
          <w:p w:rsidR="00BD30CA" w:rsidRDefault="00BD30CA" w:rsidP="00BD30CA">
            <w:pPr>
              <w:rPr>
                <w:rFonts w:cs="Arial"/>
                <w:szCs w:val="20"/>
              </w:rPr>
            </w:pPr>
          </w:p>
          <w:p w:rsidR="00BD30CA" w:rsidRPr="00BD30CA" w:rsidRDefault="00BD30CA" w:rsidP="00BD30CA">
            <w:pPr>
              <w:pStyle w:val="ListParagraph"/>
              <w:numPr>
                <w:ilvl w:val="0"/>
                <w:numId w:val="42"/>
              </w:numPr>
              <w:rPr>
                <w:rFonts w:cs="Arial"/>
                <w:szCs w:val="20"/>
              </w:rPr>
            </w:pPr>
            <w:r w:rsidRPr="00BD30CA">
              <w:rPr>
                <w:rFonts w:cs="Arial"/>
                <w:szCs w:val="20"/>
              </w:rPr>
              <w:t>Drives an inclusive and collaborative working culture with the internal colleagues, the DWP and external suppliers.</w:t>
            </w:r>
          </w:p>
          <w:p w:rsidR="00BD30CA" w:rsidRPr="00D15F60" w:rsidRDefault="00BD30CA" w:rsidP="00BD30CA">
            <w:pPr>
              <w:ind w:firstLine="60"/>
              <w:rPr>
                <w:rFonts w:cs="Arial"/>
                <w:szCs w:val="20"/>
              </w:rPr>
            </w:pPr>
          </w:p>
          <w:p w:rsidR="00BD30CA" w:rsidRPr="00BD30CA" w:rsidRDefault="00BD30CA" w:rsidP="00BD30CA">
            <w:pPr>
              <w:pStyle w:val="ListParagraph"/>
              <w:numPr>
                <w:ilvl w:val="0"/>
                <w:numId w:val="42"/>
              </w:numPr>
              <w:rPr>
                <w:rFonts w:eastAsia="Calibri" w:cs="Arial"/>
                <w:szCs w:val="20"/>
                <w:lang w:val="en"/>
              </w:rPr>
            </w:pPr>
            <w:r w:rsidRPr="00BD30CA">
              <w:rPr>
                <w:rFonts w:eastAsia="Calibri" w:cs="Arial"/>
                <w:szCs w:val="20"/>
              </w:rPr>
              <w:t>Ensures the integration with the Strategy and Portfolio Planning teams to provide visibility of future demand, enabling effective planning readiness for further projects and programmes.</w:t>
            </w:r>
          </w:p>
          <w:p w:rsidR="00BD30CA" w:rsidRPr="00AB637F" w:rsidRDefault="00BD30CA" w:rsidP="00BD30CA">
            <w:pPr>
              <w:ind w:left="360"/>
              <w:rPr>
                <w:rFonts w:cs="Arial"/>
                <w:szCs w:val="20"/>
              </w:rPr>
            </w:pPr>
          </w:p>
          <w:p w:rsidR="00BD30CA" w:rsidRPr="00BD30CA" w:rsidRDefault="00BD30CA" w:rsidP="00BD30CA">
            <w:pPr>
              <w:pStyle w:val="ListParagraph"/>
              <w:numPr>
                <w:ilvl w:val="0"/>
                <w:numId w:val="42"/>
              </w:numPr>
              <w:rPr>
                <w:rFonts w:cs="Arial"/>
                <w:szCs w:val="20"/>
              </w:rPr>
            </w:pPr>
            <w:r w:rsidRPr="00BD30CA">
              <w:rPr>
                <w:rFonts w:cs="Arial"/>
                <w:szCs w:val="20"/>
              </w:rPr>
              <w:t>Ensures projects are procured to the appropriate professional, technical and quality standards</w:t>
            </w:r>
          </w:p>
          <w:p w:rsidR="00BD30CA" w:rsidRDefault="00BD30CA" w:rsidP="00BD30CA">
            <w:pPr>
              <w:rPr>
                <w:rFonts w:cs="Arial"/>
                <w:szCs w:val="20"/>
              </w:rPr>
            </w:pPr>
          </w:p>
          <w:p w:rsidR="00BD30CA" w:rsidRPr="00BD30CA" w:rsidRDefault="00BD30CA" w:rsidP="00BD30CA">
            <w:pPr>
              <w:pStyle w:val="ListParagraph"/>
              <w:numPr>
                <w:ilvl w:val="0"/>
                <w:numId w:val="42"/>
              </w:numPr>
              <w:rPr>
                <w:rFonts w:cs="Arial"/>
                <w:szCs w:val="20"/>
              </w:rPr>
            </w:pPr>
            <w:r w:rsidRPr="00BD30CA">
              <w:rPr>
                <w:rFonts w:cs="Arial"/>
                <w:szCs w:val="20"/>
              </w:rPr>
              <w:t>Liaises with the DWP to ensure that key internal functions and partners (e.g. IT, HR and Legal departments) are engaged and coordinated to ensure the end to end delivery.</w:t>
            </w:r>
          </w:p>
          <w:p w:rsidR="00BD30CA" w:rsidRDefault="00BD30CA" w:rsidP="00BD30CA">
            <w:pPr>
              <w:rPr>
                <w:rFonts w:cs="Arial"/>
                <w:szCs w:val="20"/>
              </w:rPr>
            </w:pPr>
          </w:p>
          <w:p w:rsidR="00BD30CA" w:rsidRPr="00BD30CA" w:rsidRDefault="00BD30CA" w:rsidP="00BD30CA">
            <w:pPr>
              <w:pStyle w:val="ListParagraph"/>
              <w:numPr>
                <w:ilvl w:val="0"/>
                <w:numId w:val="42"/>
              </w:numPr>
              <w:rPr>
                <w:rFonts w:cs="Arial"/>
                <w:szCs w:val="20"/>
              </w:rPr>
            </w:pPr>
            <w:r w:rsidRPr="00BD30CA">
              <w:rPr>
                <w:rFonts w:cs="Arial"/>
                <w:szCs w:val="20"/>
              </w:rPr>
              <w:t>Overall responsibility for ensuring detailed programming, design and contractual obligations related to the construction/building project.</w:t>
            </w:r>
          </w:p>
          <w:p w:rsidR="00BD30CA" w:rsidRPr="00AB637F" w:rsidRDefault="00BD30CA" w:rsidP="00BD30CA">
            <w:pPr>
              <w:rPr>
                <w:rFonts w:cs="Arial"/>
                <w:szCs w:val="20"/>
              </w:rPr>
            </w:pPr>
          </w:p>
          <w:p w:rsidR="00BD30CA" w:rsidRPr="00BD30CA" w:rsidRDefault="00BD30CA" w:rsidP="00BD30CA">
            <w:pPr>
              <w:pStyle w:val="ListParagraph"/>
              <w:numPr>
                <w:ilvl w:val="0"/>
                <w:numId w:val="42"/>
              </w:numPr>
              <w:rPr>
                <w:rFonts w:cs="Arial"/>
                <w:szCs w:val="20"/>
              </w:rPr>
            </w:pPr>
            <w:r w:rsidRPr="00BD30CA">
              <w:rPr>
                <w:rFonts w:cs="Arial"/>
                <w:szCs w:val="20"/>
              </w:rPr>
              <w:t>Interacts regularly with key senior stakeholders, to ensure that goals and objectives are established and achieved.</w:t>
            </w:r>
          </w:p>
          <w:p w:rsidR="00BD30CA" w:rsidRDefault="00BD30CA" w:rsidP="00BD30CA">
            <w:pPr>
              <w:rPr>
                <w:rFonts w:cs="Arial"/>
                <w:szCs w:val="20"/>
              </w:rPr>
            </w:pPr>
          </w:p>
          <w:p w:rsidR="00BD30CA" w:rsidRPr="00BD30CA" w:rsidRDefault="00BD30CA" w:rsidP="00BD30CA">
            <w:pPr>
              <w:pStyle w:val="ListParagraph"/>
              <w:numPr>
                <w:ilvl w:val="0"/>
                <w:numId w:val="42"/>
              </w:numPr>
              <w:rPr>
                <w:rFonts w:cs="Arial"/>
                <w:szCs w:val="20"/>
              </w:rPr>
            </w:pPr>
            <w:r w:rsidRPr="00BD30CA">
              <w:rPr>
                <w:rFonts w:cs="Arial"/>
                <w:szCs w:val="20"/>
              </w:rPr>
              <w:t>Leads the coordination of effective change management.</w:t>
            </w:r>
          </w:p>
          <w:p w:rsidR="00BD30CA" w:rsidRPr="00AB637F" w:rsidRDefault="00BD30CA" w:rsidP="00BD30CA">
            <w:pPr>
              <w:widowControl w:val="0"/>
              <w:autoSpaceDE w:val="0"/>
              <w:autoSpaceDN w:val="0"/>
              <w:adjustRightInd w:val="0"/>
              <w:rPr>
                <w:rFonts w:cs="Arial"/>
                <w:szCs w:val="20"/>
              </w:rPr>
            </w:pPr>
          </w:p>
          <w:p w:rsidR="00BD30CA" w:rsidRPr="00BD30CA" w:rsidRDefault="00BD30CA" w:rsidP="00BD30CA">
            <w:pPr>
              <w:pStyle w:val="ListParagraph"/>
              <w:numPr>
                <w:ilvl w:val="0"/>
                <w:numId w:val="42"/>
              </w:numPr>
              <w:rPr>
                <w:rFonts w:cs="Arial"/>
                <w:szCs w:val="20"/>
              </w:rPr>
            </w:pPr>
            <w:r w:rsidRPr="00BD30CA">
              <w:rPr>
                <w:rFonts w:cs="Arial"/>
                <w:szCs w:val="20"/>
              </w:rPr>
              <w:t>Represents Sodexo at the DWP Estates Property Board.</w:t>
            </w:r>
          </w:p>
          <w:p w:rsidR="00BD30CA" w:rsidRPr="00AB637F" w:rsidRDefault="00BD30CA" w:rsidP="00BD30CA">
            <w:pPr>
              <w:rPr>
                <w:rFonts w:cs="Arial"/>
                <w:szCs w:val="20"/>
              </w:rPr>
            </w:pPr>
          </w:p>
          <w:p w:rsidR="00BD30CA" w:rsidRPr="00BD30CA" w:rsidRDefault="00BD30CA" w:rsidP="00BD30CA">
            <w:pPr>
              <w:pStyle w:val="ListParagraph"/>
              <w:numPr>
                <w:ilvl w:val="0"/>
                <w:numId w:val="42"/>
              </w:numPr>
              <w:rPr>
                <w:rFonts w:cs="Arial"/>
                <w:szCs w:val="20"/>
              </w:rPr>
            </w:pPr>
            <w:r w:rsidRPr="00BD30CA">
              <w:rPr>
                <w:rFonts w:cs="Arial"/>
                <w:szCs w:val="20"/>
              </w:rPr>
              <w:t>Demonstrates ability to identify and manage complex project risks, develop risk mitigation and contingency plans, and implement action plans to reduce or eliminate project risks.</w:t>
            </w:r>
          </w:p>
          <w:p w:rsidR="00BD30CA" w:rsidRDefault="00BD30CA" w:rsidP="00BD30CA">
            <w:pPr>
              <w:rPr>
                <w:rFonts w:cs="Arial"/>
                <w:szCs w:val="20"/>
              </w:rPr>
            </w:pPr>
          </w:p>
          <w:p w:rsidR="00BD30CA" w:rsidRPr="00BD30CA" w:rsidRDefault="00BD30CA" w:rsidP="00BD30CA">
            <w:pPr>
              <w:pStyle w:val="ListParagraph"/>
              <w:numPr>
                <w:ilvl w:val="0"/>
                <w:numId w:val="42"/>
              </w:numPr>
              <w:rPr>
                <w:rFonts w:cs="Arial"/>
                <w:szCs w:val="20"/>
              </w:rPr>
            </w:pPr>
            <w:r w:rsidRPr="00BD30CA">
              <w:rPr>
                <w:rFonts w:cs="Arial"/>
                <w:szCs w:val="20"/>
              </w:rPr>
              <w:t>Determine and manage the Sodexo resource requirements across all projects</w:t>
            </w:r>
          </w:p>
          <w:p w:rsidR="00BD30CA" w:rsidRDefault="00BD30CA" w:rsidP="00BD30CA">
            <w:pPr>
              <w:rPr>
                <w:rFonts w:cs="Arial"/>
                <w:szCs w:val="20"/>
              </w:rPr>
            </w:pPr>
          </w:p>
          <w:p w:rsidR="00BD30CA" w:rsidRPr="00BD30CA" w:rsidRDefault="00BD30CA" w:rsidP="00BD30CA">
            <w:pPr>
              <w:pStyle w:val="ListParagraph"/>
              <w:numPr>
                <w:ilvl w:val="0"/>
                <w:numId w:val="42"/>
              </w:numPr>
              <w:rPr>
                <w:rFonts w:cs="Arial"/>
                <w:szCs w:val="20"/>
              </w:rPr>
            </w:pPr>
            <w:r w:rsidRPr="00BD30CA">
              <w:rPr>
                <w:rFonts w:cs="Arial"/>
                <w:szCs w:val="20"/>
              </w:rPr>
              <w:t xml:space="preserve">Fosters the professional development of all project staff, being responsible for managing performance, coaching, training needs, and motivating direct reports and wider team. </w:t>
            </w:r>
          </w:p>
          <w:p w:rsidR="00BD30CA" w:rsidRPr="00AB637F" w:rsidRDefault="00BD30CA" w:rsidP="00BD30CA">
            <w:pPr>
              <w:rPr>
                <w:rFonts w:cs="Arial"/>
                <w:szCs w:val="20"/>
              </w:rPr>
            </w:pPr>
          </w:p>
          <w:p w:rsidR="00BD30CA" w:rsidRPr="00BD30CA" w:rsidRDefault="00BD30CA" w:rsidP="00BD30CA">
            <w:pPr>
              <w:pStyle w:val="ListParagraph"/>
              <w:numPr>
                <w:ilvl w:val="0"/>
                <w:numId w:val="42"/>
              </w:numPr>
              <w:rPr>
                <w:rFonts w:cs="Arial"/>
                <w:szCs w:val="20"/>
              </w:rPr>
            </w:pPr>
            <w:r w:rsidRPr="00BD30CA">
              <w:rPr>
                <w:rFonts w:cs="Arial"/>
                <w:szCs w:val="20"/>
              </w:rPr>
              <w:t>Monitors adherence to policies and procedures.</w:t>
            </w:r>
          </w:p>
          <w:p w:rsidR="00BD30CA" w:rsidRDefault="00BD30CA" w:rsidP="00BD30CA">
            <w:pPr>
              <w:rPr>
                <w:rFonts w:cs="Arial"/>
                <w:szCs w:val="20"/>
              </w:rPr>
            </w:pPr>
          </w:p>
          <w:p w:rsidR="00BD30CA" w:rsidRPr="00BD30CA" w:rsidRDefault="00BD30CA" w:rsidP="00BD30CA">
            <w:pPr>
              <w:pStyle w:val="ListParagraph"/>
              <w:numPr>
                <w:ilvl w:val="0"/>
                <w:numId w:val="42"/>
              </w:numPr>
              <w:rPr>
                <w:rFonts w:cs="Arial"/>
                <w:szCs w:val="20"/>
              </w:rPr>
            </w:pPr>
            <w:r w:rsidRPr="00BD30CA">
              <w:rPr>
                <w:rFonts w:cs="Arial"/>
                <w:szCs w:val="20"/>
              </w:rPr>
              <w:t>Influences Sodexo and the DWP to ensure best in class tools and process improvements are implemented to manage multiple projects simultaneously, providing all related governance, oversight and reporting.</w:t>
            </w:r>
          </w:p>
          <w:p w:rsidR="00BD30CA" w:rsidRPr="00AB637F" w:rsidRDefault="00BD30CA" w:rsidP="00BD30CA">
            <w:pPr>
              <w:rPr>
                <w:rFonts w:cs="Arial"/>
                <w:szCs w:val="20"/>
              </w:rPr>
            </w:pPr>
          </w:p>
          <w:p w:rsidR="00BD30CA" w:rsidRPr="00BD30CA" w:rsidRDefault="00BD30CA" w:rsidP="00BD30CA">
            <w:pPr>
              <w:pStyle w:val="ListParagraph"/>
              <w:numPr>
                <w:ilvl w:val="0"/>
                <w:numId w:val="42"/>
              </w:numPr>
              <w:rPr>
                <w:rFonts w:cs="Arial"/>
                <w:szCs w:val="20"/>
              </w:rPr>
            </w:pPr>
            <w:r w:rsidRPr="00BD30CA">
              <w:rPr>
                <w:rFonts w:cs="Arial"/>
                <w:szCs w:val="20"/>
              </w:rPr>
              <w:t>Engage positively in debate to gain the best possible outcomes for the DWP, whilst ensuring best value objectives are met through procurement, budgeting and cost improvement projects identifying new ways of ‘smart’ working.</w:t>
            </w:r>
          </w:p>
          <w:p w:rsidR="00BD30CA" w:rsidRPr="00AB637F" w:rsidRDefault="00BD30CA" w:rsidP="00BD30CA">
            <w:pPr>
              <w:contextualSpacing/>
              <w:rPr>
                <w:rFonts w:eastAsia="Calibri" w:cs="Arial"/>
                <w:szCs w:val="20"/>
                <w:lang w:val="en"/>
              </w:rPr>
            </w:pPr>
          </w:p>
          <w:p w:rsidR="00BD30CA" w:rsidRPr="00BD30CA" w:rsidRDefault="00BD30CA" w:rsidP="00BD30CA">
            <w:pPr>
              <w:pStyle w:val="ListParagraph"/>
              <w:numPr>
                <w:ilvl w:val="0"/>
                <w:numId w:val="42"/>
              </w:numPr>
              <w:rPr>
                <w:rFonts w:cs="Arial"/>
                <w:szCs w:val="20"/>
              </w:rPr>
            </w:pPr>
            <w:r w:rsidRPr="00BD30CA">
              <w:rPr>
                <w:rFonts w:cs="Arial"/>
                <w:szCs w:val="20"/>
              </w:rPr>
              <w:t xml:space="preserve">Drives a robust and effective Health and Safety culture across all areas of project planning and delivery, ensuring compliance with all legislative requirements and policies to ensure a safe working environment for </w:t>
            </w:r>
            <w:r w:rsidRPr="00BD30CA">
              <w:rPr>
                <w:rFonts w:cs="Arial"/>
                <w:szCs w:val="20"/>
              </w:rPr>
              <w:lastRenderedPageBreak/>
              <w:t>all.</w:t>
            </w:r>
          </w:p>
          <w:p w:rsidR="00BD30CA" w:rsidRDefault="00BD30CA" w:rsidP="00BD30CA">
            <w:pPr>
              <w:rPr>
                <w:rFonts w:cs="Arial"/>
                <w:szCs w:val="20"/>
              </w:rPr>
            </w:pPr>
          </w:p>
          <w:p w:rsidR="00BD30CA" w:rsidRDefault="00BD30CA" w:rsidP="00BD30CA">
            <w:pPr>
              <w:pStyle w:val="ListParagraph"/>
              <w:numPr>
                <w:ilvl w:val="0"/>
                <w:numId w:val="42"/>
              </w:numPr>
              <w:rPr>
                <w:rFonts w:cs="Arial"/>
                <w:szCs w:val="20"/>
              </w:rPr>
            </w:pPr>
            <w:r w:rsidRPr="00BD30CA">
              <w:rPr>
                <w:rFonts w:cs="Arial"/>
                <w:szCs w:val="20"/>
              </w:rPr>
              <w:t xml:space="preserve">Supports a ‘one team’ culture of quality and continuous improvement across the extended </w:t>
            </w:r>
            <w:proofErr w:type="spellStart"/>
            <w:r w:rsidRPr="00BD30CA">
              <w:rPr>
                <w:rFonts w:cs="Arial"/>
                <w:szCs w:val="20"/>
              </w:rPr>
              <w:t>organisation</w:t>
            </w:r>
            <w:proofErr w:type="spellEnd"/>
            <w:r w:rsidRPr="00BD30CA">
              <w:rPr>
                <w:rFonts w:cs="Arial"/>
                <w:szCs w:val="20"/>
              </w:rPr>
              <w:t xml:space="preserve"> to include the DWP, the Integrator and supplier partners, on a day to day as well as strategic bas</w:t>
            </w:r>
            <w:r w:rsidR="00CB7EAF">
              <w:rPr>
                <w:rFonts w:cs="Arial"/>
                <w:szCs w:val="20"/>
              </w:rPr>
              <w:t>is.</w:t>
            </w:r>
          </w:p>
          <w:p w:rsidR="00BD30CA" w:rsidRPr="00BD30CA" w:rsidRDefault="00BD30CA" w:rsidP="00BD30CA">
            <w:pPr>
              <w:pStyle w:val="ListParagraph"/>
              <w:rPr>
                <w:rFonts w:cs="Arial"/>
                <w:szCs w:val="20"/>
              </w:rPr>
            </w:pPr>
          </w:p>
          <w:p w:rsidR="00BD30CA" w:rsidRPr="00BD30CA" w:rsidRDefault="00BD30CA" w:rsidP="00BD30CA">
            <w:pPr>
              <w:pStyle w:val="ListParagraph"/>
              <w:numPr>
                <w:ilvl w:val="0"/>
                <w:numId w:val="42"/>
              </w:numPr>
              <w:rPr>
                <w:rFonts w:cs="Arial"/>
                <w:szCs w:val="20"/>
              </w:rPr>
            </w:pPr>
            <w:r w:rsidRPr="00BD30CA">
              <w:rPr>
                <w:rFonts w:cs="Arial"/>
                <w:szCs w:val="20"/>
              </w:rPr>
              <w:t>You will have strong leadership and management skills, with experience of leading, motivating and developing teams</w:t>
            </w:r>
          </w:p>
        </w:tc>
      </w:tr>
    </w:tbl>
    <w:p w:rsidR="00925CEA" w:rsidRDefault="00925CEA" w:rsidP="00925CEA">
      <w:pPr>
        <w:rPr>
          <w:rFonts w:cs="Arial"/>
          <w:vertAlign w:val="subscript"/>
        </w:rPr>
      </w:pPr>
    </w:p>
    <w:p w:rsidR="00BD30CA" w:rsidRPr="00114C8C" w:rsidRDefault="00BD30CA" w:rsidP="00925CEA">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925CEA" w:rsidRPr="00315425" w:rsidTr="00EA557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925CEA" w:rsidRPr="00FB6D69" w:rsidRDefault="00925CEA" w:rsidP="00EA5572">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925CEA" w:rsidRPr="00062691" w:rsidTr="00EA5572">
        <w:trPr>
          <w:trHeight w:val="620"/>
        </w:trPr>
        <w:tc>
          <w:tcPr>
            <w:tcW w:w="10458" w:type="dxa"/>
            <w:tcBorders>
              <w:top w:val="nil"/>
              <w:left w:val="single" w:sz="2" w:space="0" w:color="auto"/>
              <w:bottom w:val="single" w:sz="4" w:space="0" w:color="auto"/>
              <w:right w:val="single" w:sz="4" w:space="0" w:color="auto"/>
            </w:tcBorders>
          </w:tcPr>
          <w:p w:rsidR="00925CEA" w:rsidRDefault="00925CEA" w:rsidP="00925CEA">
            <w:pPr>
              <w:numPr>
                <w:ilvl w:val="0"/>
                <w:numId w:val="40"/>
              </w:numPr>
              <w:jc w:val="left"/>
              <w:rPr>
                <w:rFonts w:cs="Arial"/>
              </w:rPr>
            </w:pPr>
            <w:r>
              <w:rPr>
                <w:rFonts w:cs="Arial"/>
              </w:rPr>
              <w:t xml:space="preserve">Deliver Sodexo Integrator service and contract requirements </w:t>
            </w:r>
          </w:p>
          <w:p w:rsidR="00925CEA" w:rsidRDefault="00925CEA" w:rsidP="00925CEA">
            <w:pPr>
              <w:numPr>
                <w:ilvl w:val="0"/>
                <w:numId w:val="40"/>
              </w:numPr>
              <w:jc w:val="left"/>
              <w:rPr>
                <w:rFonts w:cs="Arial"/>
              </w:rPr>
            </w:pPr>
            <w:r>
              <w:rPr>
                <w:rFonts w:cs="Arial"/>
              </w:rPr>
              <w:t>Better Sodexo budget targets</w:t>
            </w:r>
          </w:p>
          <w:p w:rsidR="00925CEA" w:rsidRDefault="00925CEA" w:rsidP="00925CEA">
            <w:pPr>
              <w:numPr>
                <w:ilvl w:val="0"/>
                <w:numId w:val="40"/>
              </w:numPr>
              <w:jc w:val="left"/>
              <w:rPr>
                <w:rFonts w:cs="Arial"/>
              </w:rPr>
            </w:pPr>
            <w:proofErr w:type="spellStart"/>
            <w:r>
              <w:rPr>
                <w:rFonts w:cs="Arial"/>
              </w:rPr>
              <w:t>Minimise</w:t>
            </w:r>
            <w:proofErr w:type="spellEnd"/>
            <w:r>
              <w:rPr>
                <w:rFonts w:cs="Arial"/>
              </w:rPr>
              <w:t xml:space="preserve"> or mitigate Sodexo PMS liabilities</w:t>
            </w:r>
          </w:p>
          <w:p w:rsidR="00925CEA" w:rsidRDefault="00925CEA" w:rsidP="00925CEA">
            <w:pPr>
              <w:numPr>
                <w:ilvl w:val="0"/>
                <w:numId w:val="40"/>
              </w:numPr>
              <w:jc w:val="left"/>
              <w:rPr>
                <w:rFonts w:cs="Arial"/>
              </w:rPr>
            </w:pPr>
            <w:r>
              <w:rPr>
                <w:rFonts w:cs="Arial"/>
              </w:rPr>
              <w:t>Provide Integrator case studies of performance, results and innovation to support future business growth</w:t>
            </w:r>
          </w:p>
          <w:p w:rsidR="00925CEA" w:rsidRPr="00542619" w:rsidRDefault="00925CEA" w:rsidP="00925CEA">
            <w:pPr>
              <w:numPr>
                <w:ilvl w:val="0"/>
                <w:numId w:val="40"/>
              </w:numPr>
              <w:jc w:val="left"/>
              <w:rPr>
                <w:rFonts w:cs="Arial"/>
              </w:rPr>
            </w:pPr>
            <w:r>
              <w:rPr>
                <w:rFonts w:cs="Arial"/>
              </w:rPr>
              <w:t>Improve employee engagement levels</w:t>
            </w:r>
          </w:p>
        </w:tc>
      </w:tr>
    </w:tbl>
    <w:p w:rsidR="00925CEA" w:rsidRDefault="00925CEA" w:rsidP="00925CEA"/>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925CEA" w:rsidRPr="00315425" w:rsidTr="00EA557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925CEA" w:rsidRPr="00FB6D69" w:rsidRDefault="00925CEA" w:rsidP="00EA5572">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925CEA" w:rsidRPr="00062691" w:rsidTr="00EA5572">
        <w:trPr>
          <w:trHeight w:val="620"/>
        </w:trPr>
        <w:tc>
          <w:tcPr>
            <w:tcW w:w="10458" w:type="dxa"/>
            <w:tcBorders>
              <w:top w:val="nil"/>
              <w:left w:val="single" w:sz="2" w:space="0" w:color="auto"/>
              <w:bottom w:val="single" w:sz="4" w:space="0" w:color="auto"/>
              <w:right w:val="single" w:sz="4" w:space="0" w:color="auto"/>
            </w:tcBorders>
          </w:tcPr>
          <w:p w:rsidR="00925CEA" w:rsidRPr="00E9164D" w:rsidRDefault="00925CEA" w:rsidP="00925CEA">
            <w:pPr>
              <w:pStyle w:val="Puces4"/>
              <w:numPr>
                <w:ilvl w:val="0"/>
                <w:numId w:val="0"/>
              </w:numPr>
              <w:suppressAutoHyphens/>
              <w:ind w:left="341" w:hanging="171"/>
            </w:pPr>
            <w:bookmarkStart w:id="0" w:name="_GoBack"/>
            <w:r w:rsidRPr="00E9164D">
              <w:rPr>
                <w:b/>
              </w:rPr>
              <w:t>Professional:</w:t>
            </w:r>
          </w:p>
          <w:p w:rsidR="00925CEA" w:rsidRPr="008115CA" w:rsidRDefault="00925CEA" w:rsidP="00925CEA">
            <w:pPr>
              <w:pStyle w:val="Puces4"/>
              <w:numPr>
                <w:ilvl w:val="0"/>
                <w:numId w:val="3"/>
              </w:numPr>
              <w:suppressAutoHyphens/>
            </w:pPr>
            <w:r w:rsidRPr="008115CA">
              <w:t>Master’s degree or equivalent in relevant discipline, with a focus in Property, Construction or similar</w:t>
            </w:r>
          </w:p>
          <w:p w:rsidR="00925CEA" w:rsidRPr="008115CA" w:rsidRDefault="00925CEA" w:rsidP="00925CEA">
            <w:pPr>
              <w:pStyle w:val="Puces4"/>
              <w:numPr>
                <w:ilvl w:val="0"/>
                <w:numId w:val="3"/>
              </w:numPr>
              <w:suppressAutoHyphens/>
            </w:pPr>
            <w:r w:rsidRPr="008115CA">
              <w:t>Professional accreditation and membership of industry organisation – e.g. RICS, RIBA, CIBSE, CIOB</w:t>
            </w:r>
          </w:p>
          <w:p w:rsidR="00925CEA" w:rsidRDefault="00925CEA" w:rsidP="00925CEA">
            <w:pPr>
              <w:pStyle w:val="Puces4"/>
              <w:numPr>
                <w:ilvl w:val="0"/>
                <w:numId w:val="3"/>
              </w:numPr>
              <w:suppressAutoHyphens/>
            </w:pPr>
            <w:r w:rsidRPr="008115CA">
              <w:t>Relevant Project Management Qualification – Prince 2 / APM / PMI / MSP</w:t>
            </w:r>
          </w:p>
          <w:p w:rsidR="00925CEA" w:rsidRPr="00CD1C46" w:rsidRDefault="00925CEA" w:rsidP="00925CEA">
            <w:pPr>
              <w:numPr>
                <w:ilvl w:val="0"/>
                <w:numId w:val="3"/>
              </w:numPr>
              <w:contextualSpacing/>
              <w:jc w:val="left"/>
              <w:rPr>
                <w:rFonts w:eastAsia="Calibri" w:cs="Arial"/>
                <w:szCs w:val="20"/>
                <w:lang w:val="en" w:eastAsia="en-US"/>
              </w:rPr>
            </w:pPr>
            <w:r>
              <w:rPr>
                <w:rFonts w:eastAsia="Calibri" w:cs="Arial"/>
                <w:szCs w:val="20"/>
                <w:lang w:eastAsia="en-US"/>
              </w:rPr>
              <w:t xml:space="preserve">15 years </w:t>
            </w:r>
            <w:r w:rsidRPr="00051559">
              <w:rPr>
                <w:rFonts w:eastAsia="Calibri" w:cs="Arial"/>
                <w:szCs w:val="20"/>
                <w:lang w:eastAsia="en-US"/>
              </w:rPr>
              <w:t xml:space="preserve">senior level experience in </w:t>
            </w:r>
            <w:r>
              <w:rPr>
                <w:rFonts w:eastAsia="Calibri" w:cs="Arial"/>
                <w:szCs w:val="20"/>
                <w:lang w:eastAsia="en-US"/>
              </w:rPr>
              <w:t>Construction management/</w:t>
            </w:r>
            <w:r w:rsidRPr="00051559">
              <w:rPr>
                <w:rFonts w:eastAsia="Calibri" w:cs="Arial"/>
                <w:szCs w:val="20"/>
                <w:lang w:eastAsia="en-US"/>
              </w:rPr>
              <w:t>Property Services/</w:t>
            </w:r>
            <w:r>
              <w:rPr>
                <w:rFonts w:eastAsia="Calibri" w:cs="Arial"/>
                <w:szCs w:val="20"/>
                <w:lang w:eastAsia="en-US"/>
              </w:rPr>
              <w:t xml:space="preserve"> Life cycle planning, ideally gained in a large corporate occupier.</w:t>
            </w:r>
          </w:p>
          <w:p w:rsidR="00925CEA" w:rsidRPr="00E9164D" w:rsidRDefault="00925CEA" w:rsidP="00925CEA">
            <w:pPr>
              <w:pStyle w:val="Puces4"/>
              <w:numPr>
                <w:ilvl w:val="0"/>
                <w:numId w:val="3"/>
              </w:numPr>
              <w:suppressAutoHyphens/>
            </w:pPr>
            <w:r>
              <w:t xml:space="preserve">Proven track record of managing complex multi discipline Projects and Programmes     </w:t>
            </w:r>
          </w:p>
          <w:p w:rsidR="00925CEA" w:rsidRDefault="00925CEA" w:rsidP="00925CEA">
            <w:pPr>
              <w:pStyle w:val="Puces4"/>
              <w:numPr>
                <w:ilvl w:val="0"/>
                <w:numId w:val="3"/>
              </w:numPr>
              <w:suppressAutoHyphens/>
            </w:pPr>
            <w:r w:rsidRPr="00E9164D">
              <w:t>Strong skills and experience in m</w:t>
            </w:r>
            <w:r>
              <w:t>onitoring</w:t>
            </w:r>
            <w:r w:rsidRPr="00E9164D">
              <w:t xml:space="preserve"> projects – so that </w:t>
            </w:r>
            <w:r>
              <w:t>they achieve financial, legal and technical objectives in accordance with business case</w:t>
            </w:r>
          </w:p>
          <w:p w:rsidR="00925CEA" w:rsidRPr="00051559" w:rsidRDefault="00925CEA" w:rsidP="00925CEA">
            <w:pPr>
              <w:ind w:left="720"/>
              <w:contextualSpacing/>
              <w:jc w:val="left"/>
              <w:rPr>
                <w:rFonts w:eastAsia="Calibri" w:cs="Arial"/>
                <w:szCs w:val="20"/>
                <w:lang w:val="en" w:eastAsia="en-US"/>
              </w:rPr>
            </w:pPr>
          </w:p>
          <w:p w:rsidR="00925CEA" w:rsidRPr="00E9164D" w:rsidRDefault="00925CEA" w:rsidP="00925CEA">
            <w:pPr>
              <w:pStyle w:val="Puces4"/>
              <w:numPr>
                <w:ilvl w:val="0"/>
                <w:numId w:val="0"/>
              </w:numPr>
              <w:suppressAutoHyphens/>
              <w:ind w:left="360"/>
              <w:rPr>
                <w:b/>
              </w:rPr>
            </w:pPr>
            <w:r w:rsidRPr="00E9164D">
              <w:rPr>
                <w:b/>
                <w:lang w:val="en-US"/>
              </w:rPr>
              <w:t xml:space="preserve">Personal: </w:t>
            </w:r>
          </w:p>
          <w:p w:rsidR="00925CEA" w:rsidRPr="00D05E42" w:rsidRDefault="00925CEA" w:rsidP="00925CEA">
            <w:pPr>
              <w:pStyle w:val="Puces4"/>
              <w:numPr>
                <w:ilvl w:val="0"/>
                <w:numId w:val="3"/>
              </w:numPr>
              <w:suppressAutoHyphens/>
            </w:pPr>
            <w:r w:rsidRPr="00051559">
              <w:rPr>
                <w:rFonts w:eastAsia="Calibri"/>
                <w:szCs w:val="20"/>
                <w:lang w:eastAsia="en-US"/>
              </w:rPr>
              <w:t>Ability to lead and influence senior stakeholders</w:t>
            </w:r>
            <w:r>
              <w:rPr>
                <w:rFonts w:eastAsia="Calibri"/>
                <w:szCs w:val="20"/>
                <w:lang w:eastAsia="en-US"/>
              </w:rPr>
              <w:t xml:space="preserve"> </w:t>
            </w:r>
            <w:r w:rsidRPr="00D05E42">
              <w:t>to win support for the benefit of the business</w:t>
            </w:r>
          </w:p>
          <w:p w:rsidR="00925CEA" w:rsidRPr="00D05E42" w:rsidRDefault="00925CEA" w:rsidP="00925CEA">
            <w:pPr>
              <w:pStyle w:val="Puces4"/>
              <w:numPr>
                <w:ilvl w:val="0"/>
                <w:numId w:val="3"/>
              </w:numPr>
              <w:suppressAutoHyphens/>
            </w:pPr>
            <w:r>
              <w:t xml:space="preserve">Excellent </w:t>
            </w:r>
            <w:r w:rsidRPr="00D05E42">
              <w:t xml:space="preserve">organisational skills &amp; ability to prioritise &amp; manage complex projects </w:t>
            </w:r>
          </w:p>
          <w:p w:rsidR="00925CEA" w:rsidRDefault="00925CEA" w:rsidP="00925CEA">
            <w:pPr>
              <w:pStyle w:val="Puces4"/>
              <w:numPr>
                <w:ilvl w:val="0"/>
                <w:numId w:val="3"/>
              </w:numPr>
              <w:suppressAutoHyphens/>
            </w:pPr>
            <w:r w:rsidRPr="00D05E42">
              <w:t>Team player</w:t>
            </w:r>
            <w:r>
              <w:t>, self-</w:t>
            </w:r>
            <w:r w:rsidRPr="00D05E42">
              <w:t>motivated, proactive and work well under pressure</w:t>
            </w:r>
          </w:p>
          <w:p w:rsidR="00925CEA" w:rsidRPr="004238D8" w:rsidRDefault="00925CEA" w:rsidP="00925CEA">
            <w:pPr>
              <w:pStyle w:val="Puces4"/>
              <w:numPr>
                <w:ilvl w:val="0"/>
                <w:numId w:val="3"/>
              </w:numPr>
              <w:suppressAutoHyphens/>
            </w:pPr>
            <w:r w:rsidRPr="00D05E42">
              <w:t>Flexible</w:t>
            </w:r>
            <w:r>
              <w:t xml:space="preserve"> and able to cope with ambiguity</w:t>
            </w:r>
            <w:bookmarkEnd w:id="0"/>
          </w:p>
        </w:tc>
      </w:tr>
    </w:tbl>
    <w:p w:rsidR="00925CEA" w:rsidRDefault="00925CEA" w:rsidP="00925CEA">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925CEA" w:rsidRPr="00315425" w:rsidTr="00EA557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925CEA" w:rsidRPr="00FB6D69" w:rsidRDefault="00925CEA" w:rsidP="00EA5572">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925CEA" w:rsidRPr="00062691" w:rsidTr="00EA5572">
        <w:trPr>
          <w:trHeight w:val="620"/>
        </w:trPr>
        <w:tc>
          <w:tcPr>
            <w:tcW w:w="10456" w:type="dxa"/>
            <w:tcBorders>
              <w:top w:val="nil"/>
              <w:left w:val="single" w:sz="2" w:space="0" w:color="auto"/>
              <w:bottom w:val="single" w:sz="4" w:space="0" w:color="auto"/>
              <w:right w:val="single" w:sz="4" w:space="0" w:color="auto"/>
            </w:tcBorders>
          </w:tcPr>
          <w:p w:rsidR="00925CEA" w:rsidRDefault="00925CEA" w:rsidP="00EA5572">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925CEA" w:rsidRPr="00375F11" w:rsidTr="00EA5572">
              <w:tc>
                <w:tcPr>
                  <w:tcW w:w="4473" w:type="dxa"/>
                </w:tcPr>
                <w:p w:rsidR="00925CEA" w:rsidRPr="00375F11" w:rsidRDefault="00925CEA" w:rsidP="00F27A53">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925CEA" w:rsidRPr="00375F11" w:rsidRDefault="00925CEA" w:rsidP="00F27A53">
                  <w:pPr>
                    <w:pStyle w:val="Puces4"/>
                    <w:framePr w:hSpace="180" w:wrap="around" w:vAnchor="text" w:hAnchor="margin" w:xAlign="center" w:y="192"/>
                    <w:ind w:left="851" w:hanging="284"/>
                    <w:rPr>
                      <w:rFonts w:eastAsia="Times New Roman"/>
                    </w:rPr>
                  </w:pPr>
                  <w:r>
                    <w:rPr>
                      <w:rFonts w:eastAsia="Times New Roman"/>
                    </w:rPr>
                    <w:t xml:space="preserve"> Rigorous management of results</w:t>
                  </w:r>
                  <w:r w:rsidDel="00D90FDD">
                    <w:rPr>
                      <w:rFonts w:eastAsia="Times New Roman"/>
                    </w:rPr>
                    <w:t xml:space="preserve"> </w:t>
                  </w:r>
                </w:p>
              </w:tc>
            </w:tr>
            <w:tr w:rsidR="00925CEA" w:rsidRPr="00375F11" w:rsidTr="00EA5572">
              <w:tc>
                <w:tcPr>
                  <w:tcW w:w="4473" w:type="dxa"/>
                </w:tcPr>
                <w:p w:rsidR="00925CEA" w:rsidRPr="00375F11" w:rsidRDefault="00925CEA" w:rsidP="00F27A53">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925CEA" w:rsidRPr="00375F11" w:rsidRDefault="00925CEA" w:rsidP="00F27A53">
                  <w:pPr>
                    <w:pStyle w:val="Puces4"/>
                    <w:framePr w:hSpace="180" w:wrap="around" w:vAnchor="text" w:hAnchor="margin" w:xAlign="center" w:y="192"/>
                    <w:ind w:left="851" w:hanging="284"/>
                    <w:rPr>
                      <w:rFonts w:eastAsia="Times New Roman"/>
                    </w:rPr>
                  </w:pPr>
                  <w:r>
                    <w:rPr>
                      <w:rFonts w:eastAsia="Times New Roman"/>
                    </w:rPr>
                    <w:t>Innovation and Change</w:t>
                  </w:r>
                </w:p>
              </w:tc>
            </w:tr>
            <w:tr w:rsidR="00925CEA" w:rsidRPr="00375F11" w:rsidTr="00EA5572">
              <w:tc>
                <w:tcPr>
                  <w:tcW w:w="4473" w:type="dxa"/>
                </w:tcPr>
                <w:p w:rsidR="00925CEA" w:rsidRDefault="00925CEA" w:rsidP="00F27A53">
                  <w:pPr>
                    <w:pStyle w:val="Puces4"/>
                    <w:framePr w:hSpace="180" w:wrap="around" w:vAnchor="text" w:hAnchor="margin" w:xAlign="center" w:y="192"/>
                    <w:ind w:left="851" w:hanging="284"/>
                    <w:rPr>
                      <w:rFonts w:eastAsia="Times New Roman"/>
                    </w:rPr>
                  </w:pPr>
                  <w:r>
                    <w:rPr>
                      <w:rFonts w:eastAsia="Times New Roman"/>
                    </w:rPr>
                    <w:t>Leadership</w:t>
                  </w:r>
                </w:p>
              </w:tc>
              <w:tc>
                <w:tcPr>
                  <w:tcW w:w="4524" w:type="dxa"/>
                </w:tcPr>
                <w:p w:rsidR="00925CEA" w:rsidRDefault="00925CEA" w:rsidP="00F27A53">
                  <w:pPr>
                    <w:pStyle w:val="Puces4"/>
                    <w:framePr w:hSpace="180" w:wrap="around" w:vAnchor="text" w:hAnchor="margin" w:xAlign="center" w:y="192"/>
                    <w:ind w:left="851" w:hanging="284"/>
                    <w:rPr>
                      <w:rFonts w:eastAsia="Times New Roman"/>
                    </w:rPr>
                  </w:pPr>
                  <w:r>
                    <w:rPr>
                      <w:rFonts w:eastAsia="Times New Roman"/>
                    </w:rPr>
                    <w:t>Learning &amp; Development</w:t>
                  </w:r>
                </w:p>
              </w:tc>
            </w:tr>
            <w:tr w:rsidR="00925CEA" w:rsidRPr="00375F11" w:rsidTr="00EA5572">
              <w:tc>
                <w:tcPr>
                  <w:tcW w:w="4473" w:type="dxa"/>
                </w:tcPr>
                <w:p w:rsidR="00925CEA" w:rsidRPr="00375F11" w:rsidRDefault="00925CEA" w:rsidP="00F27A53">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925CEA" w:rsidRPr="00542619" w:rsidRDefault="00925CEA" w:rsidP="00F27A53">
                  <w:pPr>
                    <w:pStyle w:val="Puces4"/>
                    <w:framePr w:hSpace="180" w:wrap="around" w:vAnchor="text" w:hAnchor="margin" w:xAlign="center" w:y="192"/>
                    <w:ind w:left="851" w:hanging="284"/>
                    <w:rPr>
                      <w:rFonts w:eastAsia="Times New Roman"/>
                    </w:rPr>
                  </w:pPr>
                  <w:r>
                    <w:rPr>
                      <w:rFonts w:eastAsia="Times New Roman"/>
                    </w:rPr>
                    <w:t>Employee Engagement</w:t>
                  </w:r>
                </w:p>
              </w:tc>
            </w:tr>
          </w:tbl>
          <w:p w:rsidR="00925CEA" w:rsidRPr="00EA3990" w:rsidRDefault="00925CEA" w:rsidP="00EA5572">
            <w:pPr>
              <w:spacing w:before="40"/>
              <w:ind w:left="720"/>
              <w:jc w:val="left"/>
              <w:rPr>
                <w:rFonts w:cs="Arial"/>
                <w:color w:val="000000" w:themeColor="text1"/>
                <w:szCs w:val="20"/>
                <w:lang w:val="en-GB"/>
              </w:rPr>
            </w:pPr>
          </w:p>
        </w:tc>
      </w:tr>
    </w:tbl>
    <w:p w:rsidR="00925CEA" w:rsidRDefault="00925CEA" w:rsidP="00925CEA">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925CEA" w:rsidRPr="00315425" w:rsidTr="00EA557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925CEA" w:rsidRPr="00FB6D69" w:rsidRDefault="00925CEA" w:rsidP="00EA5572">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925CEA" w:rsidRPr="00062691" w:rsidTr="00EA5572">
        <w:trPr>
          <w:trHeight w:val="620"/>
        </w:trPr>
        <w:tc>
          <w:tcPr>
            <w:tcW w:w="10456" w:type="dxa"/>
            <w:tcBorders>
              <w:top w:val="nil"/>
              <w:left w:val="single" w:sz="2" w:space="0" w:color="auto"/>
              <w:bottom w:val="single" w:sz="4" w:space="0" w:color="auto"/>
              <w:right w:val="single" w:sz="4" w:space="0" w:color="auto"/>
            </w:tcBorders>
          </w:tcPr>
          <w:p w:rsidR="00925CEA" w:rsidRDefault="00925CEA" w:rsidP="00EA5572">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925CEA" w:rsidTr="00EA5572">
              <w:tc>
                <w:tcPr>
                  <w:tcW w:w="2122" w:type="dxa"/>
                </w:tcPr>
                <w:p w:rsidR="00925CEA" w:rsidRDefault="00925CEA" w:rsidP="00F27A5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925CEA" w:rsidRDefault="00925CEA" w:rsidP="00F27A5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rsidR="00925CEA" w:rsidRDefault="00925CEA" w:rsidP="00F27A5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925CEA" w:rsidRDefault="00925CEA" w:rsidP="00F27A5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w:t>
                  </w:r>
                  <w:r w:rsidR="00E12D2A">
                    <w:rPr>
                      <w:rFonts w:cs="Arial"/>
                      <w:color w:val="000000" w:themeColor="text1"/>
                      <w:szCs w:val="20"/>
                      <w:lang w:val="en-GB"/>
                    </w:rPr>
                    <w:t>8</w:t>
                  </w:r>
                  <w:r>
                    <w:rPr>
                      <w:rFonts w:cs="Arial"/>
                      <w:color w:val="000000" w:themeColor="text1"/>
                      <w:szCs w:val="20"/>
                      <w:lang w:val="en-GB"/>
                    </w:rPr>
                    <w:t xml:space="preserve"> May 2019</w:t>
                  </w:r>
                </w:p>
              </w:tc>
            </w:tr>
            <w:tr w:rsidR="00925CEA" w:rsidTr="00EA5572">
              <w:tc>
                <w:tcPr>
                  <w:tcW w:w="2122" w:type="dxa"/>
                </w:tcPr>
                <w:p w:rsidR="00925CEA" w:rsidRDefault="00925CEA" w:rsidP="00F27A5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925CEA" w:rsidRDefault="00925CEA" w:rsidP="00F27A5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Taz Arif</w:t>
                  </w:r>
                </w:p>
              </w:tc>
            </w:tr>
          </w:tbl>
          <w:p w:rsidR="00925CEA" w:rsidRPr="00EA3990" w:rsidRDefault="00925CEA" w:rsidP="00EA5572">
            <w:pPr>
              <w:spacing w:before="40"/>
              <w:ind w:left="720"/>
              <w:jc w:val="left"/>
              <w:rPr>
                <w:rFonts w:cs="Arial"/>
                <w:color w:val="000000" w:themeColor="text1"/>
                <w:szCs w:val="20"/>
                <w:lang w:val="en-GB"/>
              </w:rPr>
            </w:pPr>
          </w:p>
        </w:tc>
      </w:tr>
    </w:tbl>
    <w:p w:rsidR="00925CEA" w:rsidRDefault="00925CEA" w:rsidP="00925CEA">
      <w:pPr>
        <w:spacing w:after="200" w:line="276" w:lineRule="auto"/>
        <w:jc w:val="left"/>
      </w:pPr>
    </w:p>
    <w:p w:rsidR="00925CEA" w:rsidRPr="00366A73" w:rsidRDefault="00925CEA" w:rsidP="00925CEA">
      <w:pPr>
        <w:spacing w:after="200" w:line="276" w:lineRule="auto"/>
        <w:jc w:val="left"/>
      </w:pPr>
    </w:p>
    <w:p w:rsidR="00925CEA" w:rsidRPr="00366A73" w:rsidRDefault="00925CEA" w:rsidP="00D24151">
      <w:pPr>
        <w:spacing w:after="200" w:line="276" w:lineRule="auto"/>
        <w:jc w:val="left"/>
      </w:pPr>
    </w:p>
    <w:sectPr w:rsidR="00925CEA" w:rsidRPr="00366A73" w:rsidSect="0061339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28" w:rsidRDefault="004E0928" w:rsidP="00BA334D">
      <w:r>
        <w:separator/>
      </w:r>
    </w:p>
  </w:endnote>
  <w:endnote w:type="continuationSeparator" w:id="0">
    <w:p w:rsidR="004E0928" w:rsidRDefault="004E0928" w:rsidP="00BA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40382"/>
      <w:docPartObj>
        <w:docPartGallery w:val="Page Numbers (Bottom of Page)"/>
        <w:docPartUnique/>
      </w:docPartObj>
    </w:sdtPr>
    <w:sdtEndPr>
      <w:rPr>
        <w:noProof/>
      </w:rPr>
    </w:sdtEndPr>
    <w:sdtContent>
      <w:p w:rsidR="00BA334D" w:rsidRDefault="00BA334D">
        <w:pPr>
          <w:pStyle w:val="Footer"/>
          <w:jc w:val="right"/>
        </w:pPr>
        <w:r>
          <w:fldChar w:fldCharType="begin"/>
        </w:r>
        <w:r>
          <w:instrText xml:space="preserve"> PAGE   \* MERGEFORMAT </w:instrText>
        </w:r>
        <w:r>
          <w:fldChar w:fldCharType="separate"/>
        </w:r>
        <w:r w:rsidR="00F27A53">
          <w:rPr>
            <w:noProof/>
          </w:rPr>
          <w:t>4</w:t>
        </w:r>
        <w:r>
          <w:rPr>
            <w:noProof/>
          </w:rPr>
          <w:fldChar w:fldCharType="end"/>
        </w:r>
      </w:p>
    </w:sdtContent>
  </w:sdt>
  <w:p w:rsidR="00BA334D" w:rsidRDefault="00BA3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28" w:rsidRDefault="004E0928" w:rsidP="00BA334D">
      <w:r>
        <w:separator/>
      </w:r>
    </w:p>
  </w:footnote>
  <w:footnote w:type="continuationSeparator" w:id="0">
    <w:p w:rsidR="004E0928" w:rsidRDefault="004E0928" w:rsidP="00BA3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75pt;height:11.25pt" o:bullet="t">
        <v:imagedata r:id="rId1" o:title="carre-rouge"/>
      </v:shape>
    </w:pict>
  </w:numPicBullet>
  <w:abstractNum w:abstractNumId="0">
    <w:nsid w:val="00881ABB"/>
    <w:multiLevelType w:val="hybridMultilevel"/>
    <w:tmpl w:val="81F296B0"/>
    <w:lvl w:ilvl="0" w:tplc="04090005">
      <w:start w:val="1"/>
      <w:numFmt w:val="bullet"/>
      <w:lvlText w:val=""/>
      <w:lvlJc w:val="left"/>
      <w:pPr>
        <w:tabs>
          <w:tab w:val="num" w:pos="360"/>
        </w:tabs>
        <w:ind w:left="36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2E82652"/>
    <w:multiLevelType w:val="hybridMultilevel"/>
    <w:tmpl w:val="7ED07376"/>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nsid w:val="0527685D"/>
    <w:multiLevelType w:val="hybridMultilevel"/>
    <w:tmpl w:val="DC06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BC600B"/>
    <w:multiLevelType w:val="hybridMultilevel"/>
    <w:tmpl w:val="C6B6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0097A"/>
    <w:multiLevelType w:val="hybridMultilevel"/>
    <w:tmpl w:val="1FFA2A48"/>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F03B29"/>
    <w:multiLevelType w:val="hybridMultilevel"/>
    <w:tmpl w:val="1D42AE50"/>
    <w:lvl w:ilvl="0" w:tplc="CF128BF4">
      <w:start w:val="1"/>
      <w:numFmt w:val="bullet"/>
      <w:pStyle w:val="Bulletpoints"/>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E10304"/>
    <w:multiLevelType w:val="hybridMultilevel"/>
    <w:tmpl w:val="A952586A"/>
    <w:lvl w:ilvl="0" w:tplc="12AA6124">
      <w:start w:val="1"/>
      <w:numFmt w:val="bullet"/>
      <w:lvlText w:val=""/>
      <w:lvlJc w:val="left"/>
      <w:pPr>
        <w:ind w:left="171" w:hanging="171"/>
      </w:pPr>
      <w:rPr>
        <w:rFonts w:ascii="Symbol" w:hAnsi="Symbol" w:hint="default"/>
        <w:color w:val="FF0000"/>
        <w:sz w:val="24"/>
        <w:szCs w:val="24"/>
      </w:rPr>
    </w:lvl>
    <w:lvl w:ilvl="1" w:tplc="AC4C604A">
      <w:start w:val="1"/>
      <w:numFmt w:val="bullet"/>
      <w:lvlText w:val=""/>
      <w:lvlJc w:val="left"/>
      <w:pPr>
        <w:ind w:left="360" w:hanging="360"/>
      </w:pPr>
      <w:rPr>
        <w:rFonts w:ascii="Symbol" w:hAnsi="Symbol" w:hint="default"/>
        <w:color w:val="C60009"/>
        <w:sz w:val="20"/>
        <w:szCs w:val="20"/>
      </w:rPr>
    </w:lvl>
    <w:lvl w:ilvl="2" w:tplc="AC4C604A">
      <w:start w:val="1"/>
      <w:numFmt w:val="bullet"/>
      <w:lvlText w:val=""/>
      <w:lvlJc w:val="left"/>
      <w:pPr>
        <w:ind w:left="2047" w:hanging="360"/>
      </w:pPr>
      <w:rPr>
        <w:rFonts w:ascii="Symbol" w:hAnsi="Symbol" w:hint="default"/>
        <w:color w:val="C60009"/>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9">
    <w:nsid w:val="22431097"/>
    <w:multiLevelType w:val="hybridMultilevel"/>
    <w:tmpl w:val="43625F40"/>
    <w:lvl w:ilvl="0" w:tplc="73A024B8">
      <w:start w:val="1"/>
      <w:numFmt w:val="bullet"/>
      <w:lvlText w:val=""/>
      <w:lvlJc w:val="left"/>
      <w:pPr>
        <w:tabs>
          <w:tab w:val="num" w:pos="720"/>
        </w:tabs>
        <w:ind w:left="720" w:hanging="360"/>
      </w:pPr>
      <w:rPr>
        <w:rFonts w:ascii="Wingdings" w:hAnsi="Wingdings" w:hint="default"/>
      </w:rPr>
    </w:lvl>
    <w:lvl w:ilvl="1" w:tplc="27681120" w:tentative="1">
      <w:start w:val="1"/>
      <w:numFmt w:val="bullet"/>
      <w:lvlText w:val=""/>
      <w:lvlJc w:val="left"/>
      <w:pPr>
        <w:tabs>
          <w:tab w:val="num" w:pos="1440"/>
        </w:tabs>
        <w:ind w:left="1440" w:hanging="360"/>
      </w:pPr>
      <w:rPr>
        <w:rFonts w:ascii="Wingdings" w:hAnsi="Wingdings" w:hint="default"/>
      </w:rPr>
    </w:lvl>
    <w:lvl w:ilvl="2" w:tplc="59C668FC" w:tentative="1">
      <w:start w:val="1"/>
      <w:numFmt w:val="bullet"/>
      <w:lvlText w:val=""/>
      <w:lvlJc w:val="left"/>
      <w:pPr>
        <w:tabs>
          <w:tab w:val="num" w:pos="2160"/>
        </w:tabs>
        <w:ind w:left="2160" w:hanging="360"/>
      </w:pPr>
      <w:rPr>
        <w:rFonts w:ascii="Wingdings" w:hAnsi="Wingdings" w:hint="default"/>
      </w:rPr>
    </w:lvl>
    <w:lvl w:ilvl="3" w:tplc="0EBED77E" w:tentative="1">
      <w:start w:val="1"/>
      <w:numFmt w:val="bullet"/>
      <w:lvlText w:val=""/>
      <w:lvlJc w:val="left"/>
      <w:pPr>
        <w:tabs>
          <w:tab w:val="num" w:pos="2880"/>
        </w:tabs>
        <w:ind w:left="2880" w:hanging="360"/>
      </w:pPr>
      <w:rPr>
        <w:rFonts w:ascii="Wingdings" w:hAnsi="Wingdings" w:hint="default"/>
      </w:rPr>
    </w:lvl>
    <w:lvl w:ilvl="4" w:tplc="ABEAC22A" w:tentative="1">
      <w:start w:val="1"/>
      <w:numFmt w:val="bullet"/>
      <w:lvlText w:val=""/>
      <w:lvlJc w:val="left"/>
      <w:pPr>
        <w:tabs>
          <w:tab w:val="num" w:pos="3600"/>
        </w:tabs>
        <w:ind w:left="3600" w:hanging="360"/>
      </w:pPr>
      <w:rPr>
        <w:rFonts w:ascii="Wingdings" w:hAnsi="Wingdings" w:hint="default"/>
      </w:rPr>
    </w:lvl>
    <w:lvl w:ilvl="5" w:tplc="4400031C" w:tentative="1">
      <w:start w:val="1"/>
      <w:numFmt w:val="bullet"/>
      <w:lvlText w:val=""/>
      <w:lvlJc w:val="left"/>
      <w:pPr>
        <w:tabs>
          <w:tab w:val="num" w:pos="4320"/>
        </w:tabs>
        <w:ind w:left="4320" w:hanging="360"/>
      </w:pPr>
      <w:rPr>
        <w:rFonts w:ascii="Wingdings" w:hAnsi="Wingdings" w:hint="default"/>
      </w:rPr>
    </w:lvl>
    <w:lvl w:ilvl="6" w:tplc="888A9870" w:tentative="1">
      <w:start w:val="1"/>
      <w:numFmt w:val="bullet"/>
      <w:lvlText w:val=""/>
      <w:lvlJc w:val="left"/>
      <w:pPr>
        <w:tabs>
          <w:tab w:val="num" w:pos="5040"/>
        </w:tabs>
        <w:ind w:left="5040" w:hanging="360"/>
      </w:pPr>
      <w:rPr>
        <w:rFonts w:ascii="Wingdings" w:hAnsi="Wingdings" w:hint="default"/>
      </w:rPr>
    </w:lvl>
    <w:lvl w:ilvl="7" w:tplc="82FA2702" w:tentative="1">
      <w:start w:val="1"/>
      <w:numFmt w:val="bullet"/>
      <w:lvlText w:val=""/>
      <w:lvlJc w:val="left"/>
      <w:pPr>
        <w:tabs>
          <w:tab w:val="num" w:pos="5760"/>
        </w:tabs>
        <w:ind w:left="5760" w:hanging="360"/>
      </w:pPr>
      <w:rPr>
        <w:rFonts w:ascii="Wingdings" w:hAnsi="Wingdings" w:hint="default"/>
      </w:rPr>
    </w:lvl>
    <w:lvl w:ilvl="8" w:tplc="FBACBD1E" w:tentative="1">
      <w:start w:val="1"/>
      <w:numFmt w:val="bullet"/>
      <w:lvlText w:val=""/>
      <w:lvlJc w:val="left"/>
      <w:pPr>
        <w:tabs>
          <w:tab w:val="num" w:pos="6480"/>
        </w:tabs>
        <w:ind w:left="6480" w:hanging="360"/>
      </w:pPr>
      <w:rPr>
        <w:rFonts w:ascii="Wingdings" w:hAnsi="Wingdings" w:hint="default"/>
      </w:rPr>
    </w:lvl>
  </w:abstractNum>
  <w:abstractNum w:abstractNumId="1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B52C2A"/>
    <w:multiLevelType w:val="hybridMultilevel"/>
    <w:tmpl w:val="08B0A428"/>
    <w:lvl w:ilvl="0" w:tplc="34A88E38">
      <w:start w:val="1"/>
      <w:numFmt w:val="bullet"/>
      <w:lvlText w:val=""/>
      <w:lvlJc w:val="left"/>
      <w:pPr>
        <w:tabs>
          <w:tab w:val="num" w:pos="720"/>
        </w:tabs>
        <w:ind w:left="720" w:hanging="360"/>
      </w:pPr>
      <w:rPr>
        <w:rFonts w:ascii="Wingdings" w:hAnsi="Wingdings" w:hint="default"/>
      </w:rPr>
    </w:lvl>
    <w:lvl w:ilvl="1" w:tplc="6456CC66" w:tentative="1">
      <w:start w:val="1"/>
      <w:numFmt w:val="bullet"/>
      <w:lvlText w:val=""/>
      <w:lvlJc w:val="left"/>
      <w:pPr>
        <w:tabs>
          <w:tab w:val="num" w:pos="1440"/>
        </w:tabs>
        <w:ind w:left="1440" w:hanging="360"/>
      </w:pPr>
      <w:rPr>
        <w:rFonts w:ascii="Wingdings" w:hAnsi="Wingdings" w:hint="default"/>
      </w:rPr>
    </w:lvl>
    <w:lvl w:ilvl="2" w:tplc="F46A464E" w:tentative="1">
      <w:start w:val="1"/>
      <w:numFmt w:val="bullet"/>
      <w:lvlText w:val=""/>
      <w:lvlJc w:val="left"/>
      <w:pPr>
        <w:tabs>
          <w:tab w:val="num" w:pos="2160"/>
        </w:tabs>
        <w:ind w:left="2160" w:hanging="360"/>
      </w:pPr>
      <w:rPr>
        <w:rFonts w:ascii="Wingdings" w:hAnsi="Wingdings" w:hint="default"/>
      </w:rPr>
    </w:lvl>
    <w:lvl w:ilvl="3" w:tplc="7C3C9A0C" w:tentative="1">
      <w:start w:val="1"/>
      <w:numFmt w:val="bullet"/>
      <w:lvlText w:val=""/>
      <w:lvlJc w:val="left"/>
      <w:pPr>
        <w:tabs>
          <w:tab w:val="num" w:pos="2880"/>
        </w:tabs>
        <w:ind w:left="2880" w:hanging="360"/>
      </w:pPr>
      <w:rPr>
        <w:rFonts w:ascii="Wingdings" w:hAnsi="Wingdings" w:hint="default"/>
      </w:rPr>
    </w:lvl>
    <w:lvl w:ilvl="4" w:tplc="23A0F406" w:tentative="1">
      <w:start w:val="1"/>
      <w:numFmt w:val="bullet"/>
      <w:lvlText w:val=""/>
      <w:lvlJc w:val="left"/>
      <w:pPr>
        <w:tabs>
          <w:tab w:val="num" w:pos="3600"/>
        </w:tabs>
        <w:ind w:left="3600" w:hanging="360"/>
      </w:pPr>
      <w:rPr>
        <w:rFonts w:ascii="Wingdings" w:hAnsi="Wingdings" w:hint="default"/>
      </w:rPr>
    </w:lvl>
    <w:lvl w:ilvl="5" w:tplc="32AE9872" w:tentative="1">
      <w:start w:val="1"/>
      <w:numFmt w:val="bullet"/>
      <w:lvlText w:val=""/>
      <w:lvlJc w:val="left"/>
      <w:pPr>
        <w:tabs>
          <w:tab w:val="num" w:pos="4320"/>
        </w:tabs>
        <w:ind w:left="4320" w:hanging="360"/>
      </w:pPr>
      <w:rPr>
        <w:rFonts w:ascii="Wingdings" w:hAnsi="Wingdings" w:hint="default"/>
      </w:rPr>
    </w:lvl>
    <w:lvl w:ilvl="6" w:tplc="BF3A8C70" w:tentative="1">
      <w:start w:val="1"/>
      <w:numFmt w:val="bullet"/>
      <w:lvlText w:val=""/>
      <w:lvlJc w:val="left"/>
      <w:pPr>
        <w:tabs>
          <w:tab w:val="num" w:pos="5040"/>
        </w:tabs>
        <w:ind w:left="5040" w:hanging="360"/>
      </w:pPr>
      <w:rPr>
        <w:rFonts w:ascii="Wingdings" w:hAnsi="Wingdings" w:hint="default"/>
      </w:rPr>
    </w:lvl>
    <w:lvl w:ilvl="7" w:tplc="37FE713C" w:tentative="1">
      <w:start w:val="1"/>
      <w:numFmt w:val="bullet"/>
      <w:lvlText w:val=""/>
      <w:lvlJc w:val="left"/>
      <w:pPr>
        <w:tabs>
          <w:tab w:val="num" w:pos="5760"/>
        </w:tabs>
        <w:ind w:left="5760" w:hanging="360"/>
      </w:pPr>
      <w:rPr>
        <w:rFonts w:ascii="Wingdings" w:hAnsi="Wingdings" w:hint="default"/>
      </w:rPr>
    </w:lvl>
    <w:lvl w:ilvl="8" w:tplc="90743E9C" w:tentative="1">
      <w:start w:val="1"/>
      <w:numFmt w:val="bullet"/>
      <w:lvlText w:val=""/>
      <w:lvlJc w:val="left"/>
      <w:pPr>
        <w:tabs>
          <w:tab w:val="num" w:pos="6480"/>
        </w:tabs>
        <w:ind w:left="6480" w:hanging="360"/>
      </w:pPr>
      <w:rPr>
        <w:rFonts w:ascii="Wingdings" w:hAnsi="Wingdings" w:hint="default"/>
      </w:rPr>
    </w:lvl>
  </w:abstractNum>
  <w:abstractNum w:abstractNumId="12">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3">
    <w:nsid w:val="27CC7592"/>
    <w:multiLevelType w:val="hybridMultilevel"/>
    <w:tmpl w:val="61660A92"/>
    <w:lvl w:ilvl="0" w:tplc="D5CEF4BE">
      <w:start w:val="1"/>
      <w:numFmt w:val="bullet"/>
      <w:lvlText w:val=""/>
      <w:lvlJc w:val="left"/>
      <w:pPr>
        <w:tabs>
          <w:tab w:val="num" w:pos="720"/>
        </w:tabs>
        <w:ind w:left="720" w:hanging="360"/>
      </w:pPr>
      <w:rPr>
        <w:rFonts w:ascii="Wingdings" w:hAnsi="Wingdings" w:hint="default"/>
      </w:rPr>
    </w:lvl>
    <w:lvl w:ilvl="1" w:tplc="AFD4E628" w:tentative="1">
      <w:start w:val="1"/>
      <w:numFmt w:val="bullet"/>
      <w:lvlText w:val=""/>
      <w:lvlJc w:val="left"/>
      <w:pPr>
        <w:tabs>
          <w:tab w:val="num" w:pos="1440"/>
        </w:tabs>
        <w:ind w:left="1440" w:hanging="360"/>
      </w:pPr>
      <w:rPr>
        <w:rFonts w:ascii="Wingdings" w:hAnsi="Wingdings" w:hint="default"/>
      </w:rPr>
    </w:lvl>
    <w:lvl w:ilvl="2" w:tplc="46C09BAE" w:tentative="1">
      <w:start w:val="1"/>
      <w:numFmt w:val="bullet"/>
      <w:lvlText w:val=""/>
      <w:lvlJc w:val="left"/>
      <w:pPr>
        <w:tabs>
          <w:tab w:val="num" w:pos="2160"/>
        </w:tabs>
        <w:ind w:left="2160" w:hanging="360"/>
      </w:pPr>
      <w:rPr>
        <w:rFonts w:ascii="Wingdings" w:hAnsi="Wingdings" w:hint="default"/>
      </w:rPr>
    </w:lvl>
    <w:lvl w:ilvl="3" w:tplc="E9A28C3A" w:tentative="1">
      <w:start w:val="1"/>
      <w:numFmt w:val="bullet"/>
      <w:lvlText w:val=""/>
      <w:lvlJc w:val="left"/>
      <w:pPr>
        <w:tabs>
          <w:tab w:val="num" w:pos="2880"/>
        </w:tabs>
        <w:ind w:left="2880" w:hanging="360"/>
      </w:pPr>
      <w:rPr>
        <w:rFonts w:ascii="Wingdings" w:hAnsi="Wingdings" w:hint="default"/>
      </w:rPr>
    </w:lvl>
    <w:lvl w:ilvl="4" w:tplc="0CF6BB54" w:tentative="1">
      <w:start w:val="1"/>
      <w:numFmt w:val="bullet"/>
      <w:lvlText w:val=""/>
      <w:lvlJc w:val="left"/>
      <w:pPr>
        <w:tabs>
          <w:tab w:val="num" w:pos="3600"/>
        </w:tabs>
        <w:ind w:left="3600" w:hanging="360"/>
      </w:pPr>
      <w:rPr>
        <w:rFonts w:ascii="Wingdings" w:hAnsi="Wingdings" w:hint="default"/>
      </w:rPr>
    </w:lvl>
    <w:lvl w:ilvl="5" w:tplc="125A462C" w:tentative="1">
      <w:start w:val="1"/>
      <w:numFmt w:val="bullet"/>
      <w:lvlText w:val=""/>
      <w:lvlJc w:val="left"/>
      <w:pPr>
        <w:tabs>
          <w:tab w:val="num" w:pos="4320"/>
        </w:tabs>
        <w:ind w:left="4320" w:hanging="360"/>
      </w:pPr>
      <w:rPr>
        <w:rFonts w:ascii="Wingdings" w:hAnsi="Wingdings" w:hint="default"/>
      </w:rPr>
    </w:lvl>
    <w:lvl w:ilvl="6" w:tplc="5AEA60AA" w:tentative="1">
      <w:start w:val="1"/>
      <w:numFmt w:val="bullet"/>
      <w:lvlText w:val=""/>
      <w:lvlJc w:val="left"/>
      <w:pPr>
        <w:tabs>
          <w:tab w:val="num" w:pos="5040"/>
        </w:tabs>
        <w:ind w:left="5040" w:hanging="360"/>
      </w:pPr>
      <w:rPr>
        <w:rFonts w:ascii="Wingdings" w:hAnsi="Wingdings" w:hint="default"/>
      </w:rPr>
    </w:lvl>
    <w:lvl w:ilvl="7" w:tplc="F0301E04" w:tentative="1">
      <w:start w:val="1"/>
      <w:numFmt w:val="bullet"/>
      <w:lvlText w:val=""/>
      <w:lvlJc w:val="left"/>
      <w:pPr>
        <w:tabs>
          <w:tab w:val="num" w:pos="5760"/>
        </w:tabs>
        <w:ind w:left="5760" w:hanging="360"/>
      </w:pPr>
      <w:rPr>
        <w:rFonts w:ascii="Wingdings" w:hAnsi="Wingdings" w:hint="default"/>
      </w:rPr>
    </w:lvl>
    <w:lvl w:ilvl="8" w:tplc="E0EE9CFA" w:tentative="1">
      <w:start w:val="1"/>
      <w:numFmt w:val="bullet"/>
      <w:lvlText w:val=""/>
      <w:lvlJc w:val="left"/>
      <w:pPr>
        <w:tabs>
          <w:tab w:val="num" w:pos="6480"/>
        </w:tabs>
        <w:ind w:left="6480" w:hanging="360"/>
      </w:pPr>
      <w:rPr>
        <w:rFonts w:ascii="Wingdings" w:hAnsi="Wingdings" w:hint="default"/>
      </w:rPr>
    </w:lvl>
  </w:abstractNum>
  <w:abstractNum w:abstractNumId="14">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5">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345A27F4"/>
    <w:multiLevelType w:val="hybridMultilevel"/>
    <w:tmpl w:val="CF964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79C084D"/>
    <w:multiLevelType w:val="hybridMultilevel"/>
    <w:tmpl w:val="6028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5C09C6"/>
    <w:multiLevelType w:val="hybridMultilevel"/>
    <w:tmpl w:val="28D847CC"/>
    <w:lvl w:ilvl="0" w:tplc="E50EF8C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972E51"/>
    <w:multiLevelType w:val="hybridMultilevel"/>
    <w:tmpl w:val="3F7CE4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nsid w:val="3DCF5E3D"/>
    <w:multiLevelType w:val="hybridMultilevel"/>
    <w:tmpl w:val="0FC42762"/>
    <w:lvl w:ilvl="0" w:tplc="E50EF8C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FD6D7E"/>
    <w:multiLevelType w:val="hybridMultilevel"/>
    <w:tmpl w:val="36D04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2591724"/>
    <w:multiLevelType w:val="hybridMultilevel"/>
    <w:tmpl w:val="06928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D610F7"/>
    <w:multiLevelType w:val="hybridMultilevel"/>
    <w:tmpl w:val="1C6C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EB6D7E"/>
    <w:multiLevelType w:val="hybridMultilevel"/>
    <w:tmpl w:val="89E20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FBF14BE"/>
    <w:multiLevelType w:val="hybridMultilevel"/>
    <w:tmpl w:val="E420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EC7676"/>
    <w:multiLevelType w:val="hybridMultilevel"/>
    <w:tmpl w:val="BC14D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3">
    <w:nsid w:val="6A993962"/>
    <w:multiLevelType w:val="hybridMultilevel"/>
    <w:tmpl w:val="2312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940C8B"/>
    <w:multiLevelType w:val="hybridMultilevel"/>
    <w:tmpl w:val="E5DE35CC"/>
    <w:lvl w:ilvl="0" w:tplc="33267ECC">
      <w:start w:val="1"/>
      <w:numFmt w:val="bullet"/>
      <w:lvlText w:val=""/>
      <w:lvlJc w:val="left"/>
      <w:pPr>
        <w:tabs>
          <w:tab w:val="num" w:pos="720"/>
        </w:tabs>
        <w:ind w:left="720" w:hanging="360"/>
      </w:pPr>
      <w:rPr>
        <w:rFonts w:ascii="Wingdings" w:hAnsi="Wingdings" w:hint="default"/>
      </w:rPr>
    </w:lvl>
    <w:lvl w:ilvl="1" w:tplc="E38C260E" w:tentative="1">
      <w:start w:val="1"/>
      <w:numFmt w:val="bullet"/>
      <w:lvlText w:val=""/>
      <w:lvlJc w:val="left"/>
      <w:pPr>
        <w:tabs>
          <w:tab w:val="num" w:pos="1440"/>
        </w:tabs>
        <w:ind w:left="1440" w:hanging="360"/>
      </w:pPr>
      <w:rPr>
        <w:rFonts w:ascii="Wingdings" w:hAnsi="Wingdings" w:hint="default"/>
      </w:rPr>
    </w:lvl>
    <w:lvl w:ilvl="2" w:tplc="41F82AEA" w:tentative="1">
      <w:start w:val="1"/>
      <w:numFmt w:val="bullet"/>
      <w:lvlText w:val=""/>
      <w:lvlJc w:val="left"/>
      <w:pPr>
        <w:tabs>
          <w:tab w:val="num" w:pos="2160"/>
        </w:tabs>
        <w:ind w:left="2160" w:hanging="360"/>
      </w:pPr>
      <w:rPr>
        <w:rFonts w:ascii="Wingdings" w:hAnsi="Wingdings" w:hint="default"/>
      </w:rPr>
    </w:lvl>
    <w:lvl w:ilvl="3" w:tplc="DD5EFA56" w:tentative="1">
      <w:start w:val="1"/>
      <w:numFmt w:val="bullet"/>
      <w:lvlText w:val=""/>
      <w:lvlJc w:val="left"/>
      <w:pPr>
        <w:tabs>
          <w:tab w:val="num" w:pos="2880"/>
        </w:tabs>
        <w:ind w:left="2880" w:hanging="360"/>
      </w:pPr>
      <w:rPr>
        <w:rFonts w:ascii="Wingdings" w:hAnsi="Wingdings" w:hint="default"/>
      </w:rPr>
    </w:lvl>
    <w:lvl w:ilvl="4" w:tplc="7002740A" w:tentative="1">
      <w:start w:val="1"/>
      <w:numFmt w:val="bullet"/>
      <w:lvlText w:val=""/>
      <w:lvlJc w:val="left"/>
      <w:pPr>
        <w:tabs>
          <w:tab w:val="num" w:pos="3600"/>
        </w:tabs>
        <w:ind w:left="3600" w:hanging="360"/>
      </w:pPr>
      <w:rPr>
        <w:rFonts w:ascii="Wingdings" w:hAnsi="Wingdings" w:hint="default"/>
      </w:rPr>
    </w:lvl>
    <w:lvl w:ilvl="5" w:tplc="27F6628A" w:tentative="1">
      <w:start w:val="1"/>
      <w:numFmt w:val="bullet"/>
      <w:lvlText w:val=""/>
      <w:lvlJc w:val="left"/>
      <w:pPr>
        <w:tabs>
          <w:tab w:val="num" w:pos="4320"/>
        </w:tabs>
        <w:ind w:left="4320" w:hanging="360"/>
      </w:pPr>
      <w:rPr>
        <w:rFonts w:ascii="Wingdings" w:hAnsi="Wingdings" w:hint="default"/>
      </w:rPr>
    </w:lvl>
    <w:lvl w:ilvl="6" w:tplc="A74C92DC" w:tentative="1">
      <w:start w:val="1"/>
      <w:numFmt w:val="bullet"/>
      <w:lvlText w:val=""/>
      <w:lvlJc w:val="left"/>
      <w:pPr>
        <w:tabs>
          <w:tab w:val="num" w:pos="5040"/>
        </w:tabs>
        <w:ind w:left="5040" w:hanging="360"/>
      </w:pPr>
      <w:rPr>
        <w:rFonts w:ascii="Wingdings" w:hAnsi="Wingdings" w:hint="default"/>
      </w:rPr>
    </w:lvl>
    <w:lvl w:ilvl="7" w:tplc="7CF2CD74" w:tentative="1">
      <w:start w:val="1"/>
      <w:numFmt w:val="bullet"/>
      <w:lvlText w:val=""/>
      <w:lvlJc w:val="left"/>
      <w:pPr>
        <w:tabs>
          <w:tab w:val="num" w:pos="5760"/>
        </w:tabs>
        <w:ind w:left="5760" w:hanging="360"/>
      </w:pPr>
      <w:rPr>
        <w:rFonts w:ascii="Wingdings" w:hAnsi="Wingdings" w:hint="default"/>
      </w:rPr>
    </w:lvl>
    <w:lvl w:ilvl="8" w:tplc="564AEF5A"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9"/>
  </w:num>
  <w:num w:numId="3">
    <w:abstractNumId w:val="5"/>
  </w:num>
  <w:num w:numId="4">
    <w:abstractNumId w:val="25"/>
  </w:num>
  <w:num w:numId="5">
    <w:abstractNumId w:val="12"/>
  </w:num>
  <w:num w:numId="6">
    <w:abstractNumId w:val="7"/>
  </w:num>
  <w:num w:numId="7">
    <w:abstractNumId w:val="30"/>
  </w:num>
  <w:num w:numId="8">
    <w:abstractNumId w:val="14"/>
  </w:num>
  <w:num w:numId="9">
    <w:abstractNumId w:val="35"/>
  </w:num>
  <w:num w:numId="10">
    <w:abstractNumId w:val="36"/>
  </w:num>
  <w:num w:numId="11">
    <w:abstractNumId w:val="24"/>
  </w:num>
  <w:num w:numId="12">
    <w:abstractNumId w:val="1"/>
  </w:num>
  <w:num w:numId="13">
    <w:abstractNumId w:val="31"/>
  </w:num>
  <w:num w:numId="14">
    <w:abstractNumId w:val="10"/>
  </w:num>
  <w:num w:numId="15">
    <w:abstractNumId w:val="32"/>
  </w:num>
  <w:num w:numId="16">
    <w:abstractNumId w:val="34"/>
  </w:num>
  <w:num w:numId="17">
    <w:abstractNumId w:val="8"/>
  </w:num>
  <w:num w:numId="18">
    <w:abstractNumId w:val="27"/>
  </w:num>
  <w:num w:numId="19">
    <w:abstractNumId w:val="4"/>
  </w:num>
  <w:num w:numId="20">
    <w:abstractNumId w:val="17"/>
  </w:num>
  <w:num w:numId="21">
    <w:abstractNumId w:val="9"/>
  </w:num>
  <w:num w:numId="22">
    <w:abstractNumId w:val="11"/>
  </w:num>
  <w:num w:numId="23">
    <w:abstractNumId w:val="37"/>
  </w:num>
  <w:num w:numId="24">
    <w:abstractNumId w:val="13"/>
  </w:num>
  <w:num w:numId="25">
    <w:abstractNumId w:val="1"/>
  </w:num>
  <w:num w:numId="26">
    <w:abstractNumId w:val="0"/>
  </w:num>
  <w:num w:numId="27">
    <w:abstractNumId w:val="1"/>
  </w:num>
  <w:num w:numId="28">
    <w:abstractNumId w:val="1"/>
  </w:num>
  <w:num w:numId="29">
    <w:abstractNumId w:val="26"/>
  </w:num>
  <w:num w:numId="30">
    <w:abstractNumId w:val="2"/>
  </w:num>
  <w:num w:numId="31">
    <w:abstractNumId w:val="3"/>
  </w:num>
  <w:num w:numId="32">
    <w:abstractNumId w:val="23"/>
  </w:num>
  <w:num w:numId="33">
    <w:abstractNumId w:val="33"/>
  </w:num>
  <w:num w:numId="34">
    <w:abstractNumId w:val="19"/>
  </w:num>
  <w:num w:numId="35">
    <w:abstractNumId w:val="28"/>
  </w:num>
  <w:num w:numId="36">
    <w:abstractNumId w:val="16"/>
  </w:num>
  <w:num w:numId="37">
    <w:abstractNumId w:val="1"/>
  </w:num>
  <w:num w:numId="38">
    <w:abstractNumId w:val="21"/>
  </w:num>
  <w:num w:numId="39">
    <w:abstractNumId w:val="6"/>
  </w:num>
  <w:num w:numId="40">
    <w:abstractNumId w:val="22"/>
  </w:num>
  <w:num w:numId="41">
    <w:abstractNumId w:val="1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0F15"/>
    <w:rsid w:val="0002200C"/>
    <w:rsid w:val="00023BCF"/>
    <w:rsid w:val="000304B4"/>
    <w:rsid w:val="000356F3"/>
    <w:rsid w:val="00036A41"/>
    <w:rsid w:val="000429F0"/>
    <w:rsid w:val="00046012"/>
    <w:rsid w:val="00056645"/>
    <w:rsid w:val="0007014C"/>
    <w:rsid w:val="000902BC"/>
    <w:rsid w:val="000915E3"/>
    <w:rsid w:val="000B5C58"/>
    <w:rsid w:val="000B7D21"/>
    <w:rsid w:val="000C38CB"/>
    <w:rsid w:val="000D63D3"/>
    <w:rsid w:val="000E33A0"/>
    <w:rsid w:val="000E3EF7"/>
    <w:rsid w:val="00104BDE"/>
    <w:rsid w:val="0011093D"/>
    <w:rsid w:val="00112BD0"/>
    <w:rsid w:val="0013284E"/>
    <w:rsid w:val="00144E5D"/>
    <w:rsid w:val="001533C8"/>
    <w:rsid w:val="00154BF8"/>
    <w:rsid w:val="001602A3"/>
    <w:rsid w:val="0016513C"/>
    <w:rsid w:val="0016723E"/>
    <w:rsid w:val="0017050D"/>
    <w:rsid w:val="00196BB5"/>
    <w:rsid w:val="00197466"/>
    <w:rsid w:val="0019775D"/>
    <w:rsid w:val="001A66A0"/>
    <w:rsid w:val="001B1AB0"/>
    <w:rsid w:val="001B2B60"/>
    <w:rsid w:val="001F1F6A"/>
    <w:rsid w:val="00201757"/>
    <w:rsid w:val="00221AFF"/>
    <w:rsid w:val="00222CDF"/>
    <w:rsid w:val="002465FA"/>
    <w:rsid w:val="00257C49"/>
    <w:rsid w:val="00262199"/>
    <w:rsid w:val="00293E5D"/>
    <w:rsid w:val="002B1DC6"/>
    <w:rsid w:val="002D0C40"/>
    <w:rsid w:val="002D122B"/>
    <w:rsid w:val="002D721B"/>
    <w:rsid w:val="002E0343"/>
    <w:rsid w:val="003551FE"/>
    <w:rsid w:val="00363BB0"/>
    <w:rsid w:val="00366A73"/>
    <w:rsid w:val="00380FF7"/>
    <w:rsid w:val="003A0B26"/>
    <w:rsid w:val="003B69DF"/>
    <w:rsid w:val="003C2611"/>
    <w:rsid w:val="003C41B8"/>
    <w:rsid w:val="003D68C1"/>
    <w:rsid w:val="00405A61"/>
    <w:rsid w:val="004062BE"/>
    <w:rsid w:val="004238D8"/>
    <w:rsid w:val="00424476"/>
    <w:rsid w:val="004432CE"/>
    <w:rsid w:val="004464FA"/>
    <w:rsid w:val="0045009A"/>
    <w:rsid w:val="00464A6C"/>
    <w:rsid w:val="00472C50"/>
    <w:rsid w:val="004971D6"/>
    <w:rsid w:val="004D170A"/>
    <w:rsid w:val="004D309B"/>
    <w:rsid w:val="004E0928"/>
    <w:rsid w:val="004E77D3"/>
    <w:rsid w:val="00520545"/>
    <w:rsid w:val="00540989"/>
    <w:rsid w:val="0056165E"/>
    <w:rsid w:val="0058233B"/>
    <w:rsid w:val="005B02ED"/>
    <w:rsid w:val="005B14E5"/>
    <w:rsid w:val="005E1D31"/>
    <w:rsid w:val="005E2AC4"/>
    <w:rsid w:val="005E5B63"/>
    <w:rsid w:val="005E71F3"/>
    <w:rsid w:val="005F45DD"/>
    <w:rsid w:val="005F6501"/>
    <w:rsid w:val="00606B33"/>
    <w:rsid w:val="00613392"/>
    <w:rsid w:val="00616B0B"/>
    <w:rsid w:val="006255B6"/>
    <w:rsid w:val="00627086"/>
    <w:rsid w:val="006412D7"/>
    <w:rsid w:val="00645669"/>
    <w:rsid w:val="00646B79"/>
    <w:rsid w:val="006556CD"/>
    <w:rsid w:val="00656519"/>
    <w:rsid w:val="00667C8D"/>
    <w:rsid w:val="00674674"/>
    <w:rsid w:val="006756D2"/>
    <w:rsid w:val="006802C0"/>
    <w:rsid w:val="00691604"/>
    <w:rsid w:val="00693425"/>
    <w:rsid w:val="006A23BA"/>
    <w:rsid w:val="006A784C"/>
    <w:rsid w:val="006B149D"/>
    <w:rsid w:val="006F626B"/>
    <w:rsid w:val="006F6967"/>
    <w:rsid w:val="00700762"/>
    <w:rsid w:val="00700EA1"/>
    <w:rsid w:val="00714577"/>
    <w:rsid w:val="0073230C"/>
    <w:rsid w:val="00741A8D"/>
    <w:rsid w:val="00745A24"/>
    <w:rsid w:val="007869CD"/>
    <w:rsid w:val="007908F6"/>
    <w:rsid w:val="007A44F4"/>
    <w:rsid w:val="007C0982"/>
    <w:rsid w:val="007C7A18"/>
    <w:rsid w:val="007D2775"/>
    <w:rsid w:val="007E32DC"/>
    <w:rsid w:val="007F5D4E"/>
    <w:rsid w:val="007F602D"/>
    <w:rsid w:val="00805678"/>
    <w:rsid w:val="008112E6"/>
    <w:rsid w:val="008115CA"/>
    <w:rsid w:val="00813C9B"/>
    <w:rsid w:val="008529E9"/>
    <w:rsid w:val="008533DC"/>
    <w:rsid w:val="0085402C"/>
    <w:rsid w:val="0085753A"/>
    <w:rsid w:val="008739C2"/>
    <w:rsid w:val="008818C3"/>
    <w:rsid w:val="0088449A"/>
    <w:rsid w:val="00897427"/>
    <w:rsid w:val="008B5690"/>
    <w:rsid w:val="008B64DE"/>
    <w:rsid w:val="008C1A71"/>
    <w:rsid w:val="008C66F5"/>
    <w:rsid w:val="008D1A2B"/>
    <w:rsid w:val="00900568"/>
    <w:rsid w:val="00900B38"/>
    <w:rsid w:val="00901451"/>
    <w:rsid w:val="00923A80"/>
    <w:rsid w:val="00925CEA"/>
    <w:rsid w:val="00927E27"/>
    <w:rsid w:val="009378AB"/>
    <w:rsid w:val="00950BD8"/>
    <w:rsid w:val="00955763"/>
    <w:rsid w:val="00982703"/>
    <w:rsid w:val="009C3C1A"/>
    <w:rsid w:val="009D16CC"/>
    <w:rsid w:val="009F0095"/>
    <w:rsid w:val="009F3827"/>
    <w:rsid w:val="00A01F8B"/>
    <w:rsid w:val="00A37146"/>
    <w:rsid w:val="00A84AEC"/>
    <w:rsid w:val="00AA3FC7"/>
    <w:rsid w:val="00AD1DEC"/>
    <w:rsid w:val="00B071A7"/>
    <w:rsid w:val="00B1327C"/>
    <w:rsid w:val="00B30ECD"/>
    <w:rsid w:val="00B61F1E"/>
    <w:rsid w:val="00B70457"/>
    <w:rsid w:val="00B925B1"/>
    <w:rsid w:val="00B93B37"/>
    <w:rsid w:val="00BA334D"/>
    <w:rsid w:val="00BA7199"/>
    <w:rsid w:val="00BD1F42"/>
    <w:rsid w:val="00BD30CA"/>
    <w:rsid w:val="00BE1A5C"/>
    <w:rsid w:val="00BE6149"/>
    <w:rsid w:val="00C20B6A"/>
    <w:rsid w:val="00C4467B"/>
    <w:rsid w:val="00C448FE"/>
    <w:rsid w:val="00C4695A"/>
    <w:rsid w:val="00C55DEB"/>
    <w:rsid w:val="00C61430"/>
    <w:rsid w:val="00C714BE"/>
    <w:rsid w:val="00C72CE6"/>
    <w:rsid w:val="00C77A5F"/>
    <w:rsid w:val="00C86E1C"/>
    <w:rsid w:val="00CA271D"/>
    <w:rsid w:val="00CA2ABA"/>
    <w:rsid w:val="00CA58F4"/>
    <w:rsid w:val="00CB673D"/>
    <w:rsid w:val="00CB7EAF"/>
    <w:rsid w:val="00CC0297"/>
    <w:rsid w:val="00CC2929"/>
    <w:rsid w:val="00CC5552"/>
    <w:rsid w:val="00CD1C46"/>
    <w:rsid w:val="00CD59E6"/>
    <w:rsid w:val="00CE000C"/>
    <w:rsid w:val="00CE1DC0"/>
    <w:rsid w:val="00CE5EAA"/>
    <w:rsid w:val="00CF17C9"/>
    <w:rsid w:val="00D01D0F"/>
    <w:rsid w:val="00D05E42"/>
    <w:rsid w:val="00D24151"/>
    <w:rsid w:val="00D34F6C"/>
    <w:rsid w:val="00D401AC"/>
    <w:rsid w:val="00D4503C"/>
    <w:rsid w:val="00D660BC"/>
    <w:rsid w:val="00D70185"/>
    <w:rsid w:val="00D837CB"/>
    <w:rsid w:val="00D949FB"/>
    <w:rsid w:val="00DA4E95"/>
    <w:rsid w:val="00DA5672"/>
    <w:rsid w:val="00DB3591"/>
    <w:rsid w:val="00DB7DA5"/>
    <w:rsid w:val="00DC1FF2"/>
    <w:rsid w:val="00DE5E49"/>
    <w:rsid w:val="00E10FDA"/>
    <w:rsid w:val="00E12D2A"/>
    <w:rsid w:val="00E16847"/>
    <w:rsid w:val="00E26C94"/>
    <w:rsid w:val="00E31AA0"/>
    <w:rsid w:val="00E33C91"/>
    <w:rsid w:val="00E51C08"/>
    <w:rsid w:val="00E55B0E"/>
    <w:rsid w:val="00E57078"/>
    <w:rsid w:val="00E61721"/>
    <w:rsid w:val="00E70392"/>
    <w:rsid w:val="00E86121"/>
    <w:rsid w:val="00E9164D"/>
    <w:rsid w:val="00E95D89"/>
    <w:rsid w:val="00EA110A"/>
    <w:rsid w:val="00EA3990"/>
    <w:rsid w:val="00EA4C16"/>
    <w:rsid w:val="00EA5822"/>
    <w:rsid w:val="00EC017E"/>
    <w:rsid w:val="00EC629C"/>
    <w:rsid w:val="00ED3B76"/>
    <w:rsid w:val="00EE4DD7"/>
    <w:rsid w:val="00EF6ED7"/>
    <w:rsid w:val="00F045E6"/>
    <w:rsid w:val="00F27A53"/>
    <w:rsid w:val="00F479E6"/>
    <w:rsid w:val="00F60D9E"/>
    <w:rsid w:val="00F9156B"/>
    <w:rsid w:val="00F94322"/>
    <w:rsid w:val="00FC192F"/>
    <w:rsid w:val="00FD04E0"/>
    <w:rsid w:val="00FE22F5"/>
    <w:rsid w:val="00FE27E0"/>
    <w:rsid w:val="00FE55EC"/>
    <w:rsid w:val="00FF0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34D"/>
    <w:pPr>
      <w:tabs>
        <w:tab w:val="center" w:pos="4513"/>
        <w:tab w:val="right" w:pos="9026"/>
      </w:tabs>
    </w:pPr>
  </w:style>
  <w:style w:type="character" w:customStyle="1" w:styleId="HeaderChar">
    <w:name w:val="Header Char"/>
    <w:basedOn w:val="DefaultParagraphFont"/>
    <w:link w:val="Header"/>
    <w:uiPriority w:val="99"/>
    <w:rsid w:val="00BA334D"/>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BA334D"/>
    <w:pPr>
      <w:tabs>
        <w:tab w:val="center" w:pos="4513"/>
        <w:tab w:val="right" w:pos="9026"/>
      </w:tabs>
    </w:pPr>
  </w:style>
  <w:style w:type="character" w:customStyle="1" w:styleId="FooterChar">
    <w:name w:val="Footer Char"/>
    <w:basedOn w:val="DefaultParagraphFont"/>
    <w:link w:val="Footer"/>
    <w:uiPriority w:val="99"/>
    <w:rsid w:val="00BA334D"/>
    <w:rPr>
      <w:rFonts w:ascii="Arial" w:eastAsia="Times New Roman" w:hAnsi="Arial" w:cs="Times New Roman"/>
      <w:sz w:val="20"/>
      <w:szCs w:val="24"/>
      <w:lang w:val="en-US" w:eastAsia="fr-FR"/>
    </w:rPr>
  </w:style>
  <w:style w:type="paragraph" w:customStyle="1" w:styleId="Bulletpoints">
    <w:name w:val="Bullet points"/>
    <w:basedOn w:val="Normal"/>
    <w:qFormat/>
    <w:rsid w:val="00925CEA"/>
    <w:pPr>
      <w:numPr>
        <w:numId w:val="39"/>
      </w:numPr>
      <w:autoSpaceDE w:val="0"/>
      <w:autoSpaceDN w:val="0"/>
      <w:adjustRightInd w:val="0"/>
      <w:spacing w:after="60"/>
      <w:contextualSpacing/>
      <w:jc w:val="left"/>
    </w:pPr>
    <w:rPr>
      <w:rFonts w:cs="Arial"/>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34D"/>
    <w:pPr>
      <w:tabs>
        <w:tab w:val="center" w:pos="4513"/>
        <w:tab w:val="right" w:pos="9026"/>
      </w:tabs>
    </w:pPr>
  </w:style>
  <w:style w:type="character" w:customStyle="1" w:styleId="HeaderChar">
    <w:name w:val="Header Char"/>
    <w:basedOn w:val="DefaultParagraphFont"/>
    <w:link w:val="Header"/>
    <w:uiPriority w:val="99"/>
    <w:rsid w:val="00BA334D"/>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BA334D"/>
    <w:pPr>
      <w:tabs>
        <w:tab w:val="center" w:pos="4513"/>
        <w:tab w:val="right" w:pos="9026"/>
      </w:tabs>
    </w:pPr>
  </w:style>
  <w:style w:type="character" w:customStyle="1" w:styleId="FooterChar">
    <w:name w:val="Footer Char"/>
    <w:basedOn w:val="DefaultParagraphFont"/>
    <w:link w:val="Footer"/>
    <w:uiPriority w:val="99"/>
    <w:rsid w:val="00BA334D"/>
    <w:rPr>
      <w:rFonts w:ascii="Arial" w:eastAsia="Times New Roman" w:hAnsi="Arial" w:cs="Times New Roman"/>
      <w:sz w:val="20"/>
      <w:szCs w:val="24"/>
      <w:lang w:val="en-US" w:eastAsia="fr-FR"/>
    </w:rPr>
  </w:style>
  <w:style w:type="paragraph" w:customStyle="1" w:styleId="Bulletpoints">
    <w:name w:val="Bullet points"/>
    <w:basedOn w:val="Normal"/>
    <w:qFormat/>
    <w:rsid w:val="00925CEA"/>
    <w:pPr>
      <w:numPr>
        <w:numId w:val="39"/>
      </w:numPr>
      <w:autoSpaceDE w:val="0"/>
      <w:autoSpaceDN w:val="0"/>
      <w:adjustRightInd w:val="0"/>
      <w:spacing w:after="60"/>
      <w:contextualSpacing/>
      <w:jc w:val="left"/>
    </w:pPr>
    <w:rPr>
      <w:rFonts w:cs="Arial"/>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684">
      <w:bodyDiv w:val="1"/>
      <w:marLeft w:val="0"/>
      <w:marRight w:val="0"/>
      <w:marTop w:val="0"/>
      <w:marBottom w:val="0"/>
      <w:divBdr>
        <w:top w:val="none" w:sz="0" w:space="0" w:color="auto"/>
        <w:left w:val="none" w:sz="0" w:space="0" w:color="auto"/>
        <w:bottom w:val="none" w:sz="0" w:space="0" w:color="auto"/>
        <w:right w:val="none" w:sz="0" w:space="0" w:color="auto"/>
      </w:divBdr>
    </w:div>
    <w:div w:id="81341818">
      <w:bodyDiv w:val="1"/>
      <w:marLeft w:val="0"/>
      <w:marRight w:val="0"/>
      <w:marTop w:val="0"/>
      <w:marBottom w:val="0"/>
      <w:divBdr>
        <w:top w:val="none" w:sz="0" w:space="0" w:color="auto"/>
        <w:left w:val="none" w:sz="0" w:space="0" w:color="auto"/>
        <w:bottom w:val="none" w:sz="0" w:space="0" w:color="auto"/>
        <w:right w:val="none" w:sz="0" w:space="0" w:color="auto"/>
      </w:divBdr>
      <w:divsChild>
        <w:div w:id="1588347920">
          <w:marLeft w:val="302"/>
          <w:marRight w:val="0"/>
          <w:marTop w:val="0"/>
          <w:marBottom w:val="0"/>
          <w:divBdr>
            <w:top w:val="none" w:sz="0" w:space="0" w:color="auto"/>
            <w:left w:val="none" w:sz="0" w:space="0" w:color="auto"/>
            <w:bottom w:val="none" w:sz="0" w:space="0" w:color="auto"/>
            <w:right w:val="none" w:sz="0" w:space="0" w:color="auto"/>
          </w:divBdr>
        </w:div>
        <w:div w:id="453602340">
          <w:marLeft w:val="302"/>
          <w:marRight w:val="0"/>
          <w:marTop w:val="0"/>
          <w:marBottom w:val="0"/>
          <w:divBdr>
            <w:top w:val="none" w:sz="0" w:space="0" w:color="auto"/>
            <w:left w:val="none" w:sz="0" w:space="0" w:color="auto"/>
            <w:bottom w:val="none" w:sz="0" w:space="0" w:color="auto"/>
            <w:right w:val="none" w:sz="0" w:space="0" w:color="auto"/>
          </w:divBdr>
        </w:div>
        <w:div w:id="766929604">
          <w:marLeft w:val="302"/>
          <w:marRight w:val="0"/>
          <w:marTop w:val="0"/>
          <w:marBottom w:val="0"/>
          <w:divBdr>
            <w:top w:val="none" w:sz="0" w:space="0" w:color="auto"/>
            <w:left w:val="none" w:sz="0" w:space="0" w:color="auto"/>
            <w:bottom w:val="none" w:sz="0" w:space="0" w:color="auto"/>
            <w:right w:val="none" w:sz="0" w:space="0" w:color="auto"/>
          </w:divBdr>
        </w:div>
        <w:div w:id="681588239">
          <w:marLeft w:val="302"/>
          <w:marRight w:val="0"/>
          <w:marTop w:val="0"/>
          <w:marBottom w:val="0"/>
          <w:divBdr>
            <w:top w:val="none" w:sz="0" w:space="0" w:color="auto"/>
            <w:left w:val="none" w:sz="0" w:space="0" w:color="auto"/>
            <w:bottom w:val="none" w:sz="0" w:space="0" w:color="auto"/>
            <w:right w:val="none" w:sz="0" w:space="0" w:color="auto"/>
          </w:divBdr>
        </w:div>
        <w:div w:id="2051101532">
          <w:marLeft w:val="302"/>
          <w:marRight w:val="0"/>
          <w:marTop w:val="0"/>
          <w:marBottom w:val="0"/>
          <w:divBdr>
            <w:top w:val="none" w:sz="0" w:space="0" w:color="auto"/>
            <w:left w:val="none" w:sz="0" w:space="0" w:color="auto"/>
            <w:bottom w:val="none" w:sz="0" w:space="0" w:color="auto"/>
            <w:right w:val="none" w:sz="0" w:space="0" w:color="auto"/>
          </w:divBdr>
        </w:div>
        <w:div w:id="489639517">
          <w:marLeft w:val="302"/>
          <w:marRight w:val="0"/>
          <w:marTop w:val="0"/>
          <w:marBottom w:val="0"/>
          <w:divBdr>
            <w:top w:val="none" w:sz="0" w:space="0" w:color="auto"/>
            <w:left w:val="none" w:sz="0" w:space="0" w:color="auto"/>
            <w:bottom w:val="none" w:sz="0" w:space="0" w:color="auto"/>
            <w:right w:val="none" w:sz="0" w:space="0" w:color="auto"/>
          </w:divBdr>
        </w:div>
        <w:div w:id="1426803527">
          <w:marLeft w:val="302"/>
          <w:marRight w:val="0"/>
          <w:marTop w:val="0"/>
          <w:marBottom w:val="0"/>
          <w:divBdr>
            <w:top w:val="none" w:sz="0" w:space="0" w:color="auto"/>
            <w:left w:val="none" w:sz="0" w:space="0" w:color="auto"/>
            <w:bottom w:val="none" w:sz="0" w:space="0" w:color="auto"/>
            <w:right w:val="none" w:sz="0" w:space="0" w:color="auto"/>
          </w:divBdr>
        </w:div>
      </w:divsChild>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506792384">
      <w:bodyDiv w:val="1"/>
      <w:marLeft w:val="0"/>
      <w:marRight w:val="0"/>
      <w:marTop w:val="0"/>
      <w:marBottom w:val="0"/>
      <w:divBdr>
        <w:top w:val="none" w:sz="0" w:space="0" w:color="auto"/>
        <w:left w:val="none" w:sz="0" w:space="0" w:color="auto"/>
        <w:bottom w:val="none" w:sz="0" w:space="0" w:color="auto"/>
        <w:right w:val="none" w:sz="0" w:space="0" w:color="auto"/>
      </w:divBdr>
      <w:divsChild>
        <w:div w:id="279999483">
          <w:marLeft w:val="302"/>
          <w:marRight w:val="0"/>
          <w:marTop w:val="0"/>
          <w:marBottom w:val="0"/>
          <w:divBdr>
            <w:top w:val="none" w:sz="0" w:space="0" w:color="auto"/>
            <w:left w:val="none" w:sz="0" w:space="0" w:color="auto"/>
            <w:bottom w:val="none" w:sz="0" w:space="0" w:color="auto"/>
            <w:right w:val="none" w:sz="0" w:space="0" w:color="auto"/>
          </w:divBdr>
        </w:div>
        <w:div w:id="1519857268">
          <w:marLeft w:val="302"/>
          <w:marRight w:val="0"/>
          <w:marTop w:val="0"/>
          <w:marBottom w:val="0"/>
          <w:divBdr>
            <w:top w:val="none" w:sz="0" w:space="0" w:color="auto"/>
            <w:left w:val="none" w:sz="0" w:space="0" w:color="auto"/>
            <w:bottom w:val="none" w:sz="0" w:space="0" w:color="auto"/>
            <w:right w:val="none" w:sz="0" w:space="0" w:color="auto"/>
          </w:divBdr>
        </w:div>
        <w:div w:id="516579568">
          <w:marLeft w:val="302"/>
          <w:marRight w:val="0"/>
          <w:marTop w:val="0"/>
          <w:marBottom w:val="0"/>
          <w:divBdr>
            <w:top w:val="none" w:sz="0" w:space="0" w:color="auto"/>
            <w:left w:val="none" w:sz="0" w:space="0" w:color="auto"/>
            <w:bottom w:val="none" w:sz="0" w:space="0" w:color="auto"/>
            <w:right w:val="none" w:sz="0" w:space="0" w:color="auto"/>
          </w:divBdr>
        </w:div>
        <w:div w:id="503742109">
          <w:marLeft w:val="302"/>
          <w:marRight w:val="0"/>
          <w:marTop w:val="0"/>
          <w:marBottom w:val="0"/>
          <w:divBdr>
            <w:top w:val="none" w:sz="0" w:space="0" w:color="auto"/>
            <w:left w:val="none" w:sz="0" w:space="0" w:color="auto"/>
            <w:bottom w:val="none" w:sz="0" w:space="0" w:color="auto"/>
            <w:right w:val="none" w:sz="0" w:space="0" w:color="auto"/>
          </w:divBdr>
        </w:div>
        <w:div w:id="529800724">
          <w:marLeft w:val="302"/>
          <w:marRight w:val="0"/>
          <w:marTop w:val="0"/>
          <w:marBottom w:val="0"/>
          <w:divBdr>
            <w:top w:val="none" w:sz="0" w:space="0" w:color="auto"/>
            <w:left w:val="none" w:sz="0" w:space="0" w:color="auto"/>
            <w:bottom w:val="none" w:sz="0" w:space="0" w:color="auto"/>
            <w:right w:val="none" w:sz="0" w:space="0" w:color="auto"/>
          </w:divBdr>
        </w:div>
        <w:div w:id="1265768168">
          <w:marLeft w:val="302"/>
          <w:marRight w:val="0"/>
          <w:marTop w:val="0"/>
          <w:marBottom w:val="0"/>
          <w:divBdr>
            <w:top w:val="none" w:sz="0" w:space="0" w:color="auto"/>
            <w:left w:val="none" w:sz="0" w:space="0" w:color="auto"/>
            <w:bottom w:val="none" w:sz="0" w:space="0" w:color="auto"/>
            <w:right w:val="none" w:sz="0" w:space="0" w:color="auto"/>
          </w:divBdr>
        </w:div>
        <w:div w:id="1332560392">
          <w:marLeft w:val="302"/>
          <w:marRight w:val="0"/>
          <w:marTop w:val="0"/>
          <w:marBottom w:val="0"/>
          <w:divBdr>
            <w:top w:val="none" w:sz="0" w:space="0" w:color="auto"/>
            <w:left w:val="none" w:sz="0" w:space="0" w:color="auto"/>
            <w:bottom w:val="none" w:sz="0" w:space="0" w:color="auto"/>
            <w:right w:val="none" w:sz="0" w:space="0" w:color="auto"/>
          </w:divBdr>
        </w:div>
        <w:div w:id="1925217114">
          <w:marLeft w:val="302"/>
          <w:marRight w:val="0"/>
          <w:marTop w:val="0"/>
          <w:marBottom w:val="0"/>
          <w:divBdr>
            <w:top w:val="none" w:sz="0" w:space="0" w:color="auto"/>
            <w:left w:val="none" w:sz="0" w:space="0" w:color="auto"/>
            <w:bottom w:val="none" w:sz="0" w:space="0" w:color="auto"/>
            <w:right w:val="none" w:sz="0" w:space="0" w:color="auto"/>
          </w:divBdr>
        </w:div>
        <w:div w:id="1391341535">
          <w:marLeft w:val="302"/>
          <w:marRight w:val="0"/>
          <w:marTop w:val="0"/>
          <w:marBottom w:val="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023046837">
      <w:bodyDiv w:val="1"/>
      <w:marLeft w:val="0"/>
      <w:marRight w:val="0"/>
      <w:marTop w:val="0"/>
      <w:marBottom w:val="0"/>
      <w:divBdr>
        <w:top w:val="none" w:sz="0" w:space="0" w:color="auto"/>
        <w:left w:val="none" w:sz="0" w:space="0" w:color="auto"/>
        <w:bottom w:val="none" w:sz="0" w:space="0" w:color="auto"/>
        <w:right w:val="none" w:sz="0" w:space="0" w:color="auto"/>
      </w:divBdr>
      <w:divsChild>
        <w:div w:id="742680164">
          <w:marLeft w:val="302"/>
          <w:marRight w:val="0"/>
          <w:marTop w:val="0"/>
          <w:marBottom w:val="0"/>
          <w:divBdr>
            <w:top w:val="none" w:sz="0" w:space="0" w:color="auto"/>
            <w:left w:val="none" w:sz="0" w:space="0" w:color="auto"/>
            <w:bottom w:val="none" w:sz="0" w:space="0" w:color="auto"/>
            <w:right w:val="none" w:sz="0" w:space="0" w:color="auto"/>
          </w:divBdr>
        </w:div>
        <w:div w:id="1657687736">
          <w:marLeft w:val="302"/>
          <w:marRight w:val="0"/>
          <w:marTop w:val="0"/>
          <w:marBottom w:val="0"/>
          <w:divBdr>
            <w:top w:val="none" w:sz="0" w:space="0" w:color="auto"/>
            <w:left w:val="none" w:sz="0" w:space="0" w:color="auto"/>
            <w:bottom w:val="none" w:sz="0" w:space="0" w:color="auto"/>
            <w:right w:val="none" w:sz="0" w:space="0" w:color="auto"/>
          </w:divBdr>
        </w:div>
        <w:div w:id="26108375">
          <w:marLeft w:val="302"/>
          <w:marRight w:val="0"/>
          <w:marTop w:val="0"/>
          <w:marBottom w:val="0"/>
          <w:divBdr>
            <w:top w:val="none" w:sz="0" w:space="0" w:color="auto"/>
            <w:left w:val="none" w:sz="0" w:space="0" w:color="auto"/>
            <w:bottom w:val="none" w:sz="0" w:space="0" w:color="auto"/>
            <w:right w:val="none" w:sz="0" w:space="0" w:color="auto"/>
          </w:divBdr>
        </w:div>
        <w:div w:id="1133448151">
          <w:marLeft w:val="302"/>
          <w:marRight w:val="0"/>
          <w:marTop w:val="0"/>
          <w:marBottom w:val="0"/>
          <w:divBdr>
            <w:top w:val="none" w:sz="0" w:space="0" w:color="auto"/>
            <w:left w:val="none" w:sz="0" w:space="0" w:color="auto"/>
            <w:bottom w:val="none" w:sz="0" w:space="0" w:color="auto"/>
            <w:right w:val="none" w:sz="0" w:space="0" w:color="auto"/>
          </w:divBdr>
        </w:div>
      </w:divsChild>
    </w:div>
    <w:div w:id="1025449240">
      <w:bodyDiv w:val="1"/>
      <w:marLeft w:val="0"/>
      <w:marRight w:val="0"/>
      <w:marTop w:val="0"/>
      <w:marBottom w:val="0"/>
      <w:divBdr>
        <w:top w:val="none" w:sz="0" w:space="0" w:color="auto"/>
        <w:left w:val="none" w:sz="0" w:space="0" w:color="auto"/>
        <w:bottom w:val="none" w:sz="0" w:space="0" w:color="auto"/>
        <w:right w:val="none" w:sz="0" w:space="0" w:color="auto"/>
      </w:divBdr>
    </w:div>
    <w:div w:id="1790006088">
      <w:bodyDiv w:val="1"/>
      <w:marLeft w:val="0"/>
      <w:marRight w:val="0"/>
      <w:marTop w:val="0"/>
      <w:marBottom w:val="0"/>
      <w:divBdr>
        <w:top w:val="none" w:sz="0" w:space="0" w:color="auto"/>
        <w:left w:val="none" w:sz="0" w:space="0" w:color="auto"/>
        <w:bottom w:val="none" w:sz="0" w:space="0" w:color="auto"/>
        <w:right w:val="none" w:sz="0" w:space="0" w:color="auto"/>
      </w:divBdr>
      <w:divsChild>
        <w:div w:id="1346784622">
          <w:marLeft w:val="302"/>
          <w:marRight w:val="0"/>
          <w:marTop w:val="0"/>
          <w:marBottom w:val="0"/>
          <w:divBdr>
            <w:top w:val="none" w:sz="0" w:space="0" w:color="auto"/>
            <w:left w:val="none" w:sz="0" w:space="0" w:color="auto"/>
            <w:bottom w:val="none" w:sz="0" w:space="0" w:color="auto"/>
            <w:right w:val="none" w:sz="0" w:space="0" w:color="auto"/>
          </w:divBdr>
        </w:div>
        <w:div w:id="2115125920">
          <w:marLeft w:val="302"/>
          <w:marRight w:val="0"/>
          <w:marTop w:val="0"/>
          <w:marBottom w:val="0"/>
          <w:divBdr>
            <w:top w:val="none" w:sz="0" w:space="0" w:color="auto"/>
            <w:left w:val="none" w:sz="0" w:space="0" w:color="auto"/>
            <w:bottom w:val="none" w:sz="0" w:space="0" w:color="auto"/>
            <w:right w:val="none" w:sz="0" w:space="0" w:color="auto"/>
          </w:divBdr>
        </w:div>
        <w:div w:id="736704827">
          <w:marLeft w:val="302"/>
          <w:marRight w:val="0"/>
          <w:marTop w:val="0"/>
          <w:marBottom w:val="0"/>
          <w:divBdr>
            <w:top w:val="none" w:sz="0" w:space="0" w:color="auto"/>
            <w:left w:val="none" w:sz="0" w:space="0" w:color="auto"/>
            <w:bottom w:val="none" w:sz="0" w:space="0" w:color="auto"/>
            <w:right w:val="none" w:sz="0" w:space="0" w:color="auto"/>
          </w:divBdr>
        </w:div>
        <w:div w:id="628053436">
          <w:marLeft w:val="302"/>
          <w:marRight w:val="0"/>
          <w:marTop w:val="0"/>
          <w:marBottom w:val="0"/>
          <w:divBdr>
            <w:top w:val="none" w:sz="0" w:space="0" w:color="auto"/>
            <w:left w:val="none" w:sz="0" w:space="0" w:color="auto"/>
            <w:bottom w:val="none" w:sz="0" w:space="0" w:color="auto"/>
            <w:right w:val="none" w:sz="0" w:space="0" w:color="auto"/>
          </w:divBdr>
        </w:div>
        <w:div w:id="808867120">
          <w:marLeft w:val="302"/>
          <w:marRight w:val="0"/>
          <w:marTop w:val="0"/>
          <w:marBottom w:val="0"/>
          <w:divBdr>
            <w:top w:val="none" w:sz="0" w:space="0" w:color="auto"/>
            <w:left w:val="none" w:sz="0" w:space="0" w:color="auto"/>
            <w:bottom w:val="none" w:sz="0" w:space="0" w:color="auto"/>
            <w:right w:val="none" w:sz="0" w:space="0" w:color="auto"/>
          </w:divBdr>
        </w:div>
        <w:div w:id="1213344680">
          <w:marLeft w:val="302"/>
          <w:marRight w:val="0"/>
          <w:marTop w:val="0"/>
          <w:marBottom w:val="0"/>
          <w:divBdr>
            <w:top w:val="none" w:sz="0" w:space="0" w:color="auto"/>
            <w:left w:val="none" w:sz="0" w:space="0" w:color="auto"/>
            <w:bottom w:val="none" w:sz="0" w:space="0" w:color="auto"/>
            <w:right w:val="none" w:sz="0" w:space="0" w:color="auto"/>
          </w:divBdr>
        </w:div>
        <w:div w:id="188299067">
          <w:marLeft w:val="302"/>
          <w:marRight w:val="0"/>
          <w:marTop w:val="0"/>
          <w:marBottom w:val="0"/>
          <w:divBdr>
            <w:top w:val="none" w:sz="0" w:space="0" w:color="auto"/>
            <w:left w:val="none" w:sz="0" w:space="0" w:color="auto"/>
            <w:bottom w:val="none" w:sz="0" w:space="0" w:color="auto"/>
            <w:right w:val="none" w:sz="0" w:space="0" w:color="auto"/>
          </w:divBdr>
        </w:div>
        <w:div w:id="630600129">
          <w:marLeft w:val="302"/>
          <w:marRight w:val="0"/>
          <w:marTop w:val="0"/>
          <w:marBottom w:val="0"/>
          <w:divBdr>
            <w:top w:val="none" w:sz="0" w:space="0" w:color="auto"/>
            <w:left w:val="none" w:sz="0" w:space="0" w:color="auto"/>
            <w:bottom w:val="none" w:sz="0" w:space="0" w:color="auto"/>
            <w:right w:val="none" w:sz="0" w:space="0" w:color="auto"/>
          </w:divBdr>
        </w:div>
        <w:div w:id="56822236">
          <w:marLeft w:val="302"/>
          <w:marRight w:val="0"/>
          <w:marTop w:val="0"/>
          <w:marBottom w:val="0"/>
          <w:divBdr>
            <w:top w:val="none" w:sz="0" w:space="0" w:color="auto"/>
            <w:left w:val="none" w:sz="0" w:space="0" w:color="auto"/>
            <w:bottom w:val="none" w:sz="0" w:space="0" w:color="auto"/>
            <w:right w:val="none" w:sz="0" w:space="0" w:color="auto"/>
          </w:divBdr>
        </w:div>
        <w:div w:id="1255363545">
          <w:marLeft w:val="302"/>
          <w:marRight w:val="0"/>
          <w:marTop w:val="0"/>
          <w:marBottom w:val="0"/>
          <w:divBdr>
            <w:top w:val="none" w:sz="0" w:space="0" w:color="auto"/>
            <w:left w:val="none" w:sz="0" w:space="0" w:color="auto"/>
            <w:bottom w:val="none" w:sz="0" w:space="0" w:color="auto"/>
            <w:right w:val="none" w:sz="0" w:space="0" w:color="auto"/>
          </w:divBdr>
        </w:div>
        <w:div w:id="94207818">
          <w:marLeft w:val="302"/>
          <w:marRight w:val="0"/>
          <w:marTop w:val="0"/>
          <w:marBottom w:val="0"/>
          <w:divBdr>
            <w:top w:val="none" w:sz="0" w:space="0" w:color="auto"/>
            <w:left w:val="none" w:sz="0" w:space="0" w:color="auto"/>
            <w:bottom w:val="none" w:sz="0" w:space="0" w:color="auto"/>
            <w:right w:val="none" w:sz="0" w:space="0" w:color="auto"/>
          </w:divBdr>
        </w:div>
      </w:divsChild>
    </w:div>
    <w:div w:id="1988432652">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7305DF-ED3D-41FF-9E87-46D0428D20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7863195-0110-4D14-9283-213BC4FAB447}">
      <dgm:prSet phldrT="[Text]"/>
      <dgm:spPr/>
      <dgm:t>
        <a:bodyPr/>
        <a:lstStyle/>
        <a:p>
          <a:r>
            <a:rPr lang="en-US" b="0" baseline="0"/>
            <a:t>Director of Real Estate</a:t>
          </a:r>
        </a:p>
      </dgm:t>
    </dgm:pt>
    <dgm:pt modelId="{0B373261-2B34-40F1-A650-47B990355F5F}" type="parTrans" cxnId="{A4D0E9B1-935C-47CD-9367-485CF9E9A676}">
      <dgm:prSet/>
      <dgm:spPr/>
      <dgm:t>
        <a:bodyPr/>
        <a:lstStyle/>
        <a:p>
          <a:endParaRPr lang="en-GB"/>
        </a:p>
      </dgm:t>
    </dgm:pt>
    <dgm:pt modelId="{320BF7C1-7A75-4E2D-9632-94ADE144A74C}" type="sibTrans" cxnId="{A4D0E9B1-935C-47CD-9367-485CF9E9A676}">
      <dgm:prSet/>
      <dgm:spPr/>
      <dgm:t>
        <a:bodyPr/>
        <a:lstStyle/>
        <a:p>
          <a:endParaRPr lang="en-GB"/>
        </a:p>
      </dgm:t>
    </dgm:pt>
    <dgm:pt modelId="{F8882217-4CB2-4CCD-A7C0-70B40A8A6991}">
      <dgm:prSet/>
      <dgm:spPr/>
      <dgm:t>
        <a:bodyPr/>
        <a:lstStyle/>
        <a:p>
          <a:r>
            <a:rPr lang="en-GB"/>
            <a:t>Managing Director, Integrator</a:t>
          </a:r>
        </a:p>
      </dgm:t>
    </dgm:pt>
    <dgm:pt modelId="{1875CDE9-8FC4-4908-A533-C4FD3C2193D0}" type="parTrans" cxnId="{DA4777EB-611A-4690-81E2-769D3EC6966D}">
      <dgm:prSet/>
      <dgm:spPr/>
      <dgm:t>
        <a:bodyPr/>
        <a:lstStyle/>
        <a:p>
          <a:endParaRPr lang="en-GB"/>
        </a:p>
      </dgm:t>
    </dgm:pt>
    <dgm:pt modelId="{AE046FFB-30F4-4CE9-A98E-C1B442239EE5}" type="sibTrans" cxnId="{DA4777EB-611A-4690-81E2-769D3EC6966D}">
      <dgm:prSet/>
      <dgm:spPr/>
      <dgm:t>
        <a:bodyPr/>
        <a:lstStyle/>
        <a:p>
          <a:endParaRPr lang="en-GB"/>
        </a:p>
      </dgm:t>
    </dgm:pt>
    <dgm:pt modelId="{ED448E55-922E-4E25-BF3D-766E64C6BFFD}">
      <dgm:prSet phldrT="[Text]"/>
      <dgm:spPr/>
      <dgm:t>
        <a:bodyPr/>
        <a:lstStyle/>
        <a:p>
          <a:r>
            <a:rPr lang="en-GB"/>
            <a:t>Head of Projects and Programmes</a:t>
          </a:r>
        </a:p>
      </dgm:t>
    </dgm:pt>
    <dgm:pt modelId="{D15524F9-208A-40FA-BFC3-779C47A6775B}" type="parTrans" cxnId="{803362AC-65BD-4A85-9EC9-D8CF1439E91E}">
      <dgm:prSet/>
      <dgm:spPr/>
      <dgm:t>
        <a:bodyPr/>
        <a:lstStyle/>
        <a:p>
          <a:endParaRPr lang="en-GB"/>
        </a:p>
      </dgm:t>
    </dgm:pt>
    <dgm:pt modelId="{139197A3-3462-4E6D-81A2-2A7E39502735}" type="sibTrans" cxnId="{803362AC-65BD-4A85-9EC9-D8CF1439E91E}">
      <dgm:prSet/>
      <dgm:spPr/>
      <dgm:t>
        <a:bodyPr/>
        <a:lstStyle/>
        <a:p>
          <a:endParaRPr lang="en-GB"/>
        </a:p>
      </dgm:t>
    </dgm:pt>
    <dgm:pt modelId="{8467E2B1-B914-4038-90D7-68F6D81F84F3}">
      <dgm:prSet/>
      <dgm:spPr/>
      <dgm:t>
        <a:bodyPr/>
        <a:lstStyle/>
        <a:p>
          <a:r>
            <a:rPr lang="en-US"/>
            <a:t>Head of Lifecycle</a:t>
          </a:r>
        </a:p>
      </dgm:t>
    </dgm:pt>
    <dgm:pt modelId="{A72C0F73-7BDD-48BE-B1E8-32B92ECF5312}" type="parTrans" cxnId="{0CE46C26-9D59-4021-AB26-23E371813F72}">
      <dgm:prSet/>
      <dgm:spPr/>
      <dgm:t>
        <a:bodyPr/>
        <a:lstStyle/>
        <a:p>
          <a:endParaRPr lang="en-US"/>
        </a:p>
      </dgm:t>
    </dgm:pt>
    <dgm:pt modelId="{1074DE88-11A2-486F-8CA9-98D9A21ED97F}" type="sibTrans" cxnId="{0CE46C26-9D59-4021-AB26-23E371813F72}">
      <dgm:prSet/>
      <dgm:spPr/>
      <dgm:t>
        <a:bodyPr/>
        <a:lstStyle/>
        <a:p>
          <a:endParaRPr lang="en-US"/>
        </a:p>
      </dgm:t>
    </dgm:pt>
    <dgm:pt modelId="{3FDF1451-9FE4-4F3F-B243-14FBFD18AC82}">
      <dgm:prSet/>
      <dgm:spPr/>
      <dgm:t>
        <a:bodyPr/>
        <a:lstStyle/>
        <a:p>
          <a:r>
            <a:rPr lang="en-US"/>
            <a:t>Lifecycle Lead </a:t>
          </a:r>
        </a:p>
        <a:p>
          <a:r>
            <a:rPr lang="en-US"/>
            <a:t>x 2</a:t>
          </a:r>
        </a:p>
      </dgm:t>
    </dgm:pt>
    <dgm:pt modelId="{5BEB321C-281A-4372-8C8F-1E626398DB09}" type="parTrans" cxnId="{CCDD983F-DFBF-46FA-B572-D31B81B0A70C}">
      <dgm:prSet/>
      <dgm:spPr/>
      <dgm:t>
        <a:bodyPr/>
        <a:lstStyle/>
        <a:p>
          <a:endParaRPr lang="en-US"/>
        </a:p>
      </dgm:t>
    </dgm:pt>
    <dgm:pt modelId="{86680B5B-97C7-4E99-977F-7C7BDC897E22}" type="sibTrans" cxnId="{CCDD983F-DFBF-46FA-B572-D31B81B0A70C}">
      <dgm:prSet/>
      <dgm:spPr/>
      <dgm:t>
        <a:bodyPr/>
        <a:lstStyle/>
        <a:p>
          <a:endParaRPr lang="en-US"/>
        </a:p>
      </dgm:t>
    </dgm:pt>
    <dgm:pt modelId="{EE4B7DAB-710D-4482-94A3-92185AC4B1A5}">
      <dgm:prSet/>
      <dgm:spPr/>
      <dgm:t>
        <a:bodyPr/>
        <a:lstStyle/>
        <a:p>
          <a:r>
            <a:rPr lang="en-US"/>
            <a:t>Programme Manager x 2</a:t>
          </a:r>
        </a:p>
      </dgm:t>
    </dgm:pt>
    <dgm:pt modelId="{E4063766-8D59-4373-AFC9-27BE34BCB039}" type="parTrans" cxnId="{DDDEFE75-34FD-4BA7-860E-DDC2C0FFA7A5}">
      <dgm:prSet/>
      <dgm:spPr/>
      <dgm:t>
        <a:bodyPr/>
        <a:lstStyle/>
        <a:p>
          <a:endParaRPr lang="en-US"/>
        </a:p>
      </dgm:t>
    </dgm:pt>
    <dgm:pt modelId="{41CAD989-AA7E-487F-93A6-7DAB76DD53AB}" type="sibTrans" cxnId="{DDDEFE75-34FD-4BA7-860E-DDC2C0FFA7A5}">
      <dgm:prSet/>
      <dgm:spPr/>
      <dgm:t>
        <a:bodyPr/>
        <a:lstStyle/>
        <a:p>
          <a:endParaRPr lang="en-US"/>
        </a:p>
      </dgm:t>
    </dgm:pt>
    <dgm:pt modelId="{059C1BA5-C027-4AA4-9938-0A517D7F4FC0}">
      <dgm:prSet/>
      <dgm:spPr/>
      <dgm:t>
        <a:bodyPr/>
        <a:lstStyle/>
        <a:p>
          <a:r>
            <a:rPr lang="en-US"/>
            <a:t>Senior Programme Manager</a:t>
          </a:r>
        </a:p>
      </dgm:t>
    </dgm:pt>
    <dgm:pt modelId="{102C1A21-D763-45B1-BD73-5A22F8B7565A}" type="parTrans" cxnId="{69D5C6CE-7356-4FE0-8D1E-FA3A605E83F8}">
      <dgm:prSet/>
      <dgm:spPr/>
      <dgm:t>
        <a:bodyPr/>
        <a:lstStyle/>
        <a:p>
          <a:endParaRPr lang="en-US"/>
        </a:p>
      </dgm:t>
    </dgm:pt>
    <dgm:pt modelId="{19C8311E-5C13-47E9-9E7A-2485C0BC1D87}" type="sibTrans" cxnId="{69D5C6CE-7356-4FE0-8D1E-FA3A605E83F8}">
      <dgm:prSet/>
      <dgm:spPr/>
      <dgm:t>
        <a:bodyPr/>
        <a:lstStyle/>
        <a:p>
          <a:endParaRPr lang="en-US"/>
        </a:p>
      </dgm:t>
    </dgm:pt>
    <dgm:pt modelId="{9E7CB6AD-5A44-49F3-B948-2D78EF8BDDEF}">
      <dgm:prSet/>
      <dgm:spPr/>
      <dgm:t>
        <a:bodyPr/>
        <a:lstStyle/>
        <a:p>
          <a:r>
            <a:rPr lang="en-US"/>
            <a:t>Senior Project Manager x 5</a:t>
          </a:r>
        </a:p>
      </dgm:t>
    </dgm:pt>
    <dgm:pt modelId="{17B16E61-881C-4244-9F18-998C5D96A641}" type="parTrans" cxnId="{49D8EE0E-CCC7-4A87-BF5D-D461C0D9B027}">
      <dgm:prSet/>
      <dgm:spPr/>
      <dgm:t>
        <a:bodyPr/>
        <a:lstStyle/>
        <a:p>
          <a:endParaRPr lang="en-US"/>
        </a:p>
      </dgm:t>
    </dgm:pt>
    <dgm:pt modelId="{7C8A0C89-A2F0-41EC-89F9-691983BAF06F}" type="sibTrans" cxnId="{49D8EE0E-CCC7-4A87-BF5D-D461C0D9B027}">
      <dgm:prSet/>
      <dgm:spPr/>
      <dgm:t>
        <a:bodyPr/>
        <a:lstStyle/>
        <a:p>
          <a:endParaRPr lang="en-US"/>
        </a:p>
      </dgm:t>
    </dgm:pt>
    <dgm:pt modelId="{F44CF372-2C34-47A0-AD6E-DC962E6AEE68}">
      <dgm:prSet/>
      <dgm:spPr/>
      <dgm:t>
        <a:bodyPr/>
        <a:lstStyle/>
        <a:p>
          <a:r>
            <a:rPr lang="en-US"/>
            <a:t>PMO x 4</a:t>
          </a:r>
        </a:p>
      </dgm:t>
    </dgm:pt>
    <dgm:pt modelId="{987C8817-4F0A-4F4C-82B7-5BFD177BBE24}" type="parTrans" cxnId="{05903730-3563-46DB-B448-A3FCFBB667F8}">
      <dgm:prSet/>
      <dgm:spPr/>
      <dgm:t>
        <a:bodyPr/>
        <a:lstStyle/>
        <a:p>
          <a:endParaRPr lang="en-US"/>
        </a:p>
      </dgm:t>
    </dgm:pt>
    <dgm:pt modelId="{C708449D-3AEB-42C3-A76A-2EED4853217B}" type="sibTrans" cxnId="{05903730-3563-46DB-B448-A3FCFBB667F8}">
      <dgm:prSet/>
      <dgm:spPr/>
      <dgm:t>
        <a:bodyPr/>
        <a:lstStyle/>
        <a:p>
          <a:endParaRPr lang="en-US"/>
        </a:p>
      </dgm:t>
    </dgm:pt>
    <dgm:pt modelId="{DC0A7826-9761-4B68-B076-AAEDF47175B0}">
      <dgm:prSet/>
      <dgm:spPr/>
      <dgm:t>
        <a:bodyPr/>
        <a:lstStyle/>
        <a:p>
          <a:r>
            <a:rPr lang="en-US"/>
            <a:t>Quantity Surveyor x 2</a:t>
          </a:r>
        </a:p>
      </dgm:t>
    </dgm:pt>
    <dgm:pt modelId="{5DB9BE9D-0419-4171-BD73-362063977638}" type="parTrans" cxnId="{D4FA2F1A-85B3-4D3C-B262-2FD101931B6E}">
      <dgm:prSet/>
      <dgm:spPr/>
      <dgm:t>
        <a:bodyPr/>
        <a:lstStyle/>
        <a:p>
          <a:endParaRPr lang="en-US"/>
        </a:p>
      </dgm:t>
    </dgm:pt>
    <dgm:pt modelId="{AFEF7092-38CB-4505-B58B-A3B271A8B9AD}" type="sibTrans" cxnId="{D4FA2F1A-85B3-4D3C-B262-2FD101931B6E}">
      <dgm:prSet/>
      <dgm:spPr/>
      <dgm:t>
        <a:bodyPr/>
        <a:lstStyle/>
        <a:p>
          <a:endParaRPr lang="en-US"/>
        </a:p>
      </dgm:t>
    </dgm:pt>
    <dgm:pt modelId="{83A60A7A-A360-4D7E-BD98-C57A1B4CD02C}" type="pres">
      <dgm:prSet presAssocID="{057305DF-ED3D-41FF-9E87-46D0428D20E3}" presName="hierChild1" presStyleCnt="0">
        <dgm:presLayoutVars>
          <dgm:orgChart val="1"/>
          <dgm:chPref val="1"/>
          <dgm:dir/>
          <dgm:animOne val="branch"/>
          <dgm:animLvl val="lvl"/>
          <dgm:resizeHandles/>
        </dgm:presLayoutVars>
      </dgm:prSet>
      <dgm:spPr/>
      <dgm:t>
        <a:bodyPr/>
        <a:lstStyle/>
        <a:p>
          <a:endParaRPr lang="en-GB"/>
        </a:p>
      </dgm:t>
    </dgm:pt>
    <dgm:pt modelId="{C3121A90-754D-4B0A-AE2E-8A9D180D8EBE}" type="pres">
      <dgm:prSet presAssocID="{F8882217-4CB2-4CCD-A7C0-70B40A8A6991}" presName="hierRoot1" presStyleCnt="0">
        <dgm:presLayoutVars>
          <dgm:hierBranch val="init"/>
        </dgm:presLayoutVars>
      </dgm:prSet>
      <dgm:spPr/>
    </dgm:pt>
    <dgm:pt modelId="{7D81DA6E-E8B7-4BC8-B8C1-0A140BB2B140}" type="pres">
      <dgm:prSet presAssocID="{F8882217-4CB2-4CCD-A7C0-70B40A8A6991}" presName="rootComposite1" presStyleCnt="0"/>
      <dgm:spPr/>
    </dgm:pt>
    <dgm:pt modelId="{2398DC5A-0585-4717-BB46-527084AD61FD}" type="pres">
      <dgm:prSet presAssocID="{F8882217-4CB2-4CCD-A7C0-70B40A8A6991}" presName="rootText1" presStyleLbl="node0" presStyleIdx="0" presStyleCnt="1">
        <dgm:presLayoutVars>
          <dgm:chPref val="3"/>
        </dgm:presLayoutVars>
      </dgm:prSet>
      <dgm:spPr/>
      <dgm:t>
        <a:bodyPr/>
        <a:lstStyle/>
        <a:p>
          <a:endParaRPr lang="en-GB"/>
        </a:p>
      </dgm:t>
    </dgm:pt>
    <dgm:pt modelId="{BE1ACD3C-FB44-45BB-81EF-195BE2E691EB}" type="pres">
      <dgm:prSet presAssocID="{F8882217-4CB2-4CCD-A7C0-70B40A8A6991}" presName="rootConnector1" presStyleLbl="node1" presStyleIdx="0" presStyleCnt="0"/>
      <dgm:spPr/>
      <dgm:t>
        <a:bodyPr/>
        <a:lstStyle/>
        <a:p>
          <a:endParaRPr lang="en-GB"/>
        </a:p>
      </dgm:t>
    </dgm:pt>
    <dgm:pt modelId="{3AD6D796-1D80-40A9-8503-66C4C09AEB27}" type="pres">
      <dgm:prSet presAssocID="{F8882217-4CB2-4CCD-A7C0-70B40A8A6991}" presName="hierChild2" presStyleCnt="0"/>
      <dgm:spPr/>
    </dgm:pt>
    <dgm:pt modelId="{D7D315A3-3796-4623-A02C-D8957BD8BB12}" type="pres">
      <dgm:prSet presAssocID="{0B373261-2B34-40F1-A650-47B990355F5F}" presName="Name37" presStyleLbl="parChTrans1D2" presStyleIdx="0" presStyleCnt="1"/>
      <dgm:spPr/>
      <dgm:t>
        <a:bodyPr/>
        <a:lstStyle/>
        <a:p>
          <a:endParaRPr lang="en-GB"/>
        </a:p>
      </dgm:t>
    </dgm:pt>
    <dgm:pt modelId="{218AEC6D-8035-46DE-BDC1-56F0603CB932}" type="pres">
      <dgm:prSet presAssocID="{17863195-0110-4D14-9283-213BC4FAB447}" presName="hierRoot2" presStyleCnt="0">
        <dgm:presLayoutVars>
          <dgm:hierBranch val="init"/>
        </dgm:presLayoutVars>
      </dgm:prSet>
      <dgm:spPr/>
    </dgm:pt>
    <dgm:pt modelId="{7E00D1E1-3635-46B0-B8F3-5776235D27AF}" type="pres">
      <dgm:prSet presAssocID="{17863195-0110-4D14-9283-213BC4FAB447}" presName="rootComposite" presStyleCnt="0"/>
      <dgm:spPr/>
    </dgm:pt>
    <dgm:pt modelId="{42428339-E2CA-46AA-BBCC-DA8D432AC674}" type="pres">
      <dgm:prSet presAssocID="{17863195-0110-4D14-9283-213BC4FAB447}" presName="rootText" presStyleLbl="node2" presStyleIdx="0" presStyleCnt="1">
        <dgm:presLayoutVars>
          <dgm:chPref val="3"/>
        </dgm:presLayoutVars>
      </dgm:prSet>
      <dgm:spPr/>
      <dgm:t>
        <a:bodyPr/>
        <a:lstStyle/>
        <a:p>
          <a:endParaRPr lang="en-GB"/>
        </a:p>
      </dgm:t>
    </dgm:pt>
    <dgm:pt modelId="{F925941E-960F-4837-9540-69B04A9D7ECF}" type="pres">
      <dgm:prSet presAssocID="{17863195-0110-4D14-9283-213BC4FAB447}" presName="rootConnector" presStyleLbl="node2" presStyleIdx="0" presStyleCnt="1"/>
      <dgm:spPr/>
      <dgm:t>
        <a:bodyPr/>
        <a:lstStyle/>
        <a:p>
          <a:endParaRPr lang="en-GB"/>
        </a:p>
      </dgm:t>
    </dgm:pt>
    <dgm:pt modelId="{7A2FB5CE-E132-4D49-9351-5F623C8438E5}" type="pres">
      <dgm:prSet presAssocID="{17863195-0110-4D14-9283-213BC4FAB447}" presName="hierChild4" presStyleCnt="0"/>
      <dgm:spPr/>
    </dgm:pt>
    <dgm:pt modelId="{A0377224-C8F6-4DE0-AE1B-489F6D69FEAC}" type="pres">
      <dgm:prSet presAssocID="{D15524F9-208A-40FA-BFC3-779C47A6775B}" presName="Name37" presStyleLbl="parChTrans1D3" presStyleIdx="0" presStyleCnt="1"/>
      <dgm:spPr/>
      <dgm:t>
        <a:bodyPr/>
        <a:lstStyle/>
        <a:p>
          <a:endParaRPr lang="en-GB"/>
        </a:p>
      </dgm:t>
    </dgm:pt>
    <dgm:pt modelId="{754173F9-C635-4932-BD7E-334788D2DFA9}" type="pres">
      <dgm:prSet presAssocID="{ED448E55-922E-4E25-BF3D-766E64C6BFFD}" presName="hierRoot2" presStyleCnt="0">
        <dgm:presLayoutVars>
          <dgm:hierBranch val="init"/>
        </dgm:presLayoutVars>
      </dgm:prSet>
      <dgm:spPr/>
    </dgm:pt>
    <dgm:pt modelId="{4665632D-DA58-4C14-A003-598EE2406703}" type="pres">
      <dgm:prSet presAssocID="{ED448E55-922E-4E25-BF3D-766E64C6BFFD}" presName="rootComposite" presStyleCnt="0"/>
      <dgm:spPr/>
    </dgm:pt>
    <dgm:pt modelId="{38EA174E-049A-457A-8458-4F6DEB3367C7}" type="pres">
      <dgm:prSet presAssocID="{ED448E55-922E-4E25-BF3D-766E64C6BFFD}" presName="rootText" presStyleLbl="node3" presStyleIdx="0" presStyleCnt="1" custScaleX="110427">
        <dgm:presLayoutVars>
          <dgm:chPref val="3"/>
        </dgm:presLayoutVars>
      </dgm:prSet>
      <dgm:spPr/>
      <dgm:t>
        <a:bodyPr/>
        <a:lstStyle/>
        <a:p>
          <a:endParaRPr lang="en-GB"/>
        </a:p>
      </dgm:t>
    </dgm:pt>
    <dgm:pt modelId="{1578CCD6-510B-4F0C-B76F-B4D73AE4FB6A}" type="pres">
      <dgm:prSet presAssocID="{ED448E55-922E-4E25-BF3D-766E64C6BFFD}" presName="rootConnector" presStyleLbl="node3" presStyleIdx="0" presStyleCnt="1"/>
      <dgm:spPr/>
      <dgm:t>
        <a:bodyPr/>
        <a:lstStyle/>
        <a:p>
          <a:endParaRPr lang="en-GB"/>
        </a:p>
      </dgm:t>
    </dgm:pt>
    <dgm:pt modelId="{7E14C61E-420B-4DA9-A0DD-CBF9FBA58649}" type="pres">
      <dgm:prSet presAssocID="{ED448E55-922E-4E25-BF3D-766E64C6BFFD}" presName="hierChild4" presStyleCnt="0"/>
      <dgm:spPr/>
    </dgm:pt>
    <dgm:pt modelId="{58661883-732D-4BB5-970C-0BA4E8E2A51D}" type="pres">
      <dgm:prSet presAssocID="{A72C0F73-7BDD-48BE-B1E8-32B92ECF5312}" presName="Name37" presStyleLbl="parChTrans1D4" presStyleIdx="0" presStyleCnt="7"/>
      <dgm:spPr/>
      <dgm:t>
        <a:bodyPr/>
        <a:lstStyle/>
        <a:p>
          <a:endParaRPr lang="en-GB"/>
        </a:p>
      </dgm:t>
    </dgm:pt>
    <dgm:pt modelId="{0F82B14E-AA3A-48BE-A4FA-13CD509CA5AA}" type="pres">
      <dgm:prSet presAssocID="{8467E2B1-B914-4038-90D7-68F6D81F84F3}" presName="hierRoot2" presStyleCnt="0">
        <dgm:presLayoutVars>
          <dgm:hierBranch val="init"/>
        </dgm:presLayoutVars>
      </dgm:prSet>
      <dgm:spPr/>
    </dgm:pt>
    <dgm:pt modelId="{5952957D-6BE3-4AF1-9D89-290F9B341393}" type="pres">
      <dgm:prSet presAssocID="{8467E2B1-B914-4038-90D7-68F6D81F84F3}" presName="rootComposite" presStyleCnt="0"/>
      <dgm:spPr/>
    </dgm:pt>
    <dgm:pt modelId="{2298C7F8-3148-4FB2-A300-7D8CD8E5C48D}" type="pres">
      <dgm:prSet presAssocID="{8467E2B1-B914-4038-90D7-68F6D81F84F3}" presName="rootText" presStyleLbl="node4" presStyleIdx="0" presStyleCnt="7" custScaleX="109024">
        <dgm:presLayoutVars>
          <dgm:chPref val="3"/>
        </dgm:presLayoutVars>
      </dgm:prSet>
      <dgm:spPr/>
      <dgm:t>
        <a:bodyPr/>
        <a:lstStyle/>
        <a:p>
          <a:endParaRPr lang="en-GB"/>
        </a:p>
      </dgm:t>
    </dgm:pt>
    <dgm:pt modelId="{7C1E9272-B8EA-4956-8F0C-CDD15B5F741C}" type="pres">
      <dgm:prSet presAssocID="{8467E2B1-B914-4038-90D7-68F6D81F84F3}" presName="rootConnector" presStyleLbl="node4" presStyleIdx="0" presStyleCnt="7"/>
      <dgm:spPr/>
      <dgm:t>
        <a:bodyPr/>
        <a:lstStyle/>
        <a:p>
          <a:endParaRPr lang="en-GB"/>
        </a:p>
      </dgm:t>
    </dgm:pt>
    <dgm:pt modelId="{A6E31A32-F617-43E8-B95B-D15D0747280A}" type="pres">
      <dgm:prSet presAssocID="{8467E2B1-B914-4038-90D7-68F6D81F84F3}" presName="hierChild4" presStyleCnt="0"/>
      <dgm:spPr/>
    </dgm:pt>
    <dgm:pt modelId="{57271D6D-C3BF-4524-9B9B-16A3489FBEEC}" type="pres">
      <dgm:prSet presAssocID="{5BEB321C-281A-4372-8C8F-1E626398DB09}" presName="Name37" presStyleLbl="parChTrans1D4" presStyleIdx="1" presStyleCnt="7"/>
      <dgm:spPr/>
      <dgm:t>
        <a:bodyPr/>
        <a:lstStyle/>
        <a:p>
          <a:endParaRPr lang="en-GB"/>
        </a:p>
      </dgm:t>
    </dgm:pt>
    <dgm:pt modelId="{933AFADC-CDF1-4255-B4E1-A373F1693A69}" type="pres">
      <dgm:prSet presAssocID="{3FDF1451-9FE4-4F3F-B243-14FBFD18AC82}" presName="hierRoot2" presStyleCnt="0">
        <dgm:presLayoutVars>
          <dgm:hierBranch val="init"/>
        </dgm:presLayoutVars>
      </dgm:prSet>
      <dgm:spPr/>
    </dgm:pt>
    <dgm:pt modelId="{7AE604AD-65A8-4D36-ADD2-14309330AC59}" type="pres">
      <dgm:prSet presAssocID="{3FDF1451-9FE4-4F3F-B243-14FBFD18AC82}" presName="rootComposite" presStyleCnt="0"/>
      <dgm:spPr/>
    </dgm:pt>
    <dgm:pt modelId="{FFAFE1B1-43F8-4016-82D5-613C870759D1}" type="pres">
      <dgm:prSet presAssocID="{3FDF1451-9FE4-4F3F-B243-14FBFD18AC82}" presName="rootText" presStyleLbl="node4" presStyleIdx="1" presStyleCnt="7">
        <dgm:presLayoutVars>
          <dgm:chPref val="3"/>
        </dgm:presLayoutVars>
      </dgm:prSet>
      <dgm:spPr/>
      <dgm:t>
        <a:bodyPr/>
        <a:lstStyle/>
        <a:p>
          <a:endParaRPr lang="en-GB"/>
        </a:p>
      </dgm:t>
    </dgm:pt>
    <dgm:pt modelId="{8355822A-0C6F-4F49-A7F6-B86A1B5B2ABA}" type="pres">
      <dgm:prSet presAssocID="{3FDF1451-9FE4-4F3F-B243-14FBFD18AC82}" presName="rootConnector" presStyleLbl="node4" presStyleIdx="1" presStyleCnt="7"/>
      <dgm:spPr/>
      <dgm:t>
        <a:bodyPr/>
        <a:lstStyle/>
        <a:p>
          <a:endParaRPr lang="en-GB"/>
        </a:p>
      </dgm:t>
    </dgm:pt>
    <dgm:pt modelId="{2977084B-278F-48F9-B934-6E5002E3B48C}" type="pres">
      <dgm:prSet presAssocID="{3FDF1451-9FE4-4F3F-B243-14FBFD18AC82}" presName="hierChild4" presStyleCnt="0"/>
      <dgm:spPr/>
    </dgm:pt>
    <dgm:pt modelId="{26984BAF-4F6E-418E-A99D-DC0CC606E59D}" type="pres">
      <dgm:prSet presAssocID="{E4063766-8D59-4373-AFC9-27BE34BCB039}" presName="Name37" presStyleLbl="parChTrans1D4" presStyleIdx="2" presStyleCnt="7"/>
      <dgm:spPr/>
      <dgm:t>
        <a:bodyPr/>
        <a:lstStyle/>
        <a:p>
          <a:endParaRPr lang="en-GB"/>
        </a:p>
      </dgm:t>
    </dgm:pt>
    <dgm:pt modelId="{9D4A86AF-F472-4AAB-A9F4-8D93F84D1A2B}" type="pres">
      <dgm:prSet presAssocID="{EE4B7DAB-710D-4482-94A3-92185AC4B1A5}" presName="hierRoot2" presStyleCnt="0">
        <dgm:presLayoutVars>
          <dgm:hierBranch val="init"/>
        </dgm:presLayoutVars>
      </dgm:prSet>
      <dgm:spPr/>
    </dgm:pt>
    <dgm:pt modelId="{C63A44EF-A93A-4379-9DAE-171B97EA9EA6}" type="pres">
      <dgm:prSet presAssocID="{EE4B7DAB-710D-4482-94A3-92185AC4B1A5}" presName="rootComposite" presStyleCnt="0"/>
      <dgm:spPr/>
    </dgm:pt>
    <dgm:pt modelId="{64E6E126-E575-45E5-BDB1-7C8357327D84}" type="pres">
      <dgm:prSet presAssocID="{EE4B7DAB-710D-4482-94A3-92185AC4B1A5}" presName="rootText" presStyleLbl="node4" presStyleIdx="2" presStyleCnt="7">
        <dgm:presLayoutVars>
          <dgm:chPref val="3"/>
        </dgm:presLayoutVars>
      </dgm:prSet>
      <dgm:spPr/>
      <dgm:t>
        <a:bodyPr/>
        <a:lstStyle/>
        <a:p>
          <a:endParaRPr lang="en-GB"/>
        </a:p>
      </dgm:t>
    </dgm:pt>
    <dgm:pt modelId="{207401C4-393A-4118-9E08-38CB0A568009}" type="pres">
      <dgm:prSet presAssocID="{EE4B7DAB-710D-4482-94A3-92185AC4B1A5}" presName="rootConnector" presStyleLbl="node4" presStyleIdx="2" presStyleCnt="7"/>
      <dgm:spPr/>
      <dgm:t>
        <a:bodyPr/>
        <a:lstStyle/>
        <a:p>
          <a:endParaRPr lang="en-GB"/>
        </a:p>
      </dgm:t>
    </dgm:pt>
    <dgm:pt modelId="{0571957F-DCE1-4138-8F29-DABD6A7E5423}" type="pres">
      <dgm:prSet presAssocID="{EE4B7DAB-710D-4482-94A3-92185AC4B1A5}" presName="hierChild4" presStyleCnt="0"/>
      <dgm:spPr/>
    </dgm:pt>
    <dgm:pt modelId="{CA51B179-8AE0-47CB-A9AD-EAAF048C4A03}" type="pres">
      <dgm:prSet presAssocID="{EE4B7DAB-710D-4482-94A3-92185AC4B1A5}" presName="hierChild5" presStyleCnt="0"/>
      <dgm:spPr/>
    </dgm:pt>
    <dgm:pt modelId="{9616A187-69A2-4625-A8F5-762270F76E2D}" type="pres">
      <dgm:prSet presAssocID="{3FDF1451-9FE4-4F3F-B243-14FBFD18AC82}" presName="hierChild5" presStyleCnt="0"/>
      <dgm:spPr/>
    </dgm:pt>
    <dgm:pt modelId="{D4A33701-BE4F-4C70-ADB6-7A0B83469D0B}" type="pres">
      <dgm:prSet presAssocID="{8467E2B1-B914-4038-90D7-68F6D81F84F3}" presName="hierChild5" presStyleCnt="0"/>
      <dgm:spPr/>
    </dgm:pt>
    <dgm:pt modelId="{5D22C9B1-A58B-4CFE-925C-655505F8780D}" type="pres">
      <dgm:prSet presAssocID="{102C1A21-D763-45B1-BD73-5A22F8B7565A}" presName="Name37" presStyleLbl="parChTrans1D4" presStyleIdx="3" presStyleCnt="7"/>
      <dgm:spPr/>
      <dgm:t>
        <a:bodyPr/>
        <a:lstStyle/>
        <a:p>
          <a:endParaRPr lang="en-GB"/>
        </a:p>
      </dgm:t>
    </dgm:pt>
    <dgm:pt modelId="{49B03A35-B231-4A06-99B2-626B32B16F06}" type="pres">
      <dgm:prSet presAssocID="{059C1BA5-C027-4AA4-9938-0A517D7F4FC0}" presName="hierRoot2" presStyleCnt="0">
        <dgm:presLayoutVars>
          <dgm:hierBranch val="init"/>
        </dgm:presLayoutVars>
      </dgm:prSet>
      <dgm:spPr/>
    </dgm:pt>
    <dgm:pt modelId="{AAE5E6AB-3D7F-44A0-95E3-B1EB5D1EC5E9}" type="pres">
      <dgm:prSet presAssocID="{059C1BA5-C027-4AA4-9938-0A517D7F4FC0}" presName="rootComposite" presStyleCnt="0"/>
      <dgm:spPr/>
    </dgm:pt>
    <dgm:pt modelId="{8BB2C6D8-0411-4689-B7E8-1C2ACB6CB768}" type="pres">
      <dgm:prSet presAssocID="{059C1BA5-C027-4AA4-9938-0A517D7F4FC0}" presName="rootText" presStyleLbl="node4" presStyleIdx="3" presStyleCnt="7">
        <dgm:presLayoutVars>
          <dgm:chPref val="3"/>
        </dgm:presLayoutVars>
      </dgm:prSet>
      <dgm:spPr/>
      <dgm:t>
        <a:bodyPr/>
        <a:lstStyle/>
        <a:p>
          <a:endParaRPr lang="en-GB"/>
        </a:p>
      </dgm:t>
    </dgm:pt>
    <dgm:pt modelId="{54D2A81E-5C47-4DD2-8C92-13DEF437641C}" type="pres">
      <dgm:prSet presAssocID="{059C1BA5-C027-4AA4-9938-0A517D7F4FC0}" presName="rootConnector" presStyleLbl="node4" presStyleIdx="3" presStyleCnt="7"/>
      <dgm:spPr/>
      <dgm:t>
        <a:bodyPr/>
        <a:lstStyle/>
        <a:p>
          <a:endParaRPr lang="en-GB"/>
        </a:p>
      </dgm:t>
    </dgm:pt>
    <dgm:pt modelId="{C0189865-70EC-42E2-AFA6-30536A2849A3}" type="pres">
      <dgm:prSet presAssocID="{059C1BA5-C027-4AA4-9938-0A517D7F4FC0}" presName="hierChild4" presStyleCnt="0"/>
      <dgm:spPr/>
    </dgm:pt>
    <dgm:pt modelId="{AF8251AF-796C-487A-BAE9-B7441F9A863B}" type="pres">
      <dgm:prSet presAssocID="{17B16E61-881C-4244-9F18-998C5D96A641}" presName="Name37" presStyleLbl="parChTrans1D4" presStyleIdx="4" presStyleCnt="7"/>
      <dgm:spPr/>
      <dgm:t>
        <a:bodyPr/>
        <a:lstStyle/>
        <a:p>
          <a:endParaRPr lang="en-GB"/>
        </a:p>
      </dgm:t>
    </dgm:pt>
    <dgm:pt modelId="{94265B88-FCFB-4463-A061-040AC927B3CB}" type="pres">
      <dgm:prSet presAssocID="{9E7CB6AD-5A44-49F3-B948-2D78EF8BDDEF}" presName="hierRoot2" presStyleCnt="0">
        <dgm:presLayoutVars>
          <dgm:hierBranch val="init"/>
        </dgm:presLayoutVars>
      </dgm:prSet>
      <dgm:spPr/>
    </dgm:pt>
    <dgm:pt modelId="{6E1C4C9B-14D7-4804-A8E5-C7D8DC69846B}" type="pres">
      <dgm:prSet presAssocID="{9E7CB6AD-5A44-49F3-B948-2D78EF8BDDEF}" presName="rootComposite" presStyleCnt="0"/>
      <dgm:spPr/>
    </dgm:pt>
    <dgm:pt modelId="{79B5D3F5-4A9B-42FD-A1B2-18F273114230}" type="pres">
      <dgm:prSet presAssocID="{9E7CB6AD-5A44-49F3-B948-2D78EF8BDDEF}" presName="rootText" presStyleLbl="node4" presStyleIdx="4" presStyleCnt="7">
        <dgm:presLayoutVars>
          <dgm:chPref val="3"/>
        </dgm:presLayoutVars>
      </dgm:prSet>
      <dgm:spPr/>
      <dgm:t>
        <a:bodyPr/>
        <a:lstStyle/>
        <a:p>
          <a:endParaRPr lang="en-GB"/>
        </a:p>
      </dgm:t>
    </dgm:pt>
    <dgm:pt modelId="{754C3ECE-0610-434B-956F-54F6186C5469}" type="pres">
      <dgm:prSet presAssocID="{9E7CB6AD-5A44-49F3-B948-2D78EF8BDDEF}" presName="rootConnector" presStyleLbl="node4" presStyleIdx="4" presStyleCnt="7"/>
      <dgm:spPr/>
      <dgm:t>
        <a:bodyPr/>
        <a:lstStyle/>
        <a:p>
          <a:endParaRPr lang="en-GB"/>
        </a:p>
      </dgm:t>
    </dgm:pt>
    <dgm:pt modelId="{F4576163-DE4D-461A-B825-28A8D7D2517F}" type="pres">
      <dgm:prSet presAssocID="{9E7CB6AD-5A44-49F3-B948-2D78EF8BDDEF}" presName="hierChild4" presStyleCnt="0"/>
      <dgm:spPr/>
    </dgm:pt>
    <dgm:pt modelId="{523145B7-E596-4A5A-B678-D26951B5146C}" type="pres">
      <dgm:prSet presAssocID="{9E7CB6AD-5A44-49F3-B948-2D78EF8BDDEF}" presName="hierChild5" presStyleCnt="0"/>
      <dgm:spPr/>
    </dgm:pt>
    <dgm:pt modelId="{37089466-99FF-44F7-A230-AE6FA221B63D}" type="pres">
      <dgm:prSet presAssocID="{059C1BA5-C027-4AA4-9938-0A517D7F4FC0}" presName="hierChild5" presStyleCnt="0"/>
      <dgm:spPr/>
    </dgm:pt>
    <dgm:pt modelId="{8937841F-EEE5-4AC0-BA72-A3A8DB205DC1}" type="pres">
      <dgm:prSet presAssocID="{987C8817-4F0A-4F4C-82B7-5BFD177BBE24}" presName="Name37" presStyleLbl="parChTrans1D4" presStyleIdx="5" presStyleCnt="7"/>
      <dgm:spPr/>
      <dgm:t>
        <a:bodyPr/>
        <a:lstStyle/>
        <a:p>
          <a:endParaRPr lang="en-GB"/>
        </a:p>
      </dgm:t>
    </dgm:pt>
    <dgm:pt modelId="{6A5F87EF-77DF-451F-9C78-5743A6FB864C}" type="pres">
      <dgm:prSet presAssocID="{F44CF372-2C34-47A0-AD6E-DC962E6AEE68}" presName="hierRoot2" presStyleCnt="0">
        <dgm:presLayoutVars>
          <dgm:hierBranch val="init"/>
        </dgm:presLayoutVars>
      </dgm:prSet>
      <dgm:spPr/>
    </dgm:pt>
    <dgm:pt modelId="{E353F45E-1A4C-4CA6-9AC2-D678E417820D}" type="pres">
      <dgm:prSet presAssocID="{F44CF372-2C34-47A0-AD6E-DC962E6AEE68}" presName="rootComposite" presStyleCnt="0"/>
      <dgm:spPr/>
    </dgm:pt>
    <dgm:pt modelId="{C5940F80-F209-4FBB-BA21-CC45034D41B9}" type="pres">
      <dgm:prSet presAssocID="{F44CF372-2C34-47A0-AD6E-DC962E6AEE68}" presName="rootText" presStyleLbl="node4" presStyleIdx="5" presStyleCnt="7">
        <dgm:presLayoutVars>
          <dgm:chPref val="3"/>
        </dgm:presLayoutVars>
      </dgm:prSet>
      <dgm:spPr/>
      <dgm:t>
        <a:bodyPr/>
        <a:lstStyle/>
        <a:p>
          <a:endParaRPr lang="en-GB"/>
        </a:p>
      </dgm:t>
    </dgm:pt>
    <dgm:pt modelId="{E36900E6-50E7-4C0D-8186-C33716AB7D74}" type="pres">
      <dgm:prSet presAssocID="{F44CF372-2C34-47A0-AD6E-DC962E6AEE68}" presName="rootConnector" presStyleLbl="node4" presStyleIdx="5" presStyleCnt="7"/>
      <dgm:spPr/>
      <dgm:t>
        <a:bodyPr/>
        <a:lstStyle/>
        <a:p>
          <a:endParaRPr lang="en-GB"/>
        </a:p>
      </dgm:t>
    </dgm:pt>
    <dgm:pt modelId="{1F328796-04AE-41DB-A7B4-435015F5BFE3}" type="pres">
      <dgm:prSet presAssocID="{F44CF372-2C34-47A0-AD6E-DC962E6AEE68}" presName="hierChild4" presStyleCnt="0"/>
      <dgm:spPr/>
    </dgm:pt>
    <dgm:pt modelId="{05EFF649-EEB7-4EC7-BA38-46B8163B1A51}" type="pres">
      <dgm:prSet presAssocID="{F44CF372-2C34-47A0-AD6E-DC962E6AEE68}" presName="hierChild5" presStyleCnt="0"/>
      <dgm:spPr/>
    </dgm:pt>
    <dgm:pt modelId="{B9CE357D-62F2-4BDA-A412-00C239A1462C}" type="pres">
      <dgm:prSet presAssocID="{5DB9BE9D-0419-4171-BD73-362063977638}" presName="Name37" presStyleLbl="parChTrans1D4" presStyleIdx="6" presStyleCnt="7"/>
      <dgm:spPr/>
      <dgm:t>
        <a:bodyPr/>
        <a:lstStyle/>
        <a:p>
          <a:endParaRPr lang="en-GB"/>
        </a:p>
      </dgm:t>
    </dgm:pt>
    <dgm:pt modelId="{CF9351C9-28B9-43FD-B32C-187515190089}" type="pres">
      <dgm:prSet presAssocID="{DC0A7826-9761-4B68-B076-AAEDF47175B0}" presName="hierRoot2" presStyleCnt="0">
        <dgm:presLayoutVars>
          <dgm:hierBranch val="init"/>
        </dgm:presLayoutVars>
      </dgm:prSet>
      <dgm:spPr/>
    </dgm:pt>
    <dgm:pt modelId="{EF11B3F5-5336-4C4B-9150-57EF92527D7E}" type="pres">
      <dgm:prSet presAssocID="{DC0A7826-9761-4B68-B076-AAEDF47175B0}" presName="rootComposite" presStyleCnt="0"/>
      <dgm:spPr/>
    </dgm:pt>
    <dgm:pt modelId="{DD7763F7-8AE5-427A-94FE-4147BB6CA5F2}" type="pres">
      <dgm:prSet presAssocID="{DC0A7826-9761-4B68-B076-AAEDF47175B0}" presName="rootText" presStyleLbl="node4" presStyleIdx="6" presStyleCnt="7">
        <dgm:presLayoutVars>
          <dgm:chPref val="3"/>
        </dgm:presLayoutVars>
      </dgm:prSet>
      <dgm:spPr/>
      <dgm:t>
        <a:bodyPr/>
        <a:lstStyle/>
        <a:p>
          <a:endParaRPr lang="en-GB"/>
        </a:p>
      </dgm:t>
    </dgm:pt>
    <dgm:pt modelId="{D8D1D0CE-664B-47B5-B77C-33569E28A496}" type="pres">
      <dgm:prSet presAssocID="{DC0A7826-9761-4B68-B076-AAEDF47175B0}" presName="rootConnector" presStyleLbl="node4" presStyleIdx="6" presStyleCnt="7"/>
      <dgm:spPr/>
      <dgm:t>
        <a:bodyPr/>
        <a:lstStyle/>
        <a:p>
          <a:endParaRPr lang="en-GB"/>
        </a:p>
      </dgm:t>
    </dgm:pt>
    <dgm:pt modelId="{C635CAFE-3A7E-48C5-BA4B-AFDCF0518A45}" type="pres">
      <dgm:prSet presAssocID="{DC0A7826-9761-4B68-B076-AAEDF47175B0}" presName="hierChild4" presStyleCnt="0"/>
      <dgm:spPr/>
    </dgm:pt>
    <dgm:pt modelId="{163C928B-E2ED-4EF9-B817-53B1204E32AC}" type="pres">
      <dgm:prSet presAssocID="{DC0A7826-9761-4B68-B076-AAEDF47175B0}" presName="hierChild5" presStyleCnt="0"/>
      <dgm:spPr/>
    </dgm:pt>
    <dgm:pt modelId="{8004E627-CB7D-4C6B-A5BD-D0A6CD28D440}" type="pres">
      <dgm:prSet presAssocID="{ED448E55-922E-4E25-BF3D-766E64C6BFFD}" presName="hierChild5" presStyleCnt="0"/>
      <dgm:spPr/>
    </dgm:pt>
    <dgm:pt modelId="{9B17170F-2C68-45D8-BBC0-A69E373B8BFA}" type="pres">
      <dgm:prSet presAssocID="{17863195-0110-4D14-9283-213BC4FAB447}" presName="hierChild5" presStyleCnt="0"/>
      <dgm:spPr/>
    </dgm:pt>
    <dgm:pt modelId="{7B077A6F-CEBB-49F2-A8D1-554AFBAE4E57}" type="pres">
      <dgm:prSet presAssocID="{F8882217-4CB2-4CCD-A7C0-70B40A8A6991}" presName="hierChild3" presStyleCnt="0"/>
      <dgm:spPr/>
    </dgm:pt>
  </dgm:ptLst>
  <dgm:cxnLst>
    <dgm:cxn modelId="{51E67ADE-4D80-4556-8887-C82D944E8EE6}" type="presOf" srcId="{059C1BA5-C027-4AA4-9938-0A517D7F4FC0}" destId="{8BB2C6D8-0411-4689-B7E8-1C2ACB6CB768}" srcOrd="0" destOrd="0" presId="urn:microsoft.com/office/officeart/2005/8/layout/orgChart1"/>
    <dgm:cxn modelId="{D4FA2F1A-85B3-4D3C-B262-2FD101931B6E}" srcId="{ED448E55-922E-4E25-BF3D-766E64C6BFFD}" destId="{DC0A7826-9761-4B68-B076-AAEDF47175B0}" srcOrd="3" destOrd="0" parTransId="{5DB9BE9D-0419-4171-BD73-362063977638}" sibTransId="{AFEF7092-38CB-4505-B58B-A3B271A8B9AD}"/>
    <dgm:cxn modelId="{F81B7701-32F5-4998-9718-0C72C29F4796}" type="presOf" srcId="{F8882217-4CB2-4CCD-A7C0-70B40A8A6991}" destId="{BE1ACD3C-FB44-45BB-81EF-195BE2E691EB}" srcOrd="1" destOrd="0" presId="urn:microsoft.com/office/officeart/2005/8/layout/orgChart1"/>
    <dgm:cxn modelId="{A4D0E9B1-935C-47CD-9367-485CF9E9A676}" srcId="{F8882217-4CB2-4CCD-A7C0-70B40A8A6991}" destId="{17863195-0110-4D14-9283-213BC4FAB447}" srcOrd="0" destOrd="0" parTransId="{0B373261-2B34-40F1-A650-47B990355F5F}" sibTransId="{320BF7C1-7A75-4E2D-9632-94ADE144A74C}"/>
    <dgm:cxn modelId="{7F6A49C0-3015-4931-AA26-B2510FBC54D8}" type="presOf" srcId="{059C1BA5-C027-4AA4-9938-0A517D7F4FC0}" destId="{54D2A81E-5C47-4DD2-8C92-13DEF437641C}" srcOrd="1" destOrd="0" presId="urn:microsoft.com/office/officeart/2005/8/layout/orgChart1"/>
    <dgm:cxn modelId="{0CE46C26-9D59-4021-AB26-23E371813F72}" srcId="{ED448E55-922E-4E25-BF3D-766E64C6BFFD}" destId="{8467E2B1-B914-4038-90D7-68F6D81F84F3}" srcOrd="0" destOrd="0" parTransId="{A72C0F73-7BDD-48BE-B1E8-32B92ECF5312}" sibTransId="{1074DE88-11A2-486F-8CA9-98D9A21ED97F}"/>
    <dgm:cxn modelId="{BFB6ACE8-8781-40F9-9FD0-19E98B840488}" type="presOf" srcId="{17863195-0110-4D14-9283-213BC4FAB447}" destId="{F925941E-960F-4837-9540-69B04A9D7ECF}" srcOrd="1" destOrd="0" presId="urn:microsoft.com/office/officeart/2005/8/layout/orgChart1"/>
    <dgm:cxn modelId="{88E5B8A2-9513-44B8-808E-E27A96073623}" type="presOf" srcId="{9E7CB6AD-5A44-49F3-B948-2D78EF8BDDEF}" destId="{79B5D3F5-4A9B-42FD-A1B2-18F273114230}" srcOrd="0" destOrd="0" presId="urn:microsoft.com/office/officeart/2005/8/layout/orgChart1"/>
    <dgm:cxn modelId="{EF65DBB4-3F9F-4A2A-81ED-E7191A129B7A}" type="presOf" srcId="{3FDF1451-9FE4-4F3F-B243-14FBFD18AC82}" destId="{FFAFE1B1-43F8-4016-82D5-613C870759D1}" srcOrd="0" destOrd="0" presId="urn:microsoft.com/office/officeart/2005/8/layout/orgChart1"/>
    <dgm:cxn modelId="{9C18C0D8-7570-447A-AD16-3DB8F03343B6}" type="presOf" srcId="{DC0A7826-9761-4B68-B076-AAEDF47175B0}" destId="{DD7763F7-8AE5-427A-94FE-4147BB6CA5F2}" srcOrd="0" destOrd="0" presId="urn:microsoft.com/office/officeart/2005/8/layout/orgChart1"/>
    <dgm:cxn modelId="{4472912F-DB10-40F1-B339-C0630CA5A3CA}" type="presOf" srcId="{DC0A7826-9761-4B68-B076-AAEDF47175B0}" destId="{D8D1D0CE-664B-47B5-B77C-33569E28A496}" srcOrd="1" destOrd="0" presId="urn:microsoft.com/office/officeart/2005/8/layout/orgChart1"/>
    <dgm:cxn modelId="{4E406F70-335A-4E68-B6E7-02F5F7B6686A}" type="presOf" srcId="{A72C0F73-7BDD-48BE-B1E8-32B92ECF5312}" destId="{58661883-732D-4BB5-970C-0BA4E8E2A51D}" srcOrd="0" destOrd="0" presId="urn:microsoft.com/office/officeart/2005/8/layout/orgChart1"/>
    <dgm:cxn modelId="{A824B8BB-AF59-4105-89A9-E42751C9D2D3}" type="presOf" srcId="{987C8817-4F0A-4F4C-82B7-5BFD177BBE24}" destId="{8937841F-EEE5-4AC0-BA72-A3A8DB205DC1}" srcOrd="0" destOrd="0" presId="urn:microsoft.com/office/officeart/2005/8/layout/orgChart1"/>
    <dgm:cxn modelId="{20DFBCAB-8A34-4F53-9757-C4DA00489399}" type="presOf" srcId="{EE4B7DAB-710D-4482-94A3-92185AC4B1A5}" destId="{207401C4-393A-4118-9E08-38CB0A568009}" srcOrd="1" destOrd="0" presId="urn:microsoft.com/office/officeart/2005/8/layout/orgChart1"/>
    <dgm:cxn modelId="{187A17CE-8A55-4A35-AFA7-56670E3A1B25}" type="presOf" srcId="{F44CF372-2C34-47A0-AD6E-DC962E6AEE68}" destId="{C5940F80-F209-4FBB-BA21-CC45034D41B9}" srcOrd="0" destOrd="0" presId="urn:microsoft.com/office/officeart/2005/8/layout/orgChart1"/>
    <dgm:cxn modelId="{B64131C8-7D35-4484-ADEC-9140B23ABF2A}" type="presOf" srcId="{17B16E61-881C-4244-9F18-998C5D96A641}" destId="{AF8251AF-796C-487A-BAE9-B7441F9A863B}" srcOrd="0" destOrd="0" presId="urn:microsoft.com/office/officeart/2005/8/layout/orgChart1"/>
    <dgm:cxn modelId="{DA4777EB-611A-4690-81E2-769D3EC6966D}" srcId="{057305DF-ED3D-41FF-9E87-46D0428D20E3}" destId="{F8882217-4CB2-4CCD-A7C0-70B40A8A6991}" srcOrd="0" destOrd="0" parTransId="{1875CDE9-8FC4-4908-A533-C4FD3C2193D0}" sibTransId="{AE046FFB-30F4-4CE9-A98E-C1B442239EE5}"/>
    <dgm:cxn modelId="{05903730-3563-46DB-B448-A3FCFBB667F8}" srcId="{ED448E55-922E-4E25-BF3D-766E64C6BFFD}" destId="{F44CF372-2C34-47A0-AD6E-DC962E6AEE68}" srcOrd="2" destOrd="0" parTransId="{987C8817-4F0A-4F4C-82B7-5BFD177BBE24}" sibTransId="{C708449D-3AEB-42C3-A76A-2EED4853217B}"/>
    <dgm:cxn modelId="{C87885BC-67FC-4AED-92ED-180C0382BBED}" type="presOf" srcId="{5BEB321C-281A-4372-8C8F-1E626398DB09}" destId="{57271D6D-C3BF-4524-9B9B-16A3489FBEEC}" srcOrd="0" destOrd="0" presId="urn:microsoft.com/office/officeart/2005/8/layout/orgChart1"/>
    <dgm:cxn modelId="{E2C54686-6C54-4083-AC3F-9658F255EEFC}" type="presOf" srcId="{8467E2B1-B914-4038-90D7-68F6D81F84F3}" destId="{2298C7F8-3148-4FB2-A300-7D8CD8E5C48D}" srcOrd="0" destOrd="0" presId="urn:microsoft.com/office/officeart/2005/8/layout/orgChart1"/>
    <dgm:cxn modelId="{8486E458-9FC5-4C72-8141-0619C9C71164}" type="presOf" srcId="{D15524F9-208A-40FA-BFC3-779C47A6775B}" destId="{A0377224-C8F6-4DE0-AE1B-489F6D69FEAC}" srcOrd="0" destOrd="0" presId="urn:microsoft.com/office/officeart/2005/8/layout/orgChart1"/>
    <dgm:cxn modelId="{9D90FA44-F0CC-458E-B175-2F55E8E1F501}" type="presOf" srcId="{102C1A21-D763-45B1-BD73-5A22F8B7565A}" destId="{5D22C9B1-A58B-4CFE-925C-655505F8780D}" srcOrd="0" destOrd="0" presId="urn:microsoft.com/office/officeart/2005/8/layout/orgChart1"/>
    <dgm:cxn modelId="{1C6BD9C8-5D46-499A-B99B-8E7CB177F9BA}" type="presOf" srcId="{EE4B7DAB-710D-4482-94A3-92185AC4B1A5}" destId="{64E6E126-E575-45E5-BDB1-7C8357327D84}" srcOrd="0" destOrd="0" presId="urn:microsoft.com/office/officeart/2005/8/layout/orgChart1"/>
    <dgm:cxn modelId="{0A3EAFB5-DDD5-4209-84AF-5B6430E1185D}" type="presOf" srcId="{ED448E55-922E-4E25-BF3D-766E64C6BFFD}" destId="{38EA174E-049A-457A-8458-4F6DEB3367C7}" srcOrd="0" destOrd="0" presId="urn:microsoft.com/office/officeart/2005/8/layout/orgChart1"/>
    <dgm:cxn modelId="{8E3AECC7-5DEE-4B00-BB31-DCC591F82DCF}" type="presOf" srcId="{9E7CB6AD-5A44-49F3-B948-2D78EF8BDDEF}" destId="{754C3ECE-0610-434B-956F-54F6186C5469}" srcOrd="1" destOrd="0" presId="urn:microsoft.com/office/officeart/2005/8/layout/orgChart1"/>
    <dgm:cxn modelId="{02111052-CC60-4411-A118-311B40600EB4}" type="presOf" srcId="{057305DF-ED3D-41FF-9E87-46D0428D20E3}" destId="{83A60A7A-A360-4D7E-BD98-C57A1B4CD02C}" srcOrd="0" destOrd="0" presId="urn:microsoft.com/office/officeart/2005/8/layout/orgChart1"/>
    <dgm:cxn modelId="{DDDEFE75-34FD-4BA7-860E-DDC2C0FFA7A5}" srcId="{3FDF1451-9FE4-4F3F-B243-14FBFD18AC82}" destId="{EE4B7DAB-710D-4482-94A3-92185AC4B1A5}" srcOrd="0" destOrd="0" parTransId="{E4063766-8D59-4373-AFC9-27BE34BCB039}" sibTransId="{41CAD989-AA7E-487F-93A6-7DAB76DD53AB}"/>
    <dgm:cxn modelId="{016A71CA-33C1-4B2C-8E56-DF5D1FFC8F79}" type="presOf" srcId="{F44CF372-2C34-47A0-AD6E-DC962E6AEE68}" destId="{E36900E6-50E7-4C0D-8186-C33716AB7D74}" srcOrd="1" destOrd="0" presId="urn:microsoft.com/office/officeart/2005/8/layout/orgChart1"/>
    <dgm:cxn modelId="{CCDD983F-DFBF-46FA-B572-D31B81B0A70C}" srcId="{8467E2B1-B914-4038-90D7-68F6D81F84F3}" destId="{3FDF1451-9FE4-4F3F-B243-14FBFD18AC82}" srcOrd="0" destOrd="0" parTransId="{5BEB321C-281A-4372-8C8F-1E626398DB09}" sibTransId="{86680B5B-97C7-4E99-977F-7C7BDC897E22}"/>
    <dgm:cxn modelId="{5275F3BB-F07F-4170-9C43-A3F3FAE88EEE}" type="presOf" srcId="{17863195-0110-4D14-9283-213BC4FAB447}" destId="{42428339-E2CA-46AA-BBCC-DA8D432AC674}" srcOrd="0" destOrd="0" presId="urn:microsoft.com/office/officeart/2005/8/layout/orgChart1"/>
    <dgm:cxn modelId="{99D8422F-460D-471C-BAAA-F0F62D637165}" type="presOf" srcId="{8467E2B1-B914-4038-90D7-68F6D81F84F3}" destId="{7C1E9272-B8EA-4956-8F0C-CDD15B5F741C}" srcOrd="1" destOrd="0" presId="urn:microsoft.com/office/officeart/2005/8/layout/orgChart1"/>
    <dgm:cxn modelId="{FD2FD789-DE02-4D2C-B26F-D92436E3BB13}" type="presOf" srcId="{3FDF1451-9FE4-4F3F-B243-14FBFD18AC82}" destId="{8355822A-0C6F-4F49-A7F6-B86A1B5B2ABA}" srcOrd="1" destOrd="0" presId="urn:microsoft.com/office/officeart/2005/8/layout/orgChart1"/>
    <dgm:cxn modelId="{69D5C6CE-7356-4FE0-8D1E-FA3A605E83F8}" srcId="{ED448E55-922E-4E25-BF3D-766E64C6BFFD}" destId="{059C1BA5-C027-4AA4-9938-0A517D7F4FC0}" srcOrd="1" destOrd="0" parTransId="{102C1A21-D763-45B1-BD73-5A22F8B7565A}" sibTransId="{19C8311E-5C13-47E9-9E7A-2485C0BC1D87}"/>
    <dgm:cxn modelId="{24E01FC5-1C36-4F0F-AECB-3B67F793ED25}" type="presOf" srcId="{F8882217-4CB2-4CCD-A7C0-70B40A8A6991}" destId="{2398DC5A-0585-4717-BB46-527084AD61FD}" srcOrd="0" destOrd="0" presId="urn:microsoft.com/office/officeart/2005/8/layout/orgChart1"/>
    <dgm:cxn modelId="{AD3BE110-314E-4BF6-8F73-6DEB8C16914C}" type="presOf" srcId="{E4063766-8D59-4373-AFC9-27BE34BCB039}" destId="{26984BAF-4F6E-418E-A99D-DC0CC606E59D}" srcOrd="0" destOrd="0" presId="urn:microsoft.com/office/officeart/2005/8/layout/orgChart1"/>
    <dgm:cxn modelId="{DA1CA1D9-DB38-4977-A812-C9A36571F00F}" type="presOf" srcId="{ED448E55-922E-4E25-BF3D-766E64C6BFFD}" destId="{1578CCD6-510B-4F0C-B76F-B4D73AE4FB6A}" srcOrd="1" destOrd="0" presId="urn:microsoft.com/office/officeart/2005/8/layout/orgChart1"/>
    <dgm:cxn modelId="{60A524BC-C352-4C5E-AC33-69364AA23302}" type="presOf" srcId="{0B373261-2B34-40F1-A650-47B990355F5F}" destId="{D7D315A3-3796-4623-A02C-D8957BD8BB12}" srcOrd="0" destOrd="0" presId="urn:microsoft.com/office/officeart/2005/8/layout/orgChart1"/>
    <dgm:cxn modelId="{49D8EE0E-CCC7-4A87-BF5D-D461C0D9B027}" srcId="{059C1BA5-C027-4AA4-9938-0A517D7F4FC0}" destId="{9E7CB6AD-5A44-49F3-B948-2D78EF8BDDEF}" srcOrd="0" destOrd="0" parTransId="{17B16E61-881C-4244-9F18-998C5D96A641}" sibTransId="{7C8A0C89-A2F0-41EC-89F9-691983BAF06F}"/>
    <dgm:cxn modelId="{803362AC-65BD-4A85-9EC9-D8CF1439E91E}" srcId="{17863195-0110-4D14-9283-213BC4FAB447}" destId="{ED448E55-922E-4E25-BF3D-766E64C6BFFD}" srcOrd="0" destOrd="0" parTransId="{D15524F9-208A-40FA-BFC3-779C47A6775B}" sibTransId="{139197A3-3462-4E6D-81A2-2A7E39502735}"/>
    <dgm:cxn modelId="{BFEEA546-5321-46C8-84F8-698E29C737C4}" type="presOf" srcId="{5DB9BE9D-0419-4171-BD73-362063977638}" destId="{B9CE357D-62F2-4BDA-A412-00C239A1462C}" srcOrd="0" destOrd="0" presId="urn:microsoft.com/office/officeart/2005/8/layout/orgChart1"/>
    <dgm:cxn modelId="{7C32CF81-5C0A-4D24-886D-A5001D1BADD1}" type="presParOf" srcId="{83A60A7A-A360-4D7E-BD98-C57A1B4CD02C}" destId="{C3121A90-754D-4B0A-AE2E-8A9D180D8EBE}" srcOrd="0" destOrd="0" presId="urn:microsoft.com/office/officeart/2005/8/layout/orgChart1"/>
    <dgm:cxn modelId="{CD0862A5-E48D-40D4-AFC5-A966C3830753}" type="presParOf" srcId="{C3121A90-754D-4B0A-AE2E-8A9D180D8EBE}" destId="{7D81DA6E-E8B7-4BC8-B8C1-0A140BB2B140}" srcOrd="0" destOrd="0" presId="urn:microsoft.com/office/officeart/2005/8/layout/orgChart1"/>
    <dgm:cxn modelId="{2321FE6A-0D43-4106-9B0D-D77A59333045}" type="presParOf" srcId="{7D81DA6E-E8B7-4BC8-B8C1-0A140BB2B140}" destId="{2398DC5A-0585-4717-BB46-527084AD61FD}" srcOrd="0" destOrd="0" presId="urn:microsoft.com/office/officeart/2005/8/layout/orgChart1"/>
    <dgm:cxn modelId="{998A69E1-35F7-4E60-9877-865AD245ED23}" type="presParOf" srcId="{7D81DA6E-E8B7-4BC8-B8C1-0A140BB2B140}" destId="{BE1ACD3C-FB44-45BB-81EF-195BE2E691EB}" srcOrd="1" destOrd="0" presId="urn:microsoft.com/office/officeart/2005/8/layout/orgChart1"/>
    <dgm:cxn modelId="{59FA9128-FCFB-4A07-8F4E-E08EFDF36C3A}" type="presParOf" srcId="{C3121A90-754D-4B0A-AE2E-8A9D180D8EBE}" destId="{3AD6D796-1D80-40A9-8503-66C4C09AEB27}" srcOrd="1" destOrd="0" presId="urn:microsoft.com/office/officeart/2005/8/layout/orgChart1"/>
    <dgm:cxn modelId="{0F3090E6-7689-4181-990E-BD29171F3557}" type="presParOf" srcId="{3AD6D796-1D80-40A9-8503-66C4C09AEB27}" destId="{D7D315A3-3796-4623-A02C-D8957BD8BB12}" srcOrd="0" destOrd="0" presId="urn:microsoft.com/office/officeart/2005/8/layout/orgChart1"/>
    <dgm:cxn modelId="{2DF45738-4A72-41D9-B0ED-0C185A12BCFA}" type="presParOf" srcId="{3AD6D796-1D80-40A9-8503-66C4C09AEB27}" destId="{218AEC6D-8035-46DE-BDC1-56F0603CB932}" srcOrd="1" destOrd="0" presId="urn:microsoft.com/office/officeart/2005/8/layout/orgChart1"/>
    <dgm:cxn modelId="{671DFFFC-F138-4701-A515-25AA5DEC7FA3}" type="presParOf" srcId="{218AEC6D-8035-46DE-BDC1-56F0603CB932}" destId="{7E00D1E1-3635-46B0-B8F3-5776235D27AF}" srcOrd="0" destOrd="0" presId="urn:microsoft.com/office/officeart/2005/8/layout/orgChart1"/>
    <dgm:cxn modelId="{BB1558ED-41FA-4156-A4F2-B5897F64D64D}" type="presParOf" srcId="{7E00D1E1-3635-46B0-B8F3-5776235D27AF}" destId="{42428339-E2CA-46AA-BBCC-DA8D432AC674}" srcOrd="0" destOrd="0" presId="urn:microsoft.com/office/officeart/2005/8/layout/orgChart1"/>
    <dgm:cxn modelId="{073EAF8D-4E4A-4190-B565-9E7F2A03692D}" type="presParOf" srcId="{7E00D1E1-3635-46B0-B8F3-5776235D27AF}" destId="{F925941E-960F-4837-9540-69B04A9D7ECF}" srcOrd="1" destOrd="0" presId="urn:microsoft.com/office/officeart/2005/8/layout/orgChart1"/>
    <dgm:cxn modelId="{3953476F-D7A4-4728-A4A0-BF2CE325631F}" type="presParOf" srcId="{218AEC6D-8035-46DE-BDC1-56F0603CB932}" destId="{7A2FB5CE-E132-4D49-9351-5F623C8438E5}" srcOrd="1" destOrd="0" presId="urn:microsoft.com/office/officeart/2005/8/layout/orgChart1"/>
    <dgm:cxn modelId="{1FB378D0-7AFC-4E83-B4DE-0E8C721C4C2D}" type="presParOf" srcId="{7A2FB5CE-E132-4D49-9351-5F623C8438E5}" destId="{A0377224-C8F6-4DE0-AE1B-489F6D69FEAC}" srcOrd="0" destOrd="0" presId="urn:microsoft.com/office/officeart/2005/8/layout/orgChart1"/>
    <dgm:cxn modelId="{CB3CE234-320A-4052-9486-3FEBCA0EBCE7}" type="presParOf" srcId="{7A2FB5CE-E132-4D49-9351-5F623C8438E5}" destId="{754173F9-C635-4932-BD7E-334788D2DFA9}" srcOrd="1" destOrd="0" presId="urn:microsoft.com/office/officeart/2005/8/layout/orgChart1"/>
    <dgm:cxn modelId="{F51A9128-4642-4ECE-AB35-8638C3900661}" type="presParOf" srcId="{754173F9-C635-4932-BD7E-334788D2DFA9}" destId="{4665632D-DA58-4C14-A003-598EE2406703}" srcOrd="0" destOrd="0" presId="urn:microsoft.com/office/officeart/2005/8/layout/orgChart1"/>
    <dgm:cxn modelId="{EEEE70AD-40FA-44F7-9950-20CE75BED745}" type="presParOf" srcId="{4665632D-DA58-4C14-A003-598EE2406703}" destId="{38EA174E-049A-457A-8458-4F6DEB3367C7}" srcOrd="0" destOrd="0" presId="urn:microsoft.com/office/officeart/2005/8/layout/orgChart1"/>
    <dgm:cxn modelId="{DD087E8B-6020-4FC8-9ED2-D0ECE640C5BC}" type="presParOf" srcId="{4665632D-DA58-4C14-A003-598EE2406703}" destId="{1578CCD6-510B-4F0C-B76F-B4D73AE4FB6A}" srcOrd="1" destOrd="0" presId="urn:microsoft.com/office/officeart/2005/8/layout/orgChart1"/>
    <dgm:cxn modelId="{F3EC62EE-65EE-4E13-8913-7BCD63E90D6F}" type="presParOf" srcId="{754173F9-C635-4932-BD7E-334788D2DFA9}" destId="{7E14C61E-420B-4DA9-A0DD-CBF9FBA58649}" srcOrd="1" destOrd="0" presId="urn:microsoft.com/office/officeart/2005/8/layout/orgChart1"/>
    <dgm:cxn modelId="{B255DE77-E31E-489C-9A76-6494598AC20E}" type="presParOf" srcId="{7E14C61E-420B-4DA9-A0DD-CBF9FBA58649}" destId="{58661883-732D-4BB5-970C-0BA4E8E2A51D}" srcOrd="0" destOrd="0" presId="urn:microsoft.com/office/officeart/2005/8/layout/orgChart1"/>
    <dgm:cxn modelId="{C4C1B88B-D283-41C1-A3D7-FDB5F84A521C}" type="presParOf" srcId="{7E14C61E-420B-4DA9-A0DD-CBF9FBA58649}" destId="{0F82B14E-AA3A-48BE-A4FA-13CD509CA5AA}" srcOrd="1" destOrd="0" presId="urn:microsoft.com/office/officeart/2005/8/layout/orgChart1"/>
    <dgm:cxn modelId="{4C8B3C6A-EDBA-4A9C-9E3D-C271D0860F36}" type="presParOf" srcId="{0F82B14E-AA3A-48BE-A4FA-13CD509CA5AA}" destId="{5952957D-6BE3-4AF1-9D89-290F9B341393}" srcOrd="0" destOrd="0" presId="urn:microsoft.com/office/officeart/2005/8/layout/orgChart1"/>
    <dgm:cxn modelId="{53C9E5C7-6FC9-42EF-BADD-48BDBD30EE1A}" type="presParOf" srcId="{5952957D-6BE3-4AF1-9D89-290F9B341393}" destId="{2298C7F8-3148-4FB2-A300-7D8CD8E5C48D}" srcOrd="0" destOrd="0" presId="urn:microsoft.com/office/officeart/2005/8/layout/orgChart1"/>
    <dgm:cxn modelId="{1A7F97BF-BBF3-48F1-BA27-74E2F0864944}" type="presParOf" srcId="{5952957D-6BE3-4AF1-9D89-290F9B341393}" destId="{7C1E9272-B8EA-4956-8F0C-CDD15B5F741C}" srcOrd="1" destOrd="0" presId="urn:microsoft.com/office/officeart/2005/8/layout/orgChart1"/>
    <dgm:cxn modelId="{F6C6B295-FC4E-4821-BE91-B1C5846BC278}" type="presParOf" srcId="{0F82B14E-AA3A-48BE-A4FA-13CD509CA5AA}" destId="{A6E31A32-F617-43E8-B95B-D15D0747280A}" srcOrd="1" destOrd="0" presId="urn:microsoft.com/office/officeart/2005/8/layout/orgChart1"/>
    <dgm:cxn modelId="{C538F44C-7DA6-4AF4-A169-9438118667E2}" type="presParOf" srcId="{A6E31A32-F617-43E8-B95B-D15D0747280A}" destId="{57271D6D-C3BF-4524-9B9B-16A3489FBEEC}" srcOrd="0" destOrd="0" presId="urn:microsoft.com/office/officeart/2005/8/layout/orgChart1"/>
    <dgm:cxn modelId="{50E3AC5A-BCA5-40EA-B77F-0ABA341E1C5D}" type="presParOf" srcId="{A6E31A32-F617-43E8-B95B-D15D0747280A}" destId="{933AFADC-CDF1-4255-B4E1-A373F1693A69}" srcOrd="1" destOrd="0" presId="urn:microsoft.com/office/officeart/2005/8/layout/orgChart1"/>
    <dgm:cxn modelId="{C38BE8DF-6995-4649-BFC2-2E8E586C112C}" type="presParOf" srcId="{933AFADC-CDF1-4255-B4E1-A373F1693A69}" destId="{7AE604AD-65A8-4D36-ADD2-14309330AC59}" srcOrd="0" destOrd="0" presId="urn:microsoft.com/office/officeart/2005/8/layout/orgChart1"/>
    <dgm:cxn modelId="{339ACD87-C322-4737-A3F1-F20729F11371}" type="presParOf" srcId="{7AE604AD-65A8-4D36-ADD2-14309330AC59}" destId="{FFAFE1B1-43F8-4016-82D5-613C870759D1}" srcOrd="0" destOrd="0" presId="urn:microsoft.com/office/officeart/2005/8/layout/orgChart1"/>
    <dgm:cxn modelId="{24613E9B-AED5-465C-8BB8-3387B93214A5}" type="presParOf" srcId="{7AE604AD-65A8-4D36-ADD2-14309330AC59}" destId="{8355822A-0C6F-4F49-A7F6-B86A1B5B2ABA}" srcOrd="1" destOrd="0" presId="urn:microsoft.com/office/officeart/2005/8/layout/orgChart1"/>
    <dgm:cxn modelId="{6DBA89F2-B7D8-4BB0-9421-98AA8E29309C}" type="presParOf" srcId="{933AFADC-CDF1-4255-B4E1-A373F1693A69}" destId="{2977084B-278F-48F9-B934-6E5002E3B48C}" srcOrd="1" destOrd="0" presId="urn:microsoft.com/office/officeart/2005/8/layout/orgChart1"/>
    <dgm:cxn modelId="{A7312790-081F-4C68-9F52-11C82368E41C}" type="presParOf" srcId="{2977084B-278F-48F9-B934-6E5002E3B48C}" destId="{26984BAF-4F6E-418E-A99D-DC0CC606E59D}" srcOrd="0" destOrd="0" presId="urn:microsoft.com/office/officeart/2005/8/layout/orgChart1"/>
    <dgm:cxn modelId="{C5B7BF53-F70B-4762-85FB-F68438219202}" type="presParOf" srcId="{2977084B-278F-48F9-B934-6E5002E3B48C}" destId="{9D4A86AF-F472-4AAB-A9F4-8D93F84D1A2B}" srcOrd="1" destOrd="0" presId="urn:microsoft.com/office/officeart/2005/8/layout/orgChart1"/>
    <dgm:cxn modelId="{7A6D32B1-F1FD-4978-B9C8-52E5DA51F2C2}" type="presParOf" srcId="{9D4A86AF-F472-4AAB-A9F4-8D93F84D1A2B}" destId="{C63A44EF-A93A-4379-9DAE-171B97EA9EA6}" srcOrd="0" destOrd="0" presId="urn:microsoft.com/office/officeart/2005/8/layout/orgChart1"/>
    <dgm:cxn modelId="{E3BF6896-321F-4F55-B385-F54E9296F0EC}" type="presParOf" srcId="{C63A44EF-A93A-4379-9DAE-171B97EA9EA6}" destId="{64E6E126-E575-45E5-BDB1-7C8357327D84}" srcOrd="0" destOrd="0" presId="urn:microsoft.com/office/officeart/2005/8/layout/orgChart1"/>
    <dgm:cxn modelId="{2EE4B0BA-059D-4393-85C5-A87A4BF5EC4A}" type="presParOf" srcId="{C63A44EF-A93A-4379-9DAE-171B97EA9EA6}" destId="{207401C4-393A-4118-9E08-38CB0A568009}" srcOrd="1" destOrd="0" presId="urn:microsoft.com/office/officeart/2005/8/layout/orgChart1"/>
    <dgm:cxn modelId="{3C5C2A7B-3E52-4670-A0FE-80B1E2B48617}" type="presParOf" srcId="{9D4A86AF-F472-4AAB-A9F4-8D93F84D1A2B}" destId="{0571957F-DCE1-4138-8F29-DABD6A7E5423}" srcOrd="1" destOrd="0" presId="urn:microsoft.com/office/officeart/2005/8/layout/orgChart1"/>
    <dgm:cxn modelId="{386D8604-2E09-40E3-9385-050FFBAAFD4D}" type="presParOf" srcId="{9D4A86AF-F472-4AAB-A9F4-8D93F84D1A2B}" destId="{CA51B179-8AE0-47CB-A9AD-EAAF048C4A03}" srcOrd="2" destOrd="0" presId="urn:microsoft.com/office/officeart/2005/8/layout/orgChart1"/>
    <dgm:cxn modelId="{56775F99-40B6-4830-B406-E31F8BFA9167}" type="presParOf" srcId="{933AFADC-CDF1-4255-B4E1-A373F1693A69}" destId="{9616A187-69A2-4625-A8F5-762270F76E2D}" srcOrd="2" destOrd="0" presId="urn:microsoft.com/office/officeart/2005/8/layout/orgChart1"/>
    <dgm:cxn modelId="{586A80EA-A691-4B9E-AD0B-D8E989ED636F}" type="presParOf" srcId="{0F82B14E-AA3A-48BE-A4FA-13CD509CA5AA}" destId="{D4A33701-BE4F-4C70-ADB6-7A0B83469D0B}" srcOrd="2" destOrd="0" presId="urn:microsoft.com/office/officeart/2005/8/layout/orgChart1"/>
    <dgm:cxn modelId="{1D46DC44-9592-4266-B00B-BBFBF75D2685}" type="presParOf" srcId="{7E14C61E-420B-4DA9-A0DD-CBF9FBA58649}" destId="{5D22C9B1-A58B-4CFE-925C-655505F8780D}" srcOrd="2" destOrd="0" presId="urn:microsoft.com/office/officeart/2005/8/layout/orgChart1"/>
    <dgm:cxn modelId="{3C4E7EE4-2551-41D5-BC99-DAA344094DF0}" type="presParOf" srcId="{7E14C61E-420B-4DA9-A0DD-CBF9FBA58649}" destId="{49B03A35-B231-4A06-99B2-626B32B16F06}" srcOrd="3" destOrd="0" presId="urn:microsoft.com/office/officeart/2005/8/layout/orgChart1"/>
    <dgm:cxn modelId="{EDFDFDFE-C61E-4532-AAAB-9048F0CDE464}" type="presParOf" srcId="{49B03A35-B231-4A06-99B2-626B32B16F06}" destId="{AAE5E6AB-3D7F-44A0-95E3-B1EB5D1EC5E9}" srcOrd="0" destOrd="0" presId="urn:microsoft.com/office/officeart/2005/8/layout/orgChart1"/>
    <dgm:cxn modelId="{B86F503E-3961-40A6-9C3B-0CDE1D31BA59}" type="presParOf" srcId="{AAE5E6AB-3D7F-44A0-95E3-B1EB5D1EC5E9}" destId="{8BB2C6D8-0411-4689-B7E8-1C2ACB6CB768}" srcOrd="0" destOrd="0" presId="urn:microsoft.com/office/officeart/2005/8/layout/orgChart1"/>
    <dgm:cxn modelId="{DFF012AB-BC6C-4E7B-91B6-E0C3EFF800E0}" type="presParOf" srcId="{AAE5E6AB-3D7F-44A0-95E3-B1EB5D1EC5E9}" destId="{54D2A81E-5C47-4DD2-8C92-13DEF437641C}" srcOrd="1" destOrd="0" presId="urn:microsoft.com/office/officeart/2005/8/layout/orgChart1"/>
    <dgm:cxn modelId="{9E97ABE8-FFA4-4133-AAA8-B38F5A70F904}" type="presParOf" srcId="{49B03A35-B231-4A06-99B2-626B32B16F06}" destId="{C0189865-70EC-42E2-AFA6-30536A2849A3}" srcOrd="1" destOrd="0" presId="urn:microsoft.com/office/officeart/2005/8/layout/orgChart1"/>
    <dgm:cxn modelId="{D8CDC244-623F-4C0F-8D41-C04516FAC0F6}" type="presParOf" srcId="{C0189865-70EC-42E2-AFA6-30536A2849A3}" destId="{AF8251AF-796C-487A-BAE9-B7441F9A863B}" srcOrd="0" destOrd="0" presId="urn:microsoft.com/office/officeart/2005/8/layout/orgChart1"/>
    <dgm:cxn modelId="{E1D1B6D2-DB43-45DE-872A-B261C5CE9C91}" type="presParOf" srcId="{C0189865-70EC-42E2-AFA6-30536A2849A3}" destId="{94265B88-FCFB-4463-A061-040AC927B3CB}" srcOrd="1" destOrd="0" presId="urn:microsoft.com/office/officeart/2005/8/layout/orgChart1"/>
    <dgm:cxn modelId="{F0475FD3-D794-423A-B25D-2FEB41E9FA38}" type="presParOf" srcId="{94265B88-FCFB-4463-A061-040AC927B3CB}" destId="{6E1C4C9B-14D7-4804-A8E5-C7D8DC69846B}" srcOrd="0" destOrd="0" presId="urn:microsoft.com/office/officeart/2005/8/layout/orgChart1"/>
    <dgm:cxn modelId="{86E666B4-12DB-4933-8FD7-A1D19DC10C1B}" type="presParOf" srcId="{6E1C4C9B-14D7-4804-A8E5-C7D8DC69846B}" destId="{79B5D3F5-4A9B-42FD-A1B2-18F273114230}" srcOrd="0" destOrd="0" presId="urn:microsoft.com/office/officeart/2005/8/layout/orgChart1"/>
    <dgm:cxn modelId="{5ABE672B-583C-42C6-96D0-F4F43B6453B2}" type="presParOf" srcId="{6E1C4C9B-14D7-4804-A8E5-C7D8DC69846B}" destId="{754C3ECE-0610-434B-956F-54F6186C5469}" srcOrd="1" destOrd="0" presId="urn:microsoft.com/office/officeart/2005/8/layout/orgChart1"/>
    <dgm:cxn modelId="{867A43C7-D92D-4DC5-B2F8-065649EA89EB}" type="presParOf" srcId="{94265B88-FCFB-4463-A061-040AC927B3CB}" destId="{F4576163-DE4D-461A-B825-28A8D7D2517F}" srcOrd="1" destOrd="0" presId="urn:microsoft.com/office/officeart/2005/8/layout/orgChart1"/>
    <dgm:cxn modelId="{BC9D3C5D-216E-4951-8257-17DC892B4B0B}" type="presParOf" srcId="{94265B88-FCFB-4463-A061-040AC927B3CB}" destId="{523145B7-E596-4A5A-B678-D26951B5146C}" srcOrd="2" destOrd="0" presId="urn:microsoft.com/office/officeart/2005/8/layout/orgChart1"/>
    <dgm:cxn modelId="{CBFDE053-5023-41ED-B945-F132F427C32D}" type="presParOf" srcId="{49B03A35-B231-4A06-99B2-626B32B16F06}" destId="{37089466-99FF-44F7-A230-AE6FA221B63D}" srcOrd="2" destOrd="0" presId="urn:microsoft.com/office/officeart/2005/8/layout/orgChart1"/>
    <dgm:cxn modelId="{490C2457-0E8D-4AE6-BCF3-DEF719CD3D71}" type="presParOf" srcId="{7E14C61E-420B-4DA9-A0DD-CBF9FBA58649}" destId="{8937841F-EEE5-4AC0-BA72-A3A8DB205DC1}" srcOrd="4" destOrd="0" presId="urn:microsoft.com/office/officeart/2005/8/layout/orgChart1"/>
    <dgm:cxn modelId="{C7D8327E-AFB2-4663-8D70-B20A620E7178}" type="presParOf" srcId="{7E14C61E-420B-4DA9-A0DD-CBF9FBA58649}" destId="{6A5F87EF-77DF-451F-9C78-5743A6FB864C}" srcOrd="5" destOrd="0" presId="urn:microsoft.com/office/officeart/2005/8/layout/orgChart1"/>
    <dgm:cxn modelId="{450019BA-26BB-4AA8-BD43-D6CB5A83E952}" type="presParOf" srcId="{6A5F87EF-77DF-451F-9C78-5743A6FB864C}" destId="{E353F45E-1A4C-4CA6-9AC2-D678E417820D}" srcOrd="0" destOrd="0" presId="urn:microsoft.com/office/officeart/2005/8/layout/orgChart1"/>
    <dgm:cxn modelId="{78A55853-7C74-4B9D-A9AF-110957DB58B7}" type="presParOf" srcId="{E353F45E-1A4C-4CA6-9AC2-D678E417820D}" destId="{C5940F80-F209-4FBB-BA21-CC45034D41B9}" srcOrd="0" destOrd="0" presId="urn:microsoft.com/office/officeart/2005/8/layout/orgChart1"/>
    <dgm:cxn modelId="{C91052E6-127C-4E56-9DFF-531D6860C7E0}" type="presParOf" srcId="{E353F45E-1A4C-4CA6-9AC2-D678E417820D}" destId="{E36900E6-50E7-4C0D-8186-C33716AB7D74}" srcOrd="1" destOrd="0" presId="urn:microsoft.com/office/officeart/2005/8/layout/orgChart1"/>
    <dgm:cxn modelId="{615292AD-EDF5-4147-A855-627B449BFDB1}" type="presParOf" srcId="{6A5F87EF-77DF-451F-9C78-5743A6FB864C}" destId="{1F328796-04AE-41DB-A7B4-435015F5BFE3}" srcOrd="1" destOrd="0" presId="urn:microsoft.com/office/officeart/2005/8/layout/orgChart1"/>
    <dgm:cxn modelId="{8F843947-DEEE-4E95-B5A1-4D82DF7CFFDE}" type="presParOf" srcId="{6A5F87EF-77DF-451F-9C78-5743A6FB864C}" destId="{05EFF649-EEB7-4EC7-BA38-46B8163B1A51}" srcOrd="2" destOrd="0" presId="urn:microsoft.com/office/officeart/2005/8/layout/orgChart1"/>
    <dgm:cxn modelId="{5D6EC71E-9650-4072-9B20-14A1C807BBEC}" type="presParOf" srcId="{7E14C61E-420B-4DA9-A0DD-CBF9FBA58649}" destId="{B9CE357D-62F2-4BDA-A412-00C239A1462C}" srcOrd="6" destOrd="0" presId="urn:microsoft.com/office/officeart/2005/8/layout/orgChart1"/>
    <dgm:cxn modelId="{9CDD4C00-2D87-419C-9F32-C3D5E7C0D647}" type="presParOf" srcId="{7E14C61E-420B-4DA9-A0DD-CBF9FBA58649}" destId="{CF9351C9-28B9-43FD-B32C-187515190089}" srcOrd="7" destOrd="0" presId="urn:microsoft.com/office/officeart/2005/8/layout/orgChart1"/>
    <dgm:cxn modelId="{E40C660C-131C-45C3-B2D2-99345D2FC896}" type="presParOf" srcId="{CF9351C9-28B9-43FD-B32C-187515190089}" destId="{EF11B3F5-5336-4C4B-9150-57EF92527D7E}" srcOrd="0" destOrd="0" presId="urn:microsoft.com/office/officeart/2005/8/layout/orgChart1"/>
    <dgm:cxn modelId="{588DECA3-AA65-4665-AB31-FA597DC867F5}" type="presParOf" srcId="{EF11B3F5-5336-4C4B-9150-57EF92527D7E}" destId="{DD7763F7-8AE5-427A-94FE-4147BB6CA5F2}" srcOrd="0" destOrd="0" presId="urn:microsoft.com/office/officeart/2005/8/layout/orgChart1"/>
    <dgm:cxn modelId="{E76E8CF7-AA19-4ED7-8FB4-78BB8A449B45}" type="presParOf" srcId="{EF11B3F5-5336-4C4B-9150-57EF92527D7E}" destId="{D8D1D0CE-664B-47B5-B77C-33569E28A496}" srcOrd="1" destOrd="0" presId="urn:microsoft.com/office/officeart/2005/8/layout/orgChart1"/>
    <dgm:cxn modelId="{3DB8F66B-FE8E-49FA-AD62-5843220E471A}" type="presParOf" srcId="{CF9351C9-28B9-43FD-B32C-187515190089}" destId="{C635CAFE-3A7E-48C5-BA4B-AFDCF0518A45}" srcOrd="1" destOrd="0" presId="urn:microsoft.com/office/officeart/2005/8/layout/orgChart1"/>
    <dgm:cxn modelId="{4ECE0BBE-6D09-4262-8CAC-F6038A4EBF46}" type="presParOf" srcId="{CF9351C9-28B9-43FD-B32C-187515190089}" destId="{163C928B-E2ED-4EF9-B817-53B1204E32AC}" srcOrd="2" destOrd="0" presId="urn:microsoft.com/office/officeart/2005/8/layout/orgChart1"/>
    <dgm:cxn modelId="{5B69308D-D0AA-493C-923C-EFFFD74EAF7C}" type="presParOf" srcId="{754173F9-C635-4932-BD7E-334788D2DFA9}" destId="{8004E627-CB7D-4C6B-A5BD-D0A6CD28D440}" srcOrd="2" destOrd="0" presId="urn:microsoft.com/office/officeart/2005/8/layout/orgChart1"/>
    <dgm:cxn modelId="{976EF30C-1D7D-4747-99AF-5DF904073718}" type="presParOf" srcId="{218AEC6D-8035-46DE-BDC1-56F0603CB932}" destId="{9B17170F-2C68-45D8-BBC0-A69E373B8BFA}" srcOrd="2" destOrd="0" presId="urn:microsoft.com/office/officeart/2005/8/layout/orgChart1"/>
    <dgm:cxn modelId="{2D3F5980-6F05-401B-8B0F-43ADB7C31D88}" type="presParOf" srcId="{C3121A90-754D-4B0A-AE2E-8A9D180D8EBE}" destId="{7B077A6F-CEBB-49F2-A8D1-554AFBAE4E5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CE357D-62F2-4BDA-A412-00C239A1462C}">
      <dsp:nvSpPr>
        <dsp:cNvPr id="0" name=""/>
        <dsp:cNvSpPr/>
      </dsp:nvSpPr>
      <dsp:spPr>
        <a:xfrm>
          <a:off x="2034222" y="1607582"/>
          <a:ext cx="1556608" cy="175734"/>
        </a:xfrm>
        <a:custGeom>
          <a:avLst/>
          <a:gdLst/>
          <a:ahLst/>
          <a:cxnLst/>
          <a:rect l="0" t="0" r="0" b="0"/>
          <a:pathLst>
            <a:path>
              <a:moveTo>
                <a:pt x="0" y="0"/>
              </a:moveTo>
              <a:lnTo>
                <a:pt x="0" y="87867"/>
              </a:lnTo>
              <a:lnTo>
                <a:pt x="1556608" y="87867"/>
              </a:lnTo>
              <a:lnTo>
                <a:pt x="1556608" y="175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37841F-EEE5-4AC0-BA72-A3A8DB205DC1}">
      <dsp:nvSpPr>
        <dsp:cNvPr id="0" name=""/>
        <dsp:cNvSpPr/>
      </dsp:nvSpPr>
      <dsp:spPr>
        <a:xfrm>
          <a:off x="2034222" y="1607582"/>
          <a:ext cx="544041" cy="175734"/>
        </a:xfrm>
        <a:custGeom>
          <a:avLst/>
          <a:gdLst/>
          <a:ahLst/>
          <a:cxnLst/>
          <a:rect l="0" t="0" r="0" b="0"/>
          <a:pathLst>
            <a:path>
              <a:moveTo>
                <a:pt x="0" y="0"/>
              </a:moveTo>
              <a:lnTo>
                <a:pt x="0" y="87867"/>
              </a:lnTo>
              <a:lnTo>
                <a:pt x="544041" y="87867"/>
              </a:lnTo>
              <a:lnTo>
                <a:pt x="544041" y="175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8251AF-796C-487A-BAE9-B7441F9A863B}">
      <dsp:nvSpPr>
        <dsp:cNvPr id="0" name=""/>
        <dsp:cNvSpPr/>
      </dsp:nvSpPr>
      <dsp:spPr>
        <a:xfrm>
          <a:off x="1230963" y="2201733"/>
          <a:ext cx="125524" cy="384942"/>
        </a:xfrm>
        <a:custGeom>
          <a:avLst/>
          <a:gdLst/>
          <a:ahLst/>
          <a:cxnLst/>
          <a:rect l="0" t="0" r="0" b="0"/>
          <a:pathLst>
            <a:path>
              <a:moveTo>
                <a:pt x="0" y="0"/>
              </a:moveTo>
              <a:lnTo>
                <a:pt x="0" y="384942"/>
              </a:lnTo>
              <a:lnTo>
                <a:pt x="125524" y="384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22C9B1-A58B-4CFE-925C-655505F8780D}">
      <dsp:nvSpPr>
        <dsp:cNvPr id="0" name=""/>
        <dsp:cNvSpPr/>
      </dsp:nvSpPr>
      <dsp:spPr>
        <a:xfrm>
          <a:off x="1565696" y="1607582"/>
          <a:ext cx="468525" cy="175734"/>
        </a:xfrm>
        <a:custGeom>
          <a:avLst/>
          <a:gdLst/>
          <a:ahLst/>
          <a:cxnLst/>
          <a:rect l="0" t="0" r="0" b="0"/>
          <a:pathLst>
            <a:path>
              <a:moveTo>
                <a:pt x="468525" y="0"/>
              </a:moveTo>
              <a:lnTo>
                <a:pt x="468525" y="87867"/>
              </a:lnTo>
              <a:lnTo>
                <a:pt x="0" y="87867"/>
              </a:lnTo>
              <a:lnTo>
                <a:pt x="0" y="175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984BAF-4F6E-418E-A99D-DC0CC606E59D}">
      <dsp:nvSpPr>
        <dsp:cNvPr id="0" name=""/>
        <dsp:cNvSpPr/>
      </dsp:nvSpPr>
      <dsp:spPr>
        <a:xfrm>
          <a:off x="180639" y="2795884"/>
          <a:ext cx="125524" cy="384942"/>
        </a:xfrm>
        <a:custGeom>
          <a:avLst/>
          <a:gdLst/>
          <a:ahLst/>
          <a:cxnLst/>
          <a:rect l="0" t="0" r="0" b="0"/>
          <a:pathLst>
            <a:path>
              <a:moveTo>
                <a:pt x="0" y="0"/>
              </a:moveTo>
              <a:lnTo>
                <a:pt x="0" y="384942"/>
              </a:lnTo>
              <a:lnTo>
                <a:pt x="125524" y="3849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271D6D-C3BF-4524-9B9B-16A3489FBEEC}">
      <dsp:nvSpPr>
        <dsp:cNvPr id="0" name=""/>
        <dsp:cNvSpPr/>
      </dsp:nvSpPr>
      <dsp:spPr>
        <a:xfrm>
          <a:off x="469651" y="2201733"/>
          <a:ext cx="91440" cy="175734"/>
        </a:xfrm>
        <a:custGeom>
          <a:avLst/>
          <a:gdLst/>
          <a:ahLst/>
          <a:cxnLst/>
          <a:rect l="0" t="0" r="0" b="0"/>
          <a:pathLst>
            <a:path>
              <a:moveTo>
                <a:pt x="45720" y="0"/>
              </a:moveTo>
              <a:lnTo>
                <a:pt x="45720" y="175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661883-732D-4BB5-970C-0BA4E8E2A51D}">
      <dsp:nvSpPr>
        <dsp:cNvPr id="0" name=""/>
        <dsp:cNvSpPr/>
      </dsp:nvSpPr>
      <dsp:spPr>
        <a:xfrm>
          <a:off x="515371" y="1607582"/>
          <a:ext cx="1518850" cy="175734"/>
        </a:xfrm>
        <a:custGeom>
          <a:avLst/>
          <a:gdLst/>
          <a:ahLst/>
          <a:cxnLst/>
          <a:rect l="0" t="0" r="0" b="0"/>
          <a:pathLst>
            <a:path>
              <a:moveTo>
                <a:pt x="1518850" y="0"/>
              </a:moveTo>
              <a:lnTo>
                <a:pt x="1518850" y="87867"/>
              </a:lnTo>
              <a:lnTo>
                <a:pt x="0" y="87867"/>
              </a:lnTo>
              <a:lnTo>
                <a:pt x="0" y="175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377224-C8F6-4DE0-AE1B-489F6D69FEAC}">
      <dsp:nvSpPr>
        <dsp:cNvPr id="0" name=""/>
        <dsp:cNvSpPr/>
      </dsp:nvSpPr>
      <dsp:spPr>
        <a:xfrm>
          <a:off x="1988502" y="1013431"/>
          <a:ext cx="91440" cy="175734"/>
        </a:xfrm>
        <a:custGeom>
          <a:avLst/>
          <a:gdLst/>
          <a:ahLst/>
          <a:cxnLst/>
          <a:rect l="0" t="0" r="0" b="0"/>
          <a:pathLst>
            <a:path>
              <a:moveTo>
                <a:pt x="45720" y="0"/>
              </a:moveTo>
              <a:lnTo>
                <a:pt x="45720" y="175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D315A3-3796-4623-A02C-D8957BD8BB12}">
      <dsp:nvSpPr>
        <dsp:cNvPr id="0" name=""/>
        <dsp:cNvSpPr/>
      </dsp:nvSpPr>
      <dsp:spPr>
        <a:xfrm>
          <a:off x="1988502" y="419280"/>
          <a:ext cx="91440" cy="175734"/>
        </a:xfrm>
        <a:custGeom>
          <a:avLst/>
          <a:gdLst/>
          <a:ahLst/>
          <a:cxnLst/>
          <a:rect l="0" t="0" r="0" b="0"/>
          <a:pathLst>
            <a:path>
              <a:moveTo>
                <a:pt x="45720" y="0"/>
              </a:moveTo>
              <a:lnTo>
                <a:pt x="45720" y="1757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98DC5A-0585-4717-BB46-527084AD61FD}">
      <dsp:nvSpPr>
        <dsp:cNvPr id="0" name=""/>
        <dsp:cNvSpPr/>
      </dsp:nvSpPr>
      <dsp:spPr>
        <a:xfrm>
          <a:off x="1615806" y="864"/>
          <a:ext cx="836832" cy="4184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Managing Director, Integrator</a:t>
          </a:r>
        </a:p>
      </dsp:txBody>
      <dsp:txXfrm>
        <a:off x="1615806" y="864"/>
        <a:ext cx="836832" cy="418416"/>
      </dsp:txXfrm>
    </dsp:sp>
    <dsp:sp modelId="{42428339-E2CA-46AA-BBCC-DA8D432AC674}">
      <dsp:nvSpPr>
        <dsp:cNvPr id="0" name=""/>
        <dsp:cNvSpPr/>
      </dsp:nvSpPr>
      <dsp:spPr>
        <a:xfrm>
          <a:off x="1615806" y="595015"/>
          <a:ext cx="836832" cy="4184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baseline="0"/>
            <a:t>Director of Real Estate</a:t>
          </a:r>
        </a:p>
      </dsp:txBody>
      <dsp:txXfrm>
        <a:off x="1615806" y="595015"/>
        <a:ext cx="836832" cy="418416"/>
      </dsp:txXfrm>
    </dsp:sp>
    <dsp:sp modelId="{38EA174E-049A-457A-8458-4F6DEB3367C7}">
      <dsp:nvSpPr>
        <dsp:cNvPr id="0" name=""/>
        <dsp:cNvSpPr/>
      </dsp:nvSpPr>
      <dsp:spPr>
        <a:xfrm>
          <a:off x="1572178" y="1189166"/>
          <a:ext cx="924088" cy="4184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Head of Projects and Programmes</a:t>
          </a:r>
        </a:p>
      </dsp:txBody>
      <dsp:txXfrm>
        <a:off x="1572178" y="1189166"/>
        <a:ext cx="924088" cy="418416"/>
      </dsp:txXfrm>
    </dsp:sp>
    <dsp:sp modelId="{2298C7F8-3148-4FB2-A300-7D8CD8E5C48D}">
      <dsp:nvSpPr>
        <dsp:cNvPr id="0" name=""/>
        <dsp:cNvSpPr/>
      </dsp:nvSpPr>
      <dsp:spPr>
        <a:xfrm>
          <a:off x="59197" y="1783317"/>
          <a:ext cx="912347" cy="4184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Head of Lifecycle</a:t>
          </a:r>
        </a:p>
      </dsp:txBody>
      <dsp:txXfrm>
        <a:off x="59197" y="1783317"/>
        <a:ext cx="912347" cy="418416"/>
      </dsp:txXfrm>
    </dsp:sp>
    <dsp:sp modelId="{FFAFE1B1-43F8-4016-82D5-613C870759D1}">
      <dsp:nvSpPr>
        <dsp:cNvPr id="0" name=""/>
        <dsp:cNvSpPr/>
      </dsp:nvSpPr>
      <dsp:spPr>
        <a:xfrm>
          <a:off x="96955" y="2377468"/>
          <a:ext cx="836832" cy="4184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Lifecycle Lead </a:t>
          </a:r>
        </a:p>
        <a:p>
          <a:pPr lvl="0" algn="ctr" defTabSz="400050">
            <a:lnSpc>
              <a:spcPct val="90000"/>
            </a:lnSpc>
            <a:spcBef>
              <a:spcPct val="0"/>
            </a:spcBef>
            <a:spcAft>
              <a:spcPct val="35000"/>
            </a:spcAft>
          </a:pPr>
          <a:r>
            <a:rPr lang="en-US" sz="900" kern="1200"/>
            <a:t>x 2</a:t>
          </a:r>
        </a:p>
      </dsp:txBody>
      <dsp:txXfrm>
        <a:off x="96955" y="2377468"/>
        <a:ext cx="836832" cy="418416"/>
      </dsp:txXfrm>
    </dsp:sp>
    <dsp:sp modelId="{64E6E126-E575-45E5-BDB1-7C8357327D84}">
      <dsp:nvSpPr>
        <dsp:cNvPr id="0" name=""/>
        <dsp:cNvSpPr/>
      </dsp:nvSpPr>
      <dsp:spPr>
        <a:xfrm>
          <a:off x="306163" y="2971619"/>
          <a:ext cx="836832" cy="4184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Programme Manager x 2</a:t>
          </a:r>
        </a:p>
      </dsp:txBody>
      <dsp:txXfrm>
        <a:off x="306163" y="2971619"/>
        <a:ext cx="836832" cy="418416"/>
      </dsp:txXfrm>
    </dsp:sp>
    <dsp:sp modelId="{8BB2C6D8-0411-4689-B7E8-1C2ACB6CB768}">
      <dsp:nvSpPr>
        <dsp:cNvPr id="0" name=""/>
        <dsp:cNvSpPr/>
      </dsp:nvSpPr>
      <dsp:spPr>
        <a:xfrm>
          <a:off x="1147280" y="1783317"/>
          <a:ext cx="836832" cy="4184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Senior Programme Manager</a:t>
          </a:r>
        </a:p>
      </dsp:txBody>
      <dsp:txXfrm>
        <a:off x="1147280" y="1783317"/>
        <a:ext cx="836832" cy="418416"/>
      </dsp:txXfrm>
    </dsp:sp>
    <dsp:sp modelId="{79B5D3F5-4A9B-42FD-A1B2-18F273114230}">
      <dsp:nvSpPr>
        <dsp:cNvPr id="0" name=""/>
        <dsp:cNvSpPr/>
      </dsp:nvSpPr>
      <dsp:spPr>
        <a:xfrm>
          <a:off x="1356488" y="2377468"/>
          <a:ext cx="836832" cy="4184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Senior Project Manager x 5</a:t>
          </a:r>
        </a:p>
      </dsp:txBody>
      <dsp:txXfrm>
        <a:off x="1356488" y="2377468"/>
        <a:ext cx="836832" cy="418416"/>
      </dsp:txXfrm>
    </dsp:sp>
    <dsp:sp modelId="{C5940F80-F209-4FBB-BA21-CC45034D41B9}">
      <dsp:nvSpPr>
        <dsp:cNvPr id="0" name=""/>
        <dsp:cNvSpPr/>
      </dsp:nvSpPr>
      <dsp:spPr>
        <a:xfrm>
          <a:off x="2159847" y="1783317"/>
          <a:ext cx="836832" cy="4184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PMO x 4</a:t>
          </a:r>
        </a:p>
      </dsp:txBody>
      <dsp:txXfrm>
        <a:off x="2159847" y="1783317"/>
        <a:ext cx="836832" cy="418416"/>
      </dsp:txXfrm>
    </dsp:sp>
    <dsp:sp modelId="{DD7763F7-8AE5-427A-94FE-4147BB6CA5F2}">
      <dsp:nvSpPr>
        <dsp:cNvPr id="0" name=""/>
        <dsp:cNvSpPr/>
      </dsp:nvSpPr>
      <dsp:spPr>
        <a:xfrm>
          <a:off x="3172414" y="1783317"/>
          <a:ext cx="836832" cy="4184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Quantity Surveyor x 2</a:t>
          </a:r>
        </a:p>
      </dsp:txBody>
      <dsp:txXfrm>
        <a:off x="3172414" y="1783317"/>
        <a:ext cx="836832" cy="4184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8733</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2019-05-02T15:06:00Z</cp:lastPrinted>
  <dcterms:created xsi:type="dcterms:W3CDTF">2019-05-23T10:56:00Z</dcterms:created>
  <dcterms:modified xsi:type="dcterms:W3CDTF">2019-05-23T10:56:00Z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