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sidP="00345254">
      <w:pPr>
        <w:pStyle w:val="Texte2"/>
      </w:pPr>
      <w:r>
        <w:rPr>
          <w:noProof/>
          <w:lang w:eastAsia="en-GB"/>
        </w:rPr>
        <mc:AlternateContent>
          <mc:Choice Requires="wps">
            <w:drawing>
              <wp:anchor distT="0" distB="0" distL="114300" distR="114300" simplePos="0" relativeHeight="251666432" behindDoc="0" locked="0" layoutInCell="1" allowOverlap="1" wp14:anchorId="74895C6E" wp14:editId="54ABD94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F30E3">
                              <w:rPr>
                                <w:color w:val="FFFFFF"/>
                                <w:sz w:val="44"/>
                                <w:szCs w:val="44"/>
                                <w:lang w:val="en-AU"/>
                              </w:rPr>
                              <w:t>Conference</w:t>
                            </w:r>
                            <w:r w:rsidR="00A43245">
                              <w:rPr>
                                <w:color w:val="FFFFFF"/>
                                <w:sz w:val="44"/>
                                <w:szCs w:val="44"/>
                                <w:lang w:val="en-AU"/>
                              </w:rPr>
                              <w:t xml:space="preserve"> Operations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F30E3">
                        <w:rPr>
                          <w:color w:val="FFFFFF"/>
                          <w:sz w:val="44"/>
                          <w:szCs w:val="44"/>
                          <w:lang w:val="en-AU"/>
                        </w:rPr>
                        <w:t>Conference</w:t>
                      </w:r>
                      <w:r w:rsidR="00A43245">
                        <w:rPr>
                          <w:color w:val="FFFFFF"/>
                          <w:sz w:val="44"/>
                          <w:szCs w:val="44"/>
                          <w:lang w:val="en-AU"/>
                        </w:rPr>
                        <w:t xml:space="preserve"> Operations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FBA5EAA" wp14:editId="0BCE879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43245" w:rsidP="00161F93">
            <w:pPr>
              <w:spacing w:before="20" w:after="20"/>
              <w:jc w:val="left"/>
              <w:rPr>
                <w:rFonts w:cs="Arial"/>
                <w:color w:val="000000"/>
                <w:szCs w:val="20"/>
              </w:rPr>
            </w:pPr>
            <w:r>
              <w:rPr>
                <w:rFonts w:cs="Arial"/>
                <w:color w:val="000000"/>
                <w:szCs w:val="20"/>
              </w:rPr>
              <w:t>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1F30E3" w:rsidP="00161F93">
            <w:pPr>
              <w:pStyle w:val="Heading2"/>
              <w:rPr>
                <w:lang w:val="en-CA"/>
              </w:rPr>
            </w:pPr>
            <w:r>
              <w:rPr>
                <w:lang w:val="en-CA"/>
              </w:rPr>
              <w:t>Conference</w:t>
            </w:r>
            <w:r w:rsidR="00A43245">
              <w:rPr>
                <w:lang w:val="en-CA"/>
              </w:rPr>
              <w:t xml:space="preserve"> Operations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6D2741" w:rsidP="00161F93">
            <w:pPr>
              <w:spacing w:before="20" w:after="20"/>
              <w:jc w:val="left"/>
              <w:rPr>
                <w:rFonts w:cs="Arial"/>
                <w:color w:val="000000"/>
                <w:szCs w:val="20"/>
              </w:rPr>
            </w:pPr>
            <w:r>
              <w:rPr>
                <w:rFonts w:cs="Arial"/>
                <w:color w:val="000000"/>
                <w:szCs w:val="20"/>
              </w:rPr>
              <w:t>New Role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D2741" w:rsidP="00366A73">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Farnborough International Conference Centre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FB1303" w:rsidRDefault="008D2396" w:rsidP="00383906">
            <w:pPr>
              <w:pStyle w:val="Puces1"/>
              <w:numPr>
                <w:ilvl w:val="0"/>
                <w:numId w:val="2"/>
              </w:numPr>
              <w:rPr>
                <w:rFonts w:ascii="Segoe UI Light" w:hAnsi="Segoe UI Light"/>
                <w:b w:val="0"/>
                <w:sz w:val="18"/>
                <w:szCs w:val="16"/>
              </w:rPr>
            </w:pPr>
            <w:r w:rsidRPr="00FB1303">
              <w:rPr>
                <w:rFonts w:ascii="Segoe UI Light" w:hAnsi="Segoe UI Light"/>
                <w:b w:val="0"/>
                <w:sz w:val="18"/>
                <w:szCs w:val="16"/>
              </w:rPr>
              <w:t>To support the Operational requirements on site in deli</w:t>
            </w:r>
            <w:r w:rsidR="00FB1303" w:rsidRPr="00FB1303">
              <w:rPr>
                <w:rFonts w:ascii="Segoe UI Light" w:hAnsi="Segoe UI Light"/>
                <w:b w:val="0"/>
                <w:sz w:val="18"/>
                <w:szCs w:val="16"/>
              </w:rPr>
              <w:t xml:space="preserve">vering the </w:t>
            </w:r>
            <w:r w:rsidR="00FB1303">
              <w:rPr>
                <w:rFonts w:ascii="Segoe UI Light" w:hAnsi="Segoe UI Light"/>
                <w:b w:val="0"/>
                <w:sz w:val="18"/>
                <w:szCs w:val="16"/>
              </w:rPr>
              <w:t>conferences to the agreed clients expectations</w:t>
            </w:r>
          </w:p>
          <w:p w:rsidR="00383906" w:rsidRPr="00FB1303" w:rsidRDefault="00FB1303" w:rsidP="00383906">
            <w:pPr>
              <w:pStyle w:val="Puces1"/>
              <w:numPr>
                <w:ilvl w:val="0"/>
                <w:numId w:val="2"/>
              </w:numPr>
              <w:rPr>
                <w:rFonts w:ascii="Segoe UI Light" w:hAnsi="Segoe UI Light"/>
                <w:b w:val="0"/>
                <w:sz w:val="18"/>
                <w:szCs w:val="16"/>
              </w:rPr>
            </w:pPr>
            <w:r>
              <w:rPr>
                <w:rFonts w:ascii="Segoe UI Light" w:hAnsi="Segoe UI Light"/>
                <w:b w:val="0"/>
                <w:sz w:val="18"/>
                <w:szCs w:val="16"/>
              </w:rPr>
              <w:t>To manage the conference</w:t>
            </w:r>
            <w:r w:rsidR="00383906" w:rsidRPr="00FB1303">
              <w:rPr>
                <w:rFonts w:ascii="Segoe UI Light" w:hAnsi="Segoe UI Light"/>
                <w:b w:val="0"/>
                <w:sz w:val="18"/>
                <w:szCs w:val="16"/>
              </w:rPr>
              <w:t xml:space="preserve"> function including setup, equipment, general logistics and liaising with the Senior Staffing Coordinator to ensure events are adequately resourced</w:t>
            </w:r>
          </w:p>
          <w:p w:rsidR="00383906" w:rsidRDefault="00383906" w:rsidP="00383906">
            <w:pPr>
              <w:pStyle w:val="Puces1"/>
              <w:numPr>
                <w:ilvl w:val="0"/>
                <w:numId w:val="2"/>
              </w:numPr>
              <w:rPr>
                <w:rFonts w:ascii="Segoe UI Light" w:hAnsi="Segoe UI Light"/>
                <w:b w:val="0"/>
                <w:sz w:val="18"/>
                <w:szCs w:val="16"/>
              </w:rPr>
            </w:pPr>
            <w:r>
              <w:rPr>
                <w:rFonts w:ascii="Segoe UI Light" w:hAnsi="Segoe UI Light"/>
                <w:b w:val="0"/>
                <w:sz w:val="18"/>
                <w:szCs w:val="16"/>
              </w:rPr>
              <w:t>To deliver exceptional service standards and offers, ensuring all offers are market leading with regard to customer experience</w:t>
            </w:r>
          </w:p>
          <w:p w:rsidR="00383906" w:rsidRDefault="00383906" w:rsidP="00383906">
            <w:pPr>
              <w:pStyle w:val="Puces1"/>
              <w:numPr>
                <w:ilvl w:val="0"/>
                <w:numId w:val="2"/>
              </w:numPr>
              <w:rPr>
                <w:rFonts w:ascii="Segoe UI Light" w:hAnsi="Segoe UI Light"/>
                <w:b w:val="0"/>
                <w:sz w:val="18"/>
                <w:szCs w:val="16"/>
              </w:rPr>
            </w:pPr>
            <w:r>
              <w:rPr>
                <w:rFonts w:ascii="Segoe UI Light" w:hAnsi="Segoe UI Light"/>
                <w:b w:val="0"/>
                <w:sz w:val="18"/>
                <w:szCs w:val="16"/>
              </w:rPr>
              <w:t>Working efficiently to drive profits for the business but must remain operating within budget requirements</w:t>
            </w:r>
          </w:p>
          <w:p w:rsidR="00745A24" w:rsidRPr="00383906" w:rsidRDefault="008D2396" w:rsidP="00383906">
            <w:pPr>
              <w:pStyle w:val="Puces1"/>
              <w:numPr>
                <w:ilvl w:val="0"/>
                <w:numId w:val="2"/>
              </w:numPr>
              <w:rPr>
                <w:rFonts w:ascii="Segoe UI Light" w:hAnsi="Segoe UI Light"/>
                <w:b w:val="0"/>
                <w:sz w:val="18"/>
                <w:szCs w:val="16"/>
              </w:rPr>
            </w:pPr>
            <w:r w:rsidRPr="00383906">
              <w:rPr>
                <w:rFonts w:ascii="Segoe UI Light" w:hAnsi="Segoe UI Light"/>
                <w:b w:val="0"/>
                <w:sz w:val="18"/>
                <w:szCs w:val="16"/>
              </w:rPr>
              <w:t xml:space="preserve">Promote Sodexo Sports &amp; Leisure as the preferred employer both internally and externally,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8D2396" w:rsidP="00366A73">
            <w:pPr>
              <w:spacing w:after="40"/>
              <w:jc w:val="center"/>
              <w:rPr>
                <w:rFonts w:cs="Arial"/>
                <w:noProof/>
                <w:sz w:val="10"/>
                <w:szCs w:val="20"/>
                <w:lang w:eastAsia="en-US"/>
              </w:rPr>
            </w:pPr>
            <w:r>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00DC1A20" wp14:editId="16E2FB85">
                      <wp:simplePos x="0" y="0"/>
                      <wp:positionH relativeFrom="column">
                        <wp:posOffset>5255895</wp:posOffset>
                      </wp:positionH>
                      <wp:positionV relativeFrom="paragraph">
                        <wp:posOffset>77470</wp:posOffset>
                      </wp:positionV>
                      <wp:extent cx="1034415" cy="41338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1034415"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13.85pt;margin-top:6.1pt;width:81.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" fillcolor="#4f81bd [3204]" strokecolor="#243f60 [1604]" strokeweight="2pt">
                      <v:textbo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v:textbox>
                    </v:rect>
                  </w:pict>
                </mc:Fallback>
              </mc:AlternateContent>
            </w:r>
            <w:r>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67E6F195" wp14:editId="21CEDB30">
                      <wp:simplePos x="0" y="0"/>
                      <wp:positionH relativeFrom="column">
                        <wp:posOffset>5548330</wp:posOffset>
                      </wp:positionH>
                      <wp:positionV relativeFrom="paragraph">
                        <wp:posOffset>451833</wp:posOffset>
                      </wp:positionV>
                      <wp:extent cx="518592" cy="405130"/>
                      <wp:effectExtent l="0" t="0" r="33655" b="14605"/>
                      <wp:wrapNone/>
                      <wp:docPr id="7" name="Elbow Connector 7"/>
                      <wp:cNvGraphicFramePr/>
                      <a:graphic xmlns:a="http://schemas.openxmlformats.org/drawingml/2006/main">
                        <a:graphicData uri="http://schemas.microsoft.com/office/word/2010/wordprocessingShape">
                          <wps:wsp>
                            <wps:cNvCnPr/>
                            <wps:spPr>
                              <a:xfrm rot="5400000" flipH="1" flipV="1">
                                <a:off x="0" y="0"/>
                                <a:ext cx="518592" cy="405130"/>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36.9pt;margin-top:35.6pt;width:40.85pt;height:31.9pt;rotation:90;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" strokecolor="#4579b8 [3044]">
                      <v:stroke dashstyle="dash"/>
                    </v:shape>
                  </w:pict>
                </mc:Fallback>
              </mc:AlternateContent>
            </w:r>
            <w:r>
              <w:rPr>
                <w:noProof/>
                <w:color w:val="FF0000"/>
                <w:lang w:val="en-GB" w:eastAsia="en-GB"/>
              </w:rPr>
              <w:drawing>
                <wp:inline distT="0" distB="0" distL="0" distR="0" wp14:anchorId="2868B8BD" wp14:editId="548405FF">
                  <wp:extent cx="5417185" cy="2113280"/>
                  <wp:effectExtent l="38100" t="0" r="5016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8D2396">
            <w:pPr>
              <w:spacing w:after="40"/>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All cost centres under your control or the control of your team are managed appropriately, commitment registers are kept up to date and business is traded in the correct period</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 xml:space="preserve">Service Standards across site are </w:t>
            </w:r>
            <w:r>
              <w:rPr>
                <w:rFonts w:ascii="Segoe UI Light" w:hAnsi="Segoe UI Light" w:cs="Arial"/>
                <w:sz w:val="18"/>
                <w:szCs w:val="16"/>
                <w:lang w:val="en-GB"/>
              </w:rPr>
              <w:t>either in line with or above both Sodexo and our</w:t>
            </w:r>
            <w:r w:rsidRPr="00383906">
              <w:rPr>
                <w:rFonts w:ascii="Segoe UI Light" w:hAnsi="Segoe UI Light" w:cs="Arial"/>
                <w:sz w:val="18"/>
                <w:szCs w:val="16"/>
                <w:lang w:val="en-GB"/>
              </w:rPr>
              <w:t xml:space="preserve"> client’s expectations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KPI’s are achieved and for those that are long term aspirations, action plans are in place for consistent progress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Costs are controlled and cross department efficiencies are developed in terms of labour and variables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There is a positive team culture where all team members work together and support each business area as required</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Client feedback is reviewed both during and</w:t>
            </w:r>
            <w:r>
              <w:rPr>
                <w:rFonts w:ascii="Segoe UI Light" w:hAnsi="Segoe UI Light" w:cs="Arial"/>
                <w:sz w:val="18"/>
                <w:szCs w:val="16"/>
                <w:lang w:val="en-GB"/>
              </w:rPr>
              <w:t xml:space="preserve"> post the event to identify reoc</w:t>
            </w:r>
            <w:r w:rsidRPr="00383906">
              <w:rPr>
                <w:rFonts w:ascii="Segoe UI Light" w:hAnsi="Segoe UI Light" w:cs="Arial"/>
                <w:sz w:val="18"/>
                <w:szCs w:val="16"/>
                <w:lang w:val="en-GB"/>
              </w:rPr>
              <w:t>curring themes or look for ways to make a positive change</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A positive working relationship with the client is evident so there are ‘win-win’ scenario’s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The casual labour is managed in line with the policy and through liaising with other departments</w:t>
            </w:r>
          </w:p>
          <w:p w:rsidR="00745A24"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There is a proactive attitude to continuous improvement with regular meet</w:t>
            </w:r>
            <w:r w:rsidR="00FB1303">
              <w:rPr>
                <w:rFonts w:ascii="Segoe UI Light" w:hAnsi="Segoe UI Light"/>
                <w:b w:val="0"/>
                <w:sz w:val="18"/>
                <w:szCs w:val="16"/>
              </w:rPr>
              <w:t>ings to review service styles</w:t>
            </w:r>
            <w:r w:rsidRPr="00383906">
              <w:rPr>
                <w:rFonts w:ascii="Segoe UI Light" w:hAnsi="Segoe UI Light"/>
                <w:b w:val="0"/>
                <w:sz w:val="18"/>
                <w:szCs w:val="16"/>
              </w:rPr>
              <w:t xml:space="preserve"> as well as customer feedback</w:t>
            </w:r>
          </w:p>
          <w:p w:rsidR="00FB1303" w:rsidRPr="008D2396" w:rsidRDefault="00FB1303" w:rsidP="00383906">
            <w:pPr>
              <w:pStyle w:val="Puces1"/>
              <w:numPr>
                <w:ilvl w:val="0"/>
                <w:numId w:val="3"/>
              </w:numPr>
              <w:spacing w:after="0"/>
              <w:rPr>
                <w:rFonts w:ascii="Segoe UI Light" w:hAnsi="Segoe UI Light"/>
                <w:b w:val="0"/>
                <w:sz w:val="18"/>
                <w:szCs w:val="16"/>
              </w:rPr>
            </w:pPr>
            <w:r>
              <w:rPr>
                <w:rFonts w:ascii="Segoe UI Light" w:hAnsi="Segoe UI Light"/>
                <w:b w:val="0"/>
                <w:sz w:val="18"/>
                <w:szCs w:val="16"/>
              </w:rPr>
              <w:t>To manage client expectations and deliver the event based on the function sheets and event specification sheets</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 xml:space="preserve">To manage the smooth running of all </w:t>
            </w:r>
            <w:r w:rsidR="00CC3920">
              <w:rPr>
                <w:rFonts w:ascii="Segoe UI Light" w:hAnsi="Segoe UI Light"/>
                <w:b w:val="0"/>
                <w:sz w:val="18"/>
                <w:szCs w:val="16"/>
              </w:rPr>
              <w:t xml:space="preserve">events within the </w:t>
            </w:r>
            <w:r w:rsidR="00FB1303">
              <w:rPr>
                <w:rFonts w:ascii="Segoe UI Light" w:hAnsi="Segoe UI Light"/>
                <w:b w:val="0"/>
                <w:sz w:val="18"/>
                <w:szCs w:val="16"/>
              </w:rPr>
              <w:t>Conference</w:t>
            </w:r>
            <w:r w:rsidR="00CC3920">
              <w:rPr>
                <w:rFonts w:ascii="Segoe UI Light" w:hAnsi="Segoe UI Light"/>
                <w:b w:val="0"/>
                <w:sz w:val="18"/>
                <w:szCs w:val="16"/>
              </w:rPr>
              <w:t xml:space="preserve"> department</w:t>
            </w: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 xml:space="preserve">To organise the logistics relevant to set-up and clear down of all </w:t>
            </w:r>
            <w:r w:rsidR="00CC3920">
              <w:rPr>
                <w:rFonts w:ascii="Segoe UI Light" w:hAnsi="Segoe UI Light"/>
                <w:b w:val="0"/>
                <w:sz w:val="18"/>
                <w:szCs w:val="16"/>
              </w:rPr>
              <w:t>events</w:t>
            </w:r>
          </w:p>
          <w:p w:rsidR="00FB1303" w:rsidRDefault="00383906" w:rsidP="00FB1303">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To</w:t>
            </w:r>
            <w:r w:rsidR="00CC3920">
              <w:rPr>
                <w:rFonts w:ascii="Segoe UI Light" w:hAnsi="Segoe UI Light"/>
                <w:b w:val="0"/>
                <w:sz w:val="18"/>
                <w:szCs w:val="16"/>
              </w:rPr>
              <w:t xml:space="preserve"> support the recruitment of casual teams and to be responsible for briefing and motivating the teams on an event day</w:t>
            </w:r>
          </w:p>
          <w:p w:rsidR="00383906" w:rsidRPr="00FB1303" w:rsidRDefault="00383906" w:rsidP="00FB1303">
            <w:pPr>
              <w:pStyle w:val="Puces1"/>
              <w:numPr>
                <w:ilvl w:val="0"/>
                <w:numId w:val="3"/>
              </w:numPr>
              <w:spacing w:after="0"/>
              <w:rPr>
                <w:rFonts w:ascii="Segoe UI Light" w:hAnsi="Segoe UI Light"/>
                <w:b w:val="0"/>
                <w:sz w:val="18"/>
                <w:szCs w:val="16"/>
              </w:rPr>
            </w:pPr>
            <w:r w:rsidRPr="00FB1303">
              <w:rPr>
                <w:rFonts w:ascii="Segoe UI Light" w:hAnsi="Segoe UI Light"/>
                <w:b w:val="0"/>
                <w:sz w:val="18"/>
                <w:szCs w:val="16"/>
              </w:rPr>
              <w:t>To work closely with all departments such as t</w:t>
            </w:r>
            <w:r w:rsidR="00FB1303" w:rsidRPr="00FB1303">
              <w:rPr>
                <w:rFonts w:ascii="Segoe UI Light" w:hAnsi="Segoe UI Light"/>
                <w:b w:val="0"/>
                <w:sz w:val="18"/>
                <w:szCs w:val="16"/>
              </w:rPr>
              <w:t xml:space="preserve">he Staffing Team, Chef Team </w:t>
            </w:r>
            <w:r w:rsidRPr="00FB1303">
              <w:rPr>
                <w:rFonts w:ascii="Segoe UI Light" w:hAnsi="Segoe UI Light"/>
                <w:b w:val="0"/>
                <w:sz w:val="18"/>
                <w:szCs w:val="16"/>
              </w:rPr>
              <w:t>to co-ordinate all aspects</w:t>
            </w:r>
            <w:r w:rsidR="00CC3920" w:rsidRPr="00FB1303">
              <w:rPr>
                <w:rFonts w:ascii="Segoe UI Light" w:hAnsi="Segoe UI Light"/>
                <w:b w:val="0"/>
                <w:sz w:val="18"/>
                <w:szCs w:val="16"/>
              </w:rPr>
              <w:t xml:space="preserve"> of the event</w:t>
            </w: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Co-ordinate the ordering of equipment and disposables</w:t>
            </w:r>
            <w:r w:rsidR="00CC3920">
              <w:rPr>
                <w:rFonts w:ascii="Segoe UI Light" w:hAnsi="Segoe UI Light"/>
                <w:b w:val="0"/>
                <w:sz w:val="18"/>
                <w:szCs w:val="16"/>
              </w:rPr>
              <w:t xml:space="preserve"> for all events</w:t>
            </w: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Management of the labour and expense lines in the</w:t>
            </w:r>
            <w:r w:rsidR="00FB1303">
              <w:rPr>
                <w:rFonts w:ascii="Segoe UI Light" w:hAnsi="Segoe UI Light"/>
                <w:b w:val="0"/>
                <w:sz w:val="18"/>
                <w:szCs w:val="16"/>
              </w:rPr>
              <w:t xml:space="preserve"> Conference</w:t>
            </w:r>
            <w:r w:rsidRPr="00383906">
              <w:rPr>
                <w:rFonts w:ascii="Segoe UI Light" w:hAnsi="Segoe UI Light"/>
                <w:b w:val="0"/>
                <w:sz w:val="18"/>
                <w:szCs w:val="16"/>
              </w:rPr>
              <w:t xml:space="preserve"> budget </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To maintain the purchase order system (SAP) and update forecasts.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Ensure that the Company’s accountancy practices and guidelines are adhered to at all times and that business forecasts are carried out on a weekly basis to tra</w:t>
            </w:r>
            <w:r w:rsidR="00CC3920">
              <w:rPr>
                <w:rFonts w:ascii="Segoe UI Light" w:hAnsi="Segoe UI Light"/>
                <w:b w:val="0"/>
                <w:sz w:val="18"/>
                <w:szCs w:val="16"/>
              </w:rPr>
              <w:t>ck performance against budget.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Ensure that results are reported weekly, work with GM to understand variances and trends and action pla</w:t>
            </w:r>
            <w:r w:rsidR="00CC3920">
              <w:rPr>
                <w:rFonts w:ascii="Segoe UI Light" w:hAnsi="Segoe UI Light"/>
                <w:b w:val="0"/>
                <w:sz w:val="18"/>
                <w:szCs w:val="16"/>
              </w:rPr>
              <w:t>ns put in place where necessary</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Ensu</w:t>
            </w:r>
            <w:r w:rsidR="00600CA2">
              <w:rPr>
                <w:rFonts w:ascii="Segoe UI Light" w:hAnsi="Segoe UI Light"/>
                <w:b w:val="0"/>
                <w:sz w:val="18"/>
                <w:szCs w:val="16"/>
              </w:rPr>
              <w:t>re that all areas under the conference</w:t>
            </w:r>
            <w:r w:rsidRPr="00CC3920">
              <w:rPr>
                <w:rFonts w:ascii="Segoe UI Light" w:hAnsi="Segoe UI Light"/>
                <w:b w:val="0"/>
                <w:sz w:val="18"/>
                <w:szCs w:val="16"/>
              </w:rPr>
              <w:t xml:space="preserve"> operation fully comply with Sodexo’s policies on Food Safety &amp; Health &amp; Safety and meet the standards set out within Safegard audits</w:t>
            </w:r>
          </w:p>
          <w:p w:rsidR="00383906"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 xml:space="preserve">Ensure that </w:t>
            </w:r>
            <w:r w:rsidR="00600CA2">
              <w:rPr>
                <w:rFonts w:ascii="Segoe UI Light" w:hAnsi="Segoe UI Light"/>
                <w:b w:val="0"/>
                <w:sz w:val="18"/>
                <w:szCs w:val="16"/>
              </w:rPr>
              <w:t>costs and expenditure in the Conference</w:t>
            </w:r>
            <w:r w:rsidRPr="00CC3920">
              <w:rPr>
                <w:rFonts w:ascii="Segoe UI Light" w:hAnsi="Segoe UI Light"/>
                <w:b w:val="0"/>
                <w:sz w:val="18"/>
                <w:szCs w:val="16"/>
              </w:rPr>
              <w:t xml:space="preserve"> accounts are controlled in line with budget, utilising nominated suppliers and maximising labour productivity in line with the company’s labour productivity models, policies and procedures.  Specifically looking at La</w:t>
            </w:r>
            <w:r w:rsidR="00CC3920">
              <w:rPr>
                <w:rFonts w:ascii="Segoe UI Light" w:hAnsi="Segoe UI Light"/>
                <w:b w:val="0"/>
                <w:sz w:val="18"/>
                <w:szCs w:val="16"/>
              </w:rPr>
              <w:t>bour, Disposables and Equipment</w:t>
            </w:r>
          </w:p>
          <w:p w:rsidR="00600CA2" w:rsidRPr="00CC3920" w:rsidRDefault="00600CA2" w:rsidP="00CC3920">
            <w:pPr>
              <w:pStyle w:val="Puces1"/>
              <w:numPr>
                <w:ilvl w:val="0"/>
                <w:numId w:val="3"/>
              </w:numPr>
              <w:spacing w:after="0"/>
              <w:rPr>
                <w:rFonts w:ascii="Segoe UI Light" w:hAnsi="Segoe UI Light"/>
                <w:b w:val="0"/>
                <w:sz w:val="18"/>
                <w:szCs w:val="16"/>
              </w:rPr>
            </w:pPr>
            <w:r>
              <w:rPr>
                <w:rFonts w:ascii="Segoe UI Light" w:hAnsi="Segoe UI Light"/>
                <w:b w:val="0"/>
                <w:sz w:val="18"/>
                <w:szCs w:val="16"/>
              </w:rPr>
              <w:t>Attend any pre-event briefings held by the client or the event organiser to ensure a full understanding of the operation of the event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 xml:space="preserve">Continually seek ways to enhance quality through innovation and cost efficiency by monitoring performance against existing standards and ensure that standards across the site are in accordance with the Service Level Agreement in place with </w:t>
            </w:r>
            <w:r w:rsidR="00CC3920">
              <w:rPr>
                <w:rFonts w:ascii="Segoe UI Light" w:hAnsi="Segoe UI Light"/>
                <w:b w:val="0"/>
                <w:sz w:val="18"/>
                <w:szCs w:val="16"/>
              </w:rPr>
              <w:t>FIECC</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To ensure meticulous planning is de</w:t>
            </w:r>
            <w:r w:rsidR="00600CA2">
              <w:rPr>
                <w:rFonts w:ascii="Segoe UI Light" w:hAnsi="Segoe UI Light"/>
                <w:b w:val="0"/>
                <w:sz w:val="18"/>
                <w:szCs w:val="16"/>
              </w:rPr>
              <w:t xml:space="preserve">livered to every aspect of the event </w:t>
            </w:r>
            <w:r w:rsidRPr="00CC3920">
              <w:rPr>
                <w:rFonts w:ascii="Segoe UI Light" w:hAnsi="Segoe UI Light"/>
                <w:b w:val="0"/>
                <w:sz w:val="18"/>
                <w:szCs w:val="16"/>
              </w:rPr>
              <w:t>and fully document plans in line with the  GM</w:t>
            </w:r>
            <w:r w:rsidR="00CC3920">
              <w:rPr>
                <w:rFonts w:ascii="Segoe UI Light" w:hAnsi="Segoe UI Light"/>
                <w:b w:val="0"/>
                <w:sz w:val="18"/>
                <w:szCs w:val="16"/>
              </w:rPr>
              <w:t>’s</w:t>
            </w:r>
            <w:r w:rsidRPr="00CC3920">
              <w:rPr>
                <w:rFonts w:ascii="Segoe UI Light" w:hAnsi="Segoe UI Light"/>
                <w:b w:val="0"/>
                <w:sz w:val="18"/>
                <w:szCs w:val="16"/>
              </w:rPr>
              <w:t xml:space="preserve"> expectations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Develop a motivated, respectful, trusted and stable team by giving them clear direction, sharing information and</w:t>
            </w:r>
            <w:r w:rsidRPr="00886048">
              <w:rPr>
                <w:color w:val="000000" w:themeColor="text1"/>
                <w:szCs w:val="20"/>
              </w:rPr>
              <w:t xml:space="preserve"> </w:t>
            </w:r>
            <w:r w:rsidR="00CC3920">
              <w:rPr>
                <w:rFonts w:ascii="Segoe UI Light" w:hAnsi="Segoe UI Light"/>
                <w:b w:val="0"/>
                <w:sz w:val="18"/>
                <w:szCs w:val="16"/>
              </w:rPr>
              <w:t>employee involvement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Develop long-term client relationships in line with the ‘clients for life philosophy’ to enhance the retention of current clients and customers, gain referrals for new business and attract new customers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Undertake Duty management shifts as required to support the business</w:t>
            </w:r>
          </w:p>
          <w:p w:rsidR="00383906"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Support other areas of the business as appropriate</w:t>
            </w:r>
          </w:p>
          <w:p w:rsidR="001F2DAF" w:rsidRPr="00D60F63" w:rsidRDefault="001F2DAF" w:rsidP="00CC3920">
            <w:pPr>
              <w:pStyle w:val="Puces1"/>
              <w:numPr>
                <w:ilvl w:val="0"/>
                <w:numId w:val="3"/>
              </w:numPr>
              <w:spacing w:after="0"/>
              <w:rPr>
                <w:rFonts w:ascii="Segoe UI Light" w:hAnsi="Segoe UI Light"/>
                <w:b w:val="0"/>
                <w:sz w:val="18"/>
                <w:szCs w:val="16"/>
              </w:rPr>
            </w:pPr>
            <w:r>
              <w:rPr>
                <w:rFonts w:ascii="Segoe UI Light" w:hAnsi="Segoe UI Light"/>
                <w:b w:val="0"/>
                <w:sz w:val="18"/>
                <w:szCs w:val="16"/>
              </w:rPr>
              <w:t>Regular liaison with the client sales team to plan and work with clients on their forthcoming events and business meetings</w:t>
            </w:r>
          </w:p>
          <w:p w:rsidR="00424476" w:rsidRPr="00424476" w:rsidRDefault="00424476" w:rsidP="00383906">
            <w:pPr>
              <w:pStyle w:val="Puces1"/>
              <w:numPr>
                <w:ilvl w:val="0"/>
                <w:numId w:val="0"/>
              </w:numPr>
              <w:spacing w:after="0"/>
              <w:ind w:left="1069" w:hanging="360"/>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 xml:space="preserve">Full management of the operational delivery of the </w:t>
            </w:r>
            <w:r w:rsidR="001F2DAF">
              <w:rPr>
                <w:rFonts w:ascii="Segoe UI Light" w:hAnsi="Segoe UI Light"/>
                <w:b w:val="0"/>
                <w:sz w:val="18"/>
                <w:szCs w:val="18"/>
              </w:rPr>
              <w:t>Conference</w:t>
            </w:r>
            <w:r w:rsidRPr="00CC3920">
              <w:rPr>
                <w:rFonts w:ascii="Segoe UI Light" w:hAnsi="Segoe UI Light"/>
                <w:b w:val="0"/>
                <w:sz w:val="18"/>
                <w:szCs w:val="18"/>
              </w:rPr>
              <w:t xml:space="preserve"> department from planning to delivery.</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manage and control staff levels while ensuring</w:t>
            </w:r>
            <w:r>
              <w:rPr>
                <w:rFonts w:ascii="Segoe UI Light" w:hAnsi="Segoe UI Light"/>
                <w:b w:val="0"/>
                <w:sz w:val="18"/>
                <w:szCs w:val="18"/>
              </w:rPr>
              <w:t xml:space="preserve"> budgetary requirements are met. Managing </w:t>
            </w:r>
            <w:r w:rsidR="001F2DAF">
              <w:rPr>
                <w:rFonts w:ascii="Segoe UI Light" w:hAnsi="Segoe UI Light"/>
                <w:b w:val="0"/>
                <w:sz w:val="18"/>
                <w:szCs w:val="18"/>
              </w:rPr>
              <w:t xml:space="preserve">the cost centres around the conference account </w:t>
            </w:r>
            <w:r>
              <w:rPr>
                <w:rFonts w:ascii="Segoe UI Light" w:hAnsi="Segoe UI Light"/>
                <w:b w:val="0"/>
                <w:sz w:val="18"/>
                <w:szCs w:val="18"/>
              </w:rPr>
              <w:t>budget both expenses and labour</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purchase all CCG and dispo</w:t>
            </w:r>
            <w:r>
              <w:rPr>
                <w:rFonts w:ascii="Segoe UI Light" w:hAnsi="Segoe UI Light"/>
                <w:b w:val="0"/>
                <w:sz w:val="18"/>
                <w:szCs w:val="18"/>
              </w:rPr>
              <w:t>sables</w:t>
            </w:r>
            <w:r w:rsidRPr="00CC3920">
              <w:rPr>
                <w:rFonts w:ascii="Segoe UI Light" w:hAnsi="Segoe UI Light"/>
                <w:b w:val="0"/>
                <w:sz w:val="18"/>
                <w:szCs w:val="18"/>
              </w:rPr>
              <w:t xml:space="preserve"> needed</w:t>
            </w:r>
            <w:r>
              <w:rPr>
                <w:rFonts w:ascii="Segoe UI Light" w:hAnsi="Segoe UI Light"/>
                <w:b w:val="0"/>
                <w:sz w:val="18"/>
                <w:szCs w:val="18"/>
              </w:rPr>
              <w:t xml:space="preserve"> for </w:t>
            </w:r>
            <w:r w:rsidR="001F2DAF">
              <w:rPr>
                <w:rFonts w:ascii="Segoe UI Light" w:hAnsi="Segoe UI Light"/>
                <w:b w:val="0"/>
                <w:sz w:val="18"/>
                <w:szCs w:val="18"/>
              </w:rPr>
              <w:t>Conference and Events</w:t>
            </w:r>
            <w:r>
              <w:rPr>
                <w:rFonts w:ascii="Segoe UI Light" w:hAnsi="Segoe UI Light"/>
                <w:b w:val="0"/>
                <w:sz w:val="18"/>
                <w:szCs w:val="18"/>
              </w:rPr>
              <w:t xml:space="preserve"> in line with budget and control the hire of all </w:t>
            </w:r>
            <w:r w:rsidR="001F2DAF">
              <w:rPr>
                <w:rFonts w:ascii="Segoe UI Light" w:hAnsi="Segoe UI Light"/>
                <w:b w:val="0"/>
                <w:sz w:val="18"/>
                <w:szCs w:val="18"/>
              </w:rPr>
              <w:t>required</w:t>
            </w:r>
            <w:r>
              <w:rPr>
                <w:rFonts w:ascii="Segoe UI Light" w:hAnsi="Segoe UI Light"/>
                <w:b w:val="0"/>
                <w:sz w:val="18"/>
                <w:szCs w:val="18"/>
              </w:rPr>
              <w:t xml:space="preserve"> equipment</w:t>
            </w:r>
          </w:p>
          <w:p w:rsidR="00CC3920" w:rsidRPr="00CC3920" w:rsidRDefault="00B6770A" w:rsidP="00CC3920">
            <w:pPr>
              <w:pStyle w:val="Puces1"/>
              <w:numPr>
                <w:ilvl w:val="0"/>
                <w:numId w:val="3"/>
              </w:numPr>
              <w:spacing w:after="0"/>
              <w:rPr>
                <w:rFonts w:ascii="Segoe UI Light" w:hAnsi="Segoe UI Light"/>
                <w:b w:val="0"/>
                <w:sz w:val="18"/>
                <w:szCs w:val="18"/>
              </w:rPr>
            </w:pPr>
            <w:r>
              <w:rPr>
                <w:rFonts w:ascii="Segoe UI Light" w:hAnsi="Segoe UI Light"/>
                <w:b w:val="0"/>
                <w:sz w:val="18"/>
                <w:szCs w:val="18"/>
              </w:rPr>
              <w:t>To deliver a Conference</w:t>
            </w:r>
            <w:r w:rsidR="00CC3920" w:rsidRPr="00CC3920">
              <w:rPr>
                <w:rFonts w:ascii="Segoe UI Light" w:hAnsi="Segoe UI Light"/>
                <w:b w:val="0"/>
                <w:sz w:val="18"/>
                <w:szCs w:val="18"/>
              </w:rPr>
              <w:t xml:space="preserve"> training</w:t>
            </w:r>
            <w:r w:rsidR="00CC3920">
              <w:rPr>
                <w:rFonts w:ascii="Segoe UI Light" w:hAnsi="Segoe UI Light"/>
                <w:b w:val="0"/>
                <w:sz w:val="18"/>
                <w:szCs w:val="18"/>
              </w:rPr>
              <w:t xml:space="preserve"> plan in line</w:t>
            </w:r>
            <w:r w:rsidR="00CC3920" w:rsidRPr="00CC3920">
              <w:rPr>
                <w:rFonts w:ascii="Segoe UI Light" w:hAnsi="Segoe UI Light"/>
                <w:b w:val="0"/>
                <w:sz w:val="18"/>
                <w:szCs w:val="18"/>
              </w:rPr>
              <w:t xml:space="preserve"> with the </w:t>
            </w:r>
            <w:r w:rsidR="00CC3920">
              <w:rPr>
                <w:rFonts w:ascii="Segoe UI Light" w:hAnsi="Segoe UI Light"/>
                <w:b w:val="0"/>
                <w:sz w:val="18"/>
                <w:szCs w:val="18"/>
              </w:rPr>
              <w:t>Training department</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manage and maintain all Retail areas, ensuring the working environment for the Retail team is clean and meet</w:t>
            </w:r>
            <w:r>
              <w:rPr>
                <w:rFonts w:ascii="Segoe UI Light" w:hAnsi="Segoe UI Light"/>
                <w:b w:val="0"/>
                <w:sz w:val="18"/>
                <w:szCs w:val="18"/>
              </w:rPr>
              <w:t>s Health and Safety legislation</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support</w:t>
            </w:r>
            <w:r>
              <w:rPr>
                <w:rFonts w:ascii="Segoe UI Light" w:hAnsi="Segoe UI Light"/>
                <w:b w:val="0"/>
                <w:sz w:val="18"/>
                <w:szCs w:val="18"/>
              </w:rPr>
              <w:t xml:space="preserve"> waste management guidelines</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liaise with external suppliers as required</w:t>
            </w:r>
          </w:p>
          <w:p w:rsidR="00CC3920" w:rsidRPr="00424476" w:rsidRDefault="00CC3920" w:rsidP="00CC3920">
            <w:p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C3920" w:rsidRPr="00CC3920" w:rsidRDefault="00CC3920" w:rsidP="00CC3920">
            <w:pPr>
              <w:pStyle w:val="Puces4"/>
              <w:ind w:left="360"/>
              <w:rPr>
                <w:rFonts w:ascii="Segoe UI Light" w:hAnsi="Segoe UI Light"/>
                <w:b/>
                <w:sz w:val="18"/>
              </w:rPr>
            </w:pPr>
            <w:r w:rsidRPr="00CC3920">
              <w:rPr>
                <w:rFonts w:ascii="Segoe UI Light" w:hAnsi="Segoe UI Light"/>
                <w:b/>
                <w:sz w:val="18"/>
              </w:rPr>
              <w:t>Essential</w:t>
            </w:r>
          </w:p>
          <w:p w:rsidR="00CC3920" w:rsidRPr="00CC3920" w:rsidRDefault="00CC3920" w:rsidP="00CC3920">
            <w:pPr>
              <w:pStyle w:val="Puces4"/>
              <w:numPr>
                <w:ilvl w:val="0"/>
                <w:numId w:val="3"/>
              </w:numPr>
            </w:pPr>
            <w:r w:rsidRPr="004642ED">
              <w:rPr>
                <w:rFonts w:ascii="Segoe UI Light" w:hAnsi="Segoe UI Light"/>
                <w:sz w:val="18"/>
              </w:rPr>
              <w:t>A flexible approach to working hours</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 xml:space="preserve">Operational knowledge, skills and experience in Hospitality &amp; </w:t>
            </w:r>
            <w:r w:rsidR="001F2DAF">
              <w:rPr>
                <w:rFonts w:ascii="Segoe UI Light" w:hAnsi="Segoe UI Light"/>
                <w:sz w:val="18"/>
              </w:rPr>
              <w:t>Hotel</w:t>
            </w:r>
            <w:r w:rsidRPr="00CC3920">
              <w:rPr>
                <w:rFonts w:ascii="Segoe UI Light" w:hAnsi="Segoe UI Light"/>
                <w:sz w:val="18"/>
              </w:rPr>
              <w:t xml:space="preserve"> Management</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Client liaison</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Excellent communication skills both upwards and downwards, internally and externally</w:t>
            </w:r>
          </w:p>
          <w:p w:rsidR="00CC3920" w:rsidRDefault="00CC3920" w:rsidP="00CC3920">
            <w:pPr>
              <w:pStyle w:val="Puces4"/>
              <w:numPr>
                <w:ilvl w:val="0"/>
                <w:numId w:val="3"/>
              </w:numPr>
              <w:rPr>
                <w:rFonts w:ascii="Segoe UI Light" w:hAnsi="Segoe UI Light"/>
                <w:sz w:val="18"/>
              </w:rPr>
            </w:pPr>
            <w:r w:rsidRPr="00CC3920">
              <w:rPr>
                <w:rFonts w:ascii="Segoe UI Light" w:hAnsi="Segoe UI Light"/>
                <w:sz w:val="18"/>
              </w:rPr>
              <w:t>Resilience to manage multiple tasks and prioritise importance</w:t>
            </w:r>
            <w:r>
              <w:rPr>
                <w:rFonts w:ascii="Segoe UI Light" w:hAnsi="Segoe UI Light"/>
                <w:sz w:val="18"/>
              </w:rPr>
              <w:t xml:space="preserve"> </w:t>
            </w:r>
          </w:p>
          <w:p w:rsidR="00CC3920" w:rsidRDefault="00CC3920" w:rsidP="00CC3920">
            <w:pPr>
              <w:pStyle w:val="Puces4"/>
              <w:numPr>
                <w:ilvl w:val="0"/>
                <w:numId w:val="3"/>
              </w:numPr>
              <w:rPr>
                <w:rFonts w:ascii="Segoe UI Light" w:hAnsi="Segoe UI Light"/>
                <w:sz w:val="18"/>
              </w:rPr>
            </w:pPr>
            <w:r>
              <w:rPr>
                <w:rFonts w:ascii="Segoe UI Light" w:hAnsi="Segoe UI Light"/>
                <w:sz w:val="18"/>
              </w:rPr>
              <w:t xml:space="preserve">Excellent written and verbal communication skills </w:t>
            </w:r>
          </w:p>
          <w:p w:rsidR="00CC3920" w:rsidRPr="004642ED" w:rsidRDefault="00CC3920" w:rsidP="00CC3920">
            <w:pPr>
              <w:pStyle w:val="Puces4"/>
              <w:numPr>
                <w:ilvl w:val="0"/>
                <w:numId w:val="3"/>
              </w:numPr>
              <w:rPr>
                <w:rFonts w:ascii="Segoe UI Light" w:hAnsi="Segoe UI Light"/>
                <w:sz w:val="18"/>
              </w:rPr>
            </w:pPr>
            <w:r>
              <w:rPr>
                <w:rFonts w:ascii="Segoe UI Light" w:hAnsi="Segoe UI Light"/>
                <w:sz w:val="18"/>
              </w:rPr>
              <w:t xml:space="preserve">Confident in the use of MS Office, especially Excel along with other computer programmes  </w:t>
            </w:r>
          </w:p>
          <w:p w:rsidR="00CC3920" w:rsidRDefault="00CC3920" w:rsidP="00CC3920">
            <w:pPr>
              <w:pStyle w:val="Puces4"/>
              <w:numPr>
                <w:ilvl w:val="0"/>
                <w:numId w:val="3"/>
              </w:numPr>
              <w:rPr>
                <w:rFonts w:ascii="Segoe UI Light" w:hAnsi="Segoe UI Light"/>
                <w:sz w:val="18"/>
              </w:rPr>
            </w:pPr>
            <w:r>
              <w:rPr>
                <w:rFonts w:ascii="Segoe UI Light" w:hAnsi="Segoe UI Light"/>
                <w:sz w:val="18"/>
              </w:rPr>
              <w:t>Motivated and adaptable, confidently able to manage workload and different tasks simultaneously</w:t>
            </w:r>
          </w:p>
          <w:p w:rsidR="00CC3920" w:rsidRPr="00CC3920" w:rsidRDefault="00CC3920" w:rsidP="00CC3920">
            <w:pPr>
              <w:pStyle w:val="Puces4"/>
              <w:ind w:left="720"/>
              <w:rPr>
                <w:rFonts w:ascii="Segoe UI Light" w:hAnsi="Segoe UI Light"/>
                <w:sz w:val="18"/>
              </w:rPr>
            </w:pPr>
          </w:p>
          <w:p w:rsidR="00CC3920" w:rsidRPr="00CC3920" w:rsidRDefault="00CC3920" w:rsidP="00CC3920">
            <w:pPr>
              <w:pStyle w:val="Puces4"/>
              <w:ind w:left="360"/>
              <w:rPr>
                <w:rFonts w:ascii="Segoe UI Light" w:hAnsi="Segoe UI Light"/>
                <w:b/>
                <w:sz w:val="18"/>
              </w:rPr>
            </w:pPr>
            <w:r w:rsidRPr="00CC3920">
              <w:rPr>
                <w:rFonts w:ascii="Segoe UI Light" w:hAnsi="Segoe UI Light"/>
                <w:b/>
                <w:sz w:val="18"/>
              </w:rPr>
              <w:t>Desirable</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BIIAB Liquor License</w:t>
            </w:r>
          </w:p>
          <w:p w:rsidR="00CC3920" w:rsidRDefault="00CC3920" w:rsidP="00CC3920">
            <w:pPr>
              <w:pStyle w:val="Puces4"/>
              <w:numPr>
                <w:ilvl w:val="0"/>
                <w:numId w:val="3"/>
              </w:numPr>
              <w:rPr>
                <w:rFonts w:ascii="Segoe UI Light" w:hAnsi="Segoe UI Light"/>
                <w:sz w:val="18"/>
              </w:rPr>
            </w:pPr>
            <w:r w:rsidRPr="00CC3920">
              <w:rPr>
                <w:rFonts w:ascii="Segoe UI Light" w:hAnsi="Segoe UI Light"/>
                <w:sz w:val="18"/>
              </w:rPr>
              <w:t>Management of multiple Profit and Loss Accounts</w:t>
            </w:r>
          </w:p>
          <w:p w:rsidR="001F2DAF" w:rsidRPr="00CC3920" w:rsidRDefault="001F2DAF" w:rsidP="00CC3920">
            <w:pPr>
              <w:pStyle w:val="Puces4"/>
              <w:numPr>
                <w:ilvl w:val="0"/>
                <w:numId w:val="3"/>
              </w:numPr>
              <w:rPr>
                <w:rFonts w:ascii="Segoe UI Light" w:hAnsi="Segoe UI Light"/>
                <w:sz w:val="18"/>
              </w:rPr>
            </w:pPr>
            <w:r>
              <w:rPr>
                <w:rFonts w:ascii="Segoe UI Light" w:hAnsi="Segoe UI Light"/>
                <w:sz w:val="18"/>
              </w:rPr>
              <w:t>Experience working within an IIP framework</w:t>
            </w:r>
          </w:p>
          <w:p w:rsidR="00CC3920" w:rsidRPr="004238D8" w:rsidRDefault="00CC3920" w:rsidP="00CC3920">
            <w:pPr>
              <w:pStyle w:val="Puces4"/>
              <w:ind w:left="720"/>
            </w:pPr>
          </w:p>
        </w:tc>
      </w:tr>
    </w:tbl>
    <w:p w:rsidR="007F02BF" w:rsidRDefault="0034745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34745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34745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34745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34745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34745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34745C">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34745C">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34745C">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34745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34745C">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34745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34745C">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D2396"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CC3920"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w:t>
                  </w:r>
                  <w:r w:rsidR="008D2396">
                    <w:rPr>
                      <w:rFonts w:cs="Arial"/>
                      <w:color w:val="000000" w:themeColor="text1"/>
                      <w:szCs w:val="20"/>
                      <w:lang w:val="en-GB"/>
                    </w:rPr>
                    <w:t>.08.2017</w:t>
                  </w:r>
                </w:p>
              </w:tc>
            </w:tr>
            <w:tr w:rsidR="00E57078" w:rsidTr="00E57078">
              <w:tc>
                <w:tcPr>
                  <w:tcW w:w="2122" w:type="dxa"/>
                </w:tcPr>
                <w:p w:rsidR="00E57078" w:rsidRDefault="00E57078"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D2396"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Alexis Barclay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34745C">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34745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34745C">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9.6pt" o:bullet="t">
        <v:imagedata r:id="rId1" o:title="carre-rouge"/>
      </v:shape>
    </w:pict>
  </w:numPicBullet>
  <w:abstractNum w:abstractNumId="0">
    <w:nsid w:val="02D96681"/>
    <w:multiLevelType w:val="hybridMultilevel"/>
    <w:tmpl w:val="8732323C"/>
    <w:lvl w:ilvl="0" w:tplc="6EFA0AFE">
      <w:start w:val="1"/>
      <w:numFmt w:val="bullet"/>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616AB3A8"/>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3F602B6"/>
    <w:multiLevelType w:val="hybridMultilevel"/>
    <w:tmpl w:val="3C28488A"/>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 w:numId="18">
    <w:abstractNumId w:val="14"/>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F1F6A"/>
    <w:rsid w:val="001F2DAF"/>
    <w:rsid w:val="001F30E3"/>
    <w:rsid w:val="00283A15"/>
    <w:rsid w:val="00293E5D"/>
    <w:rsid w:val="002B1DC6"/>
    <w:rsid w:val="002E2953"/>
    <w:rsid w:val="00345254"/>
    <w:rsid w:val="0034745C"/>
    <w:rsid w:val="00366A73"/>
    <w:rsid w:val="00383906"/>
    <w:rsid w:val="004238D8"/>
    <w:rsid w:val="00424476"/>
    <w:rsid w:val="004D170A"/>
    <w:rsid w:val="00520545"/>
    <w:rsid w:val="005E5B63"/>
    <w:rsid w:val="00600CA2"/>
    <w:rsid w:val="00613392"/>
    <w:rsid w:val="00616B0B"/>
    <w:rsid w:val="00646B79"/>
    <w:rsid w:val="00656519"/>
    <w:rsid w:val="00674674"/>
    <w:rsid w:val="006802C0"/>
    <w:rsid w:val="006D2741"/>
    <w:rsid w:val="00745A24"/>
    <w:rsid w:val="007F602D"/>
    <w:rsid w:val="008B64DE"/>
    <w:rsid w:val="008D1A2B"/>
    <w:rsid w:val="008D2396"/>
    <w:rsid w:val="00A37146"/>
    <w:rsid w:val="00A43245"/>
    <w:rsid w:val="00AD1DEC"/>
    <w:rsid w:val="00B6770A"/>
    <w:rsid w:val="00B70457"/>
    <w:rsid w:val="00C109EA"/>
    <w:rsid w:val="00C4467B"/>
    <w:rsid w:val="00C4695A"/>
    <w:rsid w:val="00C61430"/>
    <w:rsid w:val="00CC0297"/>
    <w:rsid w:val="00CC2929"/>
    <w:rsid w:val="00CC3920"/>
    <w:rsid w:val="00D949FB"/>
    <w:rsid w:val="00DE5E49"/>
    <w:rsid w:val="00E31AA0"/>
    <w:rsid w:val="00E33C91"/>
    <w:rsid w:val="00E57078"/>
    <w:rsid w:val="00E70392"/>
    <w:rsid w:val="00E86121"/>
    <w:rsid w:val="00EA3990"/>
    <w:rsid w:val="00EA4C16"/>
    <w:rsid w:val="00EA5822"/>
    <w:rsid w:val="00EF6ED7"/>
    <w:rsid w:val="00F17A41"/>
    <w:rsid w:val="00F479E6"/>
    <w:rsid w:val="00F6405B"/>
    <w:rsid w:val="00FB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3835C-C52F-459C-B063-F5F6A259029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3A8529D-7E32-4083-BC26-7DB491D066F9}">
      <dgm:prSet phldrT="[Text]"/>
      <dgm:spPr/>
      <dgm:t>
        <a:bodyPr/>
        <a:lstStyle/>
        <a:p>
          <a:r>
            <a:rPr lang="en-GB"/>
            <a:t>General Manager</a:t>
          </a:r>
        </a:p>
      </dgm:t>
    </dgm:pt>
    <dgm:pt modelId="{B8C80C9A-E028-46CF-A1EC-1124216FC778}" type="parTrans" cxnId="{FB69A525-98F3-4C84-B370-C1345B7C089F}">
      <dgm:prSet/>
      <dgm:spPr/>
      <dgm:t>
        <a:bodyPr/>
        <a:lstStyle/>
        <a:p>
          <a:endParaRPr lang="en-GB"/>
        </a:p>
      </dgm:t>
    </dgm:pt>
    <dgm:pt modelId="{D89FD720-07E6-4201-A0DE-BE63E5757D1A}" type="sibTrans" cxnId="{FB69A525-98F3-4C84-B370-C1345B7C089F}">
      <dgm:prSet/>
      <dgm:spPr/>
      <dgm:t>
        <a:bodyPr/>
        <a:lstStyle/>
        <a:p>
          <a:endParaRPr lang="en-GB"/>
        </a:p>
      </dgm:t>
    </dgm:pt>
    <dgm:pt modelId="{1B091388-B02A-4298-8FC4-07F45ACF18BF}">
      <dgm:prSet/>
      <dgm:spPr/>
      <dgm:t>
        <a:bodyPr/>
        <a:lstStyle/>
        <a:p>
          <a:r>
            <a:rPr lang="en-GB"/>
            <a:t>Retail Operations Manager</a:t>
          </a:r>
        </a:p>
      </dgm:t>
    </dgm:pt>
    <dgm:pt modelId="{D73B4C4A-92FF-4259-AA25-C3F20D6CC57D}" type="parTrans" cxnId="{D48AC7B1-2368-456C-B0AD-1CBC0CF8DBFB}">
      <dgm:prSet/>
      <dgm:spPr/>
      <dgm:t>
        <a:bodyPr/>
        <a:lstStyle/>
        <a:p>
          <a:endParaRPr lang="en-GB"/>
        </a:p>
      </dgm:t>
    </dgm:pt>
    <dgm:pt modelId="{696E41F7-8805-4084-BEB8-C059FFAF7D25}" type="sibTrans" cxnId="{D48AC7B1-2368-456C-B0AD-1CBC0CF8DBFB}">
      <dgm:prSet/>
      <dgm:spPr/>
      <dgm:t>
        <a:bodyPr/>
        <a:lstStyle/>
        <a:p>
          <a:endParaRPr lang="en-GB"/>
        </a:p>
      </dgm:t>
    </dgm:pt>
    <dgm:pt modelId="{78723FB4-94CF-48DE-852D-B2A1F2EA3848}">
      <dgm:prSet/>
      <dgm:spPr/>
      <dgm:t>
        <a:bodyPr/>
        <a:lstStyle/>
        <a:p>
          <a:r>
            <a:rPr lang="en-GB"/>
            <a:t>Conference Operations Manager</a:t>
          </a:r>
        </a:p>
      </dgm:t>
    </dgm:pt>
    <dgm:pt modelId="{8C8C92E8-897A-4B8F-8355-53988A720084}" type="parTrans" cxnId="{2DDF2E41-AE78-4841-A161-FA165BE71A9A}">
      <dgm:prSet/>
      <dgm:spPr/>
      <dgm:t>
        <a:bodyPr/>
        <a:lstStyle/>
        <a:p>
          <a:endParaRPr lang="en-GB"/>
        </a:p>
      </dgm:t>
    </dgm:pt>
    <dgm:pt modelId="{E2E9A809-D3EE-49A9-A686-6DDA5BD448DC}" type="sibTrans" cxnId="{2DDF2E41-AE78-4841-A161-FA165BE71A9A}">
      <dgm:prSet/>
      <dgm:spPr/>
      <dgm:t>
        <a:bodyPr/>
        <a:lstStyle/>
        <a:p>
          <a:endParaRPr lang="en-GB"/>
        </a:p>
      </dgm:t>
    </dgm:pt>
    <dgm:pt modelId="{B73181DC-8F41-4A69-8017-3499DF007AE9}">
      <dgm:prSet/>
      <dgm:spPr/>
      <dgm:t>
        <a:bodyPr/>
        <a:lstStyle/>
        <a:p>
          <a:r>
            <a:rPr lang="en-GB"/>
            <a:t>Head Chef</a:t>
          </a:r>
        </a:p>
      </dgm:t>
    </dgm:pt>
    <dgm:pt modelId="{DECE404D-19D9-4A1C-80E9-3BD3D0C8526B}" type="parTrans" cxnId="{2BE57AE0-9C2F-4749-9768-B3D4E4266F97}">
      <dgm:prSet/>
      <dgm:spPr/>
      <dgm:t>
        <a:bodyPr/>
        <a:lstStyle/>
        <a:p>
          <a:endParaRPr lang="en-GB"/>
        </a:p>
      </dgm:t>
    </dgm:pt>
    <dgm:pt modelId="{0F263EAE-F007-452E-9AFC-2E1DE827AFF9}" type="sibTrans" cxnId="{2BE57AE0-9C2F-4749-9768-B3D4E4266F97}">
      <dgm:prSet/>
      <dgm:spPr/>
      <dgm:t>
        <a:bodyPr/>
        <a:lstStyle/>
        <a:p>
          <a:endParaRPr lang="en-GB"/>
        </a:p>
      </dgm:t>
    </dgm:pt>
    <dgm:pt modelId="{426EFC39-0D55-4213-AD3F-993A24CA7BD2}">
      <dgm:prSet/>
      <dgm:spPr/>
      <dgm:t>
        <a:bodyPr/>
        <a:lstStyle/>
        <a:p>
          <a:r>
            <a:rPr lang="en-GB"/>
            <a:t>2 x Kitchen Porter</a:t>
          </a:r>
        </a:p>
      </dgm:t>
    </dgm:pt>
    <dgm:pt modelId="{15768D5A-2471-4500-9DE8-D18D99C4B752}" type="parTrans" cxnId="{EA9290CD-A4DF-4886-82F8-607EFBE9083B}">
      <dgm:prSet/>
      <dgm:spPr/>
      <dgm:t>
        <a:bodyPr/>
        <a:lstStyle/>
        <a:p>
          <a:endParaRPr lang="en-GB"/>
        </a:p>
      </dgm:t>
    </dgm:pt>
    <dgm:pt modelId="{477DAE8F-F09E-44C5-81D8-2CEB727DBB07}" type="sibTrans" cxnId="{EA9290CD-A4DF-4886-82F8-607EFBE9083B}">
      <dgm:prSet/>
      <dgm:spPr/>
      <dgm:t>
        <a:bodyPr/>
        <a:lstStyle/>
        <a:p>
          <a:endParaRPr lang="en-GB"/>
        </a:p>
      </dgm:t>
    </dgm:pt>
    <dgm:pt modelId="{00A7CD23-EDD3-42D5-84E0-A2F530316683}">
      <dgm:prSet/>
      <dgm:spPr/>
      <dgm:t>
        <a:bodyPr/>
        <a:lstStyle/>
        <a:p>
          <a:r>
            <a:rPr lang="en-GB"/>
            <a:t>Cafe Supervisor</a:t>
          </a:r>
        </a:p>
      </dgm:t>
    </dgm:pt>
    <dgm:pt modelId="{E392C2DA-CF70-4F41-B6DC-8855E70CD9AC}" type="parTrans" cxnId="{EA6960A7-C81E-4C30-9037-9DC3314695D9}">
      <dgm:prSet/>
      <dgm:spPr/>
      <dgm:t>
        <a:bodyPr/>
        <a:lstStyle/>
        <a:p>
          <a:endParaRPr lang="en-GB"/>
        </a:p>
      </dgm:t>
    </dgm:pt>
    <dgm:pt modelId="{A89D97BD-CEF0-4580-8F27-A29622BA99A8}" type="sibTrans" cxnId="{EA6960A7-C81E-4C30-9037-9DC3314695D9}">
      <dgm:prSet/>
      <dgm:spPr/>
      <dgm:t>
        <a:bodyPr/>
        <a:lstStyle/>
        <a:p>
          <a:endParaRPr lang="en-GB"/>
        </a:p>
      </dgm:t>
    </dgm:pt>
    <dgm:pt modelId="{A096E6B2-B130-4FA9-BAB8-1B7EDDE20C58}">
      <dgm:prSet/>
      <dgm:spPr/>
      <dgm:t>
        <a:bodyPr/>
        <a:lstStyle/>
        <a:p>
          <a:r>
            <a:rPr lang="en-GB"/>
            <a:t>Senior Staffing Coordinator</a:t>
          </a:r>
        </a:p>
      </dgm:t>
    </dgm:pt>
    <dgm:pt modelId="{D6134588-1C71-462C-9FE0-C9362A49EF8F}" type="parTrans" cxnId="{9914F3D1-A68D-40E9-9B66-5515454AF079}">
      <dgm:prSet/>
      <dgm:spPr/>
      <dgm:t>
        <a:bodyPr/>
        <a:lstStyle/>
        <a:p>
          <a:endParaRPr lang="en-GB"/>
        </a:p>
      </dgm:t>
    </dgm:pt>
    <dgm:pt modelId="{88111EBE-96DD-4322-8FAA-E02AAB591CD8}" type="sibTrans" cxnId="{9914F3D1-A68D-40E9-9B66-5515454AF079}">
      <dgm:prSet/>
      <dgm:spPr/>
      <dgm:t>
        <a:bodyPr/>
        <a:lstStyle/>
        <a:p>
          <a:endParaRPr lang="en-GB"/>
        </a:p>
      </dgm:t>
    </dgm:pt>
    <dgm:pt modelId="{C46284F8-756B-4527-BA83-D2D982CBBE8C}">
      <dgm:prSet/>
      <dgm:spPr/>
      <dgm:t>
        <a:bodyPr/>
        <a:lstStyle/>
        <a:p>
          <a:r>
            <a:rPr lang="en-GB"/>
            <a:t>Cafe Assistant</a:t>
          </a:r>
        </a:p>
      </dgm:t>
    </dgm:pt>
    <dgm:pt modelId="{40BE06B9-AA31-4771-B3D2-77825FA3A8D7}" type="parTrans" cxnId="{7ECF9AEE-50A9-4D4A-BB43-699352768503}">
      <dgm:prSet/>
      <dgm:spPr/>
      <dgm:t>
        <a:bodyPr/>
        <a:lstStyle/>
        <a:p>
          <a:endParaRPr lang="en-GB"/>
        </a:p>
      </dgm:t>
    </dgm:pt>
    <dgm:pt modelId="{5D14ACC7-AD6A-4D57-B711-98A817692F6D}" type="sibTrans" cxnId="{7ECF9AEE-50A9-4D4A-BB43-699352768503}">
      <dgm:prSet/>
      <dgm:spPr/>
      <dgm:t>
        <a:bodyPr/>
        <a:lstStyle/>
        <a:p>
          <a:endParaRPr lang="en-GB"/>
        </a:p>
      </dgm:t>
    </dgm:pt>
    <dgm:pt modelId="{9E9F5ED6-8E3E-4308-85DD-596462D0951F}" type="pres">
      <dgm:prSet presAssocID="{4DC3835C-C52F-459C-B063-F5F6A2590295}" presName="hierChild1" presStyleCnt="0">
        <dgm:presLayoutVars>
          <dgm:orgChart val="1"/>
          <dgm:chPref val="1"/>
          <dgm:dir/>
          <dgm:animOne val="branch"/>
          <dgm:animLvl val="lvl"/>
          <dgm:resizeHandles/>
        </dgm:presLayoutVars>
      </dgm:prSet>
      <dgm:spPr/>
      <dgm:t>
        <a:bodyPr/>
        <a:lstStyle/>
        <a:p>
          <a:endParaRPr lang="en-GB"/>
        </a:p>
      </dgm:t>
    </dgm:pt>
    <dgm:pt modelId="{185B7C68-6307-44E3-BDF0-070D7A98D9FB}" type="pres">
      <dgm:prSet presAssocID="{03A8529D-7E32-4083-BC26-7DB491D066F9}" presName="hierRoot1" presStyleCnt="0">
        <dgm:presLayoutVars>
          <dgm:hierBranch val="init"/>
        </dgm:presLayoutVars>
      </dgm:prSet>
      <dgm:spPr/>
    </dgm:pt>
    <dgm:pt modelId="{58B34741-A378-4D74-B851-E2F7A528E004}" type="pres">
      <dgm:prSet presAssocID="{03A8529D-7E32-4083-BC26-7DB491D066F9}" presName="rootComposite1" presStyleCnt="0"/>
      <dgm:spPr/>
    </dgm:pt>
    <dgm:pt modelId="{3BD05141-2D4D-478F-A7B3-338928912D05}" type="pres">
      <dgm:prSet presAssocID="{03A8529D-7E32-4083-BC26-7DB491D066F9}" presName="rootText1" presStyleLbl="node0" presStyleIdx="0" presStyleCnt="1">
        <dgm:presLayoutVars>
          <dgm:chPref val="3"/>
        </dgm:presLayoutVars>
      </dgm:prSet>
      <dgm:spPr/>
      <dgm:t>
        <a:bodyPr/>
        <a:lstStyle/>
        <a:p>
          <a:endParaRPr lang="en-GB"/>
        </a:p>
      </dgm:t>
    </dgm:pt>
    <dgm:pt modelId="{07B36502-DE88-4471-852C-2E584571219D}" type="pres">
      <dgm:prSet presAssocID="{03A8529D-7E32-4083-BC26-7DB491D066F9}" presName="rootConnector1" presStyleLbl="node1" presStyleIdx="0" presStyleCnt="0"/>
      <dgm:spPr/>
      <dgm:t>
        <a:bodyPr/>
        <a:lstStyle/>
        <a:p>
          <a:endParaRPr lang="en-GB"/>
        </a:p>
      </dgm:t>
    </dgm:pt>
    <dgm:pt modelId="{0DC6EEE9-C1D4-4244-8C73-E4B50D0FFA40}" type="pres">
      <dgm:prSet presAssocID="{03A8529D-7E32-4083-BC26-7DB491D066F9}" presName="hierChild2" presStyleCnt="0"/>
      <dgm:spPr/>
    </dgm:pt>
    <dgm:pt modelId="{D3626DFA-332C-4DCC-B817-DF505B789CE7}" type="pres">
      <dgm:prSet presAssocID="{D73B4C4A-92FF-4259-AA25-C3F20D6CC57D}" presName="Name37" presStyleLbl="parChTrans1D2" presStyleIdx="0" presStyleCnt="5"/>
      <dgm:spPr/>
      <dgm:t>
        <a:bodyPr/>
        <a:lstStyle/>
        <a:p>
          <a:endParaRPr lang="en-GB"/>
        </a:p>
      </dgm:t>
    </dgm:pt>
    <dgm:pt modelId="{224E928F-DCFD-434C-A512-025BADB55430}" type="pres">
      <dgm:prSet presAssocID="{1B091388-B02A-4298-8FC4-07F45ACF18BF}" presName="hierRoot2" presStyleCnt="0">
        <dgm:presLayoutVars>
          <dgm:hierBranch val="init"/>
        </dgm:presLayoutVars>
      </dgm:prSet>
      <dgm:spPr/>
    </dgm:pt>
    <dgm:pt modelId="{DDBF66A6-75D6-44A5-B5C0-9CCD31509E77}" type="pres">
      <dgm:prSet presAssocID="{1B091388-B02A-4298-8FC4-07F45ACF18BF}" presName="rootComposite" presStyleCnt="0"/>
      <dgm:spPr/>
    </dgm:pt>
    <dgm:pt modelId="{B1DB0992-AAFF-41AC-AF0A-401B68DDCB21}" type="pres">
      <dgm:prSet presAssocID="{1B091388-B02A-4298-8FC4-07F45ACF18BF}" presName="rootText" presStyleLbl="node2" presStyleIdx="0" presStyleCnt="5">
        <dgm:presLayoutVars>
          <dgm:chPref val="3"/>
        </dgm:presLayoutVars>
      </dgm:prSet>
      <dgm:spPr/>
      <dgm:t>
        <a:bodyPr/>
        <a:lstStyle/>
        <a:p>
          <a:endParaRPr lang="en-GB"/>
        </a:p>
      </dgm:t>
    </dgm:pt>
    <dgm:pt modelId="{1743372E-40CA-45E1-A930-2AF7583C87E5}" type="pres">
      <dgm:prSet presAssocID="{1B091388-B02A-4298-8FC4-07F45ACF18BF}" presName="rootConnector" presStyleLbl="node2" presStyleIdx="0" presStyleCnt="5"/>
      <dgm:spPr/>
      <dgm:t>
        <a:bodyPr/>
        <a:lstStyle/>
        <a:p>
          <a:endParaRPr lang="en-GB"/>
        </a:p>
      </dgm:t>
    </dgm:pt>
    <dgm:pt modelId="{92A3E23F-CC21-4969-B64F-0A008B5A70B8}" type="pres">
      <dgm:prSet presAssocID="{1B091388-B02A-4298-8FC4-07F45ACF18BF}" presName="hierChild4" presStyleCnt="0"/>
      <dgm:spPr/>
    </dgm:pt>
    <dgm:pt modelId="{BD5A7C73-5B03-46EC-93C5-98B174283A1B}" type="pres">
      <dgm:prSet presAssocID="{1B091388-B02A-4298-8FC4-07F45ACF18BF}" presName="hierChild5" presStyleCnt="0"/>
      <dgm:spPr/>
    </dgm:pt>
    <dgm:pt modelId="{E87D56FD-42A8-4B79-AEDC-5DAC903A130A}" type="pres">
      <dgm:prSet presAssocID="{8C8C92E8-897A-4B8F-8355-53988A720084}" presName="Name37" presStyleLbl="parChTrans1D2" presStyleIdx="1" presStyleCnt="5"/>
      <dgm:spPr/>
      <dgm:t>
        <a:bodyPr/>
        <a:lstStyle/>
        <a:p>
          <a:endParaRPr lang="en-GB"/>
        </a:p>
      </dgm:t>
    </dgm:pt>
    <dgm:pt modelId="{61BAF660-7C60-4724-BB7B-2DAAD5A3C241}" type="pres">
      <dgm:prSet presAssocID="{78723FB4-94CF-48DE-852D-B2A1F2EA3848}" presName="hierRoot2" presStyleCnt="0">
        <dgm:presLayoutVars>
          <dgm:hierBranch val="init"/>
        </dgm:presLayoutVars>
      </dgm:prSet>
      <dgm:spPr/>
    </dgm:pt>
    <dgm:pt modelId="{00BBD1E8-CEB8-4D03-8D12-356879AA4F9A}" type="pres">
      <dgm:prSet presAssocID="{78723FB4-94CF-48DE-852D-B2A1F2EA3848}" presName="rootComposite" presStyleCnt="0"/>
      <dgm:spPr/>
    </dgm:pt>
    <dgm:pt modelId="{01696E6D-0B56-463B-9F73-CB47A4D5B99A}" type="pres">
      <dgm:prSet presAssocID="{78723FB4-94CF-48DE-852D-B2A1F2EA3848}" presName="rootText" presStyleLbl="node2" presStyleIdx="1" presStyleCnt="5">
        <dgm:presLayoutVars>
          <dgm:chPref val="3"/>
        </dgm:presLayoutVars>
      </dgm:prSet>
      <dgm:spPr/>
      <dgm:t>
        <a:bodyPr/>
        <a:lstStyle/>
        <a:p>
          <a:endParaRPr lang="en-GB"/>
        </a:p>
      </dgm:t>
    </dgm:pt>
    <dgm:pt modelId="{EBD20474-67E4-482F-B282-7F6E997DAABC}" type="pres">
      <dgm:prSet presAssocID="{78723FB4-94CF-48DE-852D-B2A1F2EA3848}" presName="rootConnector" presStyleLbl="node2" presStyleIdx="1" presStyleCnt="5"/>
      <dgm:spPr/>
      <dgm:t>
        <a:bodyPr/>
        <a:lstStyle/>
        <a:p>
          <a:endParaRPr lang="en-GB"/>
        </a:p>
      </dgm:t>
    </dgm:pt>
    <dgm:pt modelId="{126B8E6B-EEE4-4B93-B98E-1EF92037210D}" type="pres">
      <dgm:prSet presAssocID="{78723FB4-94CF-48DE-852D-B2A1F2EA3848}" presName="hierChild4" presStyleCnt="0"/>
      <dgm:spPr/>
    </dgm:pt>
    <dgm:pt modelId="{62912A66-4F7D-431F-9504-4CC61A17CD1C}" type="pres">
      <dgm:prSet presAssocID="{78723FB4-94CF-48DE-852D-B2A1F2EA3848}" presName="hierChild5" presStyleCnt="0"/>
      <dgm:spPr/>
    </dgm:pt>
    <dgm:pt modelId="{51643E47-6130-4246-AF7C-6956F9EC46FA}" type="pres">
      <dgm:prSet presAssocID="{DECE404D-19D9-4A1C-80E9-3BD3D0C8526B}" presName="Name37" presStyleLbl="parChTrans1D2" presStyleIdx="2" presStyleCnt="5"/>
      <dgm:spPr/>
      <dgm:t>
        <a:bodyPr/>
        <a:lstStyle/>
        <a:p>
          <a:endParaRPr lang="en-GB"/>
        </a:p>
      </dgm:t>
    </dgm:pt>
    <dgm:pt modelId="{5C6A7146-CA40-48CB-9F96-64E08D3CE24D}" type="pres">
      <dgm:prSet presAssocID="{B73181DC-8F41-4A69-8017-3499DF007AE9}" presName="hierRoot2" presStyleCnt="0">
        <dgm:presLayoutVars>
          <dgm:hierBranch val="init"/>
        </dgm:presLayoutVars>
      </dgm:prSet>
      <dgm:spPr/>
    </dgm:pt>
    <dgm:pt modelId="{443C0D4C-59CD-46BA-B395-0D49125004F2}" type="pres">
      <dgm:prSet presAssocID="{B73181DC-8F41-4A69-8017-3499DF007AE9}" presName="rootComposite" presStyleCnt="0"/>
      <dgm:spPr/>
    </dgm:pt>
    <dgm:pt modelId="{AB268928-3BC2-4B76-B5FE-CFA4D9E9D6D9}" type="pres">
      <dgm:prSet presAssocID="{B73181DC-8F41-4A69-8017-3499DF007AE9}" presName="rootText" presStyleLbl="node2" presStyleIdx="2" presStyleCnt="5">
        <dgm:presLayoutVars>
          <dgm:chPref val="3"/>
        </dgm:presLayoutVars>
      </dgm:prSet>
      <dgm:spPr/>
      <dgm:t>
        <a:bodyPr/>
        <a:lstStyle/>
        <a:p>
          <a:endParaRPr lang="en-GB"/>
        </a:p>
      </dgm:t>
    </dgm:pt>
    <dgm:pt modelId="{4108D9FE-4DC9-4D86-9A3F-77B642C9E18C}" type="pres">
      <dgm:prSet presAssocID="{B73181DC-8F41-4A69-8017-3499DF007AE9}" presName="rootConnector" presStyleLbl="node2" presStyleIdx="2" presStyleCnt="5"/>
      <dgm:spPr/>
      <dgm:t>
        <a:bodyPr/>
        <a:lstStyle/>
        <a:p>
          <a:endParaRPr lang="en-GB"/>
        </a:p>
      </dgm:t>
    </dgm:pt>
    <dgm:pt modelId="{E01EF56B-BC5E-4623-9901-82FD964EF233}" type="pres">
      <dgm:prSet presAssocID="{B73181DC-8F41-4A69-8017-3499DF007AE9}" presName="hierChild4" presStyleCnt="0"/>
      <dgm:spPr/>
    </dgm:pt>
    <dgm:pt modelId="{7E6C8BEA-B6D7-4CA3-97E7-09928E46A0B7}" type="pres">
      <dgm:prSet presAssocID="{15768D5A-2471-4500-9DE8-D18D99C4B752}" presName="Name37" presStyleLbl="parChTrans1D3" presStyleIdx="0" presStyleCnt="2"/>
      <dgm:spPr/>
      <dgm:t>
        <a:bodyPr/>
        <a:lstStyle/>
        <a:p>
          <a:endParaRPr lang="en-GB"/>
        </a:p>
      </dgm:t>
    </dgm:pt>
    <dgm:pt modelId="{6388E3B3-76AF-41A1-BA1F-5C7E04A576E6}" type="pres">
      <dgm:prSet presAssocID="{426EFC39-0D55-4213-AD3F-993A24CA7BD2}" presName="hierRoot2" presStyleCnt="0">
        <dgm:presLayoutVars>
          <dgm:hierBranch val="init"/>
        </dgm:presLayoutVars>
      </dgm:prSet>
      <dgm:spPr/>
    </dgm:pt>
    <dgm:pt modelId="{3E6C1842-B70E-4993-8923-19617DD4A630}" type="pres">
      <dgm:prSet presAssocID="{426EFC39-0D55-4213-AD3F-993A24CA7BD2}" presName="rootComposite" presStyleCnt="0"/>
      <dgm:spPr/>
    </dgm:pt>
    <dgm:pt modelId="{5B3F1843-0350-44F7-90B1-7971DDBB80A1}" type="pres">
      <dgm:prSet presAssocID="{426EFC39-0D55-4213-AD3F-993A24CA7BD2}" presName="rootText" presStyleLbl="node3" presStyleIdx="0" presStyleCnt="2">
        <dgm:presLayoutVars>
          <dgm:chPref val="3"/>
        </dgm:presLayoutVars>
      </dgm:prSet>
      <dgm:spPr/>
      <dgm:t>
        <a:bodyPr/>
        <a:lstStyle/>
        <a:p>
          <a:endParaRPr lang="en-GB"/>
        </a:p>
      </dgm:t>
    </dgm:pt>
    <dgm:pt modelId="{E617C101-1D9D-42DE-BABB-8CAD679D3026}" type="pres">
      <dgm:prSet presAssocID="{426EFC39-0D55-4213-AD3F-993A24CA7BD2}" presName="rootConnector" presStyleLbl="node3" presStyleIdx="0" presStyleCnt="2"/>
      <dgm:spPr/>
      <dgm:t>
        <a:bodyPr/>
        <a:lstStyle/>
        <a:p>
          <a:endParaRPr lang="en-GB"/>
        </a:p>
      </dgm:t>
    </dgm:pt>
    <dgm:pt modelId="{56844F19-C89A-4F8F-B597-C200F734459B}" type="pres">
      <dgm:prSet presAssocID="{426EFC39-0D55-4213-AD3F-993A24CA7BD2}" presName="hierChild4" presStyleCnt="0"/>
      <dgm:spPr/>
    </dgm:pt>
    <dgm:pt modelId="{A0B56135-7182-4828-9C43-45DBA3C09064}" type="pres">
      <dgm:prSet presAssocID="{426EFC39-0D55-4213-AD3F-993A24CA7BD2}" presName="hierChild5" presStyleCnt="0"/>
      <dgm:spPr/>
    </dgm:pt>
    <dgm:pt modelId="{CAFF4A2A-AF6B-40D3-B6C9-C4E4CFC5852D}" type="pres">
      <dgm:prSet presAssocID="{B73181DC-8F41-4A69-8017-3499DF007AE9}" presName="hierChild5" presStyleCnt="0"/>
      <dgm:spPr/>
    </dgm:pt>
    <dgm:pt modelId="{36EC1F85-7EDD-4F1C-B818-679138C79A1C}" type="pres">
      <dgm:prSet presAssocID="{E392C2DA-CF70-4F41-B6DC-8855E70CD9AC}" presName="Name37" presStyleLbl="parChTrans1D2" presStyleIdx="3" presStyleCnt="5"/>
      <dgm:spPr/>
      <dgm:t>
        <a:bodyPr/>
        <a:lstStyle/>
        <a:p>
          <a:endParaRPr lang="en-GB"/>
        </a:p>
      </dgm:t>
    </dgm:pt>
    <dgm:pt modelId="{1A6C9D5B-045E-446B-AF84-0843D70287EF}" type="pres">
      <dgm:prSet presAssocID="{00A7CD23-EDD3-42D5-84E0-A2F530316683}" presName="hierRoot2" presStyleCnt="0">
        <dgm:presLayoutVars>
          <dgm:hierBranch val="init"/>
        </dgm:presLayoutVars>
      </dgm:prSet>
      <dgm:spPr/>
    </dgm:pt>
    <dgm:pt modelId="{DEDF5833-3DF8-4F7E-8E1D-1F620C95CA1F}" type="pres">
      <dgm:prSet presAssocID="{00A7CD23-EDD3-42D5-84E0-A2F530316683}" presName="rootComposite" presStyleCnt="0"/>
      <dgm:spPr/>
    </dgm:pt>
    <dgm:pt modelId="{7525C09B-FFDB-4097-8AD4-6476F3588732}" type="pres">
      <dgm:prSet presAssocID="{00A7CD23-EDD3-42D5-84E0-A2F530316683}" presName="rootText" presStyleLbl="node2" presStyleIdx="3" presStyleCnt="5">
        <dgm:presLayoutVars>
          <dgm:chPref val="3"/>
        </dgm:presLayoutVars>
      </dgm:prSet>
      <dgm:spPr/>
      <dgm:t>
        <a:bodyPr/>
        <a:lstStyle/>
        <a:p>
          <a:endParaRPr lang="en-GB"/>
        </a:p>
      </dgm:t>
    </dgm:pt>
    <dgm:pt modelId="{82B7E630-8AE3-498E-AD99-B8783541B628}" type="pres">
      <dgm:prSet presAssocID="{00A7CD23-EDD3-42D5-84E0-A2F530316683}" presName="rootConnector" presStyleLbl="node2" presStyleIdx="3" presStyleCnt="5"/>
      <dgm:spPr/>
      <dgm:t>
        <a:bodyPr/>
        <a:lstStyle/>
        <a:p>
          <a:endParaRPr lang="en-GB"/>
        </a:p>
      </dgm:t>
    </dgm:pt>
    <dgm:pt modelId="{491D0BB5-8A54-4D91-9D1C-A588BD4DE948}" type="pres">
      <dgm:prSet presAssocID="{00A7CD23-EDD3-42D5-84E0-A2F530316683}" presName="hierChild4" presStyleCnt="0"/>
      <dgm:spPr/>
    </dgm:pt>
    <dgm:pt modelId="{8645ADF1-F0F6-45CE-BD11-2C5E194F7551}" type="pres">
      <dgm:prSet presAssocID="{40BE06B9-AA31-4771-B3D2-77825FA3A8D7}" presName="Name37" presStyleLbl="parChTrans1D3" presStyleIdx="1" presStyleCnt="2"/>
      <dgm:spPr/>
      <dgm:t>
        <a:bodyPr/>
        <a:lstStyle/>
        <a:p>
          <a:endParaRPr lang="en-GB"/>
        </a:p>
      </dgm:t>
    </dgm:pt>
    <dgm:pt modelId="{FA8009D6-48FB-4D74-A4A4-ADC1B555A7F6}" type="pres">
      <dgm:prSet presAssocID="{C46284F8-756B-4527-BA83-D2D982CBBE8C}" presName="hierRoot2" presStyleCnt="0">
        <dgm:presLayoutVars>
          <dgm:hierBranch val="init"/>
        </dgm:presLayoutVars>
      </dgm:prSet>
      <dgm:spPr/>
    </dgm:pt>
    <dgm:pt modelId="{5F17BFD4-F7EB-489D-B9D8-A4DB783F15F9}" type="pres">
      <dgm:prSet presAssocID="{C46284F8-756B-4527-BA83-D2D982CBBE8C}" presName="rootComposite" presStyleCnt="0"/>
      <dgm:spPr/>
    </dgm:pt>
    <dgm:pt modelId="{38FAB96E-AA2E-484F-B79A-6C7827596A79}" type="pres">
      <dgm:prSet presAssocID="{C46284F8-756B-4527-BA83-D2D982CBBE8C}" presName="rootText" presStyleLbl="node3" presStyleIdx="1" presStyleCnt="2">
        <dgm:presLayoutVars>
          <dgm:chPref val="3"/>
        </dgm:presLayoutVars>
      </dgm:prSet>
      <dgm:spPr/>
      <dgm:t>
        <a:bodyPr/>
        <a:lstStyle/>
        <a:p>
          <a:endParaRPr lang="en-GB"/>
        </a:p>
      </dgm:t>
    </dgm:pt>
    <dgm:pt modelId="{7953C209-4A70-450C-8B1C-3EDDAAFEE35D}" type="pres">
      <dgm:prSet presAssocID="{C46284F8-756B-4527-BA83-D2D982CBBE8C}" presName="rootConnector" presStyleLbl="node3" presStyleIdx="1" presStyleCnt="2"/>
      <dgm:spPr/>
      <dgm:t>
        <a:bodyPr/>
        <a:lstStyle/>
        <a:p>
          <a:endParaRPr lang="en-GB"/>
        </a:p>
      </dgm:t>
    </dgm:pt>
    <dgm:pt modelId="{DBF30CD6-2222-4EE2-A3B5-27E3E6DED910}" type="pres">
      <dgm:prSet presAssocID="{C46284F8-756B-4527-BA83-D2D982CBBE8C}" presName="hierChild4" presStyleCnt="0"/>
      <dgm:spPr/>
    </dgm:pt>
    <dgm:pt modelId="{E606FC11-E66E-4E5E-B3FD-1B21D76D8411}" type="pres">
      <dgm:prSet presAssocID="{C46284F8-756B-4527-BA83-D2D982CBBE8C}" presName="hierChild5" presStyleCnt="0"/>
      <dgm:spPr/>
    </dgm:pt>
    <dgm:pt modelId="{0E390A7F-A304-4EF0-82B2-EE86D07EDC11}" type="pres">
      <dgm:prSet presAssocID="{00A7CD23-EDD3-42D5-84E0-A2F530316683}" presName="hierChild5" presStyleCnt="0"/>
      <dgm:spPr/>
    </dgm:pt>
    <dgm:pt modelId="{2F7731FD-CAC0-4B55-B440-AC1D7AB8CC74}" type="pres">
      <dgm:prSet presAssocID="{D6134588-1C71-462C-9FE0-C9362A49EF8F}" presName="Name37" presStyleLbl="parChTrans1D2" presStyleIdx="4" presStyleCnt="5"/>
      <dgm:spPr/>
      <dgm:t>
        <a:bodyPr/>
        <a:lstStyle/>
        <a:p>
          <a:endParaRPr lang="en-GB"/>
        </a:p>
      </dgm:t>
    </dgm:pt>
    <dgm:pt modelId="{0E26EC67-8615-4B5F-AEC7-B3DE34D40C96}" type="pres">
      <dgm:prSet presAssocID="{A096E6B2-B130-4FA9-BAB8-1B7EDDE20C58}" presName="hierRoot2" presStyleCnt="0">
        <dgm:presLayoutVars>
          <dgm:hierBranch val="init"/>
        </dgm:presLayoutVars>
      </dgm:prSet>
      <dgm:spPr/>
    </dgm:pt>
    <dgm:pt modelId="{E1076AC6-C87D-4535-8D24-EDD49988CBD9}" type="pres">
      <dgm:prSet presAssocID="{A096E6B2-B130-4FA9-BAB8-1B7EDDE20C58}" presName="rootComposite" presStyleCnt="0"/>
      <dgm:spPr/>
    </dgm:pt>
    <dgm:pt modelId="{4FB58E3B-8942-44D6-81D4-1D767537D242}" type="pres">
      <dgm:prSet presAssocID="{A096E6B2-B130-4FA9-BAB8-1B7EDDE20C58}" presName="rootText" presStyleLbl="node2" presStyleIdx="4" presStyleCnt="5">
        <dgm:presLayoutVars>
          <dgm:chPref val="3"/>
        </dgm:presLayoutVars>
      </dgm:prSet>
      <dgm:spPr/>
      <dgm:t>
        <a:bodyPr/>
        <a:lstStyle/>
        <a:p>
          <a:endParaRPr lang="en-GB"/>
        </a:p>
      </dgm:t>
    </dgm:pt>
    <dgm:pt modelId="{E575F0D9-FA93-4F48-875B-88B2C06F69E1}" type="pres">
      <dgm:prSet presAssocID="{A096E6B2-B130-4FA9-BAB8-1B7EDDE20C58}" presName="rootConnector" presStyleLbl="node2" presStyleIdx="4" presStyleCnt="5"/>
      <dgm:spPr/>
      <dgm:t>
        <a:bodyPr/>
        <a:lstStyle/>
        <a:p>
          <a:endParaRPr lang="en-GB"/>
        </a:p>
      </dgm:t>
    </dgm:pt>
    <dgm:pt modelId="{76A063CD-D311-4147-8A45-F0C412FD4C6F}" type="pres">
      <dgm:prSet presAssocID="{A096E6B2-B130-4FA9-BAB8-1B7EDDE20C58}" presName="hierChild4" presStyleCnt="0"/>
      <dgm:spPr/>
    </dgm:pt>
    <dgm:pt modelId="{5ACE7A41-9A14-44F6-A4F3-B1E1D3E0D4D1}" type="pres">
      <dgm:prSet presAssocID="{A096E6B2-B130-4FA9-BAB8-1B7EDDE20C58}" presName="hierChild5" presStyleCnt="0"/>
      <dgm:spPr/>
    </dgm:pt>
    <dgm:pt modelId="{1ADB6422-70AB-434A-A498-85C05055BB58}" type="pres">
      <dgm:prSet presAssocID="{03A8529D-7E32-4083-BC26-7DB491D066F9}" presName="hierChild3" presStyleCnt="0"/>
      <dgm:spPr/>
    </dgm:pt>
  </dgm:ptLst>
  <dgm:cxnLst>
    <dgm:cxn modelId="{D48AC7B1-2368-456C-B0AD-1CBC0CF8DBFB}" srcId="{03A8529D-7E32-4083-BC26-7DB491D066F9}" destId="{1B091388-B02A-4298-8FC4-07F45ACF18BF}" srcOrd="0" destOrd="0" parTransId="{D73B4C4A-92FF-4259-AA25-C3F20D6CC57D}" sibTransId="{696E41F7-8805-4084-BEB8-C059FFAF7D25}"/>
    <dgm:cxn modelId="{B5B4358B-8F8F-45AC-B14E-7A3F4D7C3880}" type="presOf" srcId="{D73B4C4A-92FF-4259-AA25-C3F20D6CC57D}" destId="{D3626DFA-332C-4DCC-B817-DF505B789CE7}" srcOrd="0" destOrd="0" presId="urn:microsoft.com/office/officeart/2005/8/layout/orgChart1"/>
    <dgm:cxn modelId="{0042C7C9-CB3E-4390-8FD5-804500DBF0E6}" type="presOf" srcId="{E392C2DA-CF70-4F41-B6DC-8855E70CD9AC}" destId="{36EC1F85-7EDD-4F1C-B818-679138C79A1C}" srcOrd="0" destOrd="0" presId="urn:microsoft.com/office/officeart/2005/8/layout/orgChart1"/>
    <dgm:cxn modelId="{7ECF9AEE-50A9-4D4A-BB43-699352768503}" srcId="{00A7CD23-EDD3-42D5-84E0-A2F530316683}" destId="{C46284F8-756B-4527-BA83-D2D982CBBE8C}" srcOrd="0" destOrd="0" parTransId="{40BE06B9-AA31-4771-B3D2-77825FA3A8D7}" sibTransId="{5D14ACC7-AD6A-4D57-B711-98A817692F6D}"/>
    <dgm:cxn modelId="{CAF82A70-9CE4-4B6B-9D76-C7117D32CE6F}" type="presOf" srcId="{B73181DC-8F41-4A69-8017-3499DF007AE9}" destId="{AB268928-3BC2-4B76-B5FE-CFA4D9E9D6D9}" srcOrd="0" destOrd="0" presId="urn:microsoft.com/office/officeart/2005/8/layout/orgChart1"/>
    <dgm:cxn modelId="{86A0ABE5-959C-4117-BFA8-0CD10E3900A1}" type="presOf" srcId="{C46284F8-756B-4527-BA83-D2D982CBBE8C}" destId="{38FAB96E-AA2E-484F-B79A-6C7827596A79}" srcOrd="0" destOrd="0" presId="urn:microsoft.com/office/officeart/2005/8/layout/orgChart1"/>
    <dgm:cxn modelId="{8A607416-8F81-4856-A98C-92FEAE91D4C8}" type="presOf" srcId="{00A7CD23-EDD3-42D5-84E0-A2F530316683}" destId="{82B7E630-8AE3-498E-AD99-B8783541B628}" srcOrd="1" destOrd="0" presId="urn:microsoft.com/office/officeart/2005/8/layout/orgChart1"/>
    <dgm:cxn modelId="{358E32B7-AF1D-48EC-8770-1063C7C72AB5}" type="presOf" srcId="{A096E6B2-B130-4FA9-BAB8-1B7EDDE20C58}" destId="{E575F0D9-FA93-4F48-875B-88B2C06F69E1}" srcOrd="1" destOrd="0" presId="urn:microsoft.com/office/officeart/2005/8/layout/orgChart1"/>
    <dgm:cxn modelId="{1BCF76ED-D4EC-4EAD-877F-263C9D81F4FD}" type="presOf" srcId="{A096E6B2-B130-4FA9-BAB8-1B7EDDE20C58}" destId="{4FB58E3B-8942-44D6-81D4-1D767537D242}" srcOrd="0" destOrd="0" presId="urn:microsoft.com/office/officeart/2005/8/layout/orgChart1"/>
    <dgm:cxn modelId="{D3F43288-BCEB-4E5B-9A32-4182D7F0DFEC}" type="presOf" srcId="{C46284F8-756B-4527-BA83-D2D982CBBE8C}" destId="{7953C209-4A70-450C-8B1C-3EDDAAFEE35D}" srcOrd="1" destOrd="0" presId="urn:microsoft.com/office/officeart/2005/8/layout/orgChart1"/>
    <dgm:cxn modelId="{41FAA448-8526-4E9C-84B3-913B2E507558}" type="presOf" srcId="{D6134588-1C71-462C-9FE0-C9362A49EF8F}" destId="{2F7731FD-CAC0-4B55-B440-AC1D7AB8CC74}" srcOrd="0" destOrd="0" presId="urn:microsoft.com/office/officeart/2005/8/layout/orgChart1"/>
    <dgm:cxn modelId="{B986ECA1-61CE-4520-9CD3-ABDB8F3B5504}" type="presOf" srcId="{DECE404D-19D9-4A1C-80E9-3BD3D0C8526B}" destId="{51643E47-6130-4246-AF7C-6956F9EC46FA}" srcOrd="0" destOrd="0" presId="urn:microsoft.com/office/officeart/2005/8/layout/orgChart1"/>
    <dgm:cxn modelId="{FB69A525-98F3-4C84-B370-C1345B7C089F}" srcId="{4DC3835C-C52F-459C-B063-F5F6A2590295}" destId="{03A8529D-7E32-4083-BC26-7DB491D066F9}" srcOrd="0" destOrd="0" parTransId="{B8C80C9A-E028-46CF-A1EC-1124216FC778}" sibTransId="{D89FD720-07E6-4201-A0DE-BE63E5757D1A}"/>
    <dgm:cxn modelId="{D32C8DCD-812D-4315-97FF-66F3EEBD02AB}" type="presOf" srcId="{426EFC39-0D55-4213-AD3F-993A24CA7BD2}" destId="{E617C101-1D9D-42DE-BABB-8CAD679D3026}" srcOrd="1" destOrd="0" presId="urn:microsoft.com/office/officeart/2005/8/layout/orgChart1"/>
    <dgm:cxn modelId="{56324F53-057A-489F-A107-05C693044D3E}" type="presOf" srcId="{4DC3835C-C52F-459C-B063-F5F6A2590295}" destId="{9E9F5ED6-8E3E-4308-85DD-596462D0951F}" srcOrd="0" destOrd="0" presId="urn:microsoft.com/office/officeart/2005/8/layout/orgChart1"/>
    <dgm:cxn modelId="{EA6960A7-C81E-4C30-9037-9DC3314695D9}" srcId="{03A8529D-7E32-4083-BC26-7DB491D066F9}" destId="{00A7CD23-EDD3-42D5-84E0-A2F530316683}" srcOrd="3" destOrd="0" parTransId="{E392C2DA-CF70-4F41-B6DC-8855E70CD9AC}" sibTransId="{A89D97BD-CEF0-4580-8F27-A29622BA99A8}"/>
    <dgm:cxn modelId="{521EA9C8-13F0-4D6F-8BEA-290D7F63BD10}" type="presOf" srcId="{03A8529D-7E32-4083-BC26-7DB491D066F9}" destId="{3BD05141-2D4D-478F-A7B3-338928912D05}" srcOrd="0" destOrd="0" presId="urn:microsoft.com/office/officeart/2005/8/layout/orgChart1"/>
    <dgm:cxn modelId="{88C01A72-FDC4-4261-9B36-885038928C54}" type="presOf" srcId="{40BE06B9-AA31-4771-B3D2-77825FA3A8D7}" destId="{8645ADF1-F0F6-45CE-BD11-2C5E194F7551}" srcOrd="0" destOrd="0" presId="urn:microsoft.com/office/officeart/2005/8/layout/orgChart1"/>
    <dgm:cxn modelId="{CA5564CA-66EC-448B-9D0B-9D4933DFDF26}" type="presOf" srcId="{B73181DC-8F41-4A69-8017-3499DF007AE9}" destId="{4108D9FE-4DC9-4D86-9A3F-77B642C9E18C}" srcOrd="1" destOrd="0" presId="urn:microsoft.com/office/officeart/2005/8/layout/orgChart1"/>
    <dgm:cxn modelId="{21FCAD3F-08AC-472A-B412-E90E9168A8FF}" type="presOf" srcId="{1B091388-B02A-4298-8FC4-07F45ACF18BF}" destId="{B1DB0992-AAFF-41AC-AF0A-401B68DDCB21}" srcOrd="0" destOrd="0" presId="urn:microsoft.com/office/officeart/2005/8/layout/orgChart1"/>
    <dgm:cxn modelId="{38F72C80-D65A-4666-8E32-A44C81ED8A54}" type="presOf" srcId="{426EFC39-0D55-4213-AD3F-993A24CA7BD2}" destId="{5B3F1843-0350-44F7-90B1-7971DDBB80A1}" srcOrd="0" destOrd="0" presId="urn:microsoft.com/office/officeart/2005/8/layout/orgChart1"/>
    <dgm:cxn modelId="{2DDF2E41-AE78-4841-A161-FA165BE71A9A}" srcId="{03A8529D-7E32-4083-BC26-7DB491D066F9}" destId="{78723FB4-94CF-48DE-852D-B2A1F2EA3848}" srcOrd="1" destOrd="0" parTransId="{8C8C92E8-897A-4B8F-8355-53988A720084}" sibTransId="{E2E9A809-D3EE-49A9-A686-6DDA5BD448DC}"/>
    <dgm:cxn modelId="{3A542F9A-4690-4A2C-89B6-D99B4F526363}" type="presOf" srcId="{78723FB4-94CF-48DE-852D-B2A1F2EA3848}" destId="{01696E6D-0B56-463B-9F73-CB47A4D5B99A}" srcOrd="0" destOrd="0" presId="urn:microsoft.com/office/officeart/2005/8/layout/orgChart1"/>
    <dgm:cxn modelId="{EA9290CD-A4DF-4886-82F8-607EFBE9083B}" srcId="{B73181DC-8F41-4A69-8017-3499DF007AE9}" destId="{426EFC39-0D55-4213-AD3F-993A24CA7BD2}" srcOrd="0" destOrd="0" parTransId="{15768D5A-2471-4500-9DE8-D18D99C4B752}" sibTransId="{477DAE8F-F09E-44C5-81D8-2CEB727DBB07}"/>
    <dgm:cxn modelId="{47CEB01F-F3F3-49C4-BDD2-3E5E14BBC4C1}" type="presOf" srcId="{78723FB4-94CF-48DE-852D-B2A1F2EA3848}" destId="{EBD20474-67E4-482F-B282-7F6E997DAABC}" srcOrd="1" destOrd="0" presId="urn:microsoft.com/office/officeart/2005/8/layout/orgChart1"/>
    <dgm:cxn modelId="{522BA5F9-A197-4A61-BC5D-129924199E95}" type="presOf" srcId="{8C8C92E8-897A-4B8F-8355-53988A720084}" destId="{E87D56FD-42A8-4B79-AEDC-5DAC903A130A}" srcOrd="0" destOrd="0" presId="urn:microsoft.com/office/officeart/2005/8/layout/orgChart1"/>
    <dgm:cxn modelId="{A6F50174-0621-42A2-A3EE-B30F1D3DF001}" type="presOf" srcId="{15768D5A-2471-4500-9DE8-D18D99C4B752}" destId="{7E6C8BEA-B6D7-4CA3-97E7-09928E46A0B7}" srcOrd="0" destOrd="0" presId="urn:microsoft.com/office/officeart/2005/8/layout/orgChart1"/>
    <dgm:cxn modelId="{F5F1C61A-0838-4D4F-9119-370E47F843F9}" type="presOf" srcId="{00A7CD23-EDD3-42D5-84E0-A2F530316683}" destId="{7525C09B-FFDB-4097-8AD4-6476F3588732}" srcOrd="0" destOrd="0" presId="urn:microsoft.com/office/officeart/2005/8/layout/orgChart1"/>
    <dgm:cxn modelId="{2BE57AE0-9C2F-4749-9768-B3D4E4266F97}" srcId="{03A8529D-7E32-4083-BC26-7DB491D066F9}" destId="{B73181DC-8F41-4A69-8017-3499DF007AE9}" srcOrd="2" destOrd="0" parTransId="{DECE404D-19D9-4A1C-80E9-3BD3D0C8526B}" sibTransId="{0F263EAE-F007-452E-9AFC-2E1DE827AFF9}"/>
    <dgm:cxn modelId="{0603EC96-9C5C-4805-9C7D-F4373041DACA}" type="presOf" srcId="{03A8529D-7E32-4083-BC26-7DB491D066F9}" destId="{07B36502-DE88-4471-852C-2E584571219D}" srcOrd="1" destOrd="0" presId="urn:microsoft.com/office/officeart/2005/8/layout/orgChart1"/>
    <dgm:cxn modelId="{9914F3D1-A68D-40E9-9B66-5515454AF079}" srcId="{03A8529D-7E32-4083-BC26-7DB491D066F9}" destId="{A096E6B2-B130-4FA9-BAB8-1B7EDDE20C58}" srcOrd="4" destOrd="0" parTransId="{D6134588-1C71-462C-9FE0-C9362A49EF8F}" sibTransId="{88111EBE-96DD-4322-8FAA-E02AAB591CD8}"/>
    <dgm:cxn modelId="{862AECC4-B047-4C86-BA57-25D74AEB4E09}" type="presOf" srcId="{1B091388-B02A-4298-8FC4-07F45ACF18BF}" destId="{1743372E-40CA-45E1-A930-2AF7583C87E5}" srcOrd="1" destOrd="0" presId="urn:microsoft.com/office/officeart/2005/8/layout/orgChart1"/>
    <dgm:cxn modelId="{2383E759-3632-4F45-ABC2-84F207867ED9}" type="presParOf" srcId="{9E9F5ED6-8E3E-4308-85DD-596462D0951F}" destId="{185B7C68-6307-44E3-BDF0-070D7A98D9FB}" srcOrd="0" destOrd="0" presId="urn:microsoft.com/office/officeart/2005/8/layout/orgChart1"/>
    <dgm:cxn modelId="{9A7EE7CB-D275-40E3-B458-313A02BDB36A}" type="presParOf" srcId="{185B7C68-6307-44E3-BDF0-070D7A98D9FB}" destId="{58B34741-A378-4D74-B851-E2F7A528E004}" srcOrd="0" destOrd="0" presId="urn:microsoft.com/office/officeart/2005/8/layout/orgChart1"/>
    <dgm:cxn modelId="{2AB24713-3AB5-4270-A43C-38E830E4E7DE}" type="presParOf" srcId="{58B34741-A378-4D74-B851-E2F7A528E004}" destId="{3BD05141-2D4D-478F-A7B3-338928912D05}" srcOrd="0" destOrd="0" presId="urn:microsoft.com/office/officeart/2005/8/layout/orgChart1"/>
    <dgm:cxn modelId="{839D15FF-E8E2-48C6-B87C-C42537E0018C}" type="presParOf" srcId="{58B34741-A378-4D74-B851-E2F7A528E004}" destId="{07B36502-DE88-4471-852C-2E584571219D}" srcOrd="1" destOrd="0" presId="urn:microsoft.com/office/officeart/2005/8/layout/orgChart1"/>
    <dgm:cxn modelId="{7FB50645-068A-421F-918A-98650F520EFA}" type="presParOf" srcId="{185B7C68-6307-44E3-BDF0-070D7A98D9FB}" destId="{0DC6EEE9-C1D4-4244-8C73-E4B50D0FFA40}" srcOrd="1" destOrd="0" presId="urn:microsoft.com/office/officeart/2005/8/layout/orgChart1"/>
    <dgm:cxn modelId="{09A1145A-B07A-4A0A-9EC4-73694B18FE72}" type="presParOf" srcId="{0DC6EEE9-C1D4-4244-8C73-E4B50D0FFA40}" destId="{D3626DFA-332C-4DCC-B817-DF505B789CE7}" srcOrd="0" destOrd="0" presId="urn:microsoft.com/office/officeart/2005/8/layout/orgChart1"/>
    <dgm:cxn modelId="{28B93E81-DFA8-47F7-93A1-A33F2E5D6D24}" type="presParOf" srcId="{0DC6EEE9-C1D4-4244-8C73-E4B50D0FFA40}" destId="{224E928F-DCFD-434C-A512-025BADB55430}" srcOrd="1" destOrd="0" presId="urn:microsoft.com/office/officeart/2005/8/layout/orgChart1"/>
    <dgm:cxn modelId="{6DB6DB14-C743-459F-9B3A-FDE0654C9A93}" type="presParOf" srcId="{224E928F-DCFD-434C-A512-025BADB55430}" destId="{DDBF66A6-75D6-44A5-B5C0-9CCD31509E77}" srcOrd="0" destOrd="0" presId="urn:microsoft.com/office/officeart/2005/8/layout/orgChart1"/>
    <dgm:cxn modelId="{69EAA999-D3C3-4B31-90EF-E6DB32EA5A74}" type="presParOf" srcId="{DDBF66A6-75D6-44A5-B5C0-9CCD31509E77}" destId="{B1DB0992-AAFF-41AC-AF0A-401B68DDCB21}" srcOrd="0" destOrd="0" presId="urn:microsoft.com/office/officeart/2005/8/layout/orgChart1"/>
    <dgm:cxn modelId="{1A1CB1B0-F7CD-4E54-9A2E-32DF017EABB2}" type="presParOf" srcId="{DDBF66A6-75D6-44A5-B5C0-9CCD31509E77}" destId="{1743372E-40CA-45E1-A930-2AF7583C87E5}" srcOrd="1" destOrd="0" presId="urn:microsoft.com/office/officeart/2005/8/layout/orgChart1"/>
    <dgm:cxn modelId="{0B9A4479-E1EF-4670-8557-9FCFF3C5D7E4}" type="presParOf" srcId="{224E928F-DCFD-434C-A512-025BADB55430}" destId="{92A3E23F-CC21-4969-B64F-0A008B5A70B8}" srcOrd="1" destOrd="0" presId="urn:microsoft.com/office/officeart/2005/8/layout/orgChart1"/>
    <dgm:cxn modelId="{444A8A3F-581C-440F-938B-BCFE1BC8F786}" type="presParOf" srcId="{224E928F-DCFD-434C-A512-025BADB55430}" destId="{BD5A7C73-5B03-46EC-93C5-98B174283A1B}" srcOrd="2" destOrd="0" presId="urn:microsoft.com/office/officeart/2005/8/layout/orgChart1"/>
    <dgm:cxn modelId="{7EFE1767-9AE8-485C-BECA-90B33B047E93}" type="presParOf" srcId="{0DC6EEE9-C1D4-4244-8C73-E4B50D0FFA40}" destId="{E87D56FD-42A8-4B79-AEDC-5DAC903A130A}" srcOrd="2" destOrd="0" presId="urn:microsoft.com/office/officeart/2005/8/layout/orgChart1"/>
    <dgm:cxn modelId="{60CEB928-9A4E-415B-A579-13DD75447FD1}" type="presParOf" srcId="{0DC6EEE9-C1D4-4244-8C73-E4B50D0FFA40}" destId="{61BAF660-7C60-4724-BB7B-2DAAD5A3C241}" srcOrd="3" destOrd="0" presId="urn:microsoft.com/office/officeart/2005/8/layout/orgChart1"/>
    <dgm:cxn modelId="{6C9ACCD5-A82A-482E-B875-683D34A9F1A0}" type="presParOf" srcId="{61BAF660-7C60-4724-BB7B-2DAAD5A3C241}" destId="{00BBD1E8-CEB8-4D03-8D12-356879AA4F9A}" srcOrd="0" destOrd="0" presId="urn:microsoft.com/office/officeart/2005/8/layout/orgChart1"/>
    <dgm:cxn modelId="{B3C8E10C-110E-40ED-9F9C-AB30B92F6895}" type="presParOf" srcId="{00BBD1E8-CEB8-4D03-8D12-356879AA4F9A}" destId="{01696E6D-0B56-463B-9F73-CB47A4D5B99A}" srcOrd="0" destOrd="0" presId="urn:microsoft.com/office/officeart/2005/8/layout/orgChart1"/>
    <dgm:cxn modelId="{EF97E920-FE98-4CB0-B793-164C463037BE}" type="presParOf" srcId="{00BBD1E8-CEB8-4D03-8D12-356879AA4F9A}" destId="{EBD20474-67E4-482F-B282-7F6E997DAABC}" srcOrd="1" destOrd="0" presId="urn:microsoft.com/office/officeart/2005/8/layout/orgChart1"/>
    <dgm:cxn modelId="{6DB34837-2BAD-43D1-8A45-495B249A1858}" type="presParOf" srcId="{61BAF660-7C60-4724-BB7B-2DAAD5A3C241}" destId="{126B8E6B-EEE4-4B93-B98E-1EF92037210D}" srcOrd="1" destOrd="0" presId="urn:microsoft.com/office/officeart/2005/8/layout/orgChart1"/>
    <dgm:cxn modelId="{124B7156-392B-432C-90CE-9B26C70F704B}" type="presParOf" srcId="{61BAF660-7C60-4724-BB7B-2DAAD5A3C241}" destId="{62912A66-4F7D-431F-9504-4CC61A17CD1C}" srcOrd="2" destOrd="0" presId="urn:microsoft.com/office/officeart/2005/8/layout/orgChart1"/>
    <dgm:cxn modelId="{C0800D9E-7386-42C7-8203-CB2E514EDE3A}" type="presParOf" srcId="{0DC6EEE9-C1D4-4244-8C73-E4B50D0FFA40}" destId="{51643E47-6130-4246-AF7C-6956F9EC46FA}" srcOrd="4" destOrd="0" presId="urn:microsoft.com/office/officeart/2005/8/layout/orgChart1"/>
    <dgm:cxn modelId="{5980EFC3-43A7-463C-9F37-483082917BBB}" type="presParOf" srcId="{0DC6EEE9-C1D4-4244-8C73-E4B50D0FFA40}" destId="{5C6A7146-CA40-48CB-9F96-64E08D3CE24D}" srcOrd="5" destOrd="0" presId="urn:microsoft.com/office/officeart/2005/8/layout/orgChart1"/>
    <dgm:cxn modelId="{23B9C12B-7424-4A2B-8BDB-1A7DE45102B2}" type="presParOf" srcId="{5C6A7146-CA40-48CB-9F96-64E08D3CE24D}" destId="{443C0D4C-59CD-46BA-B395-0D49125004F2}" srcOrd="0" destOrd="0" presId="urn:microsoft.com/office/officeart/2005/8/layout/orgChart1"/>
    <dgm:cxn modelId="{42547B87-E623-4F92-894A-A2B249917E42}" type="presParOf" srcId="{443C0D4C-59CD-46BA-B395-0D49125004F2}" destId="{AB268928-3BC2-4B76-B5FE-CFA4D9E9D6D9}" srcOrd="0" destOrd="0" presId="urn:microsoft.com/office/officeart/2005/8/layout/orgChart1"/>
    <dgm:cxn modelId="{546FD014-3904-457A-B829-FC4B8218CC65}" type="presParOf" srcId="{443C0D4C-59CD-46BA-B395-0D49125004F2}" destId="{4108D9FE-4DC9-4D86-9A3F-77B642C9E18C}" srcOrd="1" destOrd="0" presId="urn:microsoft.com/office/officeart/2005/8/layout/orgChart1"/>
    <dgm:cxn modelId="{BA7C87EE-7E61-4F03-BB2F-8937D18F8969}" type="presParOf" srcId="{5C6A7146-CA40-48CB-9F96-64E08D3CE24D}" destId="{E01EF56B-BC5E-4623-9901-82FD964EF233}" srcOrd="1" destOrd="0" presId="urn:microsoft.com/office/officeart/2005/8/layout/orgChart1"/>
    <dgm:cxn modelId="{E62AD6B2-BECD-4210-8E7F-BA5C0701DE33}" type="presParOf" srcId="{E01EF56B-BC5E-4623-9901-82FD964EF233}" destId="{7E6C8BEA-B6D7-4CA3-97E7-09928E46A0B7}" srcOrd="0" destOrd="0" presId="urn:microsoft.com/office/officeart/2005/8/layout/orgChart1"/>
    <dgm:cxn modelId="{FBC7323D-C94F-4462-82ED-8B51AE1D4586}" type="presParOf" srcId="{E01EF56B-BC5E-4623-9901-82FD964EF233}" destId="{6388E3B3-76AF-41A1-BA1F-5C7E04A576E6}" srcOrd="1" destOrd="0" presId="urn:microsoft.com/office/officeart/2005/8/layout/orgChart1"/>
    <dgm:cxn modelId="{57900974-0E38-46CD-B420-3F98A6003AE6}" type="presParOf" srcId="{6388E3B3-76AF-41A1-BA1F-5C7E04A576E6}" destId="{3E6C1842-B70E-4993-8923-19617DD4A630}" srcOrd="0" destOrd="0" presId="urn:microsoft.com/office/officeart/2005/8/layout/orgChart1"/>
    <dgm:cxn modelId="{6DBB3414-58C8-4271-BA99-6307310668A6}" type="presParOf" srcId="{3E6C1842-B70E-4993-8923-19617DD4A630}" destId="{5B3F1843-0350-44F7-90B1-7971DDBB80A1}" srcOrd="0" destOrd="0" presId="urn:microsoft.com/office/officeart/2005/8/layout/orgChart1"/>
    <dgm:cxn modelId="{175EAE80-A475-4CAE-83DB-3E1F521EDBFD}" type="presParOf" srcId="{3E6C1842-B70E-4993-8923-19617DD4A630}" destId="{E617C101-1D9D-42DE-BABB-8CAD679D3026}" srcOrd="1" destOrd="0" presId="urn:microsoft.com/office/officeart/2005/8/layout/orgChart1"/>
    <dgm:cxn modelId="{3157868C-0EEF-482F-AE45-D2ECD8FE6C85}" type="presParOf" srcId="{6388E3B3-76AF-41A1-BA1F-5C7E04A576E6}" destId="{56844F19-C89A-4F8F-B597-C200F734459B}" srcOrd="1" destOrd="0" presId="urn:microsoft.com/office/officeart/2005/8/layout/orgChart1"/>
    <dgm:cxn modelId="{39046A4E-0142-4A5E-A714-7088E7BC7A14}" type="presParOf" srcId="{6388E3B3-76AF-41A1-BA1F-5C7E04A576E6}" destId="{A0B56135-7182-4828-9C43-45DBA3C09064}" srcOrd="2" destOrd="0" presId="urn:microsoft.com/office/officeart/2005/8/layout/orgChart1"/>
    <dgm:cxn modelId="{1F174C05-A1E4-4E25-B6F0-876235F36D74}" type="presParOf" srcId="{5C6A7146-CA40-48CB-9F96-64E08D3CE24D}" destId="{CAFF4A2A-AF6B-40D3-B6C9-C4E4CFC5852D}" srcOrd="2" destOrd="0" presId="urn:microsoft.com/office/officeart/2005/8/layout/orgChart1"/>
    <dgm:cxn modelId="{532B7425-7102-4A19-8080-3064B8E0305C}" type="presParOf" srcId="{0DC6EEE9-C1D4-4244-8C73-E4B50D0FFA40}" destId="{36EC1F85-7EDD-4F1C-B818-679138C79A1C}" srcOrd="6" destOrd="0" presId="urn:microsoft.com/office/officeart/2005/8/layout/orgChart1"/>
    <dgm:cxn modelId="{A41794A7-C144-45B8-801B-CAFBD990241A}" type="presParOf" srcId="{0DC6EEE9-C1D4-4244-8C73-E4B50D0FFA40}" destId="{1A6C9D5B-045E-446B-AF84-0843D70287EF}" srcOrd="7" destOrd="0" presId="urn:microsoft.com/office/officeart/2005/8/layout/orgChart1"/>
    <dgm:cxn modelId="{6193168F-EAA4-47E8-99AE-C1CA8A17B385}" type="presParOf" srcId="{1A6C9D5B-045E-446B-AF84-0843D70287EF}" destId="{DEDF5833-3DF8-4F7E-8E1D-1F620C95CA1F}" srcOrd="0" destOrd="0" presId="urn:microsoft.com/office/officeart/2005/8/layout/orgChart1"/>
    <dgm:cxn modelId="{D509A22B-44A6-4106-A860-7AC04ED1C8EB}" type="presParOf" srcId="{DEDF5833-3DF8-4F7E-8E1D-1F620C95CA1F}" destId="{7525C09B-FFDB-4097-8AD4-6476F3588732}" srcOrd="0" destOrd="0" presId="urn:microsoft.com/office/officeart/2005/8/layout/orgChart1"/>
    <dgm:cxn modelId="{5E82B07F-F067-4E8F-93A5-9FFEE600A699}" type="presParOf" srcId="{DEDF5833-3DF8-4F7E-8E1D-1F620C95CA1F}" destId="{82B7E630-8AE3-498E-AD99-B8783541B628}" srcOrd="1" destOrd="0" presId="urn:microsoft.com/office/officeart/2005/8/layout/orgChart1"/>
    <dgm:cxn modelId="{4B9AAD4C-9020-4A2F-BDA7-A27294EBB6A0}" type="presParOf" srcId="{1A6C9D5B-045E-446B-AF84-0843D70287EF}" destId="{491D0BB5-8A54-4D91-9D1C-A588BD4DE948}" srcOrd="1" destOrd="0" presId="urn:microsoft.com/office/officeart/2005/8/layout/orgChart1"/>
    <dgm:cxn modelId="{8DF8EF90-7C23-4469-A7FF-8C5271EA9EA8}" type="presParOf" srcId="{491D0BB5-8A54-4D91-9D1C-A588BD4DE948}" destId="{8645ADF1-F0F6-45CE-BD11-2C5E194F7551}" srcOrd="0" destOrd="0" presId="urn:microsoft.com/office/officeart/2005/8/layout/orgChart1"/>
    <dgm:cxn modelId="{859194BF-FCFE-4F58-A830-84266ABDA98D}" type="presParOf" srcId="{491D0BB5-8A54-4D91-9D1C-A588BD4DE948}" destId="{FA8009D6-48FB-4D74-A4A4-ADC1B555A7F6}" srcOrd="1" destOrd="0" presId="urn:microsoft.com/office/officeart/2005/8/layout/orgChart1"/>
    <dgm:cxn modelId="{1119A347-2AF7-4F12-B1DC-8795FC4CEFF1}" type="presParOf" srcId="{FA8009D6-48FB-4D74-A4A4-ADC1B555A7F6}" destId="{5F17BFD4-F7EB-489D-B9D8-A4DB783F15F9}" srcOrd="0" destOrd="0" presId="urn:microsoft.com/office/officeart/2005/8/layout/orgChart1"/>
    <dgm:cxn modelId="{65851F58-CEDA-4714-858E-55D523A9DA9E}" type="presParOf" srcId="{5F17BFD4-F7EB-489D-B9D8-A4DB783F15F9}" destId="{38FAB96E-AA2E-484F-B79A-6C7827596A79}" srcOrd="0" destOrd="0" presId="urn:microsoft.com/office/officeart/2005/8/layout/orgChart1"/>
    <dgm:cxn modelId="{23692FD2-3D51-4431-8CA3-0807996290BC}" type="presParOf" srcId="{5F17BFD4-F7EB-489D-B9D8-A4DB783F15F9}" destId="{7953C209-4A70-450C-8B1C-3EDDAAFEE35D}" srcOrd="1" destOrd="0" presId="urn:microsoft.com/office/officeart/2005/8/layout/orgChart1"/>
    <dgm:cxn modelId="{1687EA09-5FE9-4A8F-BD1E-E8A5FBA72A51}" type="presParOf" srcId="{FA8009D6-48FB-4D74-A4A4-ADC1B555A7F6}" destId="{DBF30CD6-2222-4EE2-A3B5-27E3E6DED910}" srcOrd="1" destOrd="0" presId="urn:microsoft.com/office/officeart/2005/8/layout/orgChart1"/>
    <dgm:cxn modelId="{F8E0298C-92BE-4304-A950-C165297AB217}" type="presParOf" srcId="{FA8009D6-48FB-4D74-A4A4-ADC1B555A7F6}" destId="{E606FC11-E66E-4E5E-B3FD-1B21D76D8411}" srcOrd="2" destOrd="0" presId="urn:microsoft.com/office/officeart/2005/8/layout/orgChart1"/>
    <dgm:cxn modelId="{4F3BC33C-10DD-4A41-B819-319B02CB227B}" type="presParOf" srcId="{1A6C9D5B-045E-446B-AF84-0843D70287EF}" destId="{0E390A7F-A304-4EF0-82B2-EE86D07EDC11}" srcOrd="2" destOrd="0" presId="urn:microsoft.com/office/officeart/2005/8/layout/orgChart1"/>
    <dgm:cxn modelId="{5E2E8F18-85E0-4F28-9817-F8E16C13C5EF}" type="presParOf" srcId="{0DC6EEE9-C1D4-4244-8C73-E4B50D0FFA40}" destId="{2F7731FD-CAC0-4B55-B440-AC1D7AB8CC74}" srcOrd="8" destOrd="0" presId="urn:microsoft.com/office/officeart/2005/8/layout/orgChart1"/>
    <dgm:cxn modelId="{1C9EB994-5BF1-4FDD-90E1-ED8DC9A19EB5}" type="presParOf" srcId="{0DC6EEE9-C1D4-4244-8C73-E4B50D0FFA40}" destId="{0E26EC67-8615-4B5F-AEC7-B3DE34D40C96}" srcOrd="9" destOrd="0" presId="urn:microsoft.com/office/officeart/2005/8/layout/orgChart1"/>
    <dgm:cxn modelId="{49E0F1E3-0FB6-4E8A-BAD3-BEAACC6FA25C}" type="presParOf" srcId="{0E26EC67-8615-4B5F-AEC7-B3DE34D40C96}" destId="{E1076AC6-C87D-4535-8D24-EDD49988CBD9}" srcOrd="0" destOrd="0" presId="urn:microsoft.com/office/officeart/2005/8/layout/orgChart1"/>
    <dgm:cxn modelId="{F5E4FAD9-A717-4E5F-9863-68F19FE82FA4}" type="presParOf" srcId="{E1076AC6-C87D-4535-8D24-EDD49988CBD9}" destId="{4FB58E3B-8942-44D6-81D4-1D767537D242}" srcOrd="0" destOrd="0" presId="urn:microsoft.com/office/officeart/2005/8/layout/orgChart1"/>
    <dgm:cxn modelId="{921E8492-2921-46BB-A9EA-460E394A4039}" type="presParOf" srcId="{E1076AC6-C87D-4535-8D24-EDD49988CBD9}" destId="{E575F0D9-FA93-4F48-875B-88B2C06F69E1}" srcOrd="1" destOrd="0" presId="urn:microsoft.com/office/officeart/2005/8/layout/orgChart1"/>
    <dgm:cxn modelId="{33084499-D0BE-4E9E-A746-037229FAFC1B}" type="presParOf" srcId="{0E26EC67-8615-4B5F-AEC7-B3DE34D40C96}" destId="{76A063CD-D311-4147-8A45-F0C412FD4C6F}" srcOrd="1" destOrd="0" presId="urn:microsoft.com/office/officeart/2005/8/layout/orgChart1"/>
    <dgm:cxn modelId="{9A5DA7F9-0DC8-4FD7-A6EB-79F433E168E0}" type="presParOf" srcId="{0E26EC67-8615-4B5F-AEC7-B3DE34D40C96}" destId="{5ACE7A41-9A14-44F6-A4F3-B1E1D3E0D4D1}" srcOrd="2" destOrd="0" presId="urn:microsoft.com/office/officeart/2005/8/layout/orgChart1"/>
    <dgm:cxn modelId="{D218C4CF-DD66-4937-8C07-D1059FACA7FB}" type="presParOf" srcId="{185B7C68-6307-44E3-BDF0-070D7A98D9FB}" destId="{1ADB6422-70AB-434A-A498-85C05055BB5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731FD-CAC0-4B55-B440-AC1D7AB8CC74}">
      <dsp:nvSpPr>
        <dsp:cNvPr id="0" name=""/>
        <dsp:cNvSpPr/>
      </dsp:nvSpPr>
      <dsp:spPr>
        <a:xfrm>
          <a:off x="2708592" y="630016"/>
          <a:ext cx="2244408" cy="194762"/>
        </a:xfrm>
        <a:custGeom>
          <a:avLst/>
          <a:gdLst/>
          <a:ahLst/>
          <a:cxnLst/>
          <a:rect l="0" t="0" r="0" b="0"/>
          <a:pathLst>
            <a:path>
              <a:moveTo>
                <a:pt x="0" y="0"/>
              </a:moveTo>
              <a:lnTo>
                <a:pt x="0" y="97381"/>
              </a:lnTo>
              <a:lnTo>
                <a:pt x="2244408" y="97381"/>
              </a:lnTo>
              <a:lnTo>
                <a:pt x="2244408"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5ADF1-F0F6-45CE-BD11-2C5E194F7551}">
      <dsp:nvSpPr>
        <dsp:cNvPr id="0" name=""/>
        <dsp:cNvSpPr/>
      </dsp:nvSpPr>
      <dsp:spPr>
        <a:xfrm>
          <a:off x="3459820"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C1F85-7EDD-4F1C-B818-679138C79A1C}">
      <dsp:nvSpPr>
        <dsp:cNvPr id="0" name=""/>
        <dsp:cNvSpPr/>
      </dsp:nvSpPr>
      <dsp:spPr>
        <a:xfrm>
          <a:off x="2708592" y="630016"/>
          <a:ext cx="1122204" cy="194762"/>
        </a:xfrm>
        <a:custGeom>
          <a:avLst/>
          <a:gdLst/>
          <a:ahLst/>
          <a:cxnLst/>
          <a:rect l="0" t="0" r="0" b="0"/>
          <a:pathLst>
            <a:path>
              <a:moveTo>
                <a:pt x="0" y="0"/>
              </a:moveTo>
              <a:lnTo>
                <a:pt x="0" y="97381"/>
              </a:lnTo>
              <a:lnTo>
                <a:pt x="1122204" y="97381"/>
              </a:lnTo>
              <a:lnTo>
                <a:pt x="1122204"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C8BEA-B6D7-4CA3-97E7-09928E46A0B7}">
      <dsp:nvSpPr>
        <dsp:cNvPr id="0" name=""/>
        <dsp:cNvSpPr/>
      </dsp:nvSpPr>
      <dsp:spPr>
        <a:xfrm>
          <a:off x="2337615"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43E47-6130-4246-AF7C-6956F9EC46FA}">
      <dsp:nvSpPr>
        <dsp:cNvPr id="0" name=""/>
        <dsp:cNvSpPr/>
      </dsp:nvSpPr>
      <dsp:spPr>
        <a:xfrm>
          <a:off x="2662872" y="630016"/>
          <a:ext cx="91440" cy="194762"/>
        </a:xfrm>
        <a:custGeom>
          <a:avLst/>
          <a:gdLst/>
          <a:ahLst/>
          <a:cxnLst/>
          <a:rect l="0" t="0" r="0" b="0"/>
          <a:pathLst>
            <a:path>
              <a:moveTo>
                <a:pt x="45720" y="0"/>
              </a:moveTo>
              <a:lnTo>
                <a:pt x="4572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D56FD-42A8-4B79-AEDC-5DAC903A130A}">
      <dsp:nvSpPr>
        <dsp:cNvPr id="0" name=""/>
        <dsp:cNvSpPr/>
      </dsp:nvSpPr>
      <dsp:spPr>
        <a:xfrm>
          <a:off x="1586388" y="630016"/>
          <a:ext cx="1122204" cy="194762"/>
        </a:xfrm>
        <a:custGeom>
          <a:avLst/>
          <a:gdLst/>
          <a:ahLst/>
          <a:cxnLst/>
          <a:rect l="0" t="0" r="0" b="0"/>
          <a:pathLst>
            <a:path>
              <a:moveTo>
                <a:pt x="1122204" y="0"/>
              </a:moveTo>
              <a:lnTo>
                <a:pt x="1122204"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626DFA-332C-4DCC-B817-DF505B789CE7}">
      <dsp:nvSpPr>
        <dsp:cNvPr id="0" name=""/>
        <dsp:cNvSpPr/>
      </dsp:nvSpPr>
      <dsp:spPr>
        <a:xfrm>
          <a:off x="464183" y="630016"/>
          <a:ext cx="2244408" cy="194762"/>
        </a:xfrm>
        <a:custGeom>
          <a:avLst/>
          <a:gdLst/>
          <a:ahLst/>
          <a:cxnLst/>
          <a:rect l="0" t="0" r="0" b="0"/>
          <a:pathLst>
            <a:path>
              <a:moveTo>
                <a:pt x="2244408" y="0"/>
              </a:moveTo>
              <a:lnTo>
                <a:pt x="2244408"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05141-2D4D-478F-A7B3-338928912D05}">
      <dsp:nvSpPr>
        <dsp:cNvPr id="0" name=""/>
        <dsp:cNvSpPr/>
      </dsp:nvSpPr>
      <dsp:spPr>
        <a:xfrm>
          <a:off x="2244871" y="166296"/>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 Manager</a:t>
          </a:r>
        </a:p>
      </dsp:txBody>
      <dsp:txXfrm>
        <a:off x="2244871" y="166296"/>
        <a:ext cx="927441" cy="463720"/>
      </dsp:txXfrm>
    </dsp:sp>
    <dsp:sp modelId="{B1DB0992-AAFF-41AC-AF0A-401B68DDCB21}">
      <dsp:nvSpPr>
        <dsp:cNvPr id="0" name=""/>
        <dsp:cNvSpPr/>
      </dsp:nvSpPr>
      <dsp:spPr>
        <a:xfrm>
          <a:off x="462"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Retail Operations Manager</a:t>
          </a:r>
        </a:p>
      </dsp:txBody>
      <dsp:txXfrm>
        <a:off x="462" y="824779"/>
        <a:ext cx="927441" cy="463720"/>
      </dsp:txXfrm>
    </dsp:sp>
    <dsp:sp modelId="{01696E6D-0B56-463B-9F73-CB47A4D5B99A}">
      <dsp:nvSpPr>
        <dsp:cNvPr id="0" name=""/>
        <dsp:cNvSpPr/>
      </dsp:nvSpPr>
      <dsp:spPr>
        <a:xfrm>
          <a:off x="1122667"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Conference Operations Manager</a:t>
          </a:r>
        </a:p>
      </dsp:txBody>
      <dsp:txXfrm>
        <a:off x="1122667" y="824779"/>
        <a:ext cx="927441" cy="463720"/>
      </dsp:txXfrm>
    </dsp:sp>
    <dsp:sp modelId="{AB268928-3BC2-4B76-B5FE-CFA4D9E9D6D9}">
      <dsp:nvSpPr>
        <dsp:cNvPr id="0" name=""/>
        <dsp:cNvSpPr/>
      </dsp:nvSpPr>
      <dsp:spPr>
        <a:xfrm>
          <a:off x="2244871"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Chef</a:t>
          </a:r>
        </a:p>
      </dsp:txBody>
      <dsp:txXfrm>
        <a:off x="2244871" y="824779"/>
        <a:ext cx="927441" cy="463720"/>
      </dsp:txXfrm>
    </dsp:sp>
    <dsp:sp modelId="{5B3F1843-0350-44F7-90B1-7971DDBB80A1}">
      <dsp:nvSpPr>
        <dsp:cNvPr id="0" name=""/>
        <dsp:cNvSpPr/>
      </dsp:nvSpPr>
      <dsp:spPr>
        <a:xfrm>
          <a:off x="2476732"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2 x Kitchen Porter</a:t>
          </a:r>
        </a:p>
      </dsp:txBody>
      <dsp:txXfrm>
        <a:off x="2476732" y="1483263"/>
        <a:ext cx="927441" cy="463720"/>
      </dsp:txXfrm>
    </dsp:sp>
    <dsp:sp modelId="{7525C09B-FFDB-4097-8AD4-6476F3588732}">
      <dsp:nvSpPr>
        <dsp:cNvPr id="0" name=""/>
        <dsp:cNvSpPr/>
      </dsp:nvSpPr>
      <dsp:spPr>
        <a:xfrm>
          <a:off x="3367076"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Supervisor</a:t>
          </a:r>
        </a:p>
      </dsp:txBody>
      <dsp:txXfrm>
        <a:off x="3367076" y="824779"/>
        <a:ext cx="927441" cy="463720"/>
      </dsp:txXfrm>
    </dsp:sp>
    <dsp:sp modelId="{38FAB96E-AA2E-484F-B79A-6C7827596A79}">
      <dsp:nvSpPr>
        <dsp:cNvPr id="0" name=""/>
        <dsp:cNvSpPr/>
      </dsp:nvSpPr>
      <dsp:spPr>
        <a:xfrm>
          <a:off x="3598936"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Assistant</a:t>
          </a:r>
        </a:p>
      </dsp:txBody>
      <dsp:txXfrm>
        <a:off x="3598936" y="1483263"/>
        <a:ext cx="927441" cy="463720"/>
      </dsp:txXfrm>
    </dsp:sp>
    <dsp:sp modelId="{4FB58E3B-8942-44D6-81D4-1D767537D242}">
      <dsp:nvSpPr>
        <dsp:cNvPr id="0" name=""/>
        <dsp:cNvSpPr/>
      </dsp:nvSpPr>
      <dsp:spPr>
        <a:xfrm>
          <a:off x="4489280"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Staffing Coordinator</a:t>
          </a:r>
        </a:p>
      </dsp:txBody>
      <dsp:txXfrm>
        <a:off x="4489280" y="824779"/>
        <a:ext cx="927441" cy="463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2017-08-10T13:42:00Z</dcterms:created>
  <dcterms:modified xsi:type="dcterms:W3CDTF">2017-08-10T13:42:00Z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