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D90E" w14:textId="77777777" w:rsidR="00B732F1" w:rsidRPr="00D62A1A" w:rsidRDefault="00C2116D"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439AF7ED" wp14:editId="2B2617AA">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a:extLst>
                      </wps:spPr>
                      <wps:txbx>
                        <w:txbxContent>
                          <w:p w14:paraId="6DF6D4ED" w14:textId="77777777"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AF7ED"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" filled="f" stroked="f">
                <v:textbox inset="0,0,0,0">
                  <w:txbxContent>
                    <w:p w14:paraId="6DF6D4ED" w14:textId="77777777"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14:paraId="6BCABACF" w14:textId="77777777" w:rsidR="00BE36E2" w:rsidRPr="00D62A1A" w:rsidRDefault="009D170B" w:rsidP="008978A8">
      <w:pPr>
        <w:pStyle w:val="Grandtitre"/>
      </w:pPr>
      <w:r>
        <w:t>Job description</w:t>
      </w:r>
    </w:p>
    <w:p w14:paraId="5B6D9766" w14:textId="77777777" w:rsidR="009D170B" w:rsidRDefault="009D170B" w:rsidP="008978A8">
      <w:pPr>
        <w:pStyle w:val="Heading2"/>
      </w:pPr>
    </w:p>
    <w:p w14:paraId="16561C2B"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14:paraId="2863AAFE" w14:textId="77777777"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0083579F" w14:textId="77777777"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14:paraId="49C51281" w14:textId="77777777" w:rsidR="002A2AFC" w:rsidRPr="002A2AFC" w:rsidRDefault="0056479F" w:rsidP="00572B0E">
            <w:pPr>
              <w:spacing w:before="20" w:after="20"/>
              <w:jc w:val="left"/>
              <w:rPr>
                <w:rFonts w:cs="Arial"/>
                <w:color w:val="002060"/>
                <w:sz w:val="20"/>
                <w:szCs w:val="20"/>
              </w:rPr>
            </w:pPr>
            <w:r>
              <w:rPr>
                <w:rFonts w:cs="Arial"/>
                <w:color w:val="002060"/>
                <w:sz w:val="20"/>
                <w:szCs w:val="20"/>
              </w:rPr>
              <w:t>Justice Services</w:t>
            </w:r>
          </w:p>
        </w:tc>
      </w:tr>
      <w:tr w:rsidR="002A2AFC" w:rsidRPr="00CC21AB" w14:paraId="41506B48" w14:textId="77777777"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2A3A632"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14:paraId="2B2B906D" w14:textId="77777777" w:rsidR="002A2AFC" w:rsidRPr="002A2AFC" w:rsidRDefault="00052D2C" w:rsidP="00572B0E">
            <w:pPr>
              <w:pStyle w:val="Heading2"/>
              <w:rPr>
                <w:color w:val="002060"/>
                <w:sz w:val="20"/>
                <w:szCs w:val="20"/>
                <w:lang w:val="en-CA"/>
              </w:rPr>
            </w:pPr>
            <w:r>
              <w:rPr>
                <w:color w:val="002060"/>
                <w:sz w:val="20"/>
                <w:szCs w:val="20"/>
                <w:lang w:val="en-CA"/>
              </w:rPr>
              <w:t xml:space="preserve">Employability </w:t>
            </w:r>
            <w:r w:rsidR="00952DBC">
              <w:rPr>
                <w:color w:val="002060"/>
                <w:sz w:val="20"/>
                <w:szCs w:val="20"/>
                <w:lang w:val="en-CA"/>
              </w:rPr>
              <w:t>Instructor</w:t>
            </w:r>
          </w:p>
        </w:tc>
      </w:tr>
      <w:tr w:rsidR="002A2AFC" w:rsidRPr="00876EDD" w14:paraId="526EF23E" w14:textId="77777777"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5308026"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14:paraId="70B10738" w14:textId="77777777" w:rsidR="002A2AFC" w:rsidRPr="00237516" w:rsidRDefault="002A2AFC" w:rsidP="00572B0E">
            <w:pPr>
              <w:spacing w:before="20" w:after="20"/>
              <w:jc w:val="left"/>
              <w:rPr>
                <w:rFonts w:cs="Arial"/>
                <w:color w:val="002060"/>
                <w:sz w:val="20"/>
                <w:szCs w:val="20"/>
                <w:highlight w:val="yellow"/>
              </w:rPr>
            </w:pPr>
          </w:p>
        </w:tc>
      </w:tr>
      <w:tr w:rsidR="002A2AFC" w14:paraId="02E2FA87" w14:textId="77777777"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5501AF4" w14:textId="77777777"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14:paraId="6D26C1BA" w14:textId="77777777" w:rsidR="002A2AFC" w:rsidRPr="00237516" w:rsidRDefault="002A2AFC" w:rsidP="00572B0E">
            <w:pPr>
              <w:spacing w:before="20" w:after="20"/>
              <w:jc w:val="left"/>
              <w:rPr>
                <w:rFonts w:cs="Arial"/>
                <w:color w:val="002060"/>
                <w:sz w:val="20"/>
                <w:szCs w:val="20"/>
                <w:highlight w:val="yellow"/>
              </w:rPr>
            </w:pPr>
          </w:p>
        </w:tc>
      </w:tr>
      <w:tr w:rsidR="002A2AFC" w:rsidRPr="00876EDD" w14:paraId="649DF647" w14:textId="77777777"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8B1CD8E"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14:paraId="3827A97D" w14:textId="77777777" w:rsidR="002A2AFC" w:rsidRPr="002A2AFC" w:rsidRDefault="00052D2C" w:rsidP="003650A6">
            <w:pPr>
              <w:spacing w:before="20" w:after="20"/>
              <w:jc w:val="left"/>
              <w:rPr>
                <w:rFonts w:cs="Arial"/>
                <w:color w:val="002060"/>
                <w:sz w:val="20"/>
                <w:szCs w:val="20"/>
              </w:rPr>
            </w:pPr>
            <w:r>
              <w:rPr>
                <w:rFonts w:cs="Arial"/>
                <w:color w:val="002060"/>
                <w:sz w:val="20"/>
                <w:szCs w:val="20"/>
              </w:rPr>
              <w:t>PA</w:t>
            </w:r>
            <w:r w:rsidR="00952DBC">
              <w:rPr>
                <w:rFonts w:cs="Arial"/>
                <w:color w:val="002060"/>
                <w:sz w:val="20"/>
                <w:szCs w:val="20"/>
              </w:rPr>
              <w:t xml:space="preserve"> Team Leader</w:t>
            </w:r>
          </w:p>
        </w:tc>
      </w:tr>
      <w:tr w:rsidR="002A2AFC" w14:paraId="4CB8841A" w14:textId="77777777"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1AFDE1C7"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14:paraId="18CB5CEC" w14:textId="77777777" w:rsidR="002A2AFC" w:rsidRPr="002A2AFC" w:rsidRDefault="00052D2C" w:rsidP="003650A6">
            <w:pPr>
              <w:spacing w:before="20" w:after="20"/>
              <w:jc w:val="left"/>
              <w:rPr>
                <w:rFonts w:cs="Arial"/>
                <w:color w:val="002060"/>
                <w:sz w:val="20"/>
                <w:szCs w:val="20"/>
              </w:rPr>
            </w:pPr>
            <w:r>
              <w:rPr>
                <w:rFonts w:cs="Arial"/>
                <w:color w:val="002060"/>
                <w:sz w:val="20"/>
                <w:szCs w:val="20"/>
              </w:rPr>
              <w:t>PA</w:t>
            </w:r>
            <w:r w:rsidR="003650A6">
              <w:rPr>
                <w:rFonts w:cs="Arial"/>
                <w:color w:val="002060"/>
                <w:sz w:val="20"/>
                <w:szCs w:val="20"/>
              </w:rPr>
              <w:t xml:space="preserve"> </w:t>
            </w:r>
            <w:r w:rsidR="0056479F">
              <w:rPr>
                <w:rFonts w:cs="Arial"/>
                <w:color w:val="002060"/>
                <w:sz w:val="20"/>
                <w:szCs w:val="20"/>
              </w:rPr>
              <w:t>Unit Manager</w:t>
            </w:r>
          </w:p>
        </w:tc>
      </w:tr>
      <w:tr w:rsidR="002A2AFC" w14:paraId="6288B04F" w14:textId="77777777"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5DB0C664"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14:paraId="61B7C836" w14:textId="77777777" w:rsidR="002A2AFC" w:rsidRPr="002A2AFC" w:rsidRDefault="0056479F" w:rsidP="00572B0E">
            <w:pPr>
              <w:spacing w:before="20" w:after="20"/>
              <w:jc w:val="left"/>
              <w:rPr>
                <w:rFonts w:cs="Arial"/>
                <w:color w:val="002060"/>
                <w:sz w:val="20"/>
                <w:szCs w:val="20"/>
              </w:rPr>
            </w:pPr>
            <w:r>
              <w:rPr>
                <w:rFonts w:cs="Arial"/>
                <w:color w:val="002060"/>
                <w:sz w:val="20"/>
                <w:szCs w:val="20"/>
              </w:rPr>
              <w:t>HMP Addiewell</w:t>
            </w:r>
          </w:p>
        </w:tc>
      </w:tr>
    </w:tbl>
    <w:p w14:paraId="30E0A7BC"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14:paraId="601630BA" w14:textId="77777777" w:rsidTr="00564BD8">
        <w:trPr>
          <w:trHeight w:val="364"/>
        </w:trPr>
        <w:tc>
          <w:tcPr>
            <w:tcW w:w="10458" w:type="dxa"/>
            <w:shd w:val="clear" w:color="auto" w:fill="F2F2F2"/>
            <w:vAlign w:val="center"/>
          </w:tcPr>
          <w:p w14:paraId="358F9364" w14:textId="77777777"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14:paraId="615B03C7" w14:textId="77777777" w:rsidTr="00564BD8">
        <w:trPr>
          <w:trHeight w:val="413"/>
        </w:trPr>
        <w:tc>
          <w:tcPr>
            <w:tcW w:w="10458" w:type="dxa"/>
            <w:vAlign w:val="center"/>
          </w:tcPr>
          <w:p w14:paraId="4E5841C3" w14:textId="77777777" w:rsidR="006D54E0" w:rsidRPr="00952DBC" w:rsidRDefault="00952DBC" w:rsidP="00952DBC">
            <w:pPr>
              <w:pStyle w:val="Puces4"/>
              <w:numPr>
                <w:ilvl w:val="0"/>
                <w:numId w:val="6"/>
              </w:numPr>
              <w:spacing w:after="0"/>
              <w:rPr>
                <w:color w:val="auto"/>
                <w:szCs w:val="20"/>
              </w:rPr>
            </w:pPr>
            <w:r w:rsidRPr="00952DBC">
              <w:rPr>
                <w:color w:val="000000" w:themeColor="text1"/>
              </w:rPr>
              <w:t>Reporting to the purposeful activity team leader the role would suit someone with extensive knowledge and experience in delivering various forms of education in a classroom setting. The role is diverse, thought-provoking and challenging/rewarding in equal measure</w:t>
            </w:r>
          </w:p>
          <w:p w14:paraId="2ADFA8C9" w14:textId="77777777" w:rsidR="006D54E0" w:rsidRPr="006D54E0" w:rsidRDefault="006D54E0" w:rsidP="006D54E0">
            <w:pPr>
              <w:pStyle w:val="Puces4"/>
              <w:numPr>
                <w:ilvl w:val="0"/>
                <w:numId w:val="0"/>
              </w:numPr>
              <w:rPr>
                <w:i/>
                <w:color w:val="000000" w:themeColor="text1"/>
                <w:szCs w:val="20"/>
              </w:rPr>
            </w:pPr>
          </w:p>
        </w:tc>
      </w:tr>
    </w:tbl>
    <w:p w14:paraId="7BACE48C" w14:textId="77777777"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14:paraId="5B9457CE" w14:textId="77777777" w:rsidTr="00572B0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14:paraId="32C8C758" w14:textId="77777777"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14:paraId="5BBCA0D9" w14:textId="77777777" w:rsidTr="00572B0E">
        <w:trPr>
          <w:trHeight w:val="232"/>
        </w:trPr>
        <w:tc>
          <w:tcPr>
            <w:tcW w:w="1008" w:type="dxa"/>
            <w:vMerge w:val="restart"/>
            <w:tcBorders>
              <w:top w:val="dotted" w:sz="2" w:space="0" w:color="auto"/>
              <w:left w:val="single" w:sz="2" w:space="0" w:color="auto"/>
              <w:right w:val="nil"/>
            </w:tcBorders>
            <w:vAlign w:val="center"/>
          </w:tcPr>
          <w:p w14:paraId="64F955B2" w14:textId="77777777" w:rsidR="00564BD8" w:rsidRPr="002C3EFF" w:rsidRDefault="00564BD8" w:rsidP="00572B0E">
            <w:pPr>
              <w:rPr>
                <w:sz w:val="18"/>
                <w:szCs w:val="18"/>
              </w:rPr>
            </w:pPr>
            <w:r w:rsidRPr="002C3EFF">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C598207" w14:textId="77777777" w:rsidR="00564BD8" w:rsidRPr="002C3EFF" w:rsidRDefault="002C3EFF" w:rsidP="00572B0E">
            <w:pPr>
              <w:rPr>
                <w:sz w:val="18"/>
                <w:szCs w:val="18"/>
              </w:rPr>
            </w:pPr>
            <w:r>
              <w:rPr>
                <w:sz w:val="18"/>
                <w:szCs w:val="18"/>
              </w:rPr>
              <w:t>n/a</w:t>
            </w:r>
          </w:p>
        </w:tc>
        <w:tc>
          <w:tcPr>
            <w:tcW w:w="1980" w:type="dxa"/>
            <w:tcBorders>
              <w:top w:val="dotted" w:sz="2" w:space="0" w:color="auto"/>
              <w:left w:val="dotted" w:sz="2" w:space="0" w:color="auto"/>
              <w:bottom w:val="dotted" w:sz="4" w:space="0" w:color="auto"/>
              <w:right w:val="nil"/>
            </w:tcBorders>
            <w:vAlign w:val="center"/>
          </w:tcPr>
          <w:p w14:paraId="20DE23C2" w14:textId="77777777" w:rsidR="00564BD8" w:rsidRPr="002C3EFF" w:rsidRDefault="00564BD8" w:rsidP="00572B0E">
            <w:pPr>
              <w:rPr>
                <w:sz w:val="18"/>
                <w:szCs w:val="18"/>
              </w:rPr>
            </w:pPr>
            <w:r w:rsidRPr="002C3EFF">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50E7B75" w14:textId="77777777" w:rsidR="00564BD8" w:rsidRPr="002C3EFF" w:rsidRDefault="002C3EFF" w:rsidP="00572B0E">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17A2F0E7" w14:textId="77777777" w:rsidR="00564BD8" w:rsidRPr="002C3EFF" w:rsidRDefault="00564BD8" w:rsidP="00572B0E">
            <w:pPr>
              <w:rPr>
                <w:sz w:val="18"/>
                <w:szCs w:val="18"/>
              </w:rPr>
            </w:pPr>
            <w:r w:rsidRPr="002C3EFF">
              <w:rPr>
                <w:sz w:val="18"/>
                <w:szCs w:val="18"/>
              </w:rPr>
              <w:t>Growth type:</w:t>
            </w:r>
          </w:p>
        </w:tc>
        <w:tc>
          <w:tcPr>
            <w:tcW w:w="900" w:type="dxa"/>
            <w:vMerge w:val="restart"/>
            <w:tcBorders>
              <w:top w:val="dotted" w:sz="2" w:space="0" w:color="auto"/>
              <w:left w:val="nil"/>
              <w:right w:val="nil"/>
            </w:tcBorders>
            <w:vAlign w:val="center"/>
          </w:tcPr>
          <w:p w14:paraId="610086A3" w14:textId="77777777" w:rsidR="00564BD8" w:rsidRPr="002C3EFF" w:rsidRDefault="00564BD8" w:rsidP="00572B0E">
            <w:pPr>
              <w:rPr>
                <w:sz w:val="18"/>
                <w:szCs w:val="18"/>
              </w:rPr>
            </w:pPr>
            <w:r w:rsidRPr="002C3EFF">
              <w:rPr>
                <w:sz w:val="18"/>
                <w:szCs w:val="18"/>
              </w:rPr>
              <w:t>n/a</w:t>
            </w:r>
          </w:p>
        </w:tc>
        <w:tc>
          <w:tcPr>
            <w:tcW w:w="1260" w:type="dxa"/>
            <w:vMerge w:val="restart"/>
            <w:tcBorders>
              <w:top w:val="dotted" w:sz="2" w:space="0" w:color="auto"/>
              <w:left w:val="dotted" w:sz="4" w:space="0" w:color="auto"/>
              <w:right w:val="nil"/>
            </w:tcBorders>
            <w:vAlign w:val="center"/>
          </w:tcPr>
          <w:p w14:paraId="6C3A084F" w14:textId="77777777" w:rsidR="00564BD8" w:rsidRPr="002C3EFF" w:rsidRDefault="00564BD8" w:rsidP="00572B0E">
            <w:pPr>
              <w:rPr>
                <w:sz w:val="18"/>
                <w:szCs w:val="18"/>
              </w:rPr>
            </w:pPr>
            <w:r w:rsidRPr="002C3EFF">
              <w:rPr>
                <w:sz w:val="18"/>
                <w:szCs w:val="18"/>
              </w:rPr>
              <w:t>Outsourcing rate:</w:t>
            </w:r>
          </w:p>
        </w:tc>
        <w:tc>
          <w:tcPr>
            <w:tcW w:w="540" w:type="dxa"/>
            <w:vMerge w:val="restart"/>
            <w:tcBorders>
              <w:top w:val="dotted" w:sz="2" w:space="0" w:color="auto"/>
              <w:left w:val="nil"/>
              <w:right w:val="dotted" w:sz="4" w:space="0" w:color="auto"/>
            </w:tcBorders>
            <w:vAlign w:val="center"/>
          </w:tcPr>
          <w:p w14:paraId="095DAA86" w14:textId="77777777" w:rsidR="00564BD8" w:rsidRPr="002C3EFF" w:rsidRDefault="00564BD8" w:rsidP="00572B0E">
            <w:pPr>
              <w:rPr>
                <w:sz w:val="18"/>
                <w:szCs w:val="18"/>
              </w:rPr>
            </w:pPr>
            <w:r w:rsidRPr="002C3EFF">
              <w:rPr>
                <w:sz w:val="18"/>
                <w:szCs w:val="18"/>
              </w:rPr>
              <w:t>n/a</w:t>
            </w:r>
          </w:p>
        </w:tc>
        <w:tc>
          <w:tcPr>
            <w:tcW w:w="1800" w:type="dxa"/>
            <w:vMerge w:val="restart"/>
            <w:tcBorders>
              <w:top w:val="dotted" w:sz="2" w:space="0" w:color="auto"/>
              <w:left w:val="dotted" w:sz="4" w:space="0" w:color="auto"/>
              <w:right w:val="nil"/>
            </w:tcBorders>
            <w:vAlign w:val="center"/>
          </w:tcPr>
          <w:p w14:paraId="696398D7" w14:textId="77777777" w:rsidR="00564BD8" w:rsidRPr="002C3EFF" w:rsidRDefault="00564BD8" w:rsidP="00572B0E">
            <w:pPr>
              <w:rPr>
                <w:sz w:val="18"/>
                <w:szCs w:val="18"/>
              </w:rPr>
            </w:pPr>
            <w:proofErr w:type="gramStart"/>
            <w:r w:rsidRPr="002C3EFF">
              <w:rPr>
                <w:sz w:val="18"/>
                <w:szCs w:val="18"/>
              </w:rPr>
              <w:t>Region  Workforce</w:t>
            </w:r>
            <w:proofErr w:type="gramEnd"/>
          </w:p>
        </w:tc>
        <w:tc>
          <w:tcPr>
            <w:tcW w:w="990" w:type="dxa"/>
            <w:vMerge w:val="restart"/>
            <w:tcBorders>
              <w:top w:val="dotted" w:sz="2" w:space="0" w:color="auto"/>
              <w:left w:val="nil"/>
              <w:right w:val="single" w:sz="2" w:space="0" w:color="auto"/>
            </w:tcBorders>
            <w:vAlign w:val="center"/>
          </w:tcPr>
          <w:p w14:paraId="2CEB58DB" w14:textId="77777777" w:rsidR="00564BD8" w:rsidRPr="002C3EFF" w:rsidRDefault="002C3EFF" w:rsidP="00572B0E">
            <w:pPr>
              <w:rPr>
                <w:sz w:val="18"/>
                <w:szCs w:val="18"/>
              </w:rPr>
            </w:pPr>
            <w:r>
              <w:rPr>
                <w:sz w:val="18"/>
                <w:szCs w:val="18"/>
              </w:rPr>
              <w:t>n/a</w:t>
            </w:r>
          </w:p>
        </w:tc>
      </w:tr>
      <w:tr w:rsidR="00564BD8" w:rsidRPr="007C0E94" w14:paraId="7B871C0C" w14:textId="77777777" w:rsidTr="00572B0E">
        <w:trPr>
          <w:trHeight w:val="263"/>
        </w:trPr>
        <w:tc>
          <w:tcPr>
            <w:tcW w:w="1008" w:type="dxa"/>
            <w:vMerge/>
            <w:tcBorders>
              <w:left w:val="single" w:sz="2" w:space="0" w:color="auto"/>
              <w:right w:val="nil"/>
            </w:tcBorders>
            <w:vAlign w:val="center"/>
          </w:tcPr>
          <w:p w14:paraId="6E73961F" w14:textId="77777777" w:rsidR="00564BD8" w:rsidRPr="002C3EFF" w:rsidRDefault="00564BD8" w:rsidP="00572B0E">
            <w:pPr>
              <w:rPr>
                <w:sz w:val="18"/>
                <w:szCs w:val="18"/>
              </w:rPr>
            </w:pPr>
          </w:p>
        </w:tc>
        <w:tc>
          <w:tcPr>
            <w:tcW w:w="630" w:type="dxa"/>
            <w:gridSpan w:val="2"/>
            <w:vMerge/>
            <w:tcBorders>
              <w:left w:val="nil"/>
              <w:right w:val="dotted" w:sz="2" w:space="0" w:color="auto"/>
            </w:tcBorders>
            <w:vAlign w:val="center"/>
          </w:tcPr>
          <w:p w14:paraId="635315AD" w14:textId="77777777" w:rsidR="00564BD8" w:rsidRPr="002C3EFF"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057375C7" w14:textId="77777777" w:rsidR="00564BD8" w:rsidRPr="002C3EFF" w:rsidRDefault="00564BD8" w:rsidP="00572B0E">
            <w:pPr>
              <w:rPr>
                <w:sz w:val="18"/>
                <w:szCs w:val="18"/>
              </w:rPr>
            </w:pPr>
            <w:r w:rsidRPr="002C3EFF">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397A044C" w14:textId="77777777" w:rsidR="00564BD8" w:rsidRPr="002C3EFF" w:rsidRDefault="002C3EFF" w:rsidP="00572B0E">
            <w:pPr>
              <w:rPr>
                <w:sz w:val="18"/>
                <w:szCs w:val="18"/>
              </w:rPr>
            </w:pPr>
            <w:r>
              <w:rPr>
                <w:sz w:val="18"/>
                <w:szCs w:val="18"/>
              </w:rPr>
              <w:t>n/a</w:t>
            </w:r>
          </w:p>
        </w:tc>
        <w:tc>
          <w:tcPr>
            <w:tcW w:w="810" w:type="dxa"/>
            <w:vMerge/>
            <w:tcBorders>
              <w:left w:val="dotted" w:sz="4" w:space="0" w:color="auto"/>
              <w:right w:val="nil"/>
            </w:tcBorders>
            <w:vAlign w:val="center"/>
          </w:tcPr>
          <w:p w14:paraId="1903A982" w14:textId="77777777" w:rsidR="00564BD8" w:rsidRPr="002C3EFF" w:rsidRDefault="00564BD8" w:rsidP="00572B0E">
            <w:pPr>
              <w:rPr>
                <w:sz w:val="18"/>
                <w:szCs w:val="18"/>
              </w:rPr>
            </w:pPr>
          </w:p>
        </w:tc>
        <w:tc>
          <w:tcPr>
            <w:tcW w:w="900" w:type="dxa"/>
            <w:vMerge/>
            <w:tcBorders>
              <w:left w:val="nil"/>
              <w:right w:val="nil"/>
            </w:tcBorders>
            <w:vAlign w:val="center"/>
          </w:tcPr>
          <w:p w14:paraId="3C8AA829" w14:textId="77777777" w:rsidR="00564BD8" w:rsidRPr="002C3EFF" w:rsidRDefault="00564BD8" w:rsidP="00572B0E">
            <w:pPr>
              <w:rPr>
                <w:sz w:val="18"/>
                <w:szCs w:val="18"/>
              </w:rPr>
            </w:pPr>
          </w:p>
        </w:tc>
        <w:tc>
          <w:tcPr>
            <w:tcW w:w="1260" w:type="dxa"/>
            <w:vMerge/>
            <w:tcBorders>
              <w:left w:val="dotted" w:sz="4" w:space="0" w:color="auto"/>
              <w:bottom w:val="dotted" w:sz="4" w:space="0" w:color="auto"/>
              <w:right w:val="nil"/>
            </w:tcBorders>
            <w:vAlign w:val="center"/>
          </w:tcPr>
          <w:p w14:paraId="2E61EEC2" w14:textId="77777777" w:rsidR="00564BD8" w:rsidRPr="002C3EFF" w:rsidRDefault="00564BD8" w:rsidP="00572B0E">
            <w:pPr>
              <w:rPr>
                <w:sz w:val="18"/>
                <w:szCs w:val="18"/>
              </w:rPr>
            </w:pPr>
          </w:p>
        </w:tc>
        <w:tc>
          <w:tcPr>
            <w:tcW w:w="540" w:type="dxa"/>
            <w:vMerge/>
            <w:tcBorders>
              <w:left w:val="nil"/>
              <w:bottom w:val="dotted" w:sz="4" w:space="0" w:color="auto"/>
              <w:right w:val="dotted" w:sz="4" w:space="0" w:color="auto"/>
            </w:tcBorders>
            <w:vAlign w:val="center"/>
          </w:tcPr>
          <w:p w14:paraId="7E115559" w14:textId="77777777" w:rsidR="00564BD8" w:rsidRPr="002C3EFF" w:rsidRDefault="00564BD8" w:rsidP="00572B0E">
            <w:pPr>
              <w:rPr>
                <w:sz w:val="18"/>
                <w:szCs w:val="18"/>
              </w:rPr>
            </w:pPr>
          </w:p>
        </w:tc>
        <w:tc>
          <w:tcPr>
            <w:tcW w:w="1800" w:type="dxa"/>
            <w:vMerge/>
            <w:tcBorders>
              <w:left w:val="dotted" w:sz="4" w:space="0" w:color="auto"/>
              <w:bottom w:val="dotted" w:sz="4" w:space="0" w:color="auto"/>
              <w:right w:val="nil"/>
            </w:tcBorders>
            <w:vAlign w:val="center"/>
          </w:tcPr>
          <w:p w14:paraId="7A044578" w14:textId="77777777" w:rsidR="00564BD8" w:rsidRPr="002C3EFF" w:rsidRDefault="00564BD8" w:rsidP="00572B0E">
            <w:pPr>
              <w:rPr>
                <w:sz w:val="18"/>
                <w:szCs w:val="18"/>
              </w:rPr>
            </w:pPr>
          </w:p>
        </w:tc>
        <w:tc>
          <w:tcPr>
            <w:tcW w:w="990" w:type="dxa"/>
            <w:vMerge/>
            <w:tcBorders>
              <w:left w:val="nil"/>
              <w:bottom w:val="dotted" w:sz="4" w:space="0" w:color="auto"/>
              <w:right w:val="single" w:sz="2" w:space="0" w:color="auto"/>
            </w:tcBorders>
            <w:vAlign w:val="center"/>
          </w:tcPr>
          <w:p w14:paraId="10E9FC77" w14:textId="77777777" w:rsidR="00564BD8" w:rsidRPr="002C3EFF" w:rsidRDefault="00564BD8" w:rsidP="00572B0E">
            <w:pPr>
              <w:rPr>
                <w:sz w:val="18"/>
                <w:szCs w:val="18"/>
              </w:rPr>
            </w:pPr>
          </w:p>
        </w:tc>
      </w:tr>
      <w:tr w:rsidR="00564BD8" w:rsidRPr="007C0E94" w14:paraId="7FEA9199" w14:textId="77777777" w:rsidTr="00572B0E">
        <w:trPr>
          <w:trHeight w:val="263"/>
        </w:trPr>
        <w:tc>
          <w:tcPr>
            <w:tcW w:w="1008" w:type="dxa"/>
            <w:vMerge/>
            <w:tcBorders>
              <w:left w:val="single" w:sz="2" w:space="0" w:color="auto"/>
              <w:right w:val="nil"/>
            </w:tcBorders>
            <w:vAlign w:val="center"/>
          </w:tcPr>
          <w:p w14:paraId="094BE8C1" w14:textId="77777777" w:rsidR="00564BD8" w:rsidRPr="002C3EFF" w:rsidRDefault="00564BD8" w:rsidP="00572B0E">
            <w:pPr>
              <w:rPr>
                <w:sz w:val="18"/>
                <w:szCs w:val="18"/>
              </w:rPr>
            </w:pPr>
          </w:p>
        </w:tc>
        <w:tc>
          <w:tcPr>
            <w:tcW w:w="630" w:type="dxa"/>
            <w:gridSpan w:val="2"/>
            <w:vMerge/>
            <w:tcBorders>
              <w:left w:val="nil"/>
              <w:right w:val="dotted" w:sz="2" w:space="0" w:color="auto"/>
            </w:tcBorders>
            <w:vAlign w:val="center"/>
          </w:tcPr>
          <w:p w14:paraId="402CF946" w14:textId="77777777" w:rsidR="00564BD8" w:rsidRPr="002C3EFF"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1863BF02" w14:textId="77777777" w:rsidR="00564BD8" w:rsidRPr="002C3EFF" w:rsidRDefault="00564BD8" w:rsidP="00572B0E">
            <w:pPr>
              <w:rPr>
                <w:sz w:val="18"/>
                <w:szCs w:val="18"/>
              </w:rPr>
            </w:pPr>
            <w:r w:rsidRPr="002C3EFF">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5A37BA1" w14:textId="77777777" w:rsidR="00564BD8" w:rsidRPr="002C3EFF" w:rsidRDefault="002C3EFF" w:rsidP="00572B0E">
            <w:pPr>
              <w:rPr>
                <w:sz w:val="18"/>
                <w:szCs w:val="18"/>
              </w:rPr>
            </w:pPr>
            <w:r>
              <w:rPr>
                <w:sz w:val="18"/>
                <w:szCs w:val="18"/>
              </w:rPr>
              <w:t>n/a</w:t>
            </w:r>
          </w:p>
        </w:tc>
        <w:tc>
          <w:tcPr>
            <w:tcW w:w="810" w:type="dxa"/>
            <w:vMerge/>
            <w:tcBorders>
              <w:left w:val="dotted" w:sz="4" w:space="0" w:color="auto"/>
              <w:right w:val="nil"/>
            </w:tcBorders>
            <w:vAlign w:val="center"/>
          </w:tcPr>
          <w:p w14:paraId="2BCAA967" w14:textId="77777777" w:rsidR="00564BD8" w:rsidRPr="002C3EFF" w:rsidRDefault="00564BD8" w:rsidP="00572B0E">
            <w:pPr>
              <w:rPr>
                <w:sz w:val="18"/>
                <w:szCs w:val="18"/>
              </w:rPr>
            </w:pPr>
          </w:p>
        </w:tc>
        <w:tc>
          <w:tcPr>
            <w:tcW w:w="900" w:type="dxa"/>
            <w:vMerge/>
            <w:tcBorders>
              <w:left w:val="nil"/>
              <w:right w:val="nil"/>
            </w:tcBorders>
            <w:vAlign w:val="center"/>
          </w:tcPr>
          <w:p w14:paraId="18D1AD10" w14:textId="77777777" w:rsidR="00564BD8" w:rsidRPr="002C3EFF" w:rsidRDefault="00564BD8" w:rsidP="00572B0E">
            <w:pPr>
              <w:rPr>
                <w:sz w:val="18"/>
                <w:szCs w:val="18"/>
              </w:rPr>
            </w:pPr>
          </w:p>
        </w:tc>
        <w:tc>
          <w:tcPr>
            <w:tcW w:w="1260" w:type="dxa"/>
            <w:vMerge w:val="restart"/>
            <w:tcBorders>
              <w:top w:val="dotted" w:sz="4" w:space="0" w:color="auto"/>
              <w:left w:val="dotted" w:sz="4" w:space="0" w:color="auto"/>
              <w:right w:val="nil"/>
            </w:tcBorders>
            <w:vAlign w:val="center"/>
          </w:tcPr>
          <w:p w14:paraId="3EE8EDB8" w14:textId="77777777" w:rsidR="00564BD8" w:rsidRPr="002C3EFF" w:rsidRDefault="00564BD8" w:rsidP="00572B0E">
            <w:pPr>
              <w:rPr>
                <w:sz w:val="18"/>
                <w:szCs w:val="18"/>
              </w:rPr>
            </w:pPr>
            <w:r w:rsidRPr="002C3EFF">
              <w:rPr>
                <w:sz w:val="18"/>
                <w:szCs w:val="18"/>
              </w:rPr>
              <w:t>Outsourcing growth rate:</w:t>
            </w:r>
          </w:p>
        </w:tc>
        <w:tc>
          <w:tcPr>
            <w:tcW w:w="540" w:type="dxa"/>
            <w:vMerge w:val="restart"/>
            <w:tcBorders>
              <w:top w:val="dotted" w:sz="4" w:space="0" w:color="auto"/>
              <w:left w:val="nil"/>
              <w:right w:val="dotted" w:sz="4" w:space="0" w:color="auto"/>
            </w:tcBorders>
            <w:vAlign w:val="center"/>
          </w:tcPr>
          <w:p w14:paraId="08F47A72" w14:textId="77777777" w:rsidR="00564BD8" w:rsidRPr="002C3EFF" w:rsidRDefault="00564BD8" w:rsidP="00572B0E">
            <w:pPr>
              <w:rPr>
                <w:sz w:val="18"/>
                <w:szCs w:val="18"/>
              </w:rPr>
            </w:pPr>
            <w:r w:rsidRPr="002C3EFF">
              <w:rPr>
                <w:sz w:val="18"/>
                <w:szCs w:val="18"/>
              </w:rPr>
              <w:t>n/a</w:t>
            </w:r>
          </w:p>
        </w:tc>
        <w:tc>
          <w:tcPr>
            <w:tcW w:w="1800" w:type="dxa"/>
            <w:vMerge w:val="restart"/>
            <w:tcBorders>
              <w:top w:val="dotted" w:sz="4" w:space="0" w:color="auto"/>
              <w:left w:val="dotted" w:sz="4" w:space="0" w:color="auto"/>
              <w:right w:val="nil"/>
            </w:tcBorders>
            <w:vAlign w:val="center"/>
          </w:tcPr>
          <w:p w14:paraId="260A2FA6" w14:textId="77777777" w:rsidR="00564BD8" w:rsidRPr="002C3EFF" w:rsidRDefault="00564BD8" w:rsidP="00572B0E">
            <w:pPr>
              <w:rPr>
                <w:sz w:val="18"/>
                <w:szCs w:val="18"/>
              </w:rPr>
            </w:pPr>
            <w:r w:rsidRPr="002C3EFF">
              <w:rPr>
                <w:sz w:val="18"/>
                <w:szCs w:val="18"/>
              </w:rPr>
              <w:t xml:space="preserve">HR in Region </w:t>
            </w:r>
          </w:p>
        </w:tc>
        <w:tc>
          <w:tcPr>
            <w:tcW w:w="990" w:type="dxa"/>
            <w:vMerge w:val="restart"/>
            <w:tcBorders>
              <w:top w:val="dotted" w:sz="4" w:space="0" w:color="auto"/>
              <w:left w:val="nil"/>
              <w:right w:val="single" w:sz="2" w:space="0" w:color="auto"/>
            </w:tcBorders>
            <w:vAlign w:val="center"/>
          </w:tcPr>
          <w:p w14:paraId="6FD2AAAD" w14:textId="77777777" w:rsidR="00564BD8" w:rsidRPr="002C3EFF" w:rsidRDefault="002C3EFF" w:rsidP="00572B0E">
            <w:pPr>
              <w:rPr>
                <w:sz w:val="18"/>
                <w:szCs w:val="18"/>
              </w:rPr>
            </w:pPr>
            <w:r>
              <w:rPr>
                <w:sz w:val="18"/>
                <w:szCs w:val="18"/>
              </w:rPr>
              <w:t>n/a</w:t>
            </w:r>
          </w:p>
        </w:tc>
      </w:tr>
      <w:tr w:rsidR="00564BD8" w:rsidRPr="007C0E94" w14:paraId="039BB009" w14:textId="77777777" w:rsidTr="00572B0E">
        <w:trPr>
          <w:trHeight w:val="218"/>
        </w:trPr>
        <w:tc>
          <w:tcPr>
            <w:tcW w:w="1008" w:type="dxa"/>
            <w:vMerge/>
            <w:tcBorders>
              <w:left w:val="single" w:sz="2" w:space="0" w:color="auto"/>
              <w:bottom w:val="dotted" w:sz="4" w:space="0" w:color="auto"/>
              <w:right w:val="nil"/>
            </w:tcBorders>
            <w:vAlign w:val="center"/>
          </w:tcPr>
          <w:p w14:paraId="64E0AA5E" w14:textId="77777777" w:rsidR="00564BD8" w:rsidRPr="007C0E94" w:rsidRDefault="00564BD8" w:rsidP="00572B0E">
            <w:pPr>
              <w:rPr>
                <w:sz w:val="18"/>
                <w:szCs w:val="18"/>
              </w:rPr>
            </w:pPr>
          </w:p>
        </w:tc>
        <w:tc>
          <w:tcPr>
            <w:tcW w:w="630" w:type="dxa"/>
            <w:gridSpan w:val="2"/>
            <w:vMerge/>
            <w:tcBorders>
              <w:left w:val="nil"/>
              <w:bottom w:val="dotted" w:sz="4" w:space="0" w:color="auto"/>
              <w:right w:val="dotted" w:sz="2" w:space="0" w:color="auto"/>
            </w:tcBorders>
            <w:vAlign w:val="center"/>
          </w:tcPr>
          <w:p w14:paraId="19F4C7DF" w14:textId="77777777"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5EA462D1" w14:textId="77777777" w:rsidR="00564BD8" w:rsidRPr="007C0E94" w:rsidRDefault="00564BD8" w:rsidP="00572B0E">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36FDD97" w14:textId="77777777" w:rsidR="00564BD8" w:rsidRPr="007C0E94" w:rsidRDefault="002C3EFF" w:rsidP="00572B0E">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5594D8C0" w14:textId="77777777" w:rsidR="00564BD8" w:rsidRPr="007C0E94" w:rsidRDefault="00564BD8" w:rsidP="00572B0E">
            <w:pPr>
              <w:rPr>
                <w:sz w:val="18"/>
                <w:szCs w:val="18"/>
              </w:rPr>
            </w:pPr>
          </w:p>
        </w:tc>
        <w:tc>
          <w:tcPr>
            <w:tcW w:w="900" w:type="dxa"/>
            <w:vMerge/>
            <w:tcBorders>
              <w:left w:val="nil"/>
              <w:bottom w:val="dotted" w:sz="4" w:space="0" w:color="auto"/>
              <w:right w:val="nil"/>
            </w:tcBorders>
            <w:vAlign w:val="center"/>
          </w:tcPr>
          <w:p w14:paraId="4A4C10FF" w14:textId="77777777"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14:paraId="6334D8E8" w14:textId="77777777"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14:paraId="7D72270D" w14:textId="77777777"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14:paraId="1F5117B5" w14:textId="77777777" w:rsidR="00564BD8" w:rsidRPr="007C0E94" w:rsidRDefault="00564BD8" w:rsidP="00572B0E">
            <w:pPr>
              <w:rPr>
                <w:sz w:val="18"/>
                <w:szCs w:val="18"/>
              </w:rPr>
            </w:pPr>
          </w:p>
        </w:tc>
        <w:tc>
          <w:tcPr>
            <w:tcW w:w="990" w:type="dxa"/>
            <w:vMerge/>
            <w:tcBorders>
              <w:left w:val="nil"/>
              <w:bottom w:val="dotted" w:sz="2" w:space="0" w:color="auto"/>
              <w:right w:val="single" w:sz="2" w:space="0" w:color="auto"/>
            </w:tcBorders>
            <w:vAlign w:val="center"/>
          </w:tcPr>
          <w:p w14:paraId="05074982" w14:textId="77777777" w:rsidR="00564BD8" w:rsidRPr="007C0E94" w:rsidRDefault="00564BD8" w:rsidP="00572B0E">
            <w:pPr>
              <w:rPr>
                <w:sz w:val="18"/>
                <w:szCs w:val="18"/>
              </w:rPr>
            </w:pPr>
          </w:p>
        </w:tc>
      </w:tr>
      <w:tr w:rsidR="00564BD8" w:rsidRPr="00144E5D" w14:paraId="093EB462" w14:textId="77777777"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14:paraId="06BCF867" w14:textId="77777777" w:rsidR="00564BD8" w:rsidRPr="00CA10C7" w:rsidRDefault="00564BD8" w:rsidP="00572B0E">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14:paraId="1A924490" w14:textId="77777777" w:rsidR="00FE1C59" w:rsidRDefault="002C3EFF" w:rsidP="00764F55">
            <w:pPr>
              <w:numPr>
                <w:ilvl w:val="0"/>
                <w:numId w:val="5"/>
              </w:numPr>
              <w:spacing w:before="40" w:after="40"/>
              <w:jc w:val="left"/>
              <w:rPr>
                <w:rFonts w:cs="Arial"/>
                <w:color w:val="000000" w:themeColor="text1"/>
                <w:sz w:val="20"/>
                <w:szCs w:val="20"/>
              </w:rPr>
            </w:pPr>
            <w:r>
              <w:rPr>
                <w:rFonts w:cs="Arial"/>
                <w:color w:val="000000" w:themeColor="text1"/>
                <w:sz w:val="20"/>
                <w:szCs w:val="20"/>
              </w:rPr>
              <w:t xml:space="preserve">class delivery of 4 sessions per day </w:t>
            </w:r>
            <w:r w:rsidR="00284B2E">
              <w:rPr>
                <w:rFonts w:cs="Arial"/>
                <w:color w:val="000000" w:themeColor="text1"/>
                <w:sz w:val="20"/>
                <w:szCs w:val="20"/>
              </w:rPr>
              <w:t xml:space="preserve">(6.5hrs) </w:t>
            </w:r>
            <w:r>
              <w:rPr>
                <w:rFonts w:cs="Arial"/>
                <w:color w:val="000000" w:themeColor="text1"/>
                <w:sz w:val="20"/>
                <w:szCs w:val="20"/>
              </w:rPr>
              <w:t xml:space="preserve">up to a maximum of </w:t>
            </w:r>
            <w:r w:rsidR="00284B2E">
              <w:rPr>
                <w:rFonts w:cs="Arial"/>
                <w:color w:val="000000" w:themeColor="text1"/>
                <w:sz w:val="20"/>
                <w:szCs w:val="20"/>
              </w:rPr>
              <w:t>32.5hrs</w:t>
            </w:r>
            <w:r>
              <w:rPr>
                <w:rFonts w:cs="Arial"/>
                <w:color w:val="000000" w:themeColor="text1"/>
                <w:sz w:val="20"/>
                <w:szCs w:val="20"/>
              </w:rPr>
              <w:t xml:space="preserve"> hours per week</w:t>
            </w:r>
          </w:p>
          <w:p w14:paraId="785D042D" w14:textId="77777777" w:rsidR="002C3EFF" w:rsidRDefault="002C3EFF" w:rsidP="00764F55">
            <w:pPr>
              <w:numPr>
                <w:ilvl w:val="0"/>
                <w:numId w:val="5"/>
              </w:numPr>
              <w:spacing w:before="40" w:after="40"/>
              <w:jc w:val="left"/>
              <w:rPr>
                <w:rFonts w:cs="Arial"/>
                <w:color w:val="000000" w:themeColor="text1"/>
                <w:sz w:val="20"/>
                <w:szCs w:val="20"/>
              </w:rPr>
            </w:pPr>
            <w:r>
              <w:rPr>
                <w:rFonts w:cs="Arial"/>
                <w:color w:val="000000" w:themeColor="text1"/>
                <w:sz w:val="20"/>
                <w:szCs w:val="20"/>
              </w:rPr>
              <w:t>maximum class size of 16</w:t>
            </w:r>
          </w:p>
          <w:p w14:paraId="23763792" w14:textId="77777777" w:rsidR="002C3EFF" w:rsidRPr="002C3EFF" w:rsidRDefault="002C3EFF" w:rsidP="00764F55">
            <w:pPr>
              <w:numPr>
                <w:ilvl w:val="0"/>
                <w:numId w:val="5"/>
              </w:numPr>
              <w:spacing w:before="40" w:after="40"/>
              <w:jc w:val="left"/>
              <w:rPr>
                <w:rFonts w:cs="Arial"/>
                <w:color w:val="000000" w:themeColor="text1"/>
                <w:sz w:val="20"/>
                <w:szCs w:val="20"/>
              </w:rPr>
            </w:pPr>
            <w:r>
              <w:rPr>
                <w:rFonts w:cs="Arial"/>
                <w:color w:val="000000" w:themeColor="text1"/>
                <w:sz w:val="20"/>
                <w:szCs w:val="20"/>
              </w:rPr>
              <w:t>SQA outcomes from SCQF level 2 – 6</w:t>
            </w:r>
          </w:p>
        </w:tc>
      </w:tr>
    </w:tbl>
    <w:p w14:paraId="459ACCFF" w14:textId="77777777" w:rsidR="003650A6" w:rsidRDefault="003650A6" w:rsidP="00D21CD0">
      <w:pPr>
        <w:rPr>
          <w:sz w:val="18"/>
        </w:rPr>
      </w:pPr>
    </w:p>
    <w:p w14:paraId="5EB731B8" w14:textId="77777777" w:rsidR="003650A6" w:rsidRDefault="003650A6" w:rsidP="00D21CD0">
      <w:pPr>
        <w:rPr>
          <w:sz w:val="18"/>
        </w:rPr>
      </w:pPr>
    </w:p>
    <w:p w14:paraId="34FB4CF1" w14:textId="77777777" w:rsidR="003650A6" w:rsidRDefault="003650A6" w:rsidP="00D21CD0">
      <w:pPr>
        <w:rPr>
          <w:sz w:val="18"/>
        </w:rPr>
      </w:pPr>
    </w:p>
    <w:p w14:paraId="27C37F03" w14:textId="77777777" w:rsidR="003650A6" w:rsidRDefault="003650A6" w:rsidP="00D21CD0">
      <w:pPr>
        <w:rPr>
          <w:sz w:val="18"/>
        </w:rPr>
      </w:pPr>
    </w:p>
    <w:p w14:paraId="11EC582E" w14:textId="77777777" w:rsidR="003650A6" w:rsidRDefault="003650A6" w:rsidP="00D21CD0">
      <w:pPr>
        <w:rPr>
          <w:sz w:val="18"/>
        </w:rPr>
      </w:pPr>
    </w:p>
    <w:p w14:paraId="32FF9821" w14:textId="77777777" w:rsidR="003650A6" w:rsidRDefault="003650A6" w:rsidP="00D21CD0">
      <w:pPr>
        <w:rPr>
          <w:sz w:val="18"/>
        </w:rPr>
      </w:pPr>
    </w:p>
    <w:p w14:paraId="127C0567" w14:textId="77777777" w:rsidR="003650A6" w:rsidRDefault="003650A6" w:rsidP="00D21CD0">
      <w:pPr>
        <w:rPr>
          <w:sz w:val="18"/>
        </w:rPr>
      </w:pPr>
    </w:p>
    <w:p w14:paraId="3AE80AF9" w14:textId="77777777" w:rsidR="003650A6" w:rsidRDefault="003650A6" w:rsidP="00D21CD0">
      <w:pPr>
        <w:rPr>
          <w:sz w:val="18"/>
        </w:rPr>
      </w:pPr>
    </w:p>
    <w:p w14:paraId="72F9C207" w14:textId="77777777" w:rsidR="003650A6" w:rsidRDefault="003650A6" w:rsidP="00D21CD0">
      <w:pPr>
        <w:rPr>
          <w:sz w:val="18"/>
        </w:rPr>
      </w:pPr>
    </w:p>
    <w:p w14:paraId="729582FF" w14:textId="77777777" w:rsidR="003650A6" w:rsidRDefault="003650A6" w:rsidP="00D21CD0">
      <w:pPr>
        <w:rPr>
          <w:sz w:val="18"/>
        </w:rPr>
      </w:pPr>
    </w:p>
    <w:p w14:paraId="6CCF6599" w14:textId="77777777" w:rsidR="00D21CD0" w:rsidRPr="006658E1" w:rsidRDefault="00C2116D"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6F66A30E" wp14:editId="4F8A492B">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B19D54E" w14:textId="77777777"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6A30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6B19D54E" w14:textId="77777777"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14:paraId="312CB508" w14:textId="77777777"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B798D40" w14:textId="21D24D0A" w:rsidR="00D21CD0" w:rsidRPr="000943F3" w:rsidRDefault="00D21CD0" w:rsidP="00572B0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xml:space="preserve">.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w:t>
            </w:r>
            <w:proofErr w:type="gramStart"/>
            <w:r w:rsidRPr="00D67470">
              <w:rPr>
                <w:b w:val="0"/>
                <w:sz w:val="16"/>
                <w:szCs w:val="16"/>
              </w:rPr>
              <w:t>i.e.</w:t>
            </w:r>
            <w:proofErr w:type="gramEnd"/>
            <w:r w:rsidRPr="00D67470">
              <w:rPr>
                <w:b w:val="0"/>
                <w:sz w:val="16"/>
                <w:szCs w:val="16"/>
              </w:rPr>
              <w:t xml:space="preserve"> Finance Manager, Project Manager</w:t>
            </w:r>
          </w:p>
        </w:tc>
      </w:tr>
      <w:tr w:rsidR="00D21CD0" w:rsidRPr="00315425" w14:paraId="2F9F792B" w14:textId="77777777" w:rsidTr="003650A6">
        <w:trPr>
          <w:trHeight w:val="6469"/>
        </w:trPr>
        <w:tc>
          <w:tcPr>
            <w:tcW w:w="10458" w:type="dxa"/>
            <w:tcBorders>
              <w:top w:val="dotted" w:sz="4" w:space="0" w:color="auto"/>
              <w:left w:val="single" w:sz="2" w:space="0" w:color="auto"/>
              <w:bottom w:val="single" w:sz="2" w:space="0" w:color="000000"/>
              <w:right w:val="single" w:sz="2" w:space="0" w:color="auto"/>
            </w:tcBorders>
          </w:tcPr>
          <w:p w14:paraId="1B29B339" w14:textId="77777777" w:rsidR="00D21CD0" w:rsidRPr="00315425" w:rsidRDefault="00D21CD0" w:rsidP="00572B0E">
            <w:pPr>
              <w:jc w:val="center"/>
              <w:rPr>
                <w:rFonts w:cs="Arial"/>
                <w:b/>
                <w:sz w:val="4"/>
                <w:szCs w:val="20"/>
              </w:rPr>
            </w:pPr>
          </w:p>
          <w:p w14:paraId="29CD57D7" w14:textId="77777777" w:rsidR="00D21CD0" w:rsidRPr="00315425" w:rsidRDefault="00D21CD0" w:rsidP="00572B0E">
            <w:pPr>
              <w:jc w:val="center"/>
              <w:rPr>
                <w:rFonts w:cs="Arial"/>
                <w:b/>
                <w:sz w:val="6"/>
                <w:szCs w:val="20"/>
              </w:rPr>
            </w:pPr>
          </w:p>
          <w:p w14:paraId="45AFAD8B" w14:textId="77777777" w:rsidR="00D21CD0" w:rsidRDefault="00D21CD0" w:rsidP="00572B0E">
            <w:pPr>
              <w:spacing w:after="40"/>
              <w:jc w:val="center"/>
              <w:rPr>
                <w:rFonts w:cs="Arial"/>
                <w:noProof/>
                <w:sz w:val="10"/>
                <w:szCs w:val="20"/>
                <w:lang w:eastAsia="en-US"/>
              </w:rPr>
            </w:pPr>
          </w:p>
          <w:p w14:paraId="7FA1908C" w14:textId="6D92BD24" w:rsidR="00D21CD0" w:rsidRDefault="00D21CD0" w:rsidP="00572B0E">
            <w:pPr>
              <w:spacing w:after="40"/>
              <w:jc w:val="center"/>
              <w:rPr>
                <w:rFonts w:cs="Arial"/>
                <w:noProof/>
                <w:sz w:val="10"/>
                <w:szCs w:val="20"/>
                <w:lang w:eastAsia="en-US"/>
              </w:rPr>
            </w:pPr>
          </w:p>
          <w:p w14:paraId="74335001" w14:textId="095C0824" w:rsidR="00D21CD0" w:rsidRDefault="00C1735A" w:rsidP="00572B0E">
            <w:pPr>
              <w:spacing w:after="40"/>
              <w:jc w:val="center"/>
              <w:rPr>
                <w:rFonts w:cs="Arial"/>
                <w:noProof/>
                <w:sz w:val="10"/>
                <w:szCs w:val="20"/>
                <w:lang w:eastAsia="en-US"/>
              </w:rPr>
            </w:pPr>
            <w:r>
              <w:rPr>
                <w:noProof/>
              </w:rPr>
              <w:drawing>
                <wp:inline distT="0" distB="0" distL="0" distR="0" wp14:anchorId="2AB107C0" wp14:editId="1B243516">
                  <wp:extent cx="6503670" cy="406781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912E05" w14:textId="77777777" w:rsidR="00D21CD0" w:rsidRPr="00D67470" w:rsidRDefault="00D21CD0" w:rsidP="00D67470">
            <w:pPr>
              <w:spacing w:after="40"/>
              <w:jc w:val="left"/>
              <w:rPr>
                <w:rFonts w:cs="Arial"/>
                <w:i/>
                <w:sz w:val="20"/>
                <w:szCs w:val="20"/>
              </w:rPr>
            </w:pPr>
          </w:p>
        </w:tc>
      </w:tr>
    </w:tbl>
    <w:p w14:paraId="13F82A22" w14:textId="77777777"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14:paraId="5369041B" w14:textId="77777777"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2752714" w14:textId="77777777"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F54179" w:rsidRPr="0023730C" w14:paraId="3C0418FA" w14:textId="77777777" w:rsidTr="008724E3">
        <w:trPr>
          <w:trHeight w:val="1116"/>
        </w:trPr>
        <w:tc>
          <w:tcPr>
            <w:tcW w:w="10458" w:type="dxa"/>
            <w:tcBorders>
              <w:top w:val="dotted" w:sz="2" w:space="0" w:color="auto"/>
              <w:left w:val="single" w:sz="2" w:space="0" w:color="auto"/>
              <w:bottom w:val="single" w:sz="4" w:space="0" w:color="auto"/>
              <w:right w:val="single" w:sz="2" w:space="0" w:color="auto"/>
            </w:tcBorders>
          </w:tcPr>
          <w:p w14:paraId="7ECF517A" w14:textId="3D7694E3" w:rsidR="00ED3259" w:rsidRPr="000F5F2F" w:rsidRDefault="00ED3259" w:rsidP="00764F55">
            <w:pPr>
              <w:pStyle w:val="Puces4"/>
              <w:numPr>
                <w:ilvl w:val="0"/>
                <w:numId w:val="6"/>
              </w:numPr>
              <w:spacing w:before="0" w:after="0"/>
              <w:rPr>
                <w:color w:val="auto"/>
                <w:szCs w:val="20"/>
              </w:rPr>
            </w:pPr>
            <w:r>
              <w:rPr>
                <w:color w:val="auto"/>
                <w:szCs w:val="20"/>
              </w:rPr>
              <w:t>Deliver</w:t>
            </w:r>
            <w:r w:rsidRPr="000F5F2F">
              <w:rPr>
                <w:color w:val="auto"/>
                <w:szCs w:val="20"/>
              </w:rPr>
              <w:t xml:space="preserve"> </w:t>
            </w:r>
            <w:r w:rsidR="003650A6">
              <w:rPr>
                <w:color w:val="auto"/>
                <w:szCs w:val="20"/>
              </w:rPr>
              <w:t>engaging</w:t>
            </w:r>
            <w:r>
              <w:rPr>
                <w:color w:val="auto"/>
                <w:szCs w:val="20"/>
              </w:rPr>
              <w:t xml:space="preserve"> </w:t>
            </w:r>
            <w:r w:rsidRPr="000F5F2F">
              <w:rPr>
                <w:color w:val="auto"/>
                <w:szCs w:val="20"/>
              </w:rPr>
              <w:t xml:space="preserve">lesson plans to engage and retain </w:t>
            </w:r>
            <w:r w:rsidR="00BB1F8E">
              <w:rPr>
                <w:color w:val="auto"/>
                <w:szCs w:val="20"/>
              </w:rPr>
              <w:t xml:space="preserve">resident </w:t>
            </w:r>
            <w:r w:rsidRPr="000F5F2F">
              <w:rPr>
                <w:color w:val="auto"/>
                <w:szCs w:val="20"/>
              </w:rPr>
              <w:t>attention and attendance</w:t>
            </w:r>
          </w:p>
          <w:p w14:paraId="7275B512" w14:textId="77777777" w:rsidR="0059695F" w:rsidRPr="006B41BF" w:rsidRDefault="0059695F" w:rsidP="00764F55">
            <w:pPr>
              <w:numPr>
                <w:ilvl w:val="0"/>
                <w:numId w:val="6"/>
              </w:numPr>
              <w:spacing w:before="40" w:after="40"/>
              <w:jc w:val="left"/>
              <w:rPr>
                <w:rFonts w:cs="Arial"/>
                <w:color w:val="FF0000"/>
                <w:sz w:val="20"/>
                <w:szCs w:val="20"/>
              </w:rPr>
            </w:pPr>
            <w:r>
              <w:rPr>
                <w:rFonts w:cs="Arial"/>
                <w:color w:val="000000" w:themeColor="text1"/>
                <w:sz w:val="20"/>
                <w:szCs w:val="20"/>
              </w:rPr>
              <w:t>Working within a secure environment with restrictions to availability of resources</w:t>
            </w:r>
            <w:r w:rsidR="003650A6">
              <w:rPr>
                <w:rFonts w:cs="Arial"/>
                <w:color w:val="000000" w:themeColor="text1"/>
                <w:sz w:val="20"/>
                <w:szCs w:val="20"/>
              </w:rPr>
              <w:t>.</w:t>
            </w:r>
          </w:p>
          <w:p w14:paraId="28B06834" w14:textId="77777777" w:rsidR="0059695F" w:rsidRPr="008724E3" w:rsidRDefault="0059695F" w:rsidP="00764F55">
            <w:pPr>
              <w:numPr>
                <w:ilvl w:val="0"/>
                <w:numId w:val="6"/>
              </w:numPr>
              <w:spacing w:before="40" w:after="40"/>
              <w:jc w:val="left"/>
              <w:rPr>
                <w:rFonts w:cs="Arial"/>
                <w:color w:val="FF0000"/>
                <w:sz w:val="20"/>
                <w:szCs w:val="20"/>
              </w:rPr>
            </w:pPr>
            <w:r>
              <w:rPr>
                <w:rFonts w:cs="Arial"/>
                <w:color w:val="000000" w:themeColor="text1"/>
                <w:sz w:val="20"/>
                <w:szCs w:val="20"/>
              </w:rPr>
              <w:t>Working as part of a wider team to maintain the purposeful activity delivery, to meet the needs of the SPS contract</w:t>
            </w:r>
          </w:p>
          <w:p w14:paraId="129A65B1" w14:textId="77777777" w:rsidR="008724E3" w:rsidRPr="008724E3" w:rsidRDefault="008724E3" w:rsidP="00764F55">
            <w:pPr>
              <w:pStyle w:val="Puces4"/>
              <w:numPr>
                <w:ilvl w:val="0"/>
                <w:numId w:val="6"/>
              </w:numPr>
              <w:spacing w:after="0"/>
              <w:rPr>
                <w:color w:val="auto"/>
                <w:szCs w:val="20"/>
              </w:rPr>
            </w:pPr>
            <w:r w:rsidRPr="00534266">
              <w:rPr>
                <w:color w:val="auto"/>
                <w:szCs w:val="20"/>
              </w:rPr>
              <w:t xml:space="preserve">To teach a wide range of </w:t>
            </w:r>
            <w:r w:rsidR="00052D2C">
              <w:rPr>
                <w:color w:val="auto"/>
                <w:szCs w:val="20"/>
              </w:rPr>
              <w:t>employability skills</w:t>
            </w:r>
            <w:r w:rsidRPr="00534266">
              <w:rPr>
                <w:color w:val="auto"/>
                <w:szCs w:val="20"/>
              </w:rPr>
              <w:t>.</w:t>
            </w:r>
          </w:p>
          <w:p w14:paraId="483BDFC3" w14:textId="77777777" w:rsidR="00F54179" w:rsidRPr="00F54179" w:rsidRDefault="00F54179" w:rsidP="0059695F">
            <w:pPr>
              <w:spacing w:before="40" w:after="40"/>
              <w:ind w:left="360"/>
              <w:jc w:val="left"/>
              <w:rPr>
                <w:rFonts w:cs="Arial"/>
                <w:i/>
                <w:color w:val="FF0000"/>
                <w:szCs w:val="20"/>
              </w:rPr>
            </w:pPr>
          </w:p>
        </w:tc>
      </w:tr>
    </w:tbl>
    <w:p w14:paraId="043F0032" w14:textId="77777777" w:rsidR="00CA10C7" w:rsidRDefault="00CA10C7" w:rsidP="00F54179">
      <w:pPr>
        <w:jc w:val="left"/>
        <w:rPr>
          <w:rFonts w:cs="Arial"/>
        </w:rPr>
      </w:pPr>
    </w:p>
    <w:p w14:paraId="7FF73BAD" w14:textId="77777777" w:rsidR="003650A6" w:rsidRDefault="003650A6" w:rsidP="00F54179">
      <w:pPr>
        <w:jc w:val="left"/>
        <w:rPr>
          <w:rFonts w:cs="Arial"/>
        </w:rPr>
      </w:pPr>
    </w:p>
    <w:p w14:paraId="4AB960EC" w14:textId="77777777" w:rsidR="003650A6" w:rsidRDefault="003650A6" w:rsidP="00F54179">
      <w:pPr>
        <w:jc w:val="left"/>
        <w:rPr>
          <w:rFonts w:cs="Arial"/>
        </w:rPr>
      </w:pPr>
    </w:p>
    <w:p w14:paraId="44C807FD" w14:textId="77777777" w:rsidR="003650A6" w:rsidRDefault="003650A6" w:rsidP="00F54179">
      <w:pPr>
        <w:jc w:val="left"/>
        <w:rPr>
          <w:rFonts w:cs="Arial"/>
        </w:rPr>
      </w:pPr>
    </w:p>
    <w:p w14:paraId="48E74EF9" w14:textId="77777777" w:rsidR="003650A6" w:rsidRDefault="003650A6" w:rsidP="00F54179">
      <w:pPr>
        <w:jc w:val="left"/>
        <w:rPr>
          <w:rFonts w:cs="Arial"/>
        </w:rPr>
      </w:pPr>
    </w:p>
    <w:p w14:paraId="6CCD8D08" w14:textId="77777777" w:rsidR="003650A6" w:rsidRDefault="003650A6" w:rsidP="00F54179">
      <w:pPr>
        <w:jc w:val="left"/>
        <w:rPr>
          <w:rFonts w:cs="Arial"/>
        </w:rPr>
      </w:pPr>
    </w:p>
    <w:p w14:paraId="24A85F4C" w14:textId="77777777" w:rsidR="003650A6" w:rsidRDefault="003650A6"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14:paraId="01BD5F8F" w14:textId="77777777" w:rsidTr="00572B0E">
        <w:trPr>
          <w:trHeight w:val="565"/>
        </w:trPr>
        <w:tc>
          <w:tcPr>
            <w:tcW w:w="10458" w:type="dxa"/>
            <w:shd w:val="clear" w:color="auto" w:fill="F2F2F2"/>
            <w:vAlign w:val="center"/>
          </w:tcPr>
          <w:p w14:paraId="6A5CB5F5" w14:textId="77777777" w:rsidR="00F54179" w:rsidRPr="00315425" w:rsidRDefault="00F54179" w:rsidP="00572B0E">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14:paraId="7C77DC7D" w14:textId="77777777" w:rsidTr="008724E3">
        <w:trPr>
          <w:trHeight w:val="1272"/>
        </w:trPr>
        <w:tc>
          <w:tcPr>
            <w:tcW w:w="10458" w:type="dxa"/>
          </w:tcPr>
          <w:p w14:paraId="5907A579" w14:textId="2C4EB658"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Deliver employability skills sessions to assist</w:t>
            </w:r>
            <w:r w:rsidR="00BB1F8E">
              <w:t xml:space="preserve"> </w:t>
            </w:r>
            <w:r w:rsidR="00BB1F8E" w:rsidRPr="00BB1F8E">
              <w:rPr>
                <w:color w:val="auto"/>
                <w:sz w:val="18"/>
                <w:szCs w:val="20"/>
              </w:rPr>
              <w:t xml:space="preserve">residents </w:t>
            </w:r>
            <w:r w:rsidRPr="006B1691">
              <w:rPr>
                <w:color w:val="auto"/>
                <w:sz w:val="18"/>
                <w:szCs w:val="20"/>
              </w:rPr>
              <w:t>to develop work skills and make informed decisions about employment opportunities on their release.</w:t>
            </w:r>
          </w:p>
          <w:p w14:paraId="1563F977" w14:textId="7E7B5885"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create positive opportunities for those </w:t>
            </w:r>
            <w:r w:rsidR="00BB1F8E">
              <w:rPr>
                <w:color w:val="auto"/>
                <w:sz w:val="18"/>
                <w:szCs w:val="20"/>
              </w:rPr>
              <w:t>residents</w:t>
            </w:r>
            <w:r w:rsidR="00BB1F8E" w:rsidRPr="006B1691">
              <w:rPr>
                <w:color w:val="auto"/>
                <w:sz w:val="18"/>
                <w:szCs w:val="20"/>
              </w:rPr>
              <w:t xml:space="preserve"> </w:t>
            </w:r>
            <w:r w:rsidRPr="006B1691">
              <w:rPr>
                <w:color w:val="auto"/>
                <w:sz w:val="18"/>
                <w:szCs w:val="20"/>
              </w:rPr>
              <w:t>and promote benefits of achievement in employability skills.</w:t>
            </w:r>
          </w:p>
          <w:p w14:paraId="376600EE" w14:textId="77777777"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liaise with prison staff and actively recruit new learners. </w:t>
            </w:r>
          </w:p>
          <w:p w14:paraId="5F3E74DD" w14:textId="220D21FD"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liaise with local employers and external agencies to provide positive opportunities </w:t>
            </w:r>
            <w:r w:rsidR="00BB1F8E" w:rsidRPr="006B1691">
              <w:rPr>
                <w:color w:val="auto"/>
                <w:sz w:val="18"/>
                <w:szCs w:val="20"/>
              </w:rPr>
              <w:t xml:space="preserve">for </w:t>
            </w:r>
            <w:r w:rsidR="00BB1F8E">
              <w:t>residents</w:t>
            </w:r>
            <w:r w:rsidRPr="006B1691">
              <w:rPr>
                <w:color w:val="auto"/>
                <w:sz w:val="18"/>
                <w:szCs w:val="20"/>
              </w:rPr>
              <w:t xml:space="preserve"> on their release.</w:t>
            </w:r>
          </w:p>
          <w:p w14:paraId="7A162A48" w14:textId="0DE5A937"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provide a wide range of progressive and stimulating employability material to </w:t>
            </w:r>
            <w:r w:rsidR="00BB1F8E" w:rsidRPr="00BB1F8E">
              <w:rPr>
                <w:color w:val="auto"/>
                <w:sz w:val="18"/>
                <w:szCs w:val="20"/>
              </w:rPr>
              <w:t>residents</w:t>
            </w:r>
            <w:r w:rsidR="00BB1F8E">
              <w:rPr>
                <w:color w:val="auto"/>
                <w:sz w:val="18"/>
                <w:szCs w:val="20"/>
              </w:rPr>
              <w:t>.</w:t>
            </w:r>
          </w:p>
          <w:p w14:paraId="3F6110DB" w14:textId="77777777"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To keep abreast of developments in relation to employability.</w:t>
            </w:r>
          </w:p>
          <w:p w14:paraId="09D06F6A" w14:textId="2E686B97"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provide </w:t>
            </w:r>
            <w:r w:rsidR="00BB1F8E" w:rsidRPr="00BB1F8E">
              <w:rPr>
                <w:color w:val="auto"/>
                <w:sz w:val="18"/>
                <w:szCs w:val="20"/>
              </w:rPr>
              <w:t>residents</w:t>
            </w:r>
            <w:r w:rsidRPr="006B1691">
              <w:rPr>
                <w:color w:val="auto"/>
                <w:sz w:val="18"/>
                <w:szCs w:val="20"/>
              </w:rPr>
              <w:t xml:space="preserve"> with a structured programme of tuition for class periods and self-study and practice ensuring that progress information is incorporated into </w:t>
            </w:r>
            <w:r w:rsidR="00F90633">
              <w:rPr>
                <w:color w:val="auto"/>
                <w:sz w:val="18"/>
                <w:szCs w:val="20"/>
              </w:rPr>
              <w:t>resident</w:t>
            </w:r>
            <w:r w:rsidRPr="006B1691">
              <w:rPr>
                <w:color w:val="auto"/>
                <w:sz w:val="18"/>
                <w:szCs w:val="20"/>
              </w:rPr>
              <w:t xml:space="preserve"> records </w:t>
            </w:r>
          </w:p>
          <w:p w14:paraId="1C4EDE6C" w14:textId="6A333899"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prepare </w:t>
            </w:r>
            <w:r w:rsidR="00BB1F8E" w:rsidRPr="00BB1F8E">
              <w:rPr>
                <w:color w:val="auto"/>
                <w:sz w:val="18"/>
                <w:szCs w:val="20"/>
              </w:rPr>
              <w:t xml:space="preserve">residents </w:t>
            </w:r>
            <w:r w:rsidRPr="006B1691">
              <w:rPr>
                <w:color w:val="auto"/>
                <w:sz w:val="18"/>
                <w:szCs w:val="20"/>
              </w:rPr>
              <w:t>for exams or assessments where appropriate and encourage demonstrable learning outcomes.</w:t>
            </w:r>
          </w:p>
          <w:p w14:paraId="18B78F75" w14:textId="7A1815BE"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 xml:space="preserve">To utilise employment as means of focusing </w:t>
            </w:r>
            <w:r w:rsidR="00BB1F8E" w:rsidRPr="00BB1F8E">
              <w:rPr>
                <w:color w:val="auto"/>
                <w:sz w:val="18"/>
                <w:szCs w:val="20"/>
              </w:rPr>
              <w:t xml:space="preserve">residents </w:t>
            </w:r>
            <w:r w:rsidRPr="006B1691">
              <w:rPr>
                <w:color w:val="auto"/>
                <w:sz w:val="18"/>
                <w:szCs w:val="20"/>
              </w:rPr>
              <w:t xml:space="preserve">on alternative life choices to criminality. </w:t>
            </w:r>
          </w:p>
          <w:p w14:paraId="55073426" w14:textId="7063765E" w:rsidR="00410961" w:rsidRPr="006B1691" w:rsidRDefault="00410961" w:rsidP="00410961">
            <w:pPr>
              <w:pStyle w:val="Puces4"/>
              <w:numPr>
                <w:ilvl w:val="0"/>
                <w:numId w:val="7"/>
              </w:numPr>
              <w:spacing w:before="0" w:after="0"/>
              <w:rPr>
                <w:color w:val="auto"/>
                <w:sz w:val="18"/>
                <w:szCs w:val="20"/>
              </w:rPr>
            </w:pPr>
            <w:r w:rsidRPr="006B1691">
              <w:rPr>
                <w:color w:val="auto"/>
                <w:sz w:val="18"/>
                <w:szCs w:val="20"/>
              </w:rPr>
              <w:t>To contribute to the preparation of</w:t>
            </w:r>
            <w:r w:rsidR="00BB1F8E">
              <w:t xml:space="preserve"> </w:t>
            </w:r>
            <w:r w:rsidR="00BB1F8E" w:rsidRPr="00BB1F8E">
              <w:rPr>
                <w:color w:val="auto"/>
                <w:sz w:val="18"/>
                <w:szCs w:val="20"/>
              </w:rPr>
              <w:t xml:space="preserve">residents </w:t>
            </w:r>
            <w:r w:rsidRPr="006B1691">
              <w:rPr>
                <w:color w:val="auto"/>
                <w:sz w:val="18"/>
                <w:szCs w:val="20"/>
              </w:rPr>
              <w:t>who wish to further their education post-release.</w:t>
            </w:r>
          </w:p>
          <w:p w14:paraId="10687BEF" w14:textId="77777777" w:rsidR="00410961" w:rsidRPr="00E8594B" w:rsidRDefault="00410961" w:rsidP="00410961">
            <w:pPr>
              <w:pStyle w:val="Puces4"/>
              <w:numPr>
                <w:ilvl w:val="0"/>
                <w:numId w:val="7"/>
              </w:numPr>
              <w:spacing w:before="0" w:after="0"/>
              <w:rPr>
                <w:b/>
                <w:lang w:val="x-none"/>
              </w:rPr>
            </w:pPr>
            <w:r w:rsidRPr="006B1691">
              <w:rPr>
                <w:color w:val="auto"/>
                <w:sz w:val="18"/>
                <w:szCs w:val="20"/>
              </w:rPr>
              <w:t>Any other reasonable professional duties at the request of your Line manager</w:t>
            </w:r>
            <w:r w:rsidRPr="00E8594B">
              <w:rPr>
                <w:b/>
                <w:lang w:val="x-none"/>
              </w:rPr>
              <w:t xml:space="preserve">. </w:t>
            </w:r>
          </w:p>
          <w:p w14:paraId="13674968" w14:textId="77777777" w:rsidR="0059695F" w:rsidRPr="0059695F" w:rsidRDefault="0059695F" w:rsidP="00410961">
            <w:pPr>
              <w:pStyle w:val="Puces4"/>
              <w:numPr>
                <w:ilvl w:val="0"/>
                <w:numId w:val="0"/>
              </w:numPr>
            </w:pPr>
          </w:p>
        </w:tc>
      </w:tr>
    </w:tbl>
    <w:p w14:paraId="1D52B314" w14:textId="77777777"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68B1596A"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8ACCFED" w14:textId="77777777"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14:paraId="134FB986" w14:textId="77777777" w:rsidTr="008724E3">
        <w:trPr>
          <w:trHeight w:val="830"/>
        </w:trPr>
        <w:tc>
          <w:tcPr>
            <w:tcW w:w="10458" w:type="dxa"/>
            <w:tcBorders>
              <w:top w:val="nil"/>
              <w:left w:val="single" w:sz="2" w:space="0" w:color="auto"/>
              <w:bottom w:val="single" w:sz="4" w:space="0" w:color="auto"/>
              <w:right w:val="single" w:sz="4" w:space="0" w:color="auto"/>
            </w:tcBorders>
          </w:tcPr>
          <w:p w14:paraId="76C018B0" w14:textId="77777777" w:rsidR="00173686" w:rsidRDefault="00ED3259" w:rsidP="00764F55">
            <w:pPr>
              <w:pStyle w:val="Puces4"/>
              <w:numPr>
                <w:ilvl w:val="0"/>
                <w:numId w:val="6"/>
              </w:numPr>
            </w:pPr>
            <w:r>
              <w:t>D</w:t>
            </w:r>
            <w:r w:rsidR="00173686">
              <w:t>elivery of the curriculum to meet the standards of awarding bodies</w:t>
            </w:r>
          </w:p>
          <w:p w14:paraId="42800855" w14:textId="77777777" w:rsidR="0059695F" w:rsidRDefault="00ED3259" w:rsidP="00764F55">
            <w:pPr>
              <w:pStyle w:val="Puces4"/>
              <w:numPr>
                <w:ilvl w:val="0"/>
                <w:numId w:val="6"/>
              </w:numPr>
            </w:pPr>
            <w:r>
              <w:t>Utilise</w:t>
            </w:r>
            <w:r w:rsidR="0059695F" w:rsidRPr="006B41BF">
              <w:t xml:space="preserve"> </w:t>
            </w:r>
            <w:r>
              <w:t xml:space="preserve">a variety of </w:t>
            </w:r>
            <w:r w:rsidR="0059695F" w:rsidRPr="006B41BF">
              <w:t xml:space="preserve">learning resources </w:t>
            </w:r>
            <w:r>
              <w:t xml:space="preserve">and methods </w:t>
            </w:r>
            <w:r w:rsidR="0059695F" w:rsidRPr="006B41BF">
              <w:t>to ensure effective teaching takes place</w:t>
            </w:r>
          </w:p>
          <w:p w14:paraId="44CC6A0A" w14:textId="77777777" w:rsidR="0059695F" w:rsidRDefault="00173686" w:rsidP="00764F55">
            <w:pPr>
              <w:pStyle w:val="Puces4"/>
              <w:numPr>
                <w:ilvl w:val="0"/>
                <w:numId w:val="6"/>
              </w:numPr>
            </w:pPr>
            <w:r>
              <w:t>Provide advice and guidance to ensure appropriate placement on courses dependent on current skills</w:t>
            </w:r>
          </w:p>
          <w:p w14:paraId="710CCE35" w14:textId="77777777"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14:paraId="5FDE78F1"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48CFD4D" w14:textId="77777777"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F54179" w:rsidRPr="00062691" w14:paraId="447D5E9D" w14:textId="77777777" w:rsidTr="00572B0E">
        <w:trPr>
          <w:trHeight w:val="620"/>
        </w:trPr>
        <w:tc>
          <w:tcPr>
            <w:tcW w:w="10458" w:type="dxa"/>
            <w:tcBorders>
              <w:top w:val="nil"/>
              <w:left w:val="single" w:sz="2" w:space="0" w:color="auto"/>
              <w:bottom w:val="single" w:sz="4" w:space="0" w:color="auto"/>
              <w:right w:val="single" w:sz="4" w:space="0" w:color="auto"/>
            </w:tcBorders>
          </w:tcPr>
          <w:p w14:paraId="74D2AD0F"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SCQF Level 7 in a teaching discipline (or equivalent) or achieve this within eighteen months of undertaking the role.</w:t>
            </w:r>
          </w:p>
          <w:p w14:paraId="51460DC9"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Experience of teaching employability skills to adults across a range of abilities, including supporting students from deprived backgrounds.</w:t>
            </w:r>
          </w:p>
          <w:p w14:paraId="078BC33F"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 xml:space="preserve">Experience of working with persons with a range of additional support needs across a range of ages and stages. </w:t>
            </w:r>
          </w:p>
          <w:p w14:paraId="17CDF898"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Demonstrable experience of the SQA framework or of an Industry or Educational Standard.</w:t>
            </w:r>
          </w:p>
          <w:p w14:paraId="53C6953E"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 xml:space="preserve">Excellent communication and IT skills. </w:t>
            </w:r>
          </w:p>
          <w:p w14:paraId="045843F1"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 xml:space="preserve">High level of organisational skills. </w:t>
            </w:r>
          </w:p>
          <w:p w14:paraId="493334EA"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Knowledge of relevant health and safety legislation</w:t>
            </w:r>
          </w:p>
          <w:p w14:paraId="4C81CFF8" w14:textId="77777777" w:rsidR="00C92C3C" w:rsidRPr="006B1691" w:rsidRDefault="00C92C3C" w:rsidP="00C92C3C">
            <w:pPr>
              <w:pStyle w:val="Puces4"/>
              <w:numPr>
                <w:ilvl w:val="0"/>
                <w:numId w:val="7"/>
              </w:numPr>
              <w:spacing w:after="0"/>
              <w:rPr>
                <w:color w:val="auto"/>
                <w:sz w:val="18"/>
                <w:szCs w:val="20"/>
              </w:rPr>
            </w:pPr>
            <w:r w:rsidRPr="006B1691">
              <w:rPr>
                <w:color w:val="auto"/>
                <w:sz w:val="18"/>
                <w:szCs w:val="20"/>
              </w:rPr>
              <w:t xml:space="preserve">Flexibility of work: 40hrs with occasional evening and / or weekend work </w:t>
            </w:r>
          </w:p>
          <w:p w14:paraId="2B144A91" w14:textId="77777777" w:rsidR="00711534" w:rsidRPr="004238D8" w:rsidRDefault="00711534" w:rsidP="00C92C3C">
            <w:pPr>
              <w:pStyle w:val="Puces4"/>
              <w:numPr>
                <w:ilvl w:val="0"/>
                <w:numId w:val="0"/>
              </w:numPr>
              <w:ind w:left="720"/>
            </w:pPr>
          </w:p>
        </w:tc>
      </w:tr>
    </w:tbl>
    <w:p w14:paraId="6BA80E3C" w14:textId="77777777" w:rsidR="00A76E63" w:rsidRDefault="00A76E63"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311353EF"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D4527C4" w14:textId="77777777"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14:paraId="6D74D6E1" w14:textId="77777777" w:rsidTr="00D67470">
        <w:trPr>
          <w:trHeight w:val="2680"/>
        </w:trPr>
        <w:tc>
          <w:tcPr>
            <w:tcW w:w="10456" w:type="dxa"/>
            <w:tcBorders>
              <w:top w:val="nil"/>
              <w:left w:val="single" w:sz="2" w:space="0" w:color="auto"/>
              <w:bottom w:val="single" w:sz="4" w:space="0" w:color="auto"/>
              <w:right w:val="single" w:sz="4" w:space="0" w:color="auto"/>
            </w:tcBorders>
          </w:tcPr>
          <w:p w14:paraId="4D87C779" w14:textId="77777777"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14:paraId="7C34886A" w14:textId="77777777" w:rsidTr="00572B0E">
              <w:tc>
                <w:tcPr>
                  <w:tcW w:w="4473" w:type="dxa"/>
                </w:tcPr>
                <w:p w14:paraId="6CFC4A04"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Growth, Client &amp; Customer Satisfaction / Quality of Services provided</w:t>
                  </w:r>
                </w:p>
              </w:tc>
              <w:tc>
                <w:tcPr>
                  <w:tcW w:w="4524" w:type="dxa"/>
                </w:tcPr>
                <w:p w14:paraId="25B06C39"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Leadership &amp; People Management</w:t>
                  </w:r>
                </w:p>
              </w:tc>
            </w:tr>
            <w:tr w:rsidR="00F54179" w:rsidRPr="00375F11" w14:paraId="1E08DD0C" w14:textId="77777777" w:rsidTr="00572B0E">
              <w:tc>
                <w:tcPr>
                  <w:tcW w:w="4473" w:type="dxa"/>
                </w:tcPr>
                <w:p w14:paraId="0662562E"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Rigorous management of results</w:t>
                  </w:r>
                </w:p>
              </w:tc>
              <w:tc>
                <w:tcPr>
                  <w:tcW w:w="4524" w:type="dxa"/>
                </w:tcPr>
                <w:p w14:paraId="0590C602"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Innovation and Change</w:t>
                  </w:r>
                </w:p>
              </w:tc>
            </w:tr>
            <w:tr w:rsidR="00F54179" w:rsidRPr="00375F11" w14:paraId="380AC42F" w14:textId="77777777" w:rsidTr="00572B0E">
              <w:tc>
                <w:tcPr>
                  <w:tcW w:w="4473" w:type="dxa"/>
                </w:tcPr>
                <w:p w14:paraId="5514D02D"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Brand Notoriety</w:t>
                  </w:r>
                </w:p>
              </w:tc>
              <w:tc>
                <w:tcPr>
                  <w:tcW w:w="4524" w:type="dxa"/>
                </w:tcPr>
                <w:p w14:paraId="1A833EBE"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Business Consulting</w:t>
                  </w:r>
                </w:p>
              </w:tc>
            </w:tr>
            <w:tr w:rsidR="00F54179" w14:paraId="73B0A7F3" w14:textId="77777777" w:rsidTr="00572B0E">
              <w:tc>
                <w:tcPr>
                  <w:tcW w:w="4473" w:type="dxa"/>
                </w:tcPr>
                <w:p w14:paraId="10150BA7"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Commercial Awareness</w:t>
                  </w:r>
                </w:p>
              </w:tc>
              <w:tc>
                <w:tcPr>
                  <w:tcW w:w="4524" w:type="dxa"/>
                </w:tcPr>
                <w:p w14:paraId="126CD193"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HR Service Delivery</w:t>
                  </w:r>
                </w:p>
              </w:tc>
            </w:tr>
            <w:tr w:rsidR="00F54179" w14:paraId="098A7B12" w14:textId="77777777" w:rsidTr="00572B0E">
              <w:tc>
                <w:tcPr>
                  <w:tcW w:w="4473" w:type="dxa"/>
                </w:tcPr>
                <w:p w14:paraId="5B281448"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Employee Engagement</w:t>
                  </w:r>
                </w:p>
              </w:tc>
              <w:tc>
                <w:tcPr>
                  <w:tcW w:w="4524" w:type="dxa"/>
                </w:tcPr>
                <w:p w14:paraId="2B9EE380" w14:textId="77777777" w:rsidR="00F54179" w:rsidRPr="00534266" w:rsidRDefault="00F54179" w:rsidP="00F90633">
                  <w:pPr>
                    <w:pStyle w:val="Puces4"/>
                    <w:framePr w:hSpace="180" w:wrap="around" w:vAnchor="text" w:hAnchor="margin" w:xAlign="center" w:y="192"/>
                    <w:numPr>
                      <w:ilvl w:val="0"/>
                      <w:numId w:val="0"/>
                    </w:numPr>
                    <w:ind w:left="851"/>
                    <w:rPr>
                      <w:rFonts w:eastAsia="Times New Roman"/>
                    </w:rPr>
                  </w:pPr>
                </w:p>
              </w:tc>
            </w:tr>
            <w:tr w:rsidR="00F54179" w14:paraId="0614D4BF" w14:textId="77777777" w:rsidTr="00572B0E">
              <w:tc>
                <w:tcPr>
                  <w:tcW w:w="4473" w:type="dxa"/>
                </w:tcPr>
                <w:p w14:paraId="20A025A7" w14:textId="77777777" w:rsidR="00F54179" w:rsidRPr="00534266" w:rsidRDefault="00F54179" w:rsidP="00F90633">
                  <w:pPr>
                    <w:pStyle w:val="Puces4"/>
                    <w:framePr w:hSpace="180" w:wrap="around" w:vAnchor="text" w:hAnchor="margin" w:xAlign="center" w:y="192"/>
                    <w:rPr>
                      <w:rFonts w:eastAsia="Times New Roman"/>
                    </w:rPr>
                  </w:pPr>
                  <w:r w:rsidRPr="00534266">
                    <w:rPr>
                      <w:rFonts w:eastAsia="Times New Roman"/>
                    </w:rPr>
                    <w:t>Learning &amp; Development</w:t>
                  </w:r>
                </w:p>
              </w:tc>
              <w:tc>
                <w:tcPr>
                  <w:tcW w:w="4524" w:type="dxa"/>
                </w:tcPr>
                <w:p w14:paraId="3AD12F6A" w14:textId="77777777" w:rsidR="00F54179" w:rsidRPr="00534266" w:rsidRDefault="00F54179" w:rsidP="00F90633">
                  <w:pPr>
                    <w:pStyle w:val="Puces4"/>
                    <w:framePr w:hSpace="180" w:wrap="around" w:vAnchor="text" w:hAnchor="margin" w:xAlign="center" w:y="192"/>
                    <w:numPr>
                      <w:ilvl w:val="0"/>
                      <w:numId w:val="0"/>
                    </w:numPr>
                    <w:ind w:left="851"/>
                    <w:rPr>
                      <w:rFonts w:eastAsia="Times New Roman"/>
                    </w:rPr>
                  </w:pPr>
                </w:p>
              </w:tc>
            </w:tr>
          </w:tbl>
          <w:p w14:paraId="683251B1" w14:textId="77777777" w:rsidR="00F54179" w:rsidRPr="00EA3990" w:rsidRDefault="00F54179" w:rsidP="00572B0E">
            <w:pPr>
              <w:spacing w:before="40"/>
              <w:ind w:left="720"/>
              <w:jc w:val="left"/>
              <w:rPr>
                <w:rFonts w:cs="Arial"/>
                <w:color w:val="000000" w:themeColor="text1"/>
                <w:szCs w:val="20"/>
              </w:rPr>
            </w:pPr>
          </w:p>
        </w:tc>
      </w:tr>
    </w:tbl>
    <w:p w14:paraId="36645EF0" w14:textId="77777777"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even" r:id="rId15"/>
      <w:headerReference w:type="default" r:id="rId16"/>
      <w:footerReference w:type="even" r:id="rId17"/>
      <w:footerReference w:type="default" r:id="rId18"/>
      <w:headerReference w:type="first" r:id="rId19"/>
      <w:footerReference w:type="first" r:id="rId20"/>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8B61" w14:textId="77777777" w:rsidR="004F78AB" w:rsidRDefault="004F78AB" w:rsidP="00FB53BC">
      <w:r>
        <w:separator/>
      </w:r>
    </w:p>
  </w:endnote>
  <w:endnote w:type="continuationSeparator" w:id="0">
    <w:p w14:paraId="2BD5A9A5" w14:textId="77777777" w:rsidR="004F78AB" w:rsidRDefault="004F78AB"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C72E" w14:textId="77777777" w:rsidR="00EF525A" w:rsidRDefault="00EF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E543" w14:textId="7FDB4798" w:rsidR="00665F33" w:rsidRPr="005A070D" w:rsidRDefault="008D1C8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C92C3C">
      <w:rPr>
        <w:rFonts w:cs="Arial"/>
        <w:b/>
        <w:noProof/>
        <w:sz w:val="16"/>
        <w:szCs w:val="16"/>
        <w:lang w:val="en-US"/>
      </w:rPr>
      <w:t>2</w:t>
    </w:r>
    <w:r w:rsidRPr="00CB72F1">
      <w:rPr>
        <w:rFonts w:cs="Arial"/>
        <w:b/>
        <w:sz w:val="16"/>
        <w:szCs w:val="16"/>
      </w:rPr>
      <w:fldChar w:fldCharType="end"/>
    </w:r>
    <w:r w:rsidR="00665F33" w:rsidRPr="005A070D">
      <w:rPr>
        <w:rFonts w:cs="Arial"/>
        <w:b/>
        <w:sz w:val="16"/>
        <w:szCs w:val="16"/>
        <w:lang w:val="en-US"/>
      </w:rPr>
      <w:t>/</w:t>
    </w:r>
    <w:fldSimple w:instr=" NUMPAGES  \* MERGEFORMAT ">
      <w:r w:rsidR="00C92C3C" w:rsidRPr="00C92C3C">
        <w:rPr>
          <w:rFonts w:cs="Arial"/>
          <w:b/>
          <w:noProof/>
          <w:sz w:val="16"/>
          <w:szCs w:val="16"/>
          <w:lang w:val="en-US"/>
        </w:rPr>
        <w:t>4</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63E3" w14:textId="57A8C004" w:rsidR="00665F33" w:rsidRPr="00CB72F1" w:rsidRDefault="008D1C8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C92C3C">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C92C3C" w:rsidRPr="00C92C3C">
        <w:rPr>
          <w:rFonts w:cs="Arial"/>
          <w:b/>
          <w:noProof/>
          <w:sz w:val="16"/>
          <w:szCs w:val="16"/>
        </w:rPr>
        <w:t>4</w:t>
      </w:r>
    </w:fldSimple>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53CE" w14:textId="77777777" w:rsidR="004F78AB" w:rsidRDefault="004F78AB" w:rsidP="00FB53BC">
      <w:r>
        <w:separator/>
      </w:r>
    </w:p>
  </w:footnote>
  <w:footnote w:type="continuationSeparator" w:id="0">
    <w:p w14:paraId="6726642D" w14:textId="77777777" w:rsidR="004F78AB" w:rsidRDefault="004F78AB"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ED1B" w14:textId="77777777" w:rsidR="00EF525A" w:rsidRDefault="00EF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D1FB" w14:textId="064D4A36" w:rsidR="00665F33" w:rsidRDefault="00E242DF">
    <w:pPr>
      <w:pStyle w:val="Header"/>
    </w:pPr>
    <w:r>
      <w:rPr>
        <w:noProof/>
        <w:lang w:eastAsia="en-GB"/>
      </w:rPr>
      <w:drawing>
        <wp:anchor distT="0" distB="0" distL="114300" distR="114300" simplePos="0" relativeHeight="251657216" behindDoc="0" locked="0" layoutInCell="1" allowOverlap="1" wp14:anchorId="37BB26E3" wp14:editId="21CFB303">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14:paraId="0373605B" w14:textId="77777777" w:rsidR="00665F33" w:rsidRDefault="00665F33">
    <w:pPr>
      <w:pStyle w:val="Header"/>
    </w:pPr>
  </w:p>
  <w:p w14:paraId="7C44322F" w14:textId="77777777" w:rsidR="00967E7B" w:rsidRDefault="00967E7B">
    <w:pPr>
      <w:pStyle w:val="Header"/>
    </w:pPr>
  </w:p>
  <w:p w14:paraId="5F463EF1" w14:textId="77777777" w:rsidR="00665F33" w:rsidRDefault="00665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C02E" w14:textId="1A5692E0" w:rsidR="00665F33" w:rsidRDefault="00E242DF" w:rsidP="00D67074">
    <w:r>
      <w:rPr>
        <w:noProof/>
        <w:lang w:eastAsia="en-GB"/>
      </w:rPr>
      <w:drawing>
        <wp:anchor distT="0" distB="0" distL="114300" distR="114300" simplePos="0" relativeHeight="251649024" behindDoc="0" locked="0" layoutInCell="1" allowOverlap="1" wp14:anchorId="6B3C9106" wp14:editId="0D948B25">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44928" behindDoc="1" locked="0" layoutInCell="1" allowOverlap="1" wp14:anchorId="16AAB694" wp14:editId="2E2AFEB8">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3120" behindDoc="1" locked="0" layoutInCell="1" allowOverlap="1" wp14:anchorId="427AA01A" wp14:editId="755CD551">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196555"/>
    <w:multiLevelType w:val="hybridMultilevel"/>
    <w:tmpl w:val="7C625C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6"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A1A"/>
    <w:rsid w:val="000059D5"/>
    <w:rsid w:val="00020121"/>
    <w:rsid w:val="00031E33"/>
    <w:rsid w:val="00052C71"/>
    <w:rsid w:val="00052D2C"/>
    <w:rsid w:val="00073E78"/>
    <w:rsid w:val="000C50B8"/>
    <w:rsid w:val="000C76EF"/>
    <w:rsid w:val="000D1E6C"/>
    <w:rsid w:val="000D3023"/>
    <w:rsid w:val="000F1E9E"/>
    <w:rsid w:val="000F47A3"/>
    <w:rsid w:val="000F755D"/>
    <w:rsid w:val="00103E81"/>
    <w:rsid w:val="001102A4"/>
    <w:rsid w:val="00110B44"/>
    <w:rsid w:val="001149FD"/>
    <w:rsid w:val="00147CED"/>
    <w:rsid w:val="00153B28"/>
    <w:rsid w:val="00162433"/>
    <w:rsid w:val="00173686"/>
    <w:rsid w:val="00191BA3"/>
    <w:rsid w:val="001930F5"/>
    <w:rsid w:val="001C35F8"/>
    <w:rsid w:val="001E0062"/>
    <w:rsid w:val="00235E2B"/>
    <w:rsid w:val="00237516"/>
    <w:rsid w:val="002622F4"/>
    <w:rsid w:val="00284B2E"/>
    <w:rsid w:val="002856AB"/>
    <w:rsid w:val="002A2AFC"/>
    <w:rsid w:val="002C3EFF"/>
    <w:rsid w:val="002F2E25"/>
    <w:rsid w:val="00301477"/>
    <w:rsid w:val="00323491"/>
    <w:rsid w:val="00344897"/>
    <w:rsid w:val="003650A6"/>
    <w:rsid w:val="00372C71"/>
    <w:rsid w:val="0037723C"/>
    <w:rsid w:val="003B0A01"/>
    <w:rsid w:val="003B6EB8"/>
    <w:rsid w:val="003F0415"/>
    <w:rsid w:val="003F50F0"/>
    <w:rsid w:val="00410961"/>
    <w:rsid w:val="00413DEE"/>
    <w:rsid w:val="00422A89"/>
    <w:rsid w:val="00436F4A"/>
    <w:rsid w:val="00464403"/>
    <w:rsid w:val="004A2907"/>
    <w:rsid w:val="004B0BEF"/>
    <w:rsid w:val="004C596E"/>
    <w:rsid w:val="004E1B50"/>
    <w:rsid w:val="004F4B4F"/>
    <w:rsid w:val="004F4D22"/>
    <w:rsid w:val="004F78AB"/>
    <w:rsid w:val="004F7F4A"/>
    <w:rsid w:val="005261B7"/>
    <w:rsid w:val="005272D2"/>
    <w:rsid w:val="00534266"/>
    <w:rsid w:val="0054649C"/>
    <w:rsid w:val="0056479F"/>
    <w:rsid w:val="00564BD8"/>
    <w:rsid w:val="0058642F"/>
    <w:rsid w:val="0059695F"/>
    <w:rsid w:val="005A070D"/>
    <w:rsid w:val="005C4006"/>
    <w:rsid w:val="005D4DD0"/>
    <w:rsid w:val="006045BD"/>
    <w:rsid w:val="00622063"/>
    <w:rsid w:val="00652BE0"/>
    <w:rsid w:val="00652E81"/>
    <w:rsid w:val="00665F33"/>
    <w:rsid w:val="006B41BF"/>
    <w:rsid w:val="006C179C"/>
    <w:rsid w:val="006D1368"/>
    <w:rsid w:val="006D54E0"/>
    <w:rsid w:val="006F1F01"/>
    <w:rsid w:val="00711534"/>
    <w:rsid w:val="0073249F"/>
    <w:rsid w:val="00737CC5"/>
    <w:rsid w:val="007438B1"/>
    <w:rsid w:val="007620A4"/>
    <w:rsid w:val="00764F55"/>
    <w:rsid w:val="0079004E"/>
    <w:rsid w:val="007A6DD3"/>
    <w:rsid w:val="007C0D44"/>
    <w:rsid w:val="007C4394"/>
    <w:rsid w:val="007D57B4"/>
    <w:rsid w:val="00835758"/>
    <w:rsid w:val="00846437"/>
    <w:rsid w:val="008724E3"/>
    <w:rsid w:val="008978A8"/>
    <w:rsid w:val="008B618D"/>
    <w:rsid w:val="008C257C"/>
    <w:rsid w:val="008C478A"/>
    <w:rsid w:val="008D1C88"/>
    <w:rsid w:val="008F00A1"/>
    <w:rsid w:val="00907B71"/>
    <w:rsid w:val="00912A19"/>
    <w:rsid w:val="00952DBC"/>
    <w:rsid w:val="00967E7B"/>
    <w:rsid w:val="009C2C1A"/>
    <w:rsid w:val="009D0667"/>
    <w:rsid w:val="009D170B"/>
    <w:rsid w:val="00A0719B"/>
    <w:rsid w:val="00A21418"/>
    <w:rsid w:val="00A35058"/>
    <w:rsid w:val="00A44108"/>
    <w:rsid w:val="00A61BFD"/>
    <w:rsid w:val="00A62D4A"/>
    <w:rsid w:val="00A76E63"/>
    <w:rsid w:val="00A87236"/>
    <w:rsid w:val="00AB22F8"/>
    <w:rsid w:val="00B000DC"/>
    <w:rsid w:val="00B11CA3"/>
    <w:rsid w:val="00B12411"/>
    <w:rsid w:val="00B144F0"/>
    <w:rsid w:val="00B16905"/>
    <w:rsid w:val="00B17628"/>
    <w:rsid w:val="00B36161"/>
    <w:rsid w:val="00B53FE0"/>
    <w:rsid w:val="00B600C5"/>
    <w:rsid w:val="00B732F1"/>
    <w:rsid w:val="00B85D55"/>
    <w:rsid w:val="00B94171"/>
    <w:rsid w:val="00BA207A"/>
    <w:rsid w:val="00BA263D"/>
    <w:rsid w:val="00BA5D2A"/>
    <w:rsid w:val="00BA77AC"/>
    <w:rsid w:val="00BB1F8E"/>
    <w:rsid w:val="00BE36E2"/>
    <w:rsid w:val="00C1735A"/>
    <w:rsid w:val="00C2116D"/>
    <w:rsid w:val="00C21648"/>
    <w:rsid w:val="00C92C3C"/>
    <w:rsid w:val="00CA10C7"/>
    <w:rsid w:val="00CB72F1"/>
    <w:rsid w:val="00CE7190"/>
    <w:rsid w:val="00D0087B"/>
    <w:rsid w:val="00D1087C"/>
    <w:rsid w:val="00D1287A"/>
    <w:rsid w:val="00D21CD0"/>
    <w:rsid w:val="00D26EC0"/>
    <w:rsid w:val="00D3330D"/>
    <w:rsid w:val="00D62A1A"/>
    <w:rsid w:val="00D67074"/>
    <w:rsid w:val="00D67470"/>
    <w:rsid w:val="00D74397"/>
    <w:rsid w:val="00D76223"/>
    <w:rsid w:val="00DB1CF8"/>
    <w:rsid w:val="00DE2FE1"/>
    <w:rsid w:val="00E242DF"/>
    <w:rsid w:val="00E34556"/>
    <w:rsid w:val="00E52C83"/>
    <w:rsid w:val="00EB0C5C"/>
    <w:rsid w:val="00EB7437"/>
    <w:rsid w:val="00ED3259"/>
    <w:rsid w:val="00EE01FB"/>
    <w:rsid w:val="00EE47F3"/>
    <w:rsid w:val="00EF525A"/>
    <w:rsid w:val="00EF78E8"/>
    <w:rsid w:val="00F250F6"/>
    <w:rsid w:val="00F34CC1"/>
    <w:rsid w:val="00F54179"/>
    <w:rsid w:val="00F81625"/>
    <w:rsid w:val="00F90633"/>
    <w:rsid w:val="00F96D0B"/>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d0c9,red,#2a295c,#65676a,#4a4070,#6b6189"/>
    </o:shapedefaults>
    <o:shapelayout v:ext="edit">
      <o:idmap v:ext="edit" data="2"/>
    </o:shapelayout>
  </w:shapeDefaults>
  <w:decimalSymbol w:val="."/>
  <w:listSeparator w:val=","/>
  <w14:docId w14:val="32D404C2"/>
  <w15:docId w15:val="{1C704831-0919-4A63-B4E8-166DBD21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uiPriority w:val="99"/>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34"/>
    <w:qFormat/>
    <w:rsid w:val="00F54179"/>
    <w:pPr>
      <w:spacing w:after="0"/>
      <w:ind w:left="720"/>
      <w:contextualSpacing/>
    </w:pPr>
    <w:rPr>
      <w:rFonts w:eastAsia="Times New Roman"/>
      <w:sz w:val="20"/>
      <w:lang w:val="en-US"/>
    </w:rPr>
  </w:style>
  <w:style w:type="paragraph" w:customStyle="1" w:styleId="Jobtitlekeyaspects">
    <w:name w:val="Jobtitle/keyaspects"/>
    <w:basedOn w:val="Normal"/>
    <w:rsid w:val="00052D2C"/>
    <w:pPr>
      <w:spacing w:before="40" w:after="0"/>
      <w:jc w:val="left"/>
    </w:pPr>
    <w:rPr>
      <w:rFonts w:ascii="Times" w:eastAsia="Times New Roman" w:hAnsi="Times"/>
      <w:b/>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9923">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2038194162">
      <w:bodyDiv w:val="1"/>
      <w:marLeft w:val="0"/>
      <w:marRight w:val="0"/>
      <w:marTop w:val="0"/>
      <w:marBottom w:val="0"/>
      <w:divBdr>
        <w:top w:val="none" w:sz="0" w:space="0" w:color="auto"/>
        <w:left w:val="none" w:sz="0" w:space="0" w:color="auto"/>
        <w:bottom w:val="none" w:sz="0" w:space="0" w:color="auto"/>
        <w:right w:val="none" w:sz="0" w:space="0" w:color="auto"/>
      </w:divBdr>
      <w:divsChild>
        <w:div w:id="1866475487">
          <w:marLeft w:val="547"/>
          <w:marRight w:val="0"/>
          <w:marTop w:val="0"/>
          <w:marBottom w:val="0"/>
          <w:divBdr>
            <w:top w:val="none" w:sz="0" w:space="0" w:color="auto"/>
            <w:left w:val="none" w:sz="0" w:space="0" w:color="auto"/>
            <w:bottom w:val="none" w:sz="0" w:space="0" w:color="auto"/>
            <w:right w:val="none" w:sz="0" w:space="0" w:color="auto"/>
          </w:divBdr>
        </w:div>
        <w:div w:id="854270380">
          <w:marLeft w:val="1166"/>
          <w:marRight w:val="0"/>
          <w:marTop w:val="0"/>
          <w:marBottom w:val="0"/>
          <w:divBdr>
            <w:top w:val="none" w:sz="0" w:space="0" w:color="auto"/>
            <w:left w:val="none" w:sz="0" w:space="0" w:color="auto"/>
            <w:bottom w:val="none" w:sz="0" w:space="0" w:color="auto"/>
            <w:right w:val="none" w:sz="0" w:space="0" w:color="auto"/>
          </w:divBdr>
        </w:div>
        <w:div w:id="1643384518">
          <w:marLeft w:val="1166"/>
          <w:marRight w:val="0"/>
          <w:marTop w:val="0"/>
          <w:marBottom w:val="0"/>
          <w:divBdr>
            <w:top w:val="none" w:sz="0" w:space="0" w:color="auto"/>
            <w:left w:val="none" w:sz="0" w:space="0" w:color="auto"/>
            <w:bottom w:val="none" w:sz="0" w:space="0" w:color="auto"/>
            <w:right w:val="none" w:sz="0" w:space="0" w:color="auto"/>
          </w:divBdr>
        </w:div>
        <w:div w:id="1176117231">
          <w:marLeft w:val="1166"/>
          <w:marRight w:val="0"/>
          <w:marTop w:val="0"/>
          <w:marBottom w:val="0"/>
          <w:divBdr>
            <w:top w:val="none" w:sz="0" w:space="0" w:color="auto"/>
            <w:left w:val="none" w:sz="0" w:space="0" w:color="auto"/>
            <w:bottom w:val="none" w:sz="0" w:space="0" w:color="auto"/>
            <w:right w:val="none" w:sz="0" w:space="0" w:color="auto"/>
          </w:divBdr>
        </w:div>
        <w:div w:id="814251611">
          <w:marLeft w:val="1800"/>
          <w:marRight w:val="0"/>
          <w:marTop w:val="0"/>
          <w:marBottom w:val="0"/>
          <w:divBdr>
            <w:top w:val="none" w:sz="0" w:space="0" w:color="auto"/>
            <w:left w:val="none" w:sz="0" w:space="0" w:color="auto"/>
            <w:bottom w:val="none" w:sz="0" w:space="0" w:color="auto"/>
            <w:right w:val="none" w:sz="0" w:space="0" w:color="auto"/>
          </w:divBdr>
        </w:div>
        <w:div w:id="220558691">
          <w:marLeft w:val="1800"/>
          <w:marRight w:val="0"/>
          <w:marTop w:val="0"/>
          <w:marBottom w:val="0"/>
          <w:divBdr>
            <w:top w:val="none" w:sz="0" w:space="0" w:color="auto"/>
            <w:left w:val="none" w:sz="0" w:space="0" w:color="auto"/>
            <w:bottom w:val="none" w:sz="0" w:space="0" w:color="auto"/>
            <w:right w:val="none" w:sz="0" w:space="0" w:color="auto"/>
          </w:divBdr>
        </w:div>
        <w:div w:id="23405331">
          <w:marLeft w:val="1800"/>
          <w:marRight w:val="0"/>
          <w:marTop w:val="0"/>
          <w:marBottom w:val="0"/>
          <w:divBdr>
            <w:top w:val="none" w:sz="0" w:space="0" w:color="auto"/>
            <w:left w:val="none" w:sz="0" w:space="0" w:color="auto"/>
            <w:bottom w:val="none" w:sz="0" w:space="0" w:color="auto"/>
            <w:right w:val="none" w:sz="0" w:space="0" w:color="auto"/>
          </w:divBdr>
        </w:div>
        <w:div w:id="797841035">
          <w:marLeft w:val="1800"/>
          <w:marRight w:val="0"/>
          <w:marTop w:val="0"/>
          <w:marBottom w:val="0"/>
          <w:divBdr>
            <w:top w:val="none" w:sz="0" w:space="0" w:color="auto"/>
            <w:left w:val="none" w:sz="0" w:space="0" w:color="auto"/>
            <w:bottom w:val="none" w:sz="0" w:space="0" w:color="auto"/>
            <w:right w:val="none" w:sz="0" w:space="0" w:color="auto"/>
          </w:divBdr>
        </w:div>
        <w:div w:id="1567455139">
          <w:marLeft w:val="1166"/>
          <w:marRight w:val="0"/>
          <w:marTop w:val="0"/>
          <w:marBottom w:val="0"/>
          <w:divBdr>
            <w:top w:val="none" w:sz="0" w:space="0" w:color="auto"/>
            <w:left w:val="none" w:sz="0" w:space="0" w:color="auto"/>
            <w:bottom w:val="none" w:sz="0" w:space="0" w:color="auto"/>
            <w:right w:val="none" w:sz="0" w:space="0" w:color="auto"/>
          </w:divBdr>
        </w:div>
        <w:div w:id="1414280715">
          <w:marLeft w:val="1166"/>
          <w:marRight w:val="0"/>
          <w:marTop w:val="0"/>
          <w:marBottom w:val="0"/>
          <w:divBdr>
            <w:top w:val="none" w:sz="0" w:space="0" w:color="auto"/>
            <w:left w:val="none" w:sz="0" w:space="0" w:color="auto"/>
            <w:bottom w:val="none" w:sz="0" w:space="0" w:color="auto"/>
            <w:right w:val="none" w:sz="0" w:space="0" w:color="auto"/>
          </w:divBdr>
        </w:div>
        <w:div w:id="1650599588">
          <w:marLeft w:val="1800"/>
          <w:marRight w:val="0"/>
          <w:marTop w:val="0"/>
          <w:marBottom w:val="0"/>
          <w:divBdr>
            <w:top w:val="none" w:sz="0" w:space="0" w:color="auto"/>
            <w:left w:val="none" w:sz="0" w:space="0" w:color="auto"/>
            <w:bottom w:val="none" w:sz="0" w:space="0" w:color="auto"/>
            <w:right w:val="none" w:sz="0" w:space="0" w:color="auto"/>
          </w:divBdr>
        </w:div>
        <w:div w:id="116532807">
          <w:marLeft w:val="180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36310-093E-41BA-99C5-171EEC18F4E3}" type="doc">
      <dgm:prSet loTypeId="urn:microsoft.com/office/officeart/2005/8/layout/orgChart1" loCatId="hierarchy" qsTypeId="urn:microsoft.com/office/officeart/2005/8/quickstyle/simple3" qsCatId="simple" csTypeId="urn:microsoft.com/office/officeart/2005/8/colors/accent6_5" csCatId="accent6" phldr="1"/>
      <dgm:spPr/>
      <dgm:t>
        <a:bodyPr/>
        <a:lstStyle/>
        <a:p>
          <a:endParaRPr lang="en-GB"/>
        </a:p>
      </dgm:t>
    </dgm:pt>
    <dgm:pt modelId="{ED90A672-9D2D-43A4-A136-A98EF7F7879A}">
      <dgm:prSet phldrT="[Text]"/>
      <dgm:spPr>
        <a:xfrm>
          <a:off x="2912436" y="0"/>
          <a:ext cx="1686354" cy="709531"/>
        </a:xfrm>
        <a:prstGeom prst="rect">
          <a:avLst/>
        </a:prstGeom>
        <a:gradFill rotWithShape="0">
          <a:gsLst>
            <a:gs pos="0">
              <a:srgbClr val="F79646">
                <a:alpha val="80000"/>
                <a:hueOff val="0"/>
                <a:satOff val="0"/>
                <a:lumOff val="0"/>
                <a:alphaOff val="0"/>
                <a:tint val="50000"/>
                <a:satMod val="300000"/>
              </a:srgbClr>
            </a:gs>
            <a:gs pos="35000">
              <a:srgbClr val="F79646">
                <a:alpha val="80000"/>
                <a:hueOff val="0"/>
                <a:satOff val="0"/>
                <a:lumOff val="0"/>
                <a:alphaOff val="0"/>
                <a:tint val="37000"/>
                <a:satMod val="300000"/>
              </a:srgbClr>
            </a:gs>
            <a:gs pos="100000">
              <a:srgbClr val="F79646">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Rehabilitation</a:t>
          </a:r>
        </a:p>
      </dgm:t>
    </dgm:pt>
    <dgm:pt modelId="{3EBE31B3-F5CD-4956-8C33-0965A9357623}" type="parTrans" cxnId="{E4A9A8B4-4619-4ACC-B7C2-47628A9D4E63}">
      <dgm:prSet/>
      <dgm:spPr/>
      <dgm:t>
        <a:bodyPr/>
        <a:lstStyle/>
        <a:p>
          <a:endParaRPr lang="en-GB"/>
        </a:p>
      </dgm:t>
    </dgm:pt>
    <dgm:pt modelId="{4D2DF9E9-F32B-44BC-A60D-8070F35AC927}" type="sibTrans" cxnId="{E4A9A8B4-4619-4ACC-B7C2-47628A9D4E63}">
      <dgm:prSet/>
      <dgm:spPr/>
      <dgm:t>
        <a:bodyPr/>
        <a:lstStyle/>
        <a:p>
          <a:endParaRPr lang="en-GB"/>
        </a:p>
      </dgm:t>
    </dgm:pt>
    <dgm:pt modelId="{E8AECB94-B307-4DB6-A42B-7A9F33FBED01}" type="asst">
      <dgm:prSet phldrT="[Text]"/>
      <dgm:spPr>
        <a:xfrm>
          <a:off x="3056884" y="959953"/>
          <a:ext cx="1412591" cy="537308"/>
        </a:xfrm>
        <a:prstGeom prst="rect">
          <a:avLst/>
        </a:prstGeom>
        <a:gradFill rotWithShape="0">
          <a:gsLst>
            <a:gs pos="0">
              <a:srgbClr val="F79646">
                <a:alpha val="90000"/>
                <a:hueOff val="0"/>
                <a:satOff val="0"/>
                <a:lumOff val="0"/>
                <a:alphaOff val="0"/>
                <a:tint val="50000"/>
                <a:satMod val="300000"/>
              </a:srgbClr>
            </a:gs>
            <a:gs pos="35000">
              <a:srgbClr val="F79646">
                <a:alpha val="90000"/>
                <a:hueOff val="0"/>
                <a:satOff val="0"/>
                <a:lumOff val="0"/>
                <a:alphaOff val="0"/>
                <a:tint val="37000"/>
                <a:satMod val="300000"/>
              </a:srgbClr>
            </a:gs>
            <a:gs pos="100000">
              <a:srgbClr val="F79646">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Unit Manager</a:t>
          </a:r>
        </a:p>
      </dgm:t>
    </dgm:pt>
    <dgm:pt modelId="{D688878E-BED7-4D7B-A068-FB1BC06E06E0}" type="parTrans" cxnId="{D32B6120-83DD-4B48-AB1E-B0423D7C3CCB}">
      <dgm:prSet/>
      <dgm:spPr>
        <a:xfrm>
          <a:off x="3056884" y="709531"/>
          <a:ext cx="698728" cy="519075"/>
        </a:xfrm>
        <a:custGeom>
          <a:avLst/>
          <a:gdLst/>
          <a:ahLst/>
          <a:cxnLst/>
          <a:rect l="0" t="0" r="0" b="0"/>
          <a:pathLst>
            <a:path>
              <a:moveTo>
                <a:pt x="698728" y="0"/>
              </a:moveTo>
              <a:lnTo>
                <a:pt x="0" y="519075"/>
              </a:lnTo>
            </a:path>
          </a:pathLst>
        </a:custGeom>
        <a:noFill/>
        <a:ln w="25400" cap="flat" cmpd="sng" algn="ctr">
          <a:solidFill>
            <a:srgbClr val="F79646">
              <a:tint val="90000"/>
              <a:hueOff val="0"/>
              <a:satOff val="0"/>
              <a:lumOff val="0"/>
              <a:alphaOff val="0"/>
            </a:srgbClr>
          </a:solidFill>
          <a:prstDash val="solid"/>
        </a:ln>
        <a:effectLst/>
      </dgm:spPr>
      <dgm:t>
        <a:bodyPr/>
        <a:lstStyle/>
        <a:p>
          <a:endParaRPr lang="en-GB"/>
        </a:p>
      </dgm:t>
    </dgm:pt>
    <dgm:pt modelId="{F334FB81-66D6-43F2-BD32-6E4D757E30AB}" type="sibTrans" cxnId="{D32B6120-83DD-4B48-AB1E-B0423D7C3CCB}">
      <dgm:prSet/>
      <dgm:spPr/>
      <dgm:t>
        <a:bodyPr/>
        <a:lstStyle/>
        <a:p>
          <a:endParaRPr lang="en-GB"/>
        </a:p>
      </dgm:t>
    </dgm:pt>
    <dgm:pt modelId="{C5E0CF81-725D-4C5F-AE5F-3B3CB2776722}">
      <dgm:prSet phldrT="[Text]"/>
      <dgm:spPr>
        <a:xfrm>
          <a:off x="2948580" y="1926984"/>
          <a:ext cx="1551575" cy="610192"/>
        </a:xfrm>
        <a:prstGeom prst="rect">
          <a:avLst/>
        </a:prstGeom>
        <a:gradFill rotWithShape="0">
          <a:gsLst>
            <a:gs pos="0">
              <a:srgbClr val="F79646">
                <a:alpha val="70000"/>
                <a:hueOff val="0"/>
                <a:satOff val="0"/>
                <a:lumOff val="0"/>
                <a:alphaOff val="0"/>
                <a:tint val="50000"/>
                <a:satMod val="300000"/>
              </a:srgbClr>
            </a:gs>
            <a:gs pos="35000">
              <a:srgbClr val="F79646">
                <a:alpha val="70000"/>
                <a:hueOff val="0"/>
                <a:satOff val="0"/>
                <a:lumOff val="0"/>
                <a:alphaOff val="0"/>
                <a:tint val="37000"/>
                <a:satMod val="300000"/>
              </a:srgbClr>
            </a:gs>
            <a:gs pos="100000">
              <a:srgbClr val="F79646">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 Employability Team Leader</a:t>
          </a:r>
        </a:p>
      </dgm:t>
    </dgm:pt>
    <dgm:pt modelId="{3A241B7A-E141-498A-B3E6-0B07DCB14CA3}" type="parTrans" cxnId="{60E1D78F-407F-42EA-B2BB-FB0517134A12}">
      <dgm:prSet/>
      <dgm:spPr>
        <a:xfrm>
          <a:off x="3678647" y="709531"/>
          <a:ext cx="91440" cy="1217452"/>
        </a:xfrm>
        <a:custGeom>
          <a:avLst/>
          <a:gdLst/>
          <a:ahLst/>
          <a:cxnLst/>
          <a:rect l="0" t="0" r="0" b="0"/>
          <a:pathLst>
            <a:path>
              <a:moveTo>
                <a:pt x="76965" y="0"/>
              </a:moveTo>
              <a:lnTo>
                <a:pt x="76965" y="1012145"/>
              </a:lnTo>
              <a:lnTo>
                <a:pt x="45720" y="1012145"/>
              </a:lnTo>
              <a:lnTo>
                <a:pt x="45720" y="1217452"/>
              </a:lnTo>
            </a:path>
          </a:pathLst>
        </a:custGeom>
        <a:noFill/>
        <a:ln w="25400" cap="flat" cmpd="sng" algn="ctr">
          <a:solidFill>
            <a:srgbClr val="F79646">
              <a:tint val="90000"/>
              <a:hueOff val="0"/>
              <a:satOff val="0"/>
              <a:lumOff val="0"/>
              <a:alphaOff val="0"/>
            </a:srgbClr>
          </a:solidFill>
          <a:prstDash val="solid"/>
        </a:ln>
        <a:effectLst/>
      </dgm:spPr>
      <dgm:t>
        <a:bodyPr/>
        <a:lstStyle/>
        <a:p>
          <a:endParaRPr lang="en-GB"/>
        </a:p>
      </dgm:t>
    </dgm:pt>
    <dgm:pt modelId="{91C37CAB-3D5A-492E-AE13-3E3A6412C01D}" type="sibTrans" cxnId="{60E1D78F-407F-42EA-B2BB-FB0517134A12}">
      <dgm:prSet/>
      <dgm:spPr/>
      <dgm:t>
        <a:bodyPr/>
        <a:lstStyle/>
        <a:p>
          <a:endParaRPr lang="en-GB"/>
        </a:p>
      </dgm:t>
    </dgm:pt>
    <dgm:pt modelId="{64F1D901-947B-41E5-B208-9E6CC64A996B}">
      <dgm:prSet/>
      <dgm:spPr>
        <a:xfrm>
          <a:off x="3039189" y="2702204"/>
          <a:ext cx="1277910" cy="576150"/>
        </a:xfrm>
        <a:prstGeom prst="rect">
          <a:avLst/>
        </a:prstGeom>
        <a:gradFill rotWithShape="0">
          <a:gsLst>
            <a:gs pos="0">
              <a:srgbClr val="F79646">
                <a:alpha val="50000"/>
                <a:hueOff val="0"/>
                <a:satOff val="0"/>
                <a:lumOff val="0"/>
                <a:alphaOff val="0"/>
                <a:tint val="50000"/>
                <a:satMod val="300000"/>
              </a:srgbClr>
            </a:gs>
            <a:gs pos="35000">
              <a:srgbClr val="F79646">
                <a:alpha val="50000"/>
                <a:hueOff val="0"/>
                <a:satOff val="0"/>
                <a:lumOff val="0"/>
                <a:alphaOff val="0"/>
                <a:tint val="37000"/>
                <a:satMod val="300000"/>
              </a:srgbClr>
            </a:gs>
            <a:gs pos="100000">
              <a:srgbClr val="F79646">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Employability Instructor</a:t>
          </a:r>
        </a:p>
      </dgm:t>
    </dgm:pt>
    <dgm:pt modelId="{59C73B3E-C718-43AE-BB7B-3347F536DD60}" type="parTrans" cxnId="{9DAF953D-A8F1-4F4A-9C22-61A885F14403}">
      <dgm:prSet/>
      <dgm:spPr>
        <a:xfrm>
          <a:off x="2993469" y="2537176"/>
          <a:ext cx="91440" cy="453103"/>
        </a:xfrm>
        <a:custGeom>
          <a:avLst/>
          <a:gdLst/>
          <a:ahLst/>
          <a:cxnLst/>
          <a:rect l="0" t="0" r="0" b="0"/>
          <a:pathLst>
            <a:path>
              <a:moveTo>
                <a:pt x="110268" y="0"/>
              </a:moveTo>
              <a:lnTo>
                <a:pt x="45720" y="453103"/>
              </a:lnTo>
            </a:path>
          </a:pathLst>
        </a:custGeom>
        <a:noFill/>
        <a:ln w="25400" cap="flat" cmpd="sng" algn="ctr">
          <a:solidFill>
            <a:srgbClr val="F79646">
              <a:tint val="70000"/>
              <a:hueOff val="0"/>
              <a:satOff val="0"/>
              <a:lumOff val="0"/>
              <a:alphaOff val="0"/>
            </a:srgbClr>
          </a:solidFill>
          <a:prstDash val="solid"/>
        </a:ln>
        <a:effectLst/>
      </dgm:spPr>
      <dgm:t>
        <a:bodyPr/>
        <a:lstStyle/>
        <a:p>
          <a:endParaRPr lang="en-GB"/>
        </a:p>
      </dgm:t>
    </dgm:pt>
    <dgm:pt modelId="{16518715-3C29-40C3-8704-AFE8B0BF1344}" type="sibTrans" cxnId="{9DAF953D-A8F1-4F4A-9C22-61A885F14403}">
      <dgm:prSet/>
      <dgm:spPr/>
      <dgm:t>
        <a:bodyPr/>
        <a:lstStyle/>
        <a:p>
          <a:endParaRPr lang="en-GB"/>
        </a:p>
      </dgm:t>
    </dgm:pt>
    <dgm:pt modelId="{CDC6D780-C97E-40BE-9653-5CF6CC13D606}" type="pres">
      <dgm:prSet presAssocID="{5F636310-093E-41BA-99C5-171EEC18F4E3}" presName="hierChild1" presStyleCnt="0">
        <dgm:presLayoutVars>
          <dgm:orgChart val="1"/>
          <dgm:chPref val="1"/>
          <dgm:dir/>
          <dgm:animOne val="branch"/>
          <dgm:animLvl val="lvl"/>
          <dgm:resizeHandles/>
        </dgm:presLayoutVars>
      </dgm:prSet>
      <dgm:spPr/>
    </dgm:pt>
    <dgm:pt modelId="{E444845A-2A69-4BF7-97AF-8DAC03D84B6F}" type="pres">
      <dgm:prSet presAssocID="{ED90A672-9D2D-43A4-A136-A98EF7F7879A}" presName="hierRoot1" presStyleCnt="0">
        <dgm:presLayoutVars>
          <dgm:hierBranch val="init"/>
        </dgm:presLayoutVars>
      </dgm:prSet>
      <dgm:spPr/>
    </dgm:pt>
    <dgm:pt modelId="{7F1382A4-1B97-4086-BD1C-6FCB35054D85}" type="pres">
      <dgm:prSet presAssocID="{ED90A672-9D2D-43A4-A136-A98EF7F7879A}" presName="rootComposite1" presStyleCnt="0"/>
      <dgm:spPr/>
    </dgm:pt>
    <dgm:pt modelId="{FD4E3CBF-EEDE-41C9-A135-DBDCB5289895}" type="pres">
      <dgm:prSet presAssocID="{ED90A672-9D2D-43A4-A136-A98EF7F7879A}" presName="rootText1" presStyleLbl="node0" presStyleIdx="0" presStyleCnt="1" custScaleX="86245" custScaleY="72575" custLinFactNeighborX="1602" custLinFactNeighborY="46189">
        <dgm:presLayoutVars>
          <dgm:chPref val="3"/>
        </dgm:presLayoutVars>
      </dgm:prSet>
      <dgm:spPr/>
    </dgm:pt>
    <dgm:pt modelId="{9509A683-BBFA-4A48-B4B0-84E36B7D1B82}" type="pres">
      <dgm:prSet presAssocID="{ED90A672-9D2D-43A4-A136-A98EF7F7879A}" presName="rootConnector1" presStyleLbl="node1" presStyleIdx="0" presStyleCnt="0"/>
      <dgm:spPr/>
    </dgm:pt>
    <dgm:pt modelId="{875BAB86-B88E-4A7D-B7D5-3186ADDDAEB1}" type="pres">
      <dgm:prSet presAssocID="{ED90A672-9D2D-43A4-A136-A98EF7F7879A}" presName="hierChild2" presStyleCnt="0"/>
      <dgm:spPr/>
    </dgm:pt>
    <dgm:pt modelId="{A44B655F-6BAA-4A9C-A319-2D384A6E6386}" type="pres">
      <dgm:prSet presAssocID="{3A241B7A-E141-498A-B3E6-0B07DCB14CA3}" presName="Name37" presStyleLbl="parChTrans1D2" presStyleIdx="0" presStyleCnt="2"/>
      <dgm:spPr/>
    </dgm:pt>
    <dgm:pt modelId="{B6E68A13-FC27-4240-BCEB-5C0B642EA155}" type="pres">
      <dgm:prSet presAssocID="{C5E0CF81-725D-4C5F-AE5F-3B3CB2776722}" presName="hierRoot2" presStyleCnt="0">
        <dgm:presLayoutVars>
          <dgm:hierBranch val="init"/>
        </dgm:presLayoutVars>
      </dgm:prSet>
      <dgm:spPr/>
    </dgm:pt>
    <dgm:pt modelId="{F063E859-04AD-4931-BAB0-A040FB538B6A}" type="pres">
      <dgm:prSet presAssocID="{C5E0CF81-725D-4C5F-AE5F-3B3CB2776722}" presName="rootComposite" presStyleCnt="0"/>
      <dgm:spPr/>
    </dgm:pt>
    <dgm:pt modelId="{51DC0149-1904-4AB9-BDE8-C76FAD1EF989}" type="pres">
      <dgm:prSet presAssocID="{C5E0CF81-725D-4C5F-AE5F-3B3CB2776722}" presName="rootText" presStyleLbl="node2" presStyleIdx="0" presStyleCnt="1" custScaleX="79352" custScaleY="62414" custLinFactNeighborX="-979" custLinFactNeighborY="-14276">
        <dgm:presLayoutVars>
          <dgm:chPref val="3"/>
        </dgm:presLayoutVars>
      </dgm:prSet>
      <dgm:spPr/>
    </dgm:pt>
    <dgm:pt modelId="{BC28F817-4FBD-4896-896C-08B8BE63A354}" type="pres">
      <dgm:prSet presAssocID="{C5E0CF81-725D-4C5F-AE5F-3B3CB2776722}" presName="rootConnector" presStyleLbl="node2" presStyleIdx="0" presStyleCnt="1"/>
      <dgm:spPr/>
    </dgm:pt>
    <dgm:pt modelId="{7BCBB028-6452-4DAF-90BD-E87C62BA0665}" type="pres">
      <dgm:prSet presAssocID="{C5E0CF81-725D-4C5F-AE5F-3B3CB2776722}" presName="hierChild4" presStyleCnt="0"/>
      <dgm:spPr/>
    </dgm:pt>
    <dgm:pt modelId="{CD527537-CEEF-452F-85EB-C34ADAB8570A}" type="pres">
      <dgm:prSet presAssocID="{59C73B3E-C718-43AE-BB7B-3347F536DD60}" presName="Name37" presStyleLbl="parChTrans1D3" presStyleIdx="0" presStyleCnt="1"/>
      <dgm:spPr/>
    </dgm:pt>
    <dgm:pt modelId="{21312E25-069C-48E0-B1B7-A169B78C1C7F}" type="pres">
      <dgm:prSet presAssocID="{64F1D901-947B-41E5-B208-9E6CC64A996B}" presName="hierRoot2" presStyleCnt="0">
        <dgm:presLayoutVars>
          <dgm:hierBranch val="init"/>
        </dgm:presLayoutVars>
      </dgm:prSet>
      <dgm:spPr/>
    </dgm:pt>
    <dgm:pt modelId="{5521C800-DB5A-4615-A983-A823FE752637}" type="pres">
      <dgm:prSet presAssocID="{64F1D901-947B-41E5-B208-9E6CC64A996B}" presName="rootComposite" presStyleCnt="0"/>
      <dgm:spPr/>
    </dgm:pt>
    <dgm:pt modelId="{67E6A205-5466-4DF1-B56D-E9D0D075FD00}" type="pres">
      <dgm:prSet presAssocID="{64F1D901-947B-41E5-B208-9E6CC64A996B}" presName="rootText" presStyleLbl="node3" presStyleIdx="0" presStyleCnt="1" custScaleX="65356" custScaleY="58932" custLinFactNeighborX="-16675" custLinFactNeighborY="-17762">
        <dgm:presLayoutVars>
          <dgm:chPref val="3"/>
        </dgm:presLayoutVars>
      </dgm:prSet>
      <dgm:spPr/>
    </dgm:pt>
    <dgm:pt modelId="{DC588F51-F265-4DF9-BC66-1FBC9311E46A}" type="pres">
      <dgm:prSet presAssocID="{64F1D901-947B-41E5-B208-9E6CC64A996B}" presName="rootConnector" presStyleLbl="node3" presStyleIdx="0" presStyleCnt="1"/>
      <dgm:spPr/>
    </dgm:pt>
    <dgm:pt modelId="{4C42FBD5-2B7C-4E2C-A4AC-5FB7B52F959A}" type="pres">
      <dgm:prSet presAssocID="{64F1D901-947B-41E5-B208-9E6CC64A996B}" presName="hierChild4" presStyleCnt="0"/>
      <dgm:spPr/>
    </dgm:pt>
    <dgm:pt modelId="{8D4C2F75-5718-462C-B39E-4A675B065346}" type="pres">
      <dgm:prSet presAssocID="{64F1D901-947B-41E5-B208-9E6CC64A996B}" presName="hierChild5" presStyleCnt="0"/>
      <dgm:spPr/>
    </dgm:pt>
    <dgm:pt modelId="{159266F0-3DEB-4534-A999-3BD9FF44CD3A}" type="pres">
      <dgm:prSet presAssocID="{C5E0CF81-725D-4C5F-AE5F-3B3CB2776722}" presName="hierChild5" presStyleCnt="0"/>
      <dgm:spPr/>
    </dgm:pt>
    <dgm:pt modelId="{BEA36F50-093B-4F59-B210-DBC627E58312}" type="pres">
      <dgm:prSet presAssocID="{ED90A672-9D2D-43A4-A136-A98EF7F7879A}" presName="hierChild3" presStyleCnt="0"/>
      <dgm:spPr/>
    </dgm:pt>
    <dgm:pt modelId="{D67E0256-2FC4-4FA2-A6BA-AA1474392B15}" type="pres">
      <dgm:prSet presAssocID="{D688878E-BED7-4D7B-A068-FB1BC06E06E0}" presName="Name111" presStyleLbl="parChTrans1D2" presStyleIdx="1" presStyleCnt="2"/>
      <dgm:spPr/>
    </dgm:pt>
    <dgm:pt modelId="{74609804-EB7D-40D3-8DDA-214E4C9E10D7}" type="pres">
      <dgm:prSet presAssocID="{E8AECB94-B307-4DB6-A42B-7A9F33FBED01}" presName="hierRoot3" presStyleCnt="0">
        <dgm:presLayoutVars>
          <dgm:hierBranch val="init"/>
        </dgm:presLayoutVars>
      </dgm:prSet>
      <dgm:spPr/>
    </dgm:pt>
    <dgm:pt modelId="{F059B5DE-C276-4907-80AE-2EF4F1D4E122}" type="pres">
      <dgm:prSet presAssocID="{E8AECB94-B307-4DB6-A42B-7A9F33FBED01}" presName="rootComposite3" presStyleCnt="0"/>
      <dgm:spPr/>
    </dgm:pt>
    <dgm:pt modelId="{E212DBFA-78A5-4E15-B371-91059F819859}" type="pres">
      <dgm:prSet presAssocID="{E8AECB94-B307-4DB6-A42B-7A9F33FBED01}" presName="rootText3" presStyleLbl="asst1" presStyleIdx="0" presStyleCnt="1" custScaleX="72244" custScaleY="54959" custLinFactNeighborX="46153" custLinFactNeighborY="8257">
        <dgm:presLayoutVars>
          <dgm:chPref val="3"/>
        </dgm:presLayoutVars>
      </dgm:prSet>
      <dgm:spPr/>
    </dgm:pt>
    <dgm:pt modelId="{2F496DDF-34FA-439E-94AE-32FB009CAC8E}" type="pres">
      <dgm:prSet presAssocID="{E8AECB94-B307-4DB6-A42B-7A9F33FBED01}" presName="rootConnector3" presStyleLbl="asst1" presStyleIdx="0" presStyleCnt="1"/>
      <dgm:spPr/>
    </dgm:pt>
    <dgm:pt modelId="{B86156BB-AEEF-4364-B742-4040538761DE}" type="pres">
      <dgm:prSet presAssocID="{E8AECB94-B307-4DB6-A42B-7A9F33FBED01}" presName="hierChild6" presStyleCnt="0"/>
      <dgm:spPr/>
    </dgm:pt>
    <dgm:pt modelId="{9AA54DC3-DE60-4612-966F-0F8C55F2B8D4}" type="pres">
      <dgm:prSet presAssocID="{E8AECB94-B307-4DB6-A42B-7A9F33FBED01}" presName="hierChild7" presStyleCnt="0"/>
      <dgm:spPr/>
    </dgm:pt>
  </dgm:ptLst>
  <dgm:cxnLst>
    <dgm:cxn modelId="{26950C0F-D339-403A-ABB9-F5CCBA4800A7}" type="presOf" srcId="{64F1D901-947B-41E5-B208-9E6CC64A996B}" destId="{DC588F51-F265-4DF9-BC66-1FBC9311E46A}" srcOrd="1" destOrd="0" presId="urn:microsoft.com/office/officeart/2005/8/layout/orgChart1"/>
    <dgm:cxn modelId="{1BC01018-EB0F-48F1-B5A2-385B4568742D}" type="presOf" srcId="{C5E0CF81-725D-4C5F-AE5F-3B3CB2776722}" destId="{51DC0149-1904-4AB9-BDE8-C76FAD1EF989}" srcOrd="0" destOrd="0" presId="urn:microsoft.com/office/officeart/2005/8/layout/orgChart1"/>
    <dgm:cxn modelId="{D32B6120-83DD-4B48-AB1E-B0423D7C3CCB}" srcId="{ED90A672-9D2D-43A4-A136-A98EF7F7879A}" destId="{E8AECB94-B307-4DB6-A42B-7A9F33FBED01}" srcOrd="0" destOrd="0" parTransId="{D688878E-BED7-4D7B-A068-FB1BC06E06E0}" sibTransId="{F334FB81-66D6-43F2-BD32-6E4D757E30AB}"/>
    <dgm:cxn modelId="{ECDD8A27-E583-49FC-9D76-34A3002F92AC}" type="presOf" srcId="{E8AECB94-B307-4DB6-A42B-7A9F33FBED01}" destId="{E212DBFA-78A5-4E15-B371-91059F819859}" srcOrd="0" destOrd="0" presId="urn:microsoft.com/office/officeart/2005/8/layout/orgChart1"/>
    <dgm:cxn modelId="{B5EDA42C-7593-48CB-944F-5146E35EAE0B}" type="presOf" srcId="{D688878E-BED7-4D7B-A068-FB1BC06E06E0}" destId="{D67E0256-2FC4-4FA2-A6BA-AA1474392B15}" srcOrd="0" destOrd="0" presId="urn:microsoft.com/office/officeart/2005/8/layout/orgChart1"/>
    <dgm:cxn modelId="{ABCAC336-4F09-449A-9214-DB581C11B1F4}" type="presOf" srcId="{E8AECB94-B307-4DB6-A42B-7A9F33FBED01}" destId="{2F496DDF-34FA-439E-94AE-32FB009CAC8E}" srcOrd="1" destOrd="0" presId="urn:microsoft.com/office/officeart/2005/8/layout/orgChart1"/>
    <dgm:cxn modelId="{9DAF953D-A8F1-4F4A-9C22-61A885F14403}" srcId="{C5E0CF81-725D-4C5F-AE5F-3B3CB2776722}" destId="{64F1D901-947B-41E5-B208-9E6CC64A996B}" srcOrd="0" destOrd="0" parTransId="{59C73B3E-C718-43AE-BB7B-3347F536DD60}" sibTransId="{16518715-3C29-40C3-8704-AFE8B0BF1344}"/>
    <dgm:cxn modelId="{D8CDE767-B608-40EA-B21C-3BB3D2918687}" type="presOf" srcId="{5F636310-093E-41BA-99C5-171EEC18F4E3}" destId="{CDC6D780-C97E-40BE-9653-5CF6CC13D606}" srcOrd="0" destOrd="0" presId="urn:microsoft.com/office/officeart/2005/8/layout/orgChart1"/>
    <dgm:cxn modelId="{461B1A50-6792-4960-9818-96912F903F66}" type="presOf" srcId="{C5E0CF81-725D-4C5F-AE5F-3B3CB2776722}" destId="{BC28F817-4FBD-4896-896C-08B8BE63A354}" srcOrd="1" destOrd="0" presId="urn:microsoft.com/office/officeart/2005/8/layout/orgChart1"/>
    <dgm:cxn modelId="{0079C172-0882-4BC4-BA34-7868E6E131B4}" type="presOf" srcId="{3A241B7A-E141-498A-B3E6-0B07DCB14CA3}" destId="{A44B655F-6BAA-4A9C-A319-2D384A6E6386}" srcOrd="0" destOrd="0" presId="urn:microsoft.com/office/officeart/2005/8/layout/orgChart1"/>
    <dgm:cxn modelId="{A886BA79-2401-4B8F-A324-5B7D5BC9DC89}" type="presOf" srcId="{59C73B3E-C718-43AE-BB7B-3347F536DD60}" destId="{CD527537-CEEF-452F-85EB-C34ADAB8570A}" srcOrd="0" destOrd="0" presId="urn:microsoft.com/office/officeart/2005/8/layout/orgChart1"/>
    <dgm:cxn modelId="{60E1D78F-407F-42EA-B2BB-FB0517134A12}" srcId="{ED90A672-9D2D-43A4-A136-A98EF7F7879A}" destId="{C5E0CF81-725D-4C5F-AE5F-3B3CB2776722}" srcOrd="1" destOrd="0" parTransId="{3A241B7A-E141-498A-B3E6-0B07DCB14CA3}" sibTransId="{91C37CAB-3D5A-492E-AE13-3E3A6412C01D}"/>
    <dgm:cxn modelId="{5B6F979B-6463-4616-B496-FC5E4B3EC460}" type="presOf" srcId="{64F1D901-947B-41E5-B208-9E6CC64A996B}" destId="{67E6A205-5466-4DF1-B56D-E9D0D075FD00}" srcOrd="0" destOrd="0" presId="urn:microsoft.com/office/officeart/2005/8/layout/orgChart1"/>
    <dgm:cxn modelId="{E4A9A8B4-4619-4ACC-B7C2-47628A9D4E63}" srcId="{5F636310-093E-41BA-99C5-171EEC18F4E3}" destId="{ED90A672-9D2D-43A4-A136-A98EF7F7879A}" srcOrd="0" destOrd="0" parTransId="{3EBE31B3-F5CD-4956-8C33-0965A9357623}" sibTransId="{4D2DF9E9-F32B-44BC-A60D-8070F35AC927}"/>
    <dgm:cxn modelId="{F8EDD4CC-5AA7-4ABE-96FA-71C6D656A566}" type="presOf" srcId="{ED90A672-9D2D-43A4-A136-A98EF7F7879A}" destId="{9509A683-BBFA-4A48-B4B0-84E36B7D1B82}" srcOrd="1" destOrd="0" presId="urn:microsoft.com/office/officeart/2005/8/layout/orgChart1"/>
    <dgm:cxn modelId="{D87E16E6-6FD4-4E45-90A9-617B6A75A0C2}" type="presOf" srcId="{ED90A672-9D2D-43A4-A136-A98EF7F7879A}" destId="{FD4E3CBF-EEDE-41C9-A135-DBDCB5289895}" srcOrd="0" destOrd="0" presId="urn:microsoft.com/office/officeart/2005/8/layout/orgChart1"/>
    <dgm:cxn modelId="{35746909-59BC-43D8-B92B-9F8E58D8FBD0}" type="presParOf" srcId="{CDC6D780-C97E-40BE-9653-5CF6CC13D606}" destId="{E444845A-2A69-4BF7-97AF-8DAC03D84B6F}" srcOrd="0" destOrd="0" presId="urn:microsoft.com/office/officeart/2005/8/layout/orgChart1"/>
    <dgm:cxn modelId="{F1A8836F-45F3-40FD-9CDD-FB0AE7B70A91}" type="presParOf" srcId="{E444845A-2A69-4BF7-97AF-8DAC03D84B6F}" destId="{7F1382A4-1B97-4086-BD1C-6FCB35054D85}" srcOrd="0" destOrd="0" presId="urn:microsoft.com/office/officeart/2005/8/layout/orgChart1"/>
    <dgm:cxn modelId="{345E2F73-6418-4716-AC47-17A266AD4464}" type="presParOf" srcId="{7F1382A4-1B97-4086-BD1C-6FCB35054D85}" destId="{FD4E3CBF-EEDE-41C9-A135-DBDCB5289895}" srcOrd="0" destOrd="0" presId="urn:microsoft.com/office/officeart/2005/8/layout/orgChart1"/>
    <dgm:cxn modelId="{E3FCA09E-7296-4291-BD6A-D4856AD1993A}" type="presParOf" srcId="{7F1382A4-1B97-4086-BD1C-6FCB35054D85}" destId="{9509A683-BBFA-4A48-B4B0-84E36B7D1B82}" srcOrd="1" destOrd="0" presId="urn:microsoft.com/office/officeart/2005/8/layout/orgChart1"/>
    <dgm:cxn modelId="{2B45CB96-BD3B-4D97-9AAA-E8CA5C3B171C}" type="presParOf" srcId="{E444845A-2A69-4BF7-97AF-8DAC03D84B6F}" destId="{875BAB86-B88E-4A7D-B7D5-3186ADDDAEB1}" srcOrd="1" destOrd="0" presId="urn:microsoft.com/office/officeart/2005/8/layout/orgChart1"/>
    <dgm:cxn modelId="{E6FE8A36-BB55-4269-89F0-A98C2F625904}" type="presParOf" srcId="{875BAB86-B88E-4A7D-B7D5-3186ADDDAEB1}" destId="{A44B655F-6BAA-4A9C-A319-2D384A6E6386}" srcOrd="0" destOrd="0" presId="urn:microsoft.com/office/officeart/2005/8/layout/orgChart1"/>
    <dgm:cxn modelId="{5CA9D4BA-1953-4DB6-9D3E-8EB4EF414213}" type="presParOf" srcId="{875BAB86-B88E-4A7D-B7D5-3186ADDDAEB1}" destId="{B6E68A13-FC27-4240-BCEB-5C0B642EA155}" srcOrd="1" destOrd="0" presId="urn:microsoft.com/office/officeart/2005/8/layout/orgChart1"/>
    <dgm:cxn modelId="{D43C0D72-E3CC-495E-ACD8-FA31FA701D7B}" type="presParOf" srcId="{B6E68A13-FC27-4240-BCEB-5C0B642EA155}" destId="{F063E859-04AD-4931-BAB0-A040FB538B6A}" srcOrd="0" destOrd="0" presId="urn:microsoft.com/office/officeart/2005/8/layout/orgChart1"/>
    <dgm:cxn modelId="{67AFDA38-86F9-4CBB-BBCF-88509953B718}" type="presParOf" srcId="{F063E859-04AD-4931-BAB0-A040FB538B6A}" destId="{51DC0149-1904-4AB9-BDE8-C76FAD1EF989}" srcOrd="0" destOrd="0" presId="urn:microsoft.com/office/officeart/2005/8/layout/orgChart1"/>
    <dgm:cxn modelId="{9CBD2261-6C94-496A-9254-A529E14D7D22}" type="presParOf" srcId="{F063E859-04AD-4931-BAB0-A040FB538B6A}" destId="{BC28F817-4FBD-4896-896C-08B8BE63A354}" srcOrd="1" destOrd="0" presId="urn:microsoft.com/office/officeart/2005/8/layout/orgChart1"/>
    <dgm:cxn modelId="{731B62C6-37B3-44F0-AF61-0690FE41B17A}" type="presParOf" srcId="{B6E68A13-FC27-4240-BCEB-5C0B642EA155}" destId="{7BCBB028-6452-4DAF-90BD-E87C62BA0665}" srcOrd="1" destOrd="0" presId="urn:microsoft.com/office/officeart/2005/8/layout/orgChart1"/>
    <dgm:cxn modelId="{16DF235E-325F-4A68-A659-CA825F96B636}" type="presParOf" srcId="{7BCBB028-6452-4DAF-90BD-E87C62BA0665}" destId="{CD527537-CEEF-452F-85EB-C34ADAB8570A}" srcOrd="0" destOrd="0" presId="urn:microsoft.com/office/officeart/2005/8/layout/orgChart1"/>
    <dgm:cxn modelId="{4E678AD8-6F99-4927-80A2-2F6BBF7BFB40}" type="presParOf" srcId="{7BCBB028-6452-4DAF-90BD-E87C62BA0665}" destId="{21312E25-069C-48E0-B1B7-A169B78C1C7F}" srcOrd="1" destOrd="0" presId="urn:microsoft.com/office/officeart/2005/8/layout/orgChart1"/>
    <dgm:cxn modelId="{7646DC9A-31B1-4653-AC43-4437D82D1EF0}" type="presParOf" srcId="{21312E25-069C-48E0-B1B7-A169B78C1C7F}" destId="{5521C800-DB5A-4615-A983-A823FE752637}" srcOrd="0" destOrd="0" presId="urn:microsoft.com/office/officeart/2005/8/layout/orgChart1"/>
    <dgm:cxn modelId="{8071F7AF-D184-4008-A6AA-F0FACE0FC74E}" type="presParOf" srcId="{5521C800-DB5A-4615-A983-A823FE752637}" destId="{67E6A205-5466-4DF1-B56D-E9D0D075FD00}" srcOrd="0" destOrd="0" presId="urn:microsoft.com/office/officeart/2005/8/layout/orgChart1"/>
    <dgm:cxn modelId="{64A15F4F-0686-422D-8258-AD85115F61C7}" type="presParOf" srcId="{5521C800-DB5A-4615-A983-A823FE752637}" destId="{DC588F51-F265-4DF9-BC66-1FBC9311E46A}" srcOrd="1" destOrd="0" presId="urn:microsoft.com/office/officeart/2005/8/layout/orgChart1"/>
    <dgm:cxn modelId="{9BE42951-4272-4D80-9E76-61963F566F7E}" type="presParOf" srcId="{21312E25-069C-48E0-B1B7-A169B78C1C7F}" destId="{4C42FBD5-2B7C-4E2C-A4AC-5FB7B52F959A}" srcOrd="1" destOrd="0" presId="urn:microsoft.com/office/officeart/2005/8/layout/orgChart1"/>
    <dgm:cxn modelId="{1F1B84F9-029F-48E0-B316-C0DF12ED1379}" type="presParOf" srcId="{21312E25-069C-48E0-B1B7-A169B78C1C7F}" destId="{8D4C2F75-5718-462C-B39E-4A675B065346}" srcOrd="2" destOrd="0" presId="urn:microsoft.com/office/officeart/2005/8/layout/orgChart1"/>
    <dgm:cxn modelId="{3BD28FA7-10E8-4283-A5ED-C98F58DA1ED4}" type="presParOf" srcId="{B6E68A13-FC27-4240-BCEB-5C0B642EA155}" destId="{159266F0-3DEB-4534-A999-3BD9FF44CD3A}" srcOrd="2" destOrd="0" presId="urn:microsoft.com/office/officeart/2005/8/layout/orgChart1"/>
    <dgm:cxn modelId="{4ABB3358-EAD4-4FF4-AB5F-4824B141E895}" type="presParOf" srcId="{E444845A-2A69-4BF7-97AF-8DAC03D84B6F}" destId="{BEA36F50-093B-4F59-B210-DBC627E58312}" srcOrd="2" destOrd="0" presId="urn:microsoft.com/office/officeart/2005/8/layout/orgChart1"/>
    <dgm:cxn modelId="{054B9348-25F6-4C11-9BDB-EDF586CDCB5F}" type="presParOf" srcId="{BEA36F50-093B-4F59-B210-DBC627E58312}" destId="{D67E0256-2FC4-4FA2-A6BA-AA1474392B15}" srcOrd="0" destOrd="0" presId="urn:microsoft.com/office/officeart/2005/8/layout/orgChart1"/>
    <dgm:cxn modelId="{91AD618C-BB57-49B9-B0A1-1C7AD0FF58E8}" type="presParOf" srcId="{BEA36F50-093B-4F59-B210-DBC627E58312}" destId="{74609804-EB7D-40D3-8DDA-214E4C9E10D7}" srcOrd="1" destOrd="0" presId="urn:microsoft.com/office/officeart/2005/8/layout/orgChart1"/>
    <dgm:cxn modelId="{CEF308DB-4458-41F2-BF60-B671410EC48E}" type="presParOf" srcId="{74609804-EB7D-40D3-8DDA-214E4C9E10D7}" destId="{F059B5DE-C276-4907-80AE-2EF4F1D4E122}" srcOrd="0" destOrd="0" presId="urn:microsoft.com/office/officeart/2005/8/layout/orgChart1"/>
    <dgm:cxn modelId="{6910880A-46B1-4354-B61D-618181E72643}" type="presParOf" srcId="{F059B5DE-C276-4907-80AE-2EF4F1D4E122}" destId="{E212DBFA-78A5-4E15-B371-91059F819859}" srcOrd="0" destOrd="0" presId="urn:microsoft.com/office/officeart/2005/8/layout/orgChart1"/>
    <dgm:cxn modelId="{A1B4AF2C-8367-4BD2-BA48-41D90E450DB3}" type="presParOf" srcId="{F059B5DE-C276-4907-80AE-2EF4F1D4E122}" destId="{2F496DDF-34FA-439E-94AE-32FB009CAC8E}" srcOrd="1" destOrd="0" presId="urn:microsoft.com/office/officeart/2005/8/layout/orgChart1"/>
    <dgm:cxn modelId="{F3AF1A91-0442-403B-8057-F9B6B535C2E7}" type="presParOf" srcId="{74609804-EB7D-40D3-8DDA-214E4C9E10D7}" destId="{B86156BB-AEEF-4364-B742-4040538761DE}" srcOrd="1" destOrd="0" presId="urn:microsoft.com/office/officeart/2005/8/layout/orgChart1"/>
    <dgm:cxn modelId="{A25AF35F-34B6-4352-8C5E-67E0EACF1099}" type="presParOf" srcId="{74609804-EB7D-40D3-8DDA-214E4C9E10D7}" destId="{9AA54DC3-DE60-4612-966F-0F8C55F2B8D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E0256-2FC4-4FA2-A6BA-AA1474392B15}">
      <dsp:nvSpPr>
        <dsp:cNvPr id="0" name=""/>
        <dsp:cNvSpPr/>
      </dsp:nvSpPr>
      <dsp:spPr>
        <a:xfrm>
          <a:off x="3777842" y="1150608"/>
          <a:ext cx="659611" cy="523683"/>
        </a:xfrm>
        <a:custGeom>
          <a:avLst/>
          <a:gdLst/>
          <a:ahLst/>
          <a:cxnLst/>
          <a:rect l="0" t="0" r="0" b="0"/>
          <a:pathLst>
            <a:path>
              <a:moveTo>
                <a:pt x="698728" y="0"/>
              </a:moveTo>
              <a:lnTo>
                <a:pt x="0" y="519075"/>
              </a:lnTo>
            </a:path>
          </a:pathLst>
        </a:custGeom>
        <a:noFill/>
        <a:ln w="25400" cap="flat" cmpd="sng" algn="ctr">
          <a:solidFill>
            <a:srgbClr val="F79646">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527537-CEEF-452F-85EB-C34ADAB8570A}">
      <dsp:nvSpPr>
        <dsp:cNvPr id="0" name=""/>
        <dsp:cNvSpPr/>
      </dsp:nvSpPr>
      <dsp:spPr>
        <a:xfrm>
          <a:off x="2993786" y="2951643"/>
          <a:ext cx="91440" cy="658429"/>
        </a:xfrm>
        <a:custGeom>
          <a:avLst/>
          <a:gdLst/>
          <a:ahLst/>
          <a:cxnLst/>
          <a:rect l="0" t="0" r="0" b="0"/>
          <a:pathLst>
            <a:path>
              <a:moveTo>
                <a:pt x="110268" y="0"/>
              </a:moveTo>
              <a:lnTo>
                <a:pt x="45720" y="453103"/>
              </a:lnTo>
            </a:path>
          </a:pathLst>
        </a:custGeom>
        <a:noFill/>
        <a:ln w="25400" cap="flat" cmpd="sng" algn="ctr">
          <a:solidFill>
            <a:srgbClr val="F7964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4B655F-6BAA-4A9C-A319-2D384A6E6386}">
      <dsp:nvSpPr>
        <dsp:cNvPr id="0" name=""/>
        <dsp:cNvSpPr/>
      </dsp:nvSpPr>
      <dsp:spPr>
        <a:xfrm>
          <a:off x="3682125" y="1150608"/>
          <a:ext cx="91440" cy="1196515"/>
        </a:xfrm>
        <a:custGeom>
          <a:avLst/>
          <a:gdLst/>
          <a:ahLst/>
          <a:cxnLst/>
          <a:rect l="0" t="0" r="0" b="0"/>
          <a:pathLst>
            <a:path>
              <a:moveTo>
                <a:pt x="76965" y="0"/>
              </a:moveTo>
              <a:lnTo>
                <a:pt x="76965" y="1012145"/>
              </a:lnTo>
              <a:lnTo>
                <a:pt x="45720" y="1012145"/>
              </a:lnTo>
              <a:lnTo>
                <a:pt x="45720" y="1217452"/>
              </a:lnTo>
            </a:path>
          </a:pathLst>
        </a:custGeom>
        <a:noFill/>
        <a:ln w="25400" cap="flat" cmpd="sng" algn="ctr">
          <a:solidFill>
            <a:srgbClr val="F79646">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4E3CBF-EEDE-41C9-A135-DBDCB5289895}">
      <dsp:nvSpPr>
        <dsp:cNvPr id="0" name=""/>
        <dsp:cNvSpPr/>
      </dsp:nvSpPr>
      <dsp:spPr>
        <a:xfrm>
          <a:off x="2942504" y="447672"/>
          <a:ext cx="1670676" cy="702935"/>
        </a:xfrm>
        <a:prstGeom prst="rect">
          <a:avLst/>
        </a:prstGeom>
        <a:gradFill rotWithShape="0">
          <a:gsLst>
            <a:gs pos="0">
              <a:srgbClr val="F79646">
                <a:alpha val="80000"/>
                <a:hueOff val="0"/>
                <a:satOff val="0"/>
                <a:lumOff val="0"/>
                <a:alphaOff val="0"/>
                <a:tint val="50000"/>
                <a:satMod val="300000"/>
              </a:srgbClr>
            </a:gs>
            <a:gs pos="35000">
              <a:srgbClr val="F79646">
                <a:alpha val="80000"/>
                <a:hueOff val="0"/>
                <a:satOff val="0"/>
                <a:lumOff val="0"/>
                <a:alphaOff val="0"/>
                <a:tint val="37000"/>
                <a:satMod val="300000"/>
              </a:srgbClr>
            </a:gs>
            <a:gs pos="100000">
              <a:srgbClr val="F79646">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Head of Rehabilitation</a:t>
          </a:r>
        </a:p>
      </dsp:txBody>
      <dsp:txXfrm>
        <a:off x="2942504" y="447672"/>
        <a:ext cx="1670676" cy="702935"/>
      </dsp:txXfrm>
    </dsp:sp>
    <dsp:sp modelId="{51DC0149-1904-4AB9-BDE8-C76FAD1EF989}">
      <dsp:nvSpPr>
        <dsp:cNvPr id="0" name=""/>
        <dsp:cNvSpPr/>
      </dsp:nvSpPr>
      <dsp:spPr>
        <a:xfrm>
          <a:off x="2959270" y="2347124"/>
          <a:ext cx="1537150" cy="604519"/>
        </a:xfrm>
        <a:prstGeom prst="rect">
          <a:avLst/>
        </a:prstGeom>
        <a:gradFill rotWithShape="0">
          <a:gsLst>
            <a:gs pos="0">
              <a:srgbClr val="F79646">
                <a:alpha val="70000"/>
                <a:hueOff val="0"/>
                <a:satOff val="0"/>
                <a:lumOff val="0"/>
                <a:alphaOff val="0"/>
                <a:tint val="50000"/>
                <a:satMod val="300000"/>
              </a:srgbClr>
            </a:gs>
            <a:gs pos="35000">
              <a:srgbClr val="F79646">
                <a:alpha val="70000"/>
                <a:hueOff val="0"/>
                <a:satOff val="0"/>
                <a:lumOff val="0"/>
                <a:alphaOff val="0"/>
                <a:tint val="37000"/>
                <a:satMod val="300000"/>
              </a:srgbClr>
            </a:gs>
            <a:gs pos="100000">
              <a:srgbClr val="F79646">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 Employability Team Leader</a:t>
          </a:r>
        </a:p>
      </dsp:txBody>
      <dsp:txXfrm>
        <a:off x="2959270" y="2347124"/>
        <a:ext cx="1537150" cy="604519"/>
      </dsp:txXfrm>
    </dsp:sp>
    <dsp:sp modelId="{67E6A205-5466-4DF1-B56D-E9D0D075FD00}">
      <dsp:nvSpPr>
        <dsp:cNvPr id="0" name=""/>
        <dsp:cNvSpPr/>
      </dsp:nvSpPr>
      <dsp:spPr>
        <a:xfrm>
          <a:off x="3039506" y="3324676"/>
          <a:ext cx="1266029" cy="570794"/>
        </a:xfrm>
        <a:prstGeom prst="rect">
          <a:avLst/>
        </a:prstGeom>
        <a:gradFill rotWithShape="0">
          <a:gsLst>
            <a:gs pos="0">
              <a:srgbClr val="F79646">
                <a:alpha val="50000"/>
                <a:hueOff val="0"/>
                <a:satOff val="0"/>
                <a:lumOff val="0"/>
                <a:alphaOff val="0"/>
                <a:tint val="50000"/>
                <a:satMod val="300000"/>
              </a:srgbClr>
            </a:gs>
            <a:gs pos="35000">
              <a:srgbClr val="F79646">
                <a:alpha val="50000"/>
                <a:hueOff val="0"/>
                <a:satOff val="0"/>
                <a:lumOff val="0"/>
                <a:alphaOff val="0"/>
                <a:tint val="37000"/>
                <a:satMod val="300000"/>
              </a:srgbClr>
            </a:gs>
            <a:gs pos="100000">
              <a:srgbClr val="F79646">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Employability Instructor</a:t>
          </a:r>
        </a:p>
      </dsp:txBody>
      <dsp:txXfrm>
        <a:off x="3039506" y="3324676"/>
        <a:ext cx="1266029" cy="570794"/>
      </dsp:txXfrm>
    </dsp:sp>
    <dsp:sp modelId="{E212DBFA-78A5-4E15-B371-91059F819859}">
      <dsp:nvSpPr>
        <dsp:cNvPr id="0" name=""/>
        <dsp:cNvSpPr/>
      </dsp:nvSpPr>
      <dsp:spPr>
        <a:xfrm>
          <a:off x="3037995" y="1408135"/>
          <a:ext cx="1399458" cy="532313"/>
        </a:xfrm>
        <a:prstGeom prst="rect">
          <a:avLst/>
        </a:prstGeom>
        <a:gradFill rotWithShape="0">
          <a:gsLst>
            <a:gs pos="0">
              <a:srgbClr val="F79646">
                <a:alpha val="90000"/>
                <a:hueOff val="0"/>
                <a:satOff val="0"/>
                <a:lumOff val="0"/>
                <a:alphaOff val="0"/>
                <a:tint val="50000"/>
                <a:satMod val="300000"/>
              </a:srgbClr>
            </a:gs>
            <a:gs pos="35000">
              <a:srgbClr val="F79646">
                <a:alpha val="90000"/>
                <a:hueOff val="0"/>
                <a:satOff val="0"/>
                <a:lumOff val="0"/>
                <a:alphaOff val="0"/>
                <a:tint val="37000"/>
                <a:satMod val="300000"/>
              </a:srgbClr>
            </a:gs>
            <a:gs pos="100000">
              <a:srgbClr val="F79646">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Text" lastClr="000000"/>
              </a:solidFill>
              <a:latin typeface="Calibri"/>
              <a:ea typeface="+mn-ea"/>
              <a:cs typeface="+mn-cs"/>
            </a:rPr>
            <a:t>Unit Manager</a:t>
          </a:r>
        </a:p>
      </dsp:txBody>
      <dsp:txXfrm>
        <a:off x="3037995" y="1408135"/>
        <a:ext cx="1399458" cy="5323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AE736-7002-4BF5-8F7D-3F044D46866A}"/>
</file>

<file path=customXml/itemProps2.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3.xml><?xml version="1.0" encoding="utf-8"?>
<ds:datastoreItem xmlns:ds="http://schemas.openxmlformats.org/officeDocument/2006/customXml" ds:itemID="{CC9B9FEC-DB57-4B37-81D5-EB6047B24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Lilian S H Morrison</cp:lastModifiedBy>
  <cp:revision>17</cp:revision>
  <cp:lastPrinted>2015-09-09T08:01:00Z</cp:lastPrinted>
  <dcterms:created xsi:type="dcterms:W3CDTF">2018-05-22T08:44:00Z</dcterms:created>
  <dcterms:modified xsi:type="dcterms:W3CDTF">2022-09-16T09:05:00Z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ffbe-48f7-419f-8256-d60b01d11e95_Enabled">
    <vt:lpwstr>true</vt:lpwstr>
  </property>
  <property fmtid="{D5CDD505-2E9C-101B-9397-08002B2CF9AE}" pid="3" name="MSIP_Label_6006ffbe-48f7-419f-8256-d60b01d11e95_SetDate">
    <vt:lpwstr>2022-01-06T14:28:31Z</vt:lpwstr>
  </property>
  <property fmtid="{D5CDD505-2E9C-101B-9397-08002B2CF9AE}" pid="4" name="MSIP_Label_6006ffbe-48f7-419f-8256-d60b01d11e95_Method">
    <vt:lpwstr>Privileged</vt:lpwstr>
  </property>
  <property fmtid="{D5CDD505-2E9C-101B-9397-08002B2CF9AE}" pid="5" name="MSIP_Label_6006ffbe-48f7-419f-8256-d60b01d11e95_Name">
    <vt:lpwstr>Not Marked</vt:lpwstr>
  </property>
  <property fmtid="{D5CDD505-2E9C-101B-9397-08002B2CF9AE}" pid="6" name="MSIP_Label_6006ffbe-48f7-419f-8256-d60b01d11e95_SiteId">
    <vt:lpwstr>abf819d6-d924-423a-a845-efba8c945c04</vt:lpwstr>
  </property>
  <property fmtid="{D5CDD505-2E9C-101B-9397-08002B2CF9AE}" pid="7" name="MSIP_Label_6006ffbe-48f7-419f-8256-d60b01d11e95_ActionId">
    <vt:lpwstr>9589906b-b28d-46eb-b775-cc4206945389</vt:lpwstr>
  </property>
  <property fmtid="{D5CDD505-2E9C-101B-9397-08002B2CF9AE}" pid="8" name="MSIP_Label_6006ffbe-48f7-419f-8256-d60b01d11e95_ContentBits">
    <vt:lpwstr>0</vt:lpwstr>
  </property>
  <property fmtid="{D5CDD505-2E9C-101B-9397-08002B2CF9AE}" pid="9" name="ContentTypeId">
    <vt:lpwstr>0x0101008DACE98361CF25468862B881D0866E77</vt:lpwstr>
  </property>
</Properties>
</file>