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Security Communications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Security Communications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1D6FFC" w:rsidP="004B2221">
            <w:pPr>
              <w:spacing w:before="20" w:after="20"/>
              <w:jc w:val="left"/>
              <w:rPr>
                <w:rFonts w:cs="Arial"/>
                <w:color w:val="000000"/>
                <w:szCs w:val="20"/>
              </w:rPr>
            </w:pPr>
            <w:r>
              <w:rPr>
                <w:b/>
                <w:sz w:val="18"/>
                <w:lang w:val="en-CA"/>
              </w:rPr>
              <w:t>Security Communications Officer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1D6FFC" w:rsidP="00161F93">
            <w:pPr>
              <w:spacing w:before="20" w:after="20"/>
              <w:jc w:val="left"/>
              <w:rPr>
                <w:rFonts w:cs="Arial"/>
                <w:color w:val="000000"/>
                <w:szCs w:val="20"/>
              </w:rPr>
            </w:pPr>
            <w:r>
              <w:rPr>
                <w:rFonts w:cs="Arial"/>
                <w:color w:val="000000"/>
                <w:szCs w:val="20"/>
              </w:rPr>
              <w:t>Shifts 4 on  / 4 off</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1D6FFC" w:rsidP="006E11DB">
            <w:pPr>
              <w:spacing w:before="20" w:after="20"/>
              <w:jc w:val="left"/>
              <w:rPr>
                <w:rFonts w:cs="Arial"/>
                <w:color w:val="000000"/>
                <w:szCs w:val="20"/>
              </w:rPr>
            </w:pPr>
            <w:r>
              <w:rPr>
                <w:rFonts w:cs="Arial"/>
                <w:color w:val="000000"/>
                <w:szCs w:val="20"/>
              </w:rPr>
              <w:t>42</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161F93">
            <w:pPr>
              <w:spacing w:before="20" w:after="20"/>
              <w:jc w:val="left"/>
              <w:rPr>
                <w:rFonts w:cs="Arial"/>
                <w:color w:val="000000"/>
                <w:szCs w:val="20"/>
              </w:rPr>
            </w:pPr>
            <w:r>
              <w:rPr>
                <w:rFonts w:cs="Arial"/>
                <w:color w:val="000000"/>
                <w:szCs w:val="20"/>
              </w:rPr>
              <w:t>£10.45</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68591C">
            <w:pPr>
              <w:spacing w:before="20" w:after="20"/>
              <w:jc w:val="left"/>
              <w:rPr>
                <w:rFonts w:cs="Arial"/>
                <w:color w:val="000000"/>
                <w:szCs w:val="20"/>
              </w:rPr>
            </w:pPr>
            <w:r>
              <w:rPr>
                <w:rFonts w:cs="Arial"/>
                <w:color w:val="000000"/>
                <w:szCs w:val="20"/>
              </w:rPr>
              <w:t>6.00 – 18.00 / 18.00 – 6.00</w:t>
            </w:r>
            <w:bookmarkStart w:id="0" w:name="_GoBack"/>
            <w:bookmarkEnd w:id="0"/>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1D6FFC" w:rsidRPr="00646553" w:rsidRDefault="001D6FFC" w:rsidP="001D6FFC">
            <w:pPr>
              <w:tabs>
                <w:tab w:val="left" w:pos="567"/>
              </w:tabs>
              <w:rPr>
                <w:rFonts w:cs="Arial"/>
              </w:rPr>
            </w:pPr>
            <w:r w:rsidRPr="00646553">
              <w:rPr>
                <w:rFonts w:cs="Arial"/>
              </w:rPr>
              <w:t>The following is a guidance intended to create uniformity across the shifts</w:t>
            </w:r>
          </w:p>
          <w:p w:rsidR="001D6FFC" w:rsidRPr="00646553" w:rsidRDefault="001D6FFC"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Pr="00646553" w:rsidRDefault="001D6FFC"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The general communication officer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Handling all communications including telephone and radio, emergency procedures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Control of visitors, establishing identity, contacting sponsors and ensuring entry requirements are adhered to.</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Checking any detection monitors which may be installed. (</w:t>
            </w:r>
            <w:proofErr w:type="gramStart"/>
            <w:r w:rsidRPr="00646553">
              <w:rPr>
                <w:rFonts w:cs="Arial"/>
              </w:rPr>
              <w:t>i.e</w:t>
            </w:r>
            <w:proofErr w:type="gramEnd"/>
            <w:r w:rsidRPr="00646553">
              <w:rPr>
                <w:rFonts w:cs="Arial"/>
              </w:rPr>
              <w:t xml:space="preserve">. fire, security </w:t>
            </w:r>
            <w:proofErr w:type="spellStart"/>
            <w:r w:rsidRPr="00646553">
              <w:rPr>
                <w:rFonts w:cs="Arial"/>
              </w:rPr>
              <w:t>etc</w:t>
            </w:r>
            <w:proofErr w:type="spellEnd"/>
            <w:r w:rsidRPr="00646553">
              <w:rPr>
                <w:rFonts w:cs="Arial"/>
              </w:rPr>
              <w:t>) and taking relevant action.</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Pr>
                <w:rFonts w:cs="Arial"/>
              </w:rPr>
              <w:t xml:space="preserve">Phillips 66 </w:t>
            </w:r>
            <w:r w:rsidRPr="00646553">
              <w:rPr>
                <w:rFonts w:cs="Arial"/>
              </w:rPr>
              <w:t>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site muster reader checks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relevant KPI audits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Maintain security vehicle as part of the weekly routine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rsidR="001D6FFC" w:rsidRPr="00646553" w:rsidRDefault="001D6FFC" w:rsidP="001D6FFC">
            <w:pPr>
              <w:tabs>
                <w:tab w:val="left" w:pos="567"/>
              </w:tabs>
              <w:rPr>
                <w:rFonts w:cs="Arial"/>
              </w:rPr>
            </w:pPr>
          </w:p>
          <w:p w:rsidR="001D6FFC" w:rsidRDefault="001D6FFC" w:rsidP="001D6FFC">
            <w:pPr>
              <w:tabs>
                <w:tab w:val="left" w:pos="567"/>
              </w:tabs>
              <w:rPr>
                <w:rFonts w:cs="Arial"/>
              </w:rPr>
            </w:pPr>
            <w:r>
              <w:rPr>
                <w:rFonts w:cs="Arial"/>
              </w:rPr>
              <w:t xml:space="preserve">        </w:t>
            </w:r>
            <w:r w:rsidRPr="00646553">
              <w:rPr>
                <w:rFonts w:cs="Arial"/>
              </w:rPr>
              <w:t>The gatehouse is to be kept clean and tidy at all times.</w:t>
            </w:r>
          </w:p>
          <w:p w:rsidR="00745A24" w:rsidRDefault="00745A24"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Pr="00F479E6" w:rsidRDefault="001D6FFC" w:rsidP="001D6FFC">
            <w:pPr>
              <w:pStyle w:val="Puces4"/>
              <w:numPr>
                <w:ilvl w:val="0"/>
                <w:numId w:val="0"/>
              </w:numPr>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366A73" w:rsidRDefault="002068B4" w:rsidP="00163E66">
            <w:pPr>
              <w:jc w:val="center"/>
              <w:rPr>
                <w:rFonts w:cs="Arial"/>
                <w:noProof/>
                <w:sz w:val="10"/>
                <w:szCs w:val="20"/>
                <w:lang w:eastAsia="en-US"/>
              </w:rPr>
            </w:pPr>
            <w:r>
              <w:rPr>
                <w:noProof/>
                <w:lang w:val="en-GB" w:eastAsia="en-GB"/>
              </w:rPr>
              <w:lastRenderedPageBreak/>
              <w:drawing>
                <wp:inline distT="0" distB="0" distL="0" distR="0" wp14:anchorId="2ACB7AD5" wp14:editId="5B3405E8">
                  <wp:extent cx="5486400" cy="32004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rsidTr="001D6FFC">
        <w:trPr>
          <w:trHeight w:val="565"/>
        </w:trPr>
        <w:tc>
          <w:tcPr>
            <w:tcW w:w="10458" w:type="dxa"/>
            <w:shd w:val="clear" w:color="auto" w:fill="F2F2F2"/>
            <w:vAlign w:val="center"/>
          </w:tcPr>
          <w:p w:rsidR="001D6FFC" w:rsidRPr="00315425" w:rsidRDefault="001D6FFC" w:rsidP="001D6FFC">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rsidTr="001D6FFC">
        <w:trPr>
          <w:trHeight w:val="620"/>
        </w:trPr>
        <w:tc>
          <w:tcPr>
            <w:tcW w:w="10458" w:type="dxa"/>
          </w:tcPr>
          <w:p w:rsidR="001D6FFC" w:rsidRPr="00C56FEC" w:rsidRDefault="001D6FFC" w:rsidP="001D6FFC">
            <w:pPr>
              <w:rPr>
                <w:rFonts w:cs="Arial"/>
                <w:b/>
                <w:sz w:val="6"/>
                <w:szCs w:val="20"/>
              </w:rPr>
            </w:pPr>
          </w:p>
          <w:p w:rsidR="001D6FFC" w:rsidRPr="00646553" w:rsidRDefault="001D6FFC" w:rsidP="001D6FFC">
            <w:pPr>
              <w:tabs>
                <w:tab w:val="left" w:pos="567"/>
              </w:tabs>
              <w:rPr>
                <w:rFonts w:cs="Arial"/>
                <w:b/>
              </w:rPr>
            </w:pPr>
            <w:r w:rsidRPr="00646553">
              <w:rPr>
                <w:rFonts w:cs="Arial"/>
                <w:b/>
              </w:rPr>
              <w:t>Day Shift Duties 0600 to 1800</w:t>
            </w:r>
          </w:p>
          <w:p w:rsidR="001D6FFC" w:rsidRPr="00646553" w:rsidRDefault="001D6FFC" w:rsidP="001D6FFC">
            <w:pPr>
              <w:tabs>
                <w:tab w:val="left" w:pos="567"/>
              </w:tabs>
              <w:rPr>
                <w:rFonts w:cs="Arial"/>
                <w:b/>
              </w:rPr>
            </w:pP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 gatehouse to ensure it is working correctly.</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 xml:space="preserve">Monitor and process all visitors to site following the laid down </w:t>
            </w:r>
            <w:r>
              <w:rPr>
                <w:rFonts w:cs="Arial"/>
              </w:rPr>
              <w:t xml:space="preserve">Phillips 66 </w:t>
            </w:r>
            <w:r w:rsidRPr="00646553">
              <w:rPr>
                <w:rFonts w:cs="Arial"/>
              </w:rPr>
              <w:t>procedures.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Position mobile speed camera on site.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Monday 0900 test of out of hours Medical emergency phone.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0800 Test of Pu</w:t>
            </w:r>
            <w:r>
              <w:rPr>
                <w:rFonts w:cs="Arial"/>
              </w:rPr>
              <w:t>blic Address System from D-Gate.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6 bag searches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12 vehicle searches.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 xml:space="preserve">Thursday 0900 test of </w:t>
            </w:r>
            <w:proofErr w:type="spellStart"/>
            <w:r w:rsidRPr="00646553">
              <w:rPr>
                <w:rFonts w:cs="Arial"/>
              </w:rPr>
              <w:t>Tetney</w:t>
            </w:r>
            <w:proofErr w:type="spellEnd"/>
            <w:r w:rsidRPr="00646553">
              <w:rPr>
                <w:rFonts w:cs="Arial"/>
              </w:rPr>
              <w:t xml:space="preserve"> Emergency phone.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Muster figures taken at 1000hrs each day and logged in the security log book.</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smartTag w:uri="urn:schemas-microsoft-com:office:smarttags" w:element="place">
              <w:smartTag w:uri="urn:schemas-microsoft-com:office:smarttags" w:element="PlaceName">
                <w:r w:rsidRPr="00646553">
                  <w:rPr>
                    <w:rFonts w:cs="Arial"/>
                  </w:rPr>
                  <w:t>Access</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Audits are conducted on random access cards to make sure all details are correct.</w:t>
            </w:r>
          </w:p>
          <w:p w:rsidR="001D6FFC" w:rsidRDefault="001D6FFC" w:rsidP="001D6FFC">
            <w:pPr>
              <w:tabs>
                <w:tab w:val="left" w:pos="567"/>
              </w:tabs>
              <w:overflowPunct w:val="0"/>
              <w:autoSpaceDE w:val="0"/>
              <w:autoSpaceDN w:val="0"/>
              <w:adjustRightInd w:val="0"/>
              <w:textAlignment w:val="baseline"/>
              <w:rPr>
                <w:rFonts w:cs="Arial"/>
              </w:rPr>
            </w:pPr>
          </w:p>
          <w:p w:rsidR="001D6FFC" w:rsidRPr="00646553" w:rsidRDefault="001D6FFC" w:rsidP="001D6FFC">
            <w:pPr>
              <w:tabs>
                <w:tab w:val="left" w:pos="567"/>
              </w:tabs>
              <w:rPr>
                <w:rFonts w:cs="Arial"/>
                <w:b/>
              </w:rPr>
            </w:pPr>
            <w:r w:rsidRPr="00646553">
              <w:rPr>
                <w:rFonts w:cs="Arial"/>
                <w:b/>
              </w:rPr>
              <w:tab/>
              <w:t>Night shift duties 1800 to 0600</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security mailbox for visitors for next day and place onto visitors List.</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Monitor and process all visitors to site following laid down</w:t>
            </w:r>
            <w:r>
              <w:rPr>
                <w:rFonts w:cs="Arial"/>
              </w:rPr>
              <w:t xml:space="preserve"> Phillips 66</w:t>
            </w:r>
            <w:r w:rsidRPr="00646553">
              <w:rPr>
                <w:rFonts w:cs="Arial"/>
              </w:rPr>
              <w:t xml:space="preserve"> procedures.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all day passes from 11street/South Tank Farm &amp; D Gate external box.</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 xml:space="preserve">Check </w:t>
            </w:r>
            <w:proofErr w:type="spellStart"/>
            <w:r w:rsidRPr="00646553">
              <w:rPr>
                <w:rFonts w:cs="Arial"/>
              </w:rPr>
              <w:t>labour</w:t>
            </w:r>
            <w:proofErr w:type="spellEnd"/>
            <w:r w:rsidRPr="00646553">
              <w:rPr>
                <w:rFonts w:cs="Arial"/>
              </w:rPr>
              <w:t xml:space="preserve"> statistics, de-ghost as required.</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D-Gate to ensure it is working correctly.</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Carry out Security Patrols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Replenish matches in smoke shelters on site.</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and file all the Company Daily Hours Prints ready for collection the following morning.</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Update the safety boards around site to show the current safety statistics.</w:t>
            </w:r>
          </w:p>
          <w:p w:rsidR="001D6FFC"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File the Daily Non UK Employees figures then on the last day of each month these figures require emailing to the appropriate person</w:t>
            </w:r>
          </w:p>
          <w:p w:rsidR="00463968" w:rsidRPr="00646553" w:rsidRDefault="00463968" w:rsidP="00463968">
            <w:pPr>
              <w:tabs>
                <w:tab w:val="left" w:pos="567"/>
              </w:tabs>
              <w:overflowPunct w:val="0"/>
              <w:autoSpaceDE w:val="0"/>
              <w:autoSpaceDN w:val="0"/>
              <w:adjustRightInd w:val="0"/>
              <w:ind w:left="794"/>
              <w:jc w:val="left"/>
              <w:textAlignment w:val="baseline"/>
              <w:rPr>
                <w:rFonts w:cs="Arial"/>
              </w:rPr>
            </w:pPr>
          </w:p>
          <w:p w:rsidR="001D6FFC" w:rsidRPr="00930B55" w:rsidRDefault="001D6FFC" w:rsidP="001D6FFC">
            <w:pPr>
              <w:ind w:left="360"/>
              <w:rPr>
                <w:rFonts w:cs="Arial"/>
                <w:color w:val="000000" w:themeColor="text1"/>
                <w:szCs w:val="20"/>
                <w:lang w:val="en-GB"/>
              </w:rPr>
            </w:pPr>
            <w:smartTag w:uri="urn:schemas-microsoft-com:office:smarttags" w:element="place">
              <w:smartTag w:uri="urn:schemas-microsoft-com:office:smarttags" w:element="PlaceName">
                <w:r w:rsidRPr="00646553">
                  <w:rPr>
                    <w:rFonts w:cs="Arial"/>
                  </w:rPr>
                  <w:t>Vehicle</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figures are collated and entered onto spreadsheet</w:t>
            </w:r>
          </w:p>
        </w:tc>
      </w:tr>
    </w:tbl>
    <w:p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463968" w:rsidP="00463968">
            <w:pPr>
              <w:pStyle w:val="titregris"/>
              <w:framePr w:hSpace="0" w:wrap="auto" w:vAnchor="margin" w:hAnchor="text" w:xAlign="left" w:yAlign="inline"/>
              <w:rPr>
                <w:b w:val="0"/>
              </w:rPr>
            </w:pPr>
            <w:r>
              <w:rPr>
                <w:color w:val="FF0000"/>
              </w:rPr>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463968" w:rsidRDefault="00463968" w:rsidP="00463968">
            <w:pPr>
              <w:pStyle w:val="Puces4"/>
              <w:numPr>
                <w:ilvl w:val="0"/>
                <w:numId w:val="3"/>
              </w:numPr>
            </w:pPr>
            <w:r>
              <w:t>The ideal candidate will have experience in general cleaning or industrial cleaning duties</w:t>
            </w:r>
          </w:p>
          <w:p w:rsidR="00463968" w:rsidRDefault="00463968" w:rsidP="00463968">
            <w:pPr>
              <w:pStyle w:val="Puces4"/>
              <w:numPr>
                <w:ilvl w:val="0"/>
                <w:numId w:val="3"/>
              </w:numPr>
            </w:pPr>
            <w:r>
              <w:t>Willing to work extra hours to cover sickness and holidays</w:t>
            </w:r>
          </w:p>
          <w:p w:rsidR="00463968" w:rsidRPr="004238D8" w:rsidRDefault="00463968" w:rsidP="00463968">
            <w:pPr>
              <w:pStyle w:val="Puces4"/>
              <w:numPr>
                <w:ilvl w:val="0"/>
                <w:numId w:val="3"/>
              </w:numPr>
            </w:pP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06/04/17</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463968" w:rsidP="00463968">
            <w:pPr>
              <w:pStyle w:val="titregris"/>
              <w:framePr w:hSpace="0" w:wrap="auto" w:vAnchor="margin" w:hAnchor="text" w:xAlign="left" w:yAlign="inline"/>
            </w:pPr>
            <w:r>
              <w:rPr>
                <w:color w:val="FF0000"/>
              </w:rPr>
              <w:t>5.</w:t>
            </w:r>
            <w:r>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Pr="00FB6D69" w:rsidRDefault="00463968" w:rsidP="00463968">
            <w:pPr>
              <w:pStyle w:val="titregris"/>
              <w:framePr w:hSpace="0" w:wrap="auto" w:vAnchor="margin" w:hAnchor="text" w:xAlign="left" w:yAlign="inline"/>
              <w:rPr>
                <w:b w:val="0"/>
              </w:rPr>
            </w:pP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D1FA6"/>
    <w:multiLevelType w:val="singleLevel"/>
    <w:tmpl w:val="0809000F"/>
    <w:lvl w:ilvl="0">
      <w:start w:val="1"/>
      <w:numFmt w:val="decimal"/>
      <w:lvlText w:val="%1."/>
      <w:lvlJc w:val="left"/>
      <w:pPr>
        <w:tabs>
          <w:tab w:val="num" w:pos="360"/>
        </w:tabs>
        <w:ind w:left="360" w:hanging="360"/>
      </w:p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3E66"/>
    <w:rsid w:val="001B3991"/>
    <w:rsid w:val="001D6FFC"/>
    <w:rsid w:val="001F1F6A"/>
    <w:rsid w:val="002068B4"/>
    <w:rsid w:val="00293E5D"/>
    <w:rsid w:val="002A15F9"/>
    <w:rsid w:val="002B1DC6"/>
    <w:rsid w:val="00366A73"/>
    <w:rsid w:val="00376B65"/>
    <w:rsid w:val="004238D8"/>
    <w:rsid w:val="00424476"/>
    <w:rsid w:val="00463968"/>
    <w:rsid w:val="004B2221"/>
    <w:rsid w:val="004D170A"/>
    <w:rsid w:val="00520545"/>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F602D"/>
    <w:rsid w:val="00811CB9"/>
    <w:rsid w:val="008B64DE"/>
    <w:rsid w:val="008D1A2B"/>
    <w:rsid w:val="00930B55"/>
    <w:rsid w:val="00A37146"/>
    <w:rsid w:val="00AD1DEC"/>
    <w:rsid w:val="00B70457"/>
    <w:rsid w:val="00BF4D80"/>
    <w:rsid w:val="00C22530"/>
    <w:rsid w:val="00C4467B"/>
    <w:rsid w:val="00C4695A"/>
    <w:rsid w:val="00C61430"/>
    <w:rsid w:val="00CC0297"/>
    <w:rsid w:val="00CC2929"/>
    <w:rsid w:val="00D65B9D"/>
    <w:rsid w:val="00D667F6"/>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Security Communications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8D8DC38A-0438-4288-BFA7-1C480E2A7FC9}" type="presOf" srcId="{E8688672-F9D8-4D62-9A3F-30CED5A5E5CC}" destId="{2496B83F-0AB0-4918-B88F-3303A35CDA35}" srcOrd="1" destOrd="0" presId="urn:microsoft.com/office/officeart/2005/8/layout/orgChart1"/>
    <dgm:cxn modelId="{7F3C9EBF-A227-4DEE-8DCB-02E77476F627}" type="presOf" srcId="{C9B1114D-2703-45DE-ABC9-FB09469E75AD}" destId="{BC63287B-39DD-4977-8490-740D7F6A7E3B}"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4D1FCFE6-ED99-428A-A7E3-4BF32BE52EBA}" type="presOf" srcId="{B3605633-74E7-4495-9803-BD165C5AF37B}" destId="{BB5B76CB-650D-4623-851F-BAB30E9E1C0B}" srcOrd="0" destOrd="0" presId="urn:microsoft.com/office/officeart/2005/8/layout/orgChart1"/>
    <dgm:cxn modelId="{DEBDA982-62F4-4AA4-8BA6-5A9D3A1BB28C}" type="presOf" srcId="{8A694BFD-862F-434C-8083-52C251F439F7}" destId="{769F545B-276C-40F6-A513-85D8CE855B82}" srcOrd="0" destOrd="0" presId="urn:microsoft.com/office/officeart/2005/8/layout/orgChart1"/>
    <dgm:cxn modelId="{3E86372F-A833-4564-A483-74FA0FD99E6A}" type="presOf" srcId="{B3605633-74E7-4495-9803-BD165C5AF37B}" destId="{CE61693F-E944-4D34-BEBF-481BB7771F02}" srcOrd="1" destOrd="0" presId="urn:microsoft.com/office/officeart/2005/8/layout/orgChart1"/>
    <dgm:cxn modelId="{5DD9E105-981C-4793-9F78-AC14D3C63C92}" type="presOf" srcId="{E8688672-F9D8-4D62-9A3F-30CED5A5E5CC}" destId="{2B794782-6B3F-4F56-BEE6-431749B57C9A}" srcOrd="0" destOrd="0" presId="urn:microsoft.com/office/officeart/2005/8/layout/orgChart1"/>
    <dgm:cxn modelId="{473A538B-57F8-48F4-A7BB-79B05EAEE73F}" type="presOf" srcId="{CB38CD42-474F-44D7-AAE4-2E0C0B46D4E4}" destId="{E7937370-E82C-4ABE-BB23-DA6622344FD8}"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112C3BEF-DD63-4693-956F-637EADE26508}" srcId="{C9B1114D-2703-45DE-ABC9-FB09469E75AD}" destId="{FBDF83F9-7FAD-4223-9020-16FF7EF18694}" srcOrd="0" destOrd="0" parTransId="{07287F33-6F12-4ECB-93A5-7C685E773CCE}" sibTransId="{FCE74155-9975-4267-947A-BC443654A842}"/>
    <dgm:cxn modelId="{7F5ACE9B-7D97-435E-BE0F-4EA84C0C2983}" type="presOf" srcId="{FBDF83F9-7FAD-4223-9020-16FF7EF18694}" destId="{5F501B03-67A3-4EA0-8587-BEDA27CBACE8}" srcOrd="0" destOrd="0" presId="urn:microsoft.com/office/officeart/2005/8/layout/orgChart1"/>
    <dgm:cxn modelId="{11E4D1C5-EC85-471E-8EDE-FA59A802FFC3}" type="presOf" srcId="{FBDF83F9-7FAD-4223-9020-16FF7EF18694}" destId="{83227E71-F363-4C67-924D-132745326B92}" srcOrd="1" destOrd="0" presId="urn:microsoft.com/office/officeart/2005/8/layout/orgChart1"/>
    <dgm:cxn modelId="{8BAD7831-9C75-488C-9211-76160F47A3D9}" type="presParOf" srcId="{BC63287B-39DD-4977-8490-740D7F6A7E3B}" destId="{19750457-80BD-4E60-B5B8-692167A79B9E}" srcOrd="0" destOrd="0" presId="urn:microsoft.com/office/officeart/2005/8/layout/orgChart1"/>
    <dgm:cxn modelId="{0FDAA2F2-F3ED-46AD-946E-A9243D1C2123}" type="presParOf" srcId="{19750457-80BD-4E60-B5B8-692167A79B9E}" destId="{4E0BE351-CC0F-48F7-8489-D27130A18BFB}" srcOrd="0" destOrd="0" presId="urn:microsoft.com/office/officeart/2005/8/layout/orgChart1"/>
    <dgm:cxn modelId="{A5DB193D-14D1-4480-A903-A98FF233CC9D}" type="presParOf" srcId="{4E0BE351-CC0F-48F7-8489-D27130A18BFB}" destId="{5F501B03-67A3-4EA0-8587-BEDA27CBACE8}" srcOrd="0" destOrd="0" presId="urn:microsoft.com/office/officeart/2005/8/layout/orgChart1"/>
    <dgm:cxn modelId="{03954255-6F2C-4CAE-835D-37ABBC116220}" type="presParOf" srcId="{4E0BE351-CC0F-48F7-8489-D27130A18BFB}" destId="{83227E71-F363-4C67-924D-132745326B92}" srcOrd="1" destOrd="0" presId="urn:microsoft.com/office/officeart/2005/8/layout/orgChart1"/>
    <dgm:cxn modelId="{39400AF3-44E4-45F3-8651-6F7BAE01F2AA}" type="presParOf" srcId="{19750457-80BD-4E60-B5B8-692167A79B9E}" destId="{478CED18-E9A9-4A1E-BAD9-C530F0D1DC49}" srcOrd="1" destOrd="0" presId="urn:microsoft.com/office/officeart/2005/8/layout/orgChart1"/>
    <dgm:cxn modelId="{449F6EF0-02E2-401B-B4D3-7B8B414DAA0D}" type="presParOf" srcId="{478CED18-E9A9-4A1E-BAD9-C530F0D1DC49}" destId="{769F545B-276C-40F6-A513-85D8CE855B82}" srcOrd="0" destOrd="0" presId="urn:microsoft.com/office/officeart/2005/8/layout/orgChart1"/>
    <dgm:cxn modelId="{A3AA4B93-5DCF-4592-B14B-2A50C0D3F0E2}" type="presParOf" srcId="{478CED18-E9A9-4A1E-BAD9-C530F0D1DC49}" destId="{209A1D17-1A4D-4BD2-B006-83FA79D23834}" srcOrd="1" destOrd="0" presId="urn:microsoft.com/office/officeart/2005/8/layout/orgChart1"/>
    <dgm:cxn modelId="{5FFB6301-6934-4377-B67F-256C669F8C51}" type="presParOf" srcId="{209A1D17-1A4D-4BD2-B006-83FA79D23834}" destId="{837408C1-AC57-472D-8C7D-3861EF2C0276}" srcOrd="0" destOrd="0" presId="urn:microsoft.com/office/officeart/2005/8/layout/orgChart1"/>
    <dgm:cxn modelId="{C66C23D3-15DC-41E7-8F96-D3D8C31AAEE6}" type="presParOf" srcId="{837408C1-AC57-472D-8C7D-3861EF2C0276}" destId="{2B794782-6B3F-4F56-BEE6-431749B57C9A}" srcOrd="0" destOrd="0" presId="urn:microsoft.com/office/officeart/2005/8/layout/orgChart1"/>
    <dgm:cxn modelId="{DD35F455-DB00-4482-8C45-C0C5BB209891}" type="presParOf" srcId="{837408C1-AC57-472D-8C7D-3861EF2C0276}" destId="{2496B83F-0AB0-4918-B88F-3303A35CDA35}" srcOrd="1" destOrd="0" presId="urn:microsoft.com/office/officeart/2005/8/layout/orgChart1"/>
    <dgm:cxn modelId="{4680A988-8D54-4F7D-B969-02301634BD4C}" type="presParOf" srcId="{209A1D17-1A4D-4BD2-B006-83FA79D23834}" destId="{1D326A93-D3F5-46F8-AA02-1F39A8463889}" srcOrd="1" destOrd="0" presId="urn:microsoft.com/office/officeart/2005/8/layout/orgChart1"/>
    <dgm:cxn modelId="{4EA20C53-1FF3-4980-8992-4206FFD8F7B4}" type="presParOf" srcId="{209A1D17-1A4D-4BD2-B006-83FA79D23834}" destId="{0DEF90D2-FC5E-4A1E-9B16-934CD3D1030C}" srcOrd="2" destOrd="0" presId="urn:microsoft.com/office/officeart/2005/8/layout/orgChart1"/>
    <dgm:cxn modelId="{8648F072-5739-4008-93E2-96EF26537B91}" type="presParOf" srcId="{19750457-80BD-4E60-B5B8-692167A79B9E}" destId="{BD30CE91-5B72-4B37-8F16-B3B4EF5BA633}" srcOrd="2" destOrd="0" presId="urn:microsoft.com/office/officeart/2005/8/layout/orgChart1"/>
    <dgm:cxn modelId="{327CB980-F04B-4F20-B5FF-35AE9FCF9586}" type="presParOf" srcId="{BD30CE91-5B72-4B37-8F16-B3B4EF5BA633}" destId="{E7937370-E82C-4ABE-BB23-DA6622344FD8}" srcOrd="0" destOrd="0" presId="urn:microsoft.com/office/officeart/2005/8/layout/orgChart1"/>
    <dgm:cxn modelId="{B4D91F78-B320-411D-AC08-DC23DFBD8992}" type="presParOf" srcId="{BD30CE91-5B72-4B37-8F16-B3B4EF5BA633}" destId="{1F39E1A2-CD63-4B4D-B38E-B7C3CC13D53B}" srcOrd="1" destOrd="0" presId="urn:microsoft.com/office/officeart/2005/8/layout/orgChart1"/>
    <dgm:cxn modelId="{4EE8F1AB-058F-4058-876B-19AC8C6200F7}" type="presParOf" srcId="{1F39E1A2-CD63-4B4D-B38E-B7C3CC13D53B}" destId="{CC471341-43F0-49FC-925E-48FCB0FDC223}" srcOrd="0" destOrd="0" presId="urn:microsoft.com/office/officeart/2005/8/layout/orgChart1"/>
    <dgm:cxn modelId="{69BDC6F9-762C-413C-BBC7-C424E6FE5057}" type="presParOf" srcId="{CC471341-43F0-49FC-925E-48FCB0FDC223}" destId="{BB5B76CB-650D-4623-851F-BAB30E9E1C0B}" srcOrd="0" destOrd="0" presId="urn:microsoft.com/office/officeart/2005/8/layout/orgChart1"/>
    <dgm:cxn modelId="{820ACC85-6382-4594-8CDF-54D730461CDB}" type="presParOf" srcId="{CC471341-43F0-49FC-925E-48FCB0FDC223}" destId="{CE61693F-E944-4D34-BEBF-481BB7771F02}" srcOrd="1" destOrd="0" presId="urn:microsoft.com/office/officeart/2005/8/layout/orgChart1"/>
    <dgm:cxn modelId="{6757D448-1F19-4C27-A3F1-7F9C2B018ADA}" type="presParOf" srcId="{1F39E1A2-CD63-4B4D-B38E-B7C3CC13D53B}" destId="{7532769C-F84D-4A1F-B6A2-A49837DB9E67}" srcOrd="1" destOrd="0" presId="urn:microsoft.com/office/officeart/2005/8/layout/orgChart1"/>
    <dgm:cxn modelId="{1D64C048-46B2-498A-8378-ABA12CA078C2}"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Security Communications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Security Supervisor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607</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4</cp:revision>
  <cp:lastPrinted>2017-08-02T09:24:00Z</cp:lastPrinted>
  <dcterms:created xsi:type="dcterms:W3CDTF">2017-05-10T13:31:00Z</dcterms:created>
  <dcterms:modified xsi:type="dcterms:W3CDTF">2017-08-02T09:24:00Z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