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DD110" w14:textId="77777777" w:rsidR="00834D22" w:rsidRPr="00834D22" w:rsidRDefault="00834D22" w:rsidP="00834D22">
      <w:pPr>
        <w:rPr>
          <w:rFonts w:ascii="Times New Roman"/>
          <w:sz w:val="17"/>
        </w:rPr>
      </w:pPr>
    </w:p>
    <w:tbl>
      <w:tblPr>
        <w:tblpPr w:leftFromText="180" w:rightFromText="180" w:vertAnchor="text" w:horzAnchor="margin" w:tblpXSpec="center" w:tblpY="1587"/>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440"/>
        <w:gridCol w:w="7272"/>
        <w:gridCol w:w="18"/>
      </w:tblGrid>
      <w:tr w:rsidR="000432D4" w:rsidRPr="000432D4" w14:paraId="56ECAE60" w14:textId="77777777" w:rsidTr="00E8530B">
        <w:trPr>
          <w:trHeight w:val="387"/>
        </w:trPr>
        <w:tc>
          <w:tcPr>
            <w:tcW w:w="3168" w:type="dxa"/>
            <w:gridSpan w:val="2"/>
            <w:tcBorders>
              <w:top w:val="single" w:sz="4" w:space="0" w:color="auto"/>
              <w:left w:val="single" w:sz="4" w:space="0" w:color="auto"/>
              <w:bottom w:val="dotted" w:sz="2" w:space="0" w:color="auto"/>
              <w:right w:val="nil"/>
            </w:tcBorders>
            <w:shd w:val="clear" w:color="auto" w:fill="F2F2F2" w:themeFill="background1" w:themeFillShade="F2"/>
            <w:vAlign w:val="center"/>
          </w:tcPr>
          <w:p w14:paraId="33AC282C"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Function:</w:t>
            </w:r>
          </w:p>
        </w:tc>
        <w:tc>
          <w:tcPr>
            <w:tcW w:w="7290" w:type="dxa"/>
            <w:gridSpan w:val="2"/>
            <w:tcBorders>
              <w:top w:val="single" w:sz="4" w:space="0" w:color="auto"/>
              <w:left w:val="nil"/>
              <w:bottom w:val="dotted" w:sz="2" w:space="0" w:color="auto"/>
              <w:right w:val="single" w:sz="4" w:space="0" w:color="auto"/>
            </w:tcBorders>
            <w:vAlign w:val="center"/>
          </w:tcPr>
          <w:p w14:paraId="6E8DF493" w14:textId="7EAE0395" w:rsidR="00B92F52" w:rsidRPr="000432D4" w:rsidRDefault="00232EA1" w:rsidP="00E8530B">
            <w:pPr>
              <w:spacing w:after="0"/>
              <w:jc w:val="both"/>
              <w:rPr>
                <w:rFonts w:eastAsia="Times New Roman" w:cs="Times New Roman"/>
                <w:sz w:val="20"/>
                <w:szCs w:val="20"/>
                <w:lang w:eastAsia="fr-FR"/>
              </w:rPr>
            </w:pPr>
            <w:r>
              <w:rPr>
                <w:rFonts w:eastAsia="Times New Roman" w:cs="Times New Roman"/>
                <w:sz w:val="20"/>
                <w:szCs w:val="20"/>
                <w:lang w:eastAsia="fr-FR"/>
              </w:rPr>
              <w:t>HR</w:t>
            </w:r>
          </w:p>
        </w:tc>
      </w:tr>
      <w:tr w:rsidR="000432D4" w:rsidRPr="000432D4" w14:paraId="1DA64522" w14:textId="77777777" w:rsidTr="00E8530B">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50EA8632"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Position:  </w:t>
            </w:r>
          </w:p>
        </w:tc>
        <w:tc>
          <w:tcPr>
            <w:tcW w:w="7290" w:type="dxa"/>
            <w:gridSpan w:val="2"/>
            <w:tcBorders>
              <w:top w:val="dotted" w:sz="2" w:space="0" w:color="auto"/>
              <w:left w:val="nil"/>
              <w:bottom w:val="dotted" w:sz="2" w:space="0" w:color="auto"/>
              <w:right w:val="single" w:sz="4" w:space="0" w:color="auto"/>
            </w:tcBorders>
            <w:vAlign w:val="center"/>
          </w:tcPr>
          <w:p w14:paraId="502B0687" w14:textId="00F33967" w:rsidR="00B92F52" w:rsidRPr="000432D4" w:rsidRDefault="00CC6F9D" w:rsidP="00E8530B">
            <w:pPr>
              <w:spacing w:after="0"/>
              <w:outlineLvl w:val="1"/>
              <w:rPr>
                <w:rFonts w:eastAsia="Times New Roman" w:cs="Times New Roman"/>
                <w:b/>
                <w:sz w:val="20"/>
                <w:szCs w:val="20"/>
                <w:lang w:val="en-CA" w:eastAsia="fr-FR"/>
              </w:rPr>
            </w:pPr>
            <w:r>
              <w:rPr>
                <w:rFonts w:eastAsia="Times New Roman" w:cs="Times New Roman"/>
                <w:b/>
                <w:sz w:val="20"/>
                <w:szCs w:val="20"/>
                <w:lang w:val="en-CA" w:eastAsia="fr-FR"/>
              </w:rPr>
              <w:t>HR Business Partner</w:t>
            </w:r>
            <w:r w:rsidR="00B92F52" w:rsidRPr="000432D4">
              <w:rPr>
                <w:rFonts w:eastAsia="Times New Roman" w:cs="Times New Roman"/>
                <w:b/>
                <w:sz w:val="20"/>
                <w:szCs w:val="20"/>
                <w:lang w:val="en-CA" w:eastAsia="fr-FR"/>
              </w:rPr>
              <w:t xml:space="preserve"> – </w:t>
            </w:r>
            <w:r w:rsidR="009F4EEE" w:rsidRPr="000432D4">
              <w:rPr>
                <w:rFonts w:eastAsia="Times New Roman" w:cs="Times New Roman"/>
                <w:b/>
                <w:sz w:val="20"/>
                <w:szCs w:val="20"/>
                <w:lang w:val="en-CA" w:eastAsia="fr-FR"/>
              </w:rPr>
              <w:t>Sodexo Live!</w:t>
            </w:r>
            <w:r w:rsidR="00B92F52" w:rsidRPr="000432D4">
              <w:rPr>
                <w:rFonts w:eastAsia="Times New Roman" w:cs="Times New Roman"/>
                <w:b/>
                <w:sz w:val="20"/>
                <w:szCs w:val="20"/>
                <w:lang w:val="en-CA" w:eastAsia="fr-FR"/>
              </w:rPr>
              <w:t xml:space="preserve"> UK&amp;I</w:t>
            </w:r>
            <w:r w:rsidR="00CC7ED8">
              <w:rPr>
                <w:rFonts w:eastAsia="Times New Roman" w:cs="Times New Roman"/>
                <w:b/>
                <w:sz w:val="20"/>
                <w:szCs w:val="20"/>
                <w:lang w:val="en-CA" w:eastAsia="fr-FR"/>
              </w:rPr>
              <w:t xml:space="preserve"> </w:t>
            </w:r>
          </w:p>
        </w:tc>
      </w:tr>
      <w:tr w:rsidR="000432D4" w:rsidRPr="000432D4" w14:paraId="69E48018" w14:textId="77777777" w:rsidTr="00E8530B">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0EB6E5E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Job holder:</w:t>
            </w:r>
          </w:p>
        </w:tc>
        <w:tc>
          <w:tcPr>
            <w:tcW w:w="7290" w:type="dxa"/>
            <w:gridSpan w:val="2"/>
            <w:tcBorders>
              <w:top w:val="dotted" w:sz="2" w:space="0" w:color="auto"/>
              <w:left w:val="nil"/>
              <w:bottom w:val="dotted" w:sz="2" w:space="0" w:color="auto"/>
              <w:right w:val="single" w:sz="4" w:space="0" w:color="auto"/>
            </w:tcBorders>
            <w:vAlign w:val="center"/>
          </w:tcPr>
          <w:p w14:paraId="199E530B" w14:textId="6190D375" w:rsidR="00B92F52" w:rsidRPr="000432D4" w:rsidRDefault="00B92F52" w:rsidP="00E8530B">
            <w:pPr>
              <w:spacing w:before="20" w:after="20"/>
              <w:rPr>
                <w:rFonts w:eastAsia="Times New Roman" w:cs="Arial"/>
                <w:sz w:val="20"/>
                <w:szCs w:val="20"/>
                <w:lang w:eastAsia="fr-FR"/>
              </w:rPr>
            </w:pPr>
            <w:r w:rsidRPr="000432D4">
              <w:rPr>
                <w:rFonts w:eastAsia="Times New Roman" w:cs="Arial"/>
                <w:sz w:val="20"/>
                <w:szCs w:val="20"/>
                <w:lang w:eastAsia="fr-FR"/>
              </w:rPr>
              <w:t>T</w:t>
            </w:r>
            <w:r w:rsidR="005C6B61">
              <w:rPr>
                <w:rFonts w:eastAsia="Times New Roman" w:cs="Arial"/>
                <w:sz w:val="20"/>
                <w:szCs w:val="20"/>
                <w:lang w:eastAsia="fr-FR"/>
              </w:rPr>
              <w:t>BC</w:t>
            </w:r>
          </w:p>
        </w:tc>
      </w:tr>
      <w:tr w:rsidR="000432D4" w:rsidRPr="000432D4" w14:paraId="6B3FB4F3" w14:textId="77777777" w:rsidTr="00E8530B">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7E13144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Date (in job since):</w:t>
            </w:r>
          </w:p>
        </w:tc>
        <w:tc>
          <w:tcPr>
            <w:tcW w:w="7290" w:type="dxa"/>
            <w:gridSpan w:val="2"/>
            <w:tcBorders>
              <w:top w:val="dotted" w:sz="2" w:space="0" w:color="auto"/>
              <w:left w:val="nil"/>
              <w:bottom w:val="dotted" w:sz="4" w:space="0" w:color="auto"/>
              <w:right w:val="single" w:sz="4" w:space="0" w:color="auto"/>
            </w:tcBorders>
            <w:vAlign w:val="center"/>
          </w:tcPr>
          <w:p w14:paraId="3CFDAF6D" w14:textId="76C8E7FF" w:rsidR="00B92F52" w:rsidRPr="000432D4" w:rsidRDefault="00B92F52" w:rsidP="00E8530B">
            <w:pPr>
              <w:spacing w:before="20" w:after="20"/>
              <w:rPr>
                <w:rFonts w:eastAsia="Times New Roman" w:cs="Arial"/>
                <w:sz w:val="20"/>
                <w:szCs w:val="20"/>
                <w:lang w:eastAsia="fr-FR"/>
              </w:rPr>
            </w:pPr>
            <w:r w:rsidRPr="000432D4">
              <w:rPr>
                <w:rFonts w:eastAsia="Times New Roman" w:cs="Arial"/>
                <w:sz w:val="20"/>
                <w:szCs w:val="20"/>
                <w:lang w:eastAsia="fr-FR"/>
              </w:rPr>
              <w:t>T</w:t>
            </w:r>
            <w:r w:rsidR="005C6B61">
              <w:rPr>
                <w:rFonts w:eastAsia="Times New Roman" w:cs="Arial"/>
                <w:sz w:val="20"/>
                <w:szCs w:val="20"/>
                <w:lang w:eastAsia="fr-FR"/>
              </w:rPr>
              <w:t>BC</w:t>
            </w:r>
          </w:p>
        </w:tc>
      </w:tr>
      <w:tr w:rsidR="000432D4" w:rsidRPr="000432D4" w14:paraId="6F00E307" w14:textId="77777777" w:rsidTr="00E8530B">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060DABA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Immediate manager </w:t>
            </w:r>
            <w:r w:rsidRPr="000432D4">
              <w:rPr>
                <w:rFonts w:eastAsia="Times New Roman" w:cs="Arial"/>
                <w:sz w:val="20"/>
                <w:szCs w:val="20"/>
                <w:shd w:val="clear" w:color="auto" w:fill="F2F2F2"/>
                <w:lang w:eastAsia="fr-FR"/>
              </w:rPr>
              <w:br/>
              <w:t>(N+1 Job title and name):</w:t>
            </w:r>
          </w:p>
        </w:tc>
        <w:tc>
          <w:tcPr>
            <w:tcW w:w="7290" w:type="dxa"/>
            <w:gridSpan w:val="2"/>
            <w:tcBorders>
              <w:top w:val="dotted" w:sz="2" w:space="0" w:color="auto"/>
              <w:left w:val="nil"/>
              <w:bottom w:val="dotted" w:sz="4" w:space="0" w:color="auto"/>
              <w:right w:val="single" w:sz="4" w:space="0" w:color="auto"/>
            </w:tcBorders>
            <w:vAlign w:val="center"/>
          </w:tcPr>
          <w:p w14:paraId="557E72A4" w14:textId="59A11EC9" w:rsidR="00B92F52" w:rsidRPr="000432D4" w:rsidRDefault="007B516D" w:rsidP="00E8530B">
            <w:pPr>
              <w:spacing w:before="20" w:after="20"/>
              <w:rPr>
                <w:rFonts w:eastAsia="Times New Roman" w:cs="Arial"/>
                <w:sz w:val="20"/>
                <w:szCs w:val="20"/>
                <w:lang w:eastAsia="fr-FR"/>
              </w:rPr>
            </w:pPr>
            <w:r>
              <w:rPr>
                <w:rFonts w:eastAsia="Times New Roman" w:cs="Arial"/>
                <w:sz w:val="20"/>
                <w:szCs w:val="20"/>
                <w:lang w:eastAsia="fr-FR"/>
              </w:rPr>
              <w:t xml:space="preserve">HR Director </w:t>
            </w:r>
            <w:r w:rsidR="005C6B61">
              <w:rPr>
                <w:rFonts w:eastAsia="Times New Roman" w:cs="Arial"/>
                <w:sz w:val="20"/>
                <w:szCs w:val="20"/>
                <w:lang w:eastAsia="fr-FR"/>
              </w:rPr>
              <w:t>– Sodexo Live! UK&amp;I</w:t>
            </w:r>
          </w:p>
        </w:tc>
      </w:tr>
      <w:tr w:rsidR="000432D4" w:rsidRPr="000432D4" w14:paraId="39E577FD" w14:textId="77777777" w:rsidTr="00E8530B">
        <w:trPr>
          <w:trHeight w:val="387"/>
        </w:trPr>
        <w:tc>
          <w:tcPr>
            <w:tcW w:w="3168" w:type="dxa"/>
            <w:gridSpan w:val="2"/>
            <w:tcBorders>
              <w:top w:val="dotted" w:sz="4" w:space="0" w:color="auto"/>
              <w:left w:val="single" w:sz="4" w:space="0" w:color="auto"/>
              <w:bottom w:val="dotted" w:sz="4" w:space="0" w:color="auto"/>
              <w:right w:val="nil"/>
            </w:tcBorders>
            <w:shd w:val="clear" w:color="auto" w:fill="F2F2F2" w:themeFill="background1" w:themeFillShade="F2"/>
            <w:vAlign w:val="center"/>
          </w:tcPr>
          <w:p w14:paraId="10128180"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Additional reporting line to:</w:t>
            </w:r>
          </w:p>
        </w:tc>
        <w:tc>
          <w:tcPr>
            <w:tcW w:w="7290" w:type="dxa"/>
            <w:gridSpan w:val="2"/>
            <w:tcBorders>
              <w:top w:val="dotted" w:sz="4" w:space="0" w:color="auto"/>
              <w:left w:val="nil"/>
              <w:bottom w:val="dotted" w:sz="4" w:space="0" w:color="auto"/>
              <w:right w:val="single" w:sz="4" w:space="0" w:color="auto"/>
            </w:tcBorders>
            <w:vAlign w:val="center"/>
          </w:tcPr>
          <w:p w14:paraId="30FECC04" w14:textId="1526E84D" w:rsidR="00B92F52" w:rsidRPr="000432D4" w:rsidRDefault="00B92F52" w:rsidP="00E8530B">
            <w:pPr>
              <w:spacing w:before="20" w:after="20"/>
              <w:rPr>
                <w:rFonts w:eastAsia="Times New Roman" w:cs="Arial"/>
                <w:sz w:val="20"/>
                <w:szCs w:val="20"/>
                <w:lang w:eastAsia="fr-FR"/>
              </w:rPr>
            </w:pPr>
          </w:p>
        </w:tc>
      </w:tr>
      <w:tr w:rsidR="000432D4" w:rsidRPr="000432D4" w14:paraId="6CB73101" w14:textId="77777777" w:rsidTr="00E8530B">
        <w:trPr>
          <w:trHeight w:val="387"/>
        </w:trPr>
        <w:tc>
          <w:tcPr>
            <w:tcW w:w="3168" w:type="dxa"/>
            <w:gridSpan w:val="2"/>
            <w:tcBorders>
              <w:top w:val="dotted" w:sz="4" w:space="0" w:color="auto"/>
              <w:left w:val="single" w:sz="4" w:space="0" w:color="auto"/>
              <w:bottom w:val="single" w:sz="4" w:space="0" w:color="auto"/>
              <w:right w:val="nil"/>
            </w:tcBorders>
            <w:shd w:val="clear" w:color="auto" w:fill="F2F2F2" w:themeFill="background1" w:themeFillShade="F2"/>
            <w:vAlign w:val="center"/>
          </w:tcPr>
          <w:p w14:paraId="33390A2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Position location:</w:t>
            </w:r>
          </w:p>
        </w:tc>
        <w:tc>
          <w:tcPr>
            <w:tcW w:w="7290" w:type="dxa"/>
            <w:gridSpan w:val="2"/>
            <w:tcBorders>
              <w:top w:val="dotted" w:sz="4" w:space="0" w:color="auto"/>
              <w:left w:val="nil"/>
              <w:bottom w:val="single" w:sz="4" w:space="0" w:color="auto"/>
              <w:right w:val="single" w:sz="4" w:space="0" w:color="auto"/>
            </w:tcBorders>
            <w:vAlign w:val="center"/>
          </w:tcPr>
          <w:p w14:paraId="2E46C9C4" w14:textId="106B74CD" w:rsidR="00B92F52" w:rsidRPr="000432D4" w:rsidRDefault="007B516D" w:rsidP="00E8530B">
            <w:pPr>
              <w:spacing w:before="20" w:after="20"/>
              <w:rPr>
                <w:rFonts w:eastAsia="Times New Roman" w:cs="Arial"/>
                <w:sz w:val="20"/>
                <w:szCs w:val="20"/>
                <w:lang w:eastAsia="fr-FR"/>
              </w:rPr>
            </w:pPr>
            <w:r>
              <w:rPr>
                <w:rFonts w:eastAsia="Times New Roman" w:cs="Arial"/>
                <w:sz w:val="20"/>
                <w:szCs w:val="20"/>
                <w:lang w:eastAsia="fr-FR"/>
              </w:rPr>
              <w:t xml:space="preserve">No fixed place of work </w:t>
            </w:r>
          </w:p>
        </w:tc>
      </w:tr>
      <w:tr w:rsidR="000432D4" w:rsidRPr="000432D4" w14:paraId="076C868A" w14:textId="77777777" w:rsidTr="00E8530B">
        <w:trPr>
          <w:gridAfter w:val="1"/>
          <w:wAfter w:w="18" w:type="dxa"/>
        </w:trPr>
        <w:tc>
          <w:tcPr>
            <w:tcW w:w="10440" w:type="dxa"/>
            <w:gridSpan w:val="3"/>
            <w:tcBorders>
              <w:top w:val="single" w:sz="2" w:space="0" w:color="auto"/>
              <w:left w:val="nil"/>
              <w:bottom w:val="single" w:sz="2" w:space="0" w:color="auto"/>
              <w:right w:val="nil"/>
            </w:tcBorders>
          </w:tcPr>
          <w:p w14:paraId="07DB698A" w14:textId="77777777" w:rsidR="00B92F52" w:rsidRPr="000432D4" w:rsidRDefault="00B92F52" w:rsidP="00E8530B">
            <w:pPr>
              <w:spacing w:after="0"/>
              <w:rPr>
                <w:rFonts w:eastAsia="Times New Roman" w:cs="Arial"/>
                <w:sz w:val="20"/>
                <w:szCs w:val="20"/>
                <w:lang w:eastAsia="fr-FR"/>
              </w:rPr>
            </w:pPr>
          </w:p>
        </w:tc>
      </w:tr>
      <w:tr w:rsidR="000432D4" w:rsidRPr="000432D4" w14:paraId="5588FF77" w14:textId="77777777" w:rsidTr="00E8530B">
        <w:trPr>
          <w:trHeight w:val="364"/>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69720079" w14:textId="77777777" w:rsidR="00B92F52" w:rsidRPr="000432D4" w:rsidRDefault="00B92F52" w:rsidP="00E8530B">
            <w:pPr>
              <w:spacing w:before="60" w:after="60"/>
              <w:ind w:left="284" w:hanging="284"/>
              <w:rPr>
                <w:rFonts w:eastAsia="Times New Roman" w:cs="Arial"/>
                <w:sz w:val="20"/>
                <w:szCs w:val="20"/>
                <w:shd w:val="clear" w:color="auto" w:fill="F2F2F2"/>
                <w:lang w:eastAsia="fr-FR"/>
              </w:rPr>
            </w:pPr>
            <w:r w:rsidRPr="000432D4">
              <w:rPr>
                <w:rFonts w:eastAsia="Times New Roman" w:cs="Arial"/>
                <w:b/>
                <w:sz w:val="20"/>
                <w:szCs w:val="20"/>
                <w:shd w:val="clear" w:color="auto" w:fill="F2F2F2"/>
                <w:lang w:eastAsia="fr-FR"/>
              </w:rPr>
              <w:t xml:space="preserve">1.  Purpose of the Job </w:t>
            </w:r>
            <w:r w:rsidRPr="000432D4">
              <w:rPr>
                <w:rFonts w:eastAsia="Times New Roman" w:cs="Arial"/>
                <w:sz w:val="20"/>
                <w:szCs w:val="20"/>
                <w:shd w:val="clear" w:color="auto" w:fill="F2F2F2"/>
                <w:lang w:eastAsia="fr-FR"/>
              </w:rPr>
              <w:t>– State concisely the aim of the job</w:t>
            </w:r>
            <w:r w:rsidRPr="000432D4">
              <w:rPr>
                <w:rFonts w:eastAsia="Times New Roman" w:cs="Arial"/>
                <w:b/>
                <w:sz w:val="20"/>
                <w:szCs w:val="20"/>
                <w:shd w:val="clear" w:color="auto" w:fill="F2F2F2"/>
                <w:lang w:eastAsia="fr-FR"/>
              </w:rPr>
              <w:t xml:space="preserve">.  </w:t>
            </w:r>
          </w:p>
        </w:tc>
      </w:tr>
      <w:tr w:rsidR="000432D4" w:rsidRPr="000432D4" w14:paraId="3FC63B72" w14:textId="77777777" w:rsidTr="00E8530B">
        <w:trPr>
          <w:trHeight w:val="413"/>
        </w:trPr>
        <w:tc>
          <w:tcPr>
            <w:tcW w:w="10458" w:type="dxa"/>
            <w:gridSpan w:val="4"/>
            <w:tcBorders>
              <w:top w:val="dotted" w:sz="4" w:space="0" w:color="auto"/>
              <w:left w:val="single" w:sz="4" w:space="0" w:color="auto"/>
              <w:bottom w:val="dotted" w:sz="4" w:space="0" w:color="auto"/>
              <w:right w:val="single" w:sz="2" w:space="0" w:color="auto"/>
            </w:tcBorders>
            <w:vAlign w:val="center"/>
          </w:tcPr>
          <w:p w14:paraId="58E6F801" w14:textId="5550B66F" w:rsidR="00B92F52" w:rsidRDefault="007B516D" w:rsidP="000432D4">
            <w:pPr>
              <w:widowControl/>
              <w:numPr>
                <w:ilvl w:val="0"/>
                <w:numId w:val="5"/>
              </w:numPr>
              <w:autoSpaceDE/>
              <w:autoSpaceDN/>
              <w:spacing w:before="0" w:after="240"/>
              <w:contextualSpacing/>
              <w:jc w:val="both"/>
              <w:rPr>
                <w:rFonts w:asciiTheme="minorHAnsi" w:eastAsia="Times New Roman" w:hAnsiTheme="minorHAnsi" w:cstheme="minorHAnsi"/>
                <w:sz w:val="24"/>
                <w:szCs w:val="24"/>
                <w:lang w:eastAsia="fr-FR"/>
              </w:rPr>
            </w:pPr>
            <w:r w:rsidRPr="005C6B61">
              <w:rPr>
                <w:rFonts w:asciiTheme="minorHAnsi" w:eastAsia="Times New Roman" w:hAnsiTheme="minorHAnsi" w:cstheme="minorHAnsi"/>
                <w:sz w:val="24"/>
                <w:szCs w:val="24"/>
                <w:lang w:eastAsia="fr-FR"/>
              </w:rPr>
              <w:t xml:space="preserve">Partner with business leaders &amp; regional segment HR Director to drive and deliver HR solutions </w:t>
            </w:r>
            <w:proofErr w:type="gramStart"/>
            <w:r w:rsidRPr="005C6B61">
              <w:rPr>
                <w:rFonts w:asciiTheme="minorHAnsi" w:eastAsia="Times New Roman" w:hAnsiTheme="minorHAnsi" w:cstheme="minorHAnsi"/>
                <w:sz w:val="24"/>
                <w:szCs w:val="24"/>
                <w:lang w:eastAsia="fr-FR"/>
              </w:rPr>
              <w:t>to:</w:t>
            </w:r>
            <w:proofErr w:type="gramEnd"/>
            <w:r w:rsidRPr="005C6B61">
              <w:rPr>
                <w:rFonts w:asciiTheme="minorHAnsi" w:eastAsia="Times New Roman" w:hAnsiTheme="minorHAnsi" w:cstheme="minorHAnsi"/>
                <w:sz w:val="24"/>
                <w:szCs w:val="24"/>
                <w:lang w:eastAsia="fr-FR"/>
              </w:rPr>
              <w:t xml:space="preserve"> maximise people performance, strategy, workforce planning, develop support and promote a HR community of best practice which will significantly contribute toward strengthening business performance.</w:t>
            </w:r>
          </w:p>
          <w:p w14:paraId="1473A136" w14:textId="46CF439F" w:rsidR="003D7C4C" w:rsidRPr="005C6B61" w:rsidRDefault="003D7C4C" w:rsidP="000432D4">
            <w:pPr>
              <w:widowControl/>
              <w:numPr>
                <w:ilvl w:val="0"/>
                <w:numId w:val="5"/>
              </w:numPr>
              <w:autoSpaceDE/>
              <w:autoSpaceDN/>
              <w:spacing w:before="0" w:after="240"/>
              <w:contextualSpacing/>
              <w:jc w:val="both"/>
              <w:rPr>
                <w:rFonts w:asciiTheme="minorHAnsi" w:eastAsia="Times New Roman" w:hAnsiTheme="minorHAnsi" w:cstheme="minorHAnsi"/>
                <w:sz w:val="24"/>
                <w:szCs w:val="24"/>
                <w:lang w:eastAsia="fr-FR"/>
              </w:rPr>
            </w:pPr>
            <w:r w:rsidRPr="005C6B61">
              <w:rPr>
                <w:rFonts w:asciiTheme="minorHAnsi" w:eastAsia="Times New Roman" w:hAnsiTheme="minorHAnsi" w:cstheme="minorHAnsi"/>
                <w:sz w:val="24"/>
                <w:szCs w:val="24"/>
                <w:lang w:eastAsia="fr-FR"/>
              </w:rPr>
              <w:t xml:space="preserve">Support and advise managers on the recruitment, </w:t>
            </w:r>
            <w:proofErr w:type="gramStart"/>
            <w:r w:rsidRPr="005C6B61">
              <w:rPr>
                <w:rFonts w:asciiTheme="minorHAnsi" w:eastAsia="Times New Roman" w:hAnsiTheme="minorHAnsi" w:cstheme="minorHAnsi"/>
                <w:sz w:val="24"/>
                <w:szCs w:val="24"/>
                <w:lang w:eastAsia="fr-FR"/>
              </w:rPr>
              <w:t>retention</w:t>
            </w:r>
            <w:proofErr w:type="gramEnd"/>
            <w:r w:rsidRPr="005C6B61">
              <w:rPr>
                <w:rFonts w:asciiTheme="minorHAnsi" w:eastAsia="Times New Roman" w:hAnsiTheme="minorHAnsi" w:cstheme="minorHAnsi"/>
                <w:sz w:val="24"/>
                <w:szCs w:val="24"/>
                <w:lang w:eastAsia="fr-FR"/>
              </w:rPr>
              <w:t xml:space="preserve"> and management of a large casual workforce.</w:t>
            </w:r>
          </w:p>
          <w:p w14:paraId="7A46FF3D" w14:textId="2F06570A" w:rsidR="007B516D" w:rsidRPr="005C6B61" w:rsidRDefault="007B516D" w:rsidP="000432D4">
            <w:pPr>
              <w:widowControl/>
              <w:numPr>
                <w:ilvl w:val="0"/>
                <w:numId w:val="5"/>
              </w:numPr>
              <w:autoSpaceDE/>
              <w:autoSpaceDN/>
              <w:spacing w:before="0" w:after="240"/>
              <w:contextualSpacing/>
              <w:jc w:val="both"/>
              <w:rPr>
                <w:rFonts w:asciiTheme="minorHAnsi" w:eastAsia="Times New Roman" w:hAnsiTheme="minorHAnsi" w:cstheme="minorHAnsi"/>
                <w:sz w:val="24"/>
                <w:szCs w:val="24"/>
                <w:lang w:eastAsia="fr-FR"/>
              </w:rPr>
            </w:pPr>
            <w:r w:rsidRPr="005C6B61">
              <w:rPr>
                <w:rFonts w:asciiTheme="minorHAnsi" w:eastAsia="Times New Roman" w:hAnsiTheme="minorHAnsi" w:cstheme="minorHAnsi"/>
                <w:sz w:val="24"/>
                <w:szCs w:val="24"/>
                <w:lang w:eastAsia="fr-FR"/>
              </w:rPr>
              <w:t>Support business development activity within the segment to support the focus on growth agenda</w:t>
            </w:r>
            <w:r w:rsidR="003D7C4C" w:rsidRPr="005C6B61">
              <w:rPr>
                <w:rFonts w:asciiTheme="minorHAnsi" w:eastAsia="Times New Roman" w:hAnsiTheme="minorHAnsi" w:cstheme="minorHAnsi"/>
                <w:sz w:val="24"/>
                <w:szCs w:val="24"/>
                <w:lang w:eastAsia="fr-FR"/>
              </w:rPr>
              <w:t>.</w:t>
            </w:r>
          </w:p>
          <w:p w14:paraId="0D527E97" w14:textId="55B136D9" w:rsidR="007B516D" w:rsidRPr="005C6B61" w:rsidRDefault="007B516D" w:rsidP="000432D4">
            <w:pPr>
              <w:widowControl/>
              <w:numPr>
                <w:ilvl w:val="0"/>
                <w:numId w:val="5"/>
              </w:numPr>
              <w:autoSpaceDE/>
              <w:autoSpaceDN/>
              <w:spacing w:before="0" w:after="240"/>
              <w:contextualSpacing/>
              <w:jc w:val="both"/>
              <w:rPr>
                <w:rFonts w:asciiTheme="minorHAnsi" w:eastAsia="Times New Roman" w:hAnsiTheme="minorHAnsi" w:cstheme="minorHAnsi"/>
                <w:sz w:val="24"/>
                <w:szCs w:val="24"/>
                <w:lang w:eastAsia="fr-FR"/>
              </w:rPr>
            </w:pPr>
            <w:r w:rsidRPr="005C6B61">
              <w:rPr>
                <w:rFonts w:asciiTheme="minorHAnsi" w:eastAsia="Times New Roman" w:hAnsiTheme="minorHAnsi" w:cstheme="minorHAnsi"/>
                <w:sz w:val="24"/>
                <w:szCs w:val="24"/>
                <w:lang w:eastAsia="fr-FR"/>
              </w:rPr>
              <w:t xml:space="preserve">Enhance HR engagement and quality of subsequent HR output </w:t>
            </w:r>
            <w:proofErr w:type="gramStart"/>
            <w:r w:rsidRPr="005C6B61">
              <w:rPr>
                <w:rFonts w:asciiTheme="minorHAnsi" w:eastAsia="Times New Roman" w:hAnsiTheme="minorHAnsi" w:cstheme="minorHAnsi"/>
                <w:sz w:val="24"/>
                <w:szCs w:val="24"/>
                <w:lang w:eastAsia="fr-FR"/>
              </w:rPr>
              <w:t>in order to</w:t>
            </w:r>
            <w:proofErr w:type="gramEnd"/>
            <w:r w:rsidRPr="005C6B61">
              <w:rPr>
                <w:rFonts w:asciiTheme="minorHAnsi" w:eastAsia="Times New Roman" w:hAnsiTheme="minorHAnsi" w:cstheme="minorHAnsi"/>
                <w:sz w:val="24"/>
                <w:szCs w:val="24"/>
                <w:lang w:eastAsia="fr-FR"/>
              </w:rPr>
              <w:t xml:space="preserve"> connect with </w:t>
            </w:r>
            <w:r w:rsidR="005C6B61" w:rsidRPr="005C6B61">
              <w:rPr>
                <w:rFonts w:asciiTheme="minorHAnsi" w:eastAsia="Times New Roman" w:hAnsiTheme="minorHAnsi" w:cstheme="minorHAnsi"/>
                <w:sz w:val="24"/>
                <w:szCs w:val="24"/>
                <w:lang w:eastAsia="fr-FR"/>
              </w:rPr>
              <w:t>our</w:t>
            </w:r>
            <w:r w:rsidRPr="005C6B61">
              <w:rPr>
                <w:rFonts w:asciiTheme="minorHAnsi" w:eastAsia="Times New Roman" w:hAnsiTheme="minorHAnsi" w:cstheme="minorHAnsi"/>
                <w:sz w:val="24"/>
                <w:szCs w:val="24"/>
                <w:lang w:eastAsia="fr-FR"/>
              </w:rPr>
              <w:t xml:space="preserve"> client</w:t>
            </w:r>
            <w:r w:rsidR="005C6B61" w:rsidRPr="005C6B61">
              <w:rPr>
                <w:rFonts w:asciiTheme="minorHAnsi" w:eastAsia="Times New Roman" w:hAnsiTheme="minorHAnsi" w:cstheme="minorHAnsi"/>
                <w:sz w:val="24"/>
                <w:szCs w:val="24"/>
                <w:lang w:eastAsia="fr-FR"/>
              </w:rPr>
              <w:t>s</w:t>
            </w:r>
            <w:r w:rsidRPr="005C6B61">
              <w:rPr>
                <w:rFonts w:asciiTheme="minorHAnsi" w:eastAsia="Times New Roman" w:hAnsiTheme="minorHAnsi" w:cstheme="minorHAnsi"/>
                <w:sz w:val="24"/>
                <w:szCs w:val="24"/>
                <w:lang w:eastAsia="fr-FR"/>
              </w:rPr>
              <w:t xml:space="preserve"> and strategically understand their business</w:t>
            </w:r>
            <w:r w:rsidR="003D7C4C" w:rsidRPr="005C6B61">
              <w:rPr>
                <w:rFonts w:asciiTheme="minorHAnsi" w:eastAsia="Times New Roman" w:hAnsiTheme="minorHAnsi" w:cstheme="minorHAnsi"/>
                <w:sz w:val="24"/>
                <w:szCs w:val="24"/>
                <w:lang w:eastAsia="fr-FR"/>
              </w:rPr>
              <w:t>.</w:t>
            </w:r>
          </w:p>
          <w:p w14:paraId="26BD1B1F" w14:textId="10B59AAE" w:rsidR="007B516D" w:rsidRPr="003D7C4C" w:rsidRDefault="007B516D" w:rsidP="003D7C4C">
            <w:pPr>
              <w:widowControl/>
              <w:numPr>
                <w:ilvl w:val="0"/>
                <w:numId w:val="5"/>
              </w:numPr>
              <w:autoSpaceDE/>
              <w:autoSpaceDN/>
              <w:spacing w:before="0" w:after="240"/>
              <w:contextualSpacing/>
              <w:jc w:val="both"/>
              <w:rPr>
                <w:rFonts w:eastAsia="Times New Roman" w:cs="Arial"/>
                <w:sz w:val="20"/>
                <w:szCs w:val="20"/>
                <w:lang w:eastAsia="fr-FR"/>
              </w:rPr>
            </w:pPr>
            <w:r w:rsidRPr="005C6B61">
              <w:rPr>
                <w:rFonts w:asciiTheme="minorHAnsi" w:eastAsia="Times New Roman" w:hAnsiTheme="minorHAnsi" w:cstheme="minorHAnsi"/>
                <w:sz w:val="24"/>
                <w:szCs w:val="24"/>
                <w:lang w:eastAsia="fr-FR"/>
              </w:rPr>
              <w:t xml:space="preserve">Coach and counsel account(s)/segment </w:t>
            </w:r>
            <w:r w:rsidR="003D7C4C" w:rsidRPr="005C6B61">
              <w:rPr>
                <w:rFonts w:asciiTheme="minorHAnsi" w:eastAsia="Times New Roman" w:hAnsiTheme="minorHAnsi" w:cstheme="minorHAnsi"/>
                <w:sz w:val="24"/>
                <w:szCs w:val="24"/>
                <w:lang w:eastAsia="fr-FR"/>
              </w:rPr>
              <w:t>leadership team</w:t>
            </w:r>
            <w:r w:rsidRPr="005C6B61">
              <w:rPr>
                <w:rFonts w:asciiTheme="minorHAnsi" w:eastAsia="Times New Roman" w:hAnsiTheme="minorHAnsi" w:cstheme="minorHAnsi"/>
                <w:sz w:val="24"/>
                <w:szCs w:val="24"/>
                <w:lang w:eastAsia="fr-FR"/>
              </w:rPr>
              <w:t xml:space="preserve"> and act as a single point of contact for them</w:t>
            </w:r>
            <w:r w:rsidR="003D7C4C" w:rsidRPr="005C6B61">
              <w:rPr>
                <w:rFonts w:asciiTheme="minorHAnsi" w:eastAsia="Times New Roman" w:hAnsiTheme="minorHAnsi" w:cstheme="minorHAnsi"/>
                <w:sz w:val="24"/>
                <w:szCs w:val="24"/>
                <w:lang w:eastAsia="fr-FR"/>
              </w:rPr>
              <w:t>.</w:t>
            </w:r>
          </w:p>
        </w:tc>
      </w:tr>
      <w:tr w:rsidR="000432D4" w:rsidRPr="000432D4" w14:paraId="48750D0B" w14:textId="77777777" w:rsidTr="00E8530B">
        <w:trPr>
          <w:gridAfter w:val="1"/>
          <w:wAfter w:w="18" w:type="dxa"/>
        </w:trPr>
        <w:tc>
          <w:tcPr>
            <w:tcW w:w="10440" w:type="dxa"/>
            <w:gridSpan w:val="3"/>
            <w:tcBorders>
              <w:top w:val="single" w:sz="2" w:space="0" w:color="auto"/>
              <w:left w:val="nil"/>
              <w:bottom w:val="single" w:sz="2" w:space="0" w:color="auto"/>
              <w:right w:val="nil"/>
            </w:tcBorders>
          </w:tcPr>
          <w:p w14:paraId="64450F9E" w14:textId="77777777" w:rsidR="00B92F52" w:rsidRPr="000432D4" w:rsidRDefault="00B92F52" w:rsidP="00E8530B">
            <w:pPr>
              <w:spacing w:after="0"/>
              <w:rPr>
                <w:rFonts w:eastAsia="Times New Roman" w:cs="Arial"/>
                <w:sz w:val="20"/>
                <w:szCs w:val="20"/>
                <w:lang w:eastAsia="fr-FR"/>
              </w:rPr>
            </w:pPr>
          </w:p>
        </w:tc>
      </w:tr>
      <w:tr w:rsidR="000432D4" w:rsidRPr="000432D4" w14:paraId="19F8E254" w14:textId="77777777" w:rsidTr="00E8530B">
        <w:trPr>
          <w:trHeight w:val="572"/>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4D82475F" w14:textId="77777777" w:rsidR="00B92F52" w:rsidRPr="000432D4" w:rsidRDefault="00B92F52" w:rsidP="00E8530B">
            <w:pPr>
              <w:spacing w:before="60" w:after="60"/>
              <w:ind w:left="284" w:hanging="284"/>
              <w:rPr>
                <w:rFonts w:eastAsia="Times New Roman" w:cs="Arial"/>
                <w:b/>
                <w:sz w:val="20"/>
                <w:szCs w:val="20"/>
                <w:shd w:val="clear" w:color="auto" w:fill="F2F2F2"/>
                <w:lang w:eastAsia="fr-FR"/>
              </w:rPr>
            </w:pPr>
            <w:r w:rsidRPr="000432D4">
              <w:rPr>
                <w:rFonts w:eastAsia="Times New Roman" w:cs="Arial"/>
                <w:b/>
                <w:sz w:val="20"/>
                <w:szCs w:val="20"/>
                <w:shd w:val="clear" w:color="auto" w:fill="F2F2F2"/>
                <w:lang w:eastAsia="fr-FR"/>
              </w:rPr>
              <w:t xml:space="preserve">2. </w:t>
            </w:r>
            <w:r w:rsidRPr="000432D4">
              <w:rPr>
                <w:rFonts w:eastAsia="Times New Roman" w:cs="Arial"/>
                <w:b/>
                <w:sz w:val="20"/>
                <w:szCs w:val="20"/>
                <w:shd w:val="clear" w:color="auto" w:fill="F2F2F2"/>
                <w:lang w:eastAsia="fr-FR"/>
              </w:rPr>
              <w:tab/>
              <w:t xml:space="preserve">Dimensions </w:t>
            </w:r>
            <w:r w:rsidRPr="000432D4">
              <w:rPr>
                <w:rFonts w:eastAsia="Times New Roman" w:cs="Arial"/>
                <w:sz w:val="20"/>
                <w:szCs w:val="20"/>
                <w:shd w:val="clear" w:color="auto" w:fill="F2F2F2"/>
                <w:lang w:eastAsia="fr-FR"/>
              </w:rPr>
              <w:t>– Point out the main figures / indicators to give some insight on the “volumes” managed by the position and/or the activity of the Department.</w:t>
            </w:r>
          </w:p>
        </w:tc>
      </w:tr>
      <w:tr w:rsidR="000432D4" w:rsidRPr="000432D4" w14:paraId="15A02ECA" w14:textId="77777777" w:rsidTr="00E8530B">
        <w:trPr>
          <w:trHeight w:val="413"/>
        </w:trPr>
        <w:tc>
          <w:tcPr>
            <w:tcW w:w="1728" w:type="dxa"/>
            <w:tcBorders>
              <w:top w:val="dotted" w:sz="2" w:space="0" w:color="auto"/>
              <w:left w:val="single" w:sz="2" w:space="0" w:color="auto"/>
              <w:bottom w:val="single" w:sz="4" w:space="0" w:color="auto"/>
              <w:right w:val="nil"/>
            </w:tcBorders>
            <w:vAlign w:val="center"/>
          </w:tcPr>
          <w:p w14:paraId="7C0F69AF" w14:textId="77777777" w:rsidR="00B92F52" w:rsidRPr="000432D4" w:rsidRDefault="00B92F52" w:rsidP="00E8530B">
            <w:pPr>
              <w:spacing w:after="0"/>
              <w:jc w:val="both"/>
              <w:rPr>
                <w:rFonts w:eastAsia="Times New Roman" w:cs="Arial"/>
                <w:sz w:val="20"/>
                <w:szCs w:val="20"/>
                <w:lang w:eastAsia="fr-FR"/>
              </w:rPr>
            </w:pPr>
            <w:r w:rsidRPr="000432D4">
              <w:rPr>
                <w:rFonts w:eastAsia="Times New Roman" w:cs="Arial"/>
                <w:sz w:val="20"/>
                <w:szCs w:val="20"/>
                <w:lang w:eastAsia="fr-FR"/>
              </w:rPr>
              <w:t xml:space="preserve">Characteristics </w:t>
            </w:r>
          </w:p>
        </w:tc>
        <w:tc>
          <w:tcPr>
            <w:tcW w:w="8730" w:type="dxa"/>
            <w:gridSpan w:val="3"/>
            <w:tcBorders>
              <w:top w:val="dotted" w:sz="4" w:space="0" w:color="auto"/>
              <w:left w:val="nil"/>
              <w:bottom w:val="single" w:sz="4" w:space="0" w:color="auto"/>
              <w:right w:val="single" w:sz="2" w:space="0" w:color="auto"/>
            </w:tcBorders>
            <w:vAlign w:val="center"/>
          </w:tcPr>
          <w:p w14:paraId="5C031C66" w14:textId="77777777" w:rsidR="00B92F52" w:rsidRPr="005C6B61" w:rsidRDefault="003D7C4C" w:rsidP="005155FB">
            <w:pPr>
              <w:widowControl/>
              <w:numPr>
                <w:ilvl w:val="0"/>
                <w:numId w:val="6"/>
              </w:numPr>
              <w:autoSpaceDE/>
              <w:autoSpaceDN/>
              <w:spacing w:before="0" w:after="0"/>
              <w:contextualSpacing/>
              <w:jc w:val="both"/>
              <w:rPr>
                <w:rFonts w:asciiTheme="minorHAnsi" w:eastAsia="Times New Roman" w:hAnsiTheme="minorHAnsi" w:cstheme="minorHAnsi"/>
                <w:sz w:val="24"/>
                <w:szCs w:val="24"/>
                <w:lang w:eastAsia="fr-FR"/>
              </w:rPr>
            </w:pPr>
            <w:r w:rsidRPr="005C6B61">
              <w:rPr>
                <w:rFonts w:asciiTheme="minorHAnsi" w:eastAsia="Times New Roman" w:hAnsiTheme="minorHAnsi" w:cstheme="minorHAnsi"/>
                <w:sz w:val="24"/>
                <w:szCs w:val="24"/>
                <w:lang w:eastAsia="fr-FR"/>
              </w:rPr>
              <w:t>Large volume of casuals and a very transient workforce</w:t>
            </w:r>
          </w:p>
          <w:p w14:paraId="68260524" w14:textId="58D92A3D" w:rsidR="003D7C4C" w:rsidRPr="005C6B61" w:rsidRDefault="003D7C4C" w:rsidP="005155FB">
            <w:pPr>
              <w:widowControl/>
              <w:numPr>
                <w:ilvl w:val="0"/>
                <w:numId w:val="6"/>
              </w:numPr>
              <w:autoSpaceDE/>
              <w:autoSpaceDN/>
              <w:spacing w:before="0" w:after="0"/>
              <w:contextualSpacing/>
              <w:jc w:val="both"/>
              <w:rPr>
                <w:rFonts w:asciiTheme="minorHAnsi" w:eastAsia="Times New Roman" w:hAnsiTheme="minorHAnsi" w:cstheme="minorHAnsi"/>
                <w:sz w:val="24"/>
                <w:szCs w:val="24"/>
                <w:lang w:eastAsia="fr-FR"/>
              </w:rPr>
            </w:pPr>
            <w:r w:rsidRPr="005C6B61">
              <w:rPr>
                <w:rFonts w:asciiTheme="minorHAnsi" w:eastAsia="Times New Roman" w:hAnsiTheme="minorHAnsi" w:cstheme="minorHAnsi"/>
                <w:sz w:val="24"/>
                <w:szCs w:val="24"/>
                <w:lang w:eastAsia="fr-FR"/>
              </w:rPr>
              <w:t>800 employees and 7,000 casual workers</w:t>
            </w:r>
          </w:p>
        </w:tc>
      </w:tr>
    </w:tbl>
    <w:p w14:paraId="3D2FC6C3" w14:textId="56017110" w:rsidR="00B92F52" w:rsidRDefault="00B92F52" w:rsidP="00B92F52">
      <w:pPr>
        <w:spacing w:after="0"/>
        <w:rPr>
          <w:rFonts w:eastAsia="Times New Roman" w:cs="Arial"/>
          <w:sz w:val="20"/>
          <w:szCs w:val="20"/>
          <w:lang w:eastAsia="fr-FR"/>
        </w:rPr>
      </w:pPr>
    </w:p>
    <w:p w14:paraId="5A07DF89" w14:textId="77777777" w:rsidR="00B92F52" w:rsidRPr="00AB4C25" w:rsidRDefault="00B92F52" w:rsidP="00B92F52">
      <w:pPr>
        <w:spacing w:after="0"/>
        <w:rPr>
          <w:rFonts w:eastAsia="Times New Roman" w:cs="Arial"/>
          <w:sz w:val="20"/>
          <w:szCs w:val="20"/>
          <w:lang w:eastAsia="fr-FR"/>
        </w:rPr>
      </w:pPr>
      <w:r w:rsidRPr="00AB4C25">
        <w:rPr>
          <w:rFonts w:eastAsia="Times New Roman" w:cs="Arial"/>
          <w:noProof/>
          <w:sz w:val="20"/>
          <w:szCs w:val="20"/>
          <w:lang w:eastAsia="en-GB"/>
        </w:rPr>
        <mc:AlternateContent>
          <mc:Choice Requires="wps">
            <w:drawing>
              <wp:anchor distT="0" distB="0" distL="114300" distR="114300" simplePos="0" relativeHeight="251644416" behindDoc="0" locked="0" layoutInCell="1" allowOverlap="1" wp14:anchorId="7AA566E3" wp14:editId="366905C8">
                <wp:simplePos x="0" y="0"/>
                <wp:positionH relativeFrom="column">
                  <wp:posOffset>7086290</wp:posOffset>
                </wp:positionH>
                <wp:positionV relativeFrom="paragraph">
                  <wp:posOffset>2690170</wp:posOffset>
                </wp:positionV>
                <wp:extent cx="1583690" cy="253365"/>
                <wp:effectExtent l="0" t="0" r="16510" b="13335"/>
                <wp:wrapNone/>
                <wp:docPr id="9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53365"/>
                        </a:xfrm>
                        <a:prstGeom prst="rect">
                          <a:avLst/>
                        </a:prstGeom>
                        <a:noFill/>
                        <a:ln w="3175">
                          <a:solidFill>
                            <a:sysClr val="window" lastClr="FFFFFF"/>
                          </a:solidFill>
                          <a:miter lim="800000"/>
                          <a:headEnd/>
                          <a:tailEnd/>
                        </a:ln>
                        <a:effectLst/>
                        <a:extLst>
                          <a:ext uri="{909E8E84-426E-40DD-AFC4-6F175D3DCCD1}">
                            <a14:hiddenFill xmlns:a14="http://schemas.microsoft.com/office/drawing/2010/main">
                              <a:solidFill>
                                <a:srgbClr val="00A0C6"/>
                              </a:solidFill>
                            </a14:hiddenFill>
                          </a:ext>
                          <a:ext uri="{AF507438-7753-43E0-B8FC-AC1667EBCBE1}">
                            <a14:hiddenEffects xmlns:a14="http://schemas.microsoft.com/office/drawing/2010/main">
                              <a:effectLst/>
                            </a14:hiddenEffects>
                          </a:ext>
                        </a:extLst>
                      </wps:spPr>
                      <wps:txbx>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566E3" id="_x0000_t202" coordsize="21600,21600" o:spt="202" path="m,l,21600r21600,l21600,xe">
                <v:stroke joinstyle="miter"/>
                <v:path gradientshapeok="t" o:connecttype="rect"/>
              </v:shapetype>
              <v:shape id="Text Box 18" o:spid="_x0000_s1026" type="#_x0000_t202" style="position:absolute;margin-left:558pt;margin-top:211.8pt;width:124.7pt;height:19.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" filled="f" fillcolor="#00a0c6" strokecolor="window" strokeweight=".25pt">
                <v:textbox inset="0,0,0,0">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v:textbox>
              </v:shape>
            </w:pict>
          </mc:Fallback>
        </mc:AlternateContent>
      </w:r>
    </w:p>
    <w:p w14:paraId="2A53F2EB" w14:textId="77777777" w:rsidR="00B92F52" w:rsidRPr="00AB4C25" w:rsidRDefault="00B92F52" w:rsidP="00B92F52">
      <w:pPr>
        <w:spacing w:after="0"/>
        <w:jc w:val="both"/>
        <w:rPr>
          <w:rFonts w:eastAsia="Times New Roman" w:cs="Arial"/>
          <w:sz w:val="20"/>
          <w:szCs w:val="20"/>
          <w:lang w:eastAsia="fr-FR"/>
        </w:rPr>
      </w:pPr>
    </w:p>
    <w:p w14:paraId="4F5F47CA" w14:textId="584D81FD" w:rsidR="006A05CE" w:rsidRPr="00CE40B9" w:rsidRDefault="009F4EEE" w:rsidP="007C70C3">
      <w:pPr>
        <w:spacing w:before="4"/>
        <w:jc w:val="center"/>
        <w:rPr>
          <w:rFonts w:cs="Arial"/>
          <w:b/>
          <w:bCs/>
          <w:sz w:val="32"/>
          <w:szCs w:val="32"/>
        </w:rPr>
      </w:pPr>
      <w:r w:rsidRPr="00CE40B9">
        <w:rPr>
          <w:rFonts w:cs="Arial"/>
          <w:b/>
          <w:bCs/>
          <w:sz w:val="32"/>
          <w:szCs w:val="32"/>
        </w:rPr>
        <w:t xml:space="preserve">Job Description: </w:t>
      </w:r>
      <w:r w:rsidR="009913AF">
        <w:rPr>
          <w:rFonts w:cs="Arial"/>
          <w:b/>
          <w:bCs/>
          <w:sz w:val="32"/>
          <w:szCs w:val="32"/>
        </w:rPr>
        <w:t>HR Business Partner</w:t>
      </w:r>
      <w:r w:rsidRPr="00CE40B9">
        <w:rPr>
          <w:rFonts w:cs="Arial"/>
          <w:b/>
          <w:bCs/>
          <w:sz w:val="32"/>
          <w:szCs w:val="32"/>
        </w:rPr>
        <w:t xml:space="preserve"> –</w:t>
      </w:r>
      <w:r w:rsidR="00405042">
        <w:rPr>
          <w:rFonts w:cs="Arial"/>
          <w:b/>
          <w:bCs/>
          <w:sz w:val="32"/>
          <w:szCs w:val="32"/>
        </w:rPr>
        <w:t xml:space="preserve"> </w:t>
      </w:r>
      <w:r w:rsidR="00880B46">
        <w:rPr>
          <w:rFonts w:cs="Arial"/>
          <w:b/>
          <w:bCs/>
          <w:sz w:val="32"/>
          <w:szCs w:val="32"/>
        </w:rPr>
        <w:t xml:space="preserve">Sodexo Live! </w:t>
      </w:r>
    </w:p>
    <w:p w14:paraId="0FAC3D6C" w14:textId="5DBD19B8" w:rsidR="00E82C8F" w:rsidRDefault="00E82C8F" w:rsidP="00C80F53">
      <w:pPr>
        <w:spacing w:before="4"/>
        <w:rPr>
          <w:rFonts w:ascii="Times New Roman"/>
          <w:sz w:val="17"/>
        </w:rPr>
      </w:pPr>
    </w:p>
    <w:p w14:paraId="59151994" w14:textId="77777777" w:rsidR="00B90FCB" w:rsidRDefault="00B90FCB" w:rsidP="00C80F53">
      <w:pPr>
        <w:spacing w:before="4"/>
        <w:rPr>
          <w:rFonts w:ascii="Times New Roman"/>
          <w:sz w:val="17"/>
        </w:rPr>
      </w:pPr>
    </w:p>
    <w:p w14:paraId="129229EE" w14:textId="77777777" w:rsidR="00B90FCB" w:rsidRDefault="00B90FCB" w:rsidP="00C80F53">
      <w:pPr>
        <w:spacing w:before="4"/>
        <w:rPr>
          <w:rFonts w:ascii="Times New Roman"/>
          <w:sz w:val="17"/>
        </w:rPr>
      </w:pPr>
    </w:p>
    <w:p w14:paraId="3F7AAD22" w14:textId="77777777" w:rsidR="00B90FCB" w:rsidRDefault="00B90FCB" w:rsidP="00C80F53">
      <w:pPr>
        <w:spacing w:before="4"/>
        <w:rPr>
          <w:rFonts w:ascii="Times New Roman"/>
          <w:sz w:val="17"/>
        </w:rPr>
      </w:pPr>
    </w:p>
    <w:p w14:paraId="1639AC5B" w14:textId="77777777" w:rsidR="00B90FCB" w:rsidRDefault="00B90FCB" w:rsidP="00C80F53">
      <w:pPr>
        <w:spacing w:before="4"/>
        <w:rPr>
          <w:rFonts w:ascii="Times New Roman"/>
          <w:sz w:val="17"/>
        </w:rPr>
      </w:pPr>
    </w:p>
    <w:p w14:paraId="38F1157A" w14:textId="77777777" w:rsidR="00B90FCB" w:rsidRDefault="00B90FCB" w:rsidP="00C80F53">
      <w:pPr>
        <w:spacing w:before="4"/>
        <w:rPr>
          <w:rFonts w:ascii="Times New Roman"/>
          <w:sz w:val="17"/>
        </w:rPr>
      </w:pPr>
    </w:p>
    <w:p w14:paraId="6DB2362C" w14:textId="77777777" w:rsidR="00B90FCB" w:rsidRDefault="00B90FCB" w:rsidP="00C80F53">
      <w:pPr>
        <w:spacing w:before="4"/>
        <w:rPr>
          <w:rFonts w:ascii="Times New Roman"/>
          <w:sz w:val="17"/>
        </w:rPr>
      </w:pPr>
    </w:p>
    <w:p w14:paraId="54EEB3CE" w14:textId="77777777" w:rsidR="00B90FCB" w:rsidRDefault="00B90FCB" w:rsidP="00C80F53">
      <w:pPr>
        <w:spacing w:before="4"/>
        <w:rPr>
          <w:rFonts w:ascii="Times New Roman"/>
          <w:sz w:val="17"/>
        </w:rPr>
      </w:pPr>
    </w:p>
    <w:p w14:paraId="7196173A" w14:textId="77777777" w:rsidR="00B90FCB" w:rsidRDefault="00B90FCB" w:rsidP="00C80F53">
      <w:pPr>
        <w:spacing w:before="4"/>
        <w:rPr>
          <w:rFonts w:ascii="Times New Roman"/>
          <w:sz w:val="17"/>
        </w:rPr>
      </w:pPr>
    </w:p>
    <w:p w14:paraId="50459448" w14:textId="77777777" w:rsidR="00B90FCB" w:rsidRDefault="00B90FCB" w:rsidP="00C80F53">
      <w:pPr>
        <w:spacing w:before="4"/>
        <w:rPr>
          <w:rFonts w:ascii="Times New Roman"/>
          <w:sz w:val="17"/>
        </w:rPr>
      </w:pPr>
    </w:p>
    <w:p w14:paraId="4969EA92" w14:textId="77777777" w:rsidR="00B90FCB" w:rsidRDefault="00B90FCB" w:rsidP="00C80F53">
      <w:pPr>
        <w:spacing w:before="4"/>
        <w:rPr>
          <w:rFonts w:ascii="Times New Roman"/>
          <w:sz w:val="17"/>
        </w:rPr>
      </w:pPr>
    </w:p>
    <w:p w14:paraId="0B302B75" w14:textId="77777777" w:rsidR="00B90FCB" w:rsidRDefault="00B90FCB" w:rsidP="00C80F53">
      <w:pPr>
        <w:spacing w:before="4"/>
        <w:rPr>
          <w:rFonts w:ascii="Times New Roman"/>
          <w:sz w:val="17"/>
        </w:rPr>
      </w:pPr>
    </w:p>
    <w:p w14:paraId="5DE2B37A" w14:textId="77777777" w:rsidR="00B90FCB" w:rsidRDefault="00B90FCB" w:rsidP="00C80F53">
      <w:pPr>
        <w:spacing w:before="4"/>
        <w:rPr>
          <w:rFonts w:ascii="Times New Roman"/>
          <w:sz w:val="17"/>
        </w:rPr>
      </w:pPr>
    </w:p>
    <w:p w14:paraId="39347D4E" w14:textId="77777777" w:rsidR="00B90FCB" w:rsidRDefault="00B90FCB" w:rsidP="00C80F53">
      <w:pPr>
        <w:spacing w:before="4"/>
        <w:rPr>
          <w:rFonts w:ascii="Times New Roman"/>
          <w:sz w:val="17"/>
        </w:rPr>
      </w:pPr>
    </w:p>
    <w:p w14:paraId="041E60DA" w14:textId="77777777" w:rsidR="00B90FCB" w:rsidRDefault="00B90FCB" w:rsidP="00C80F53">
      <w:pPr>
        <w:spacing w:before="4"/>
        <w:rPr>
          <w:rFonts w:ascii="Times New Roman"/>
          <w:sz w:val="17"/>
        </w:rPr>
      </w:pPr>
    </w:p>
    <w:p w14:paraId="002F5413" w14:textId="77777777" w:rsidR="00B90FCB" w:rsidRDefault="00B90FCB" w:rsidP="00C80F53">
      <w:pPr>
        <w:spacing w:before="4"/>
        <w:rPr>
          <w:rFonts w:ascii="Times New Roman"/>
          <w:sz w:val="17"/>
        </w:rPr>
      </w:pPr>
    </w:p>
    <w:p w14:paraId="7E7744C6" w14:textId="77777777" w:rsidR="00B90FCB" w:rsidRDefault="00B90FCB" w:rsidP="00C80F53">
      <w:pPr>
        <w:spacing w:before="4"/>
        <w:rPr>
          <w:rFonts w:ascii="Times New Roman"/>
          <w:sz w:val="17"/>
        </w:rPr>
      </w:pPr>
    </w:p>
    <w:p w14:paraId="6312942F" w14:textId="77777777" w:rsidR="00B90FCB" w:rsidRDefault="00B90FCB" w:rsidP="00C80F53">
      <w:pPr>
        <w:spacing w:before="4"/>
        <w:rPr>
          <w:rFonts w:ascii="Times New Roman"/>
          <w:sz w:val="17"/>
        </w:rPr>
      </w:pPr>
    </w:p>
    <w:p w14:paraId="5543A657" w14:textId="77777777" w:rsidR="00B90FCB" w:rsidRDefault="00B90FCB" w:rsidP="00C80F53">
      <w:pPr>
        <w:spacing w:before="4"/>
        <w:rPr>
          <w:rFonts w:ascii="Times New Roman"/>
          <w:sz w:val="17"/>
        </w:rPr>
      </w:pPr>
    </w:p>
    <w:p w14:paraId="07C06127" w14:textId="77777777" w:rsidR="00B90FCB" w:rsidRDefault="00B90FCB" w:rsidP="00C80F53">
      <w:pPr>
        <w:spacing w:before="4"/>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5155FB" w:rsidRPr="005155FB" w14:paraId="28331E3F" w14:textId="77777777" w:rsidTr="00E8530B">
        <w:trPr>
          <w:trHeight w:val="113"/>
        </w:trPr>
        <w:tc>
          <w:tcPr>
            <w:tcW w:w="10458" w:type="dxa"/>
            <w:tcBorders>
              <w:top w:val="single" w:sz="2" w:space="0" w:color="auto"/>
              <w:left w:val="single" w:sz="2" w:space="0" w:color="auto"/>
              <w:bottom w:val="dotted" w:sz="4" w:space="0" w:color="auto"/>
              <w:right w:val="single" w:sz="2" w:space="0" w:color="auto"/>
            </w:tcBorders>
            <w:shd w:val="clear" w:color="auto" w:fill="F2F2F2"/>
            <w:vAlign w:val="center"/>
          </w:tcPr>
          <w:p w14:paraId="76153F87" w14:textId="77777777" w:rsidR="00E82C8F" w:rsidRPr="005155FB" w:rsidRDefault="00E82C8F" w:rsidP="00E8530B">
            <w:pPr>
              <w:spacing w:before="60" w:after="60"/>
              <w:ind w:left="284" w:hanging="284"/>
              <w:rPr>
                <w:rFonts w:eastAsia="Times New Roman" w:cs="Arial"/>
                <w:sz w:val="20"/>
                <w:szCs w:val="20"/>
                <w:shd w:val="clear" w:color="auto" w:fill="F2F2F2"/>
                <w:lang w:eastAsia="fr-FR"/>
              </w:rPr>
            </w:pPr>
            <w:r w:rsidRPr="005155FB">
              <w:rPr>
                <w:rFonts w:eastAsia="Times New Roman" w:cs="Arial"/>
                <w:b/>
                <w:sz w:val="20"/>
                <w:szCs w:val="20"/>
                <w:shd w:val="clear" w:color="auto" w:fill="F2F2F2"/>
                <w:lang w:eastAsia="fr-FR"/>
              </w:rPr>
              <w:t xml:space="preserve">3. </w:t>
            </w:r>
            <w:r w:rsidRPr="005155FB">
              <w:rPr>
                <w:rFonts w:eastAsia="Times New Roman" w:cs="Arial"/>
                <w:b/>
                <w:sz w:val="20"/>
                <w:szCs w:val="20"/>
                <w:shd w:val="clear" w:color="auto" w:fill="F2F2F2"/>
                <w:lang w:eastAsia="fr-FR"/>
              </w:rPr>
              <w:tab/>
              <w:t>Organization chart</w:t>
            </w:r>
            <w:r w:rsidRPr="005155FB">
              <w:rPr>
                <w:rFonts w:eastAsia="Times New Roman" w:cs="Arial"/>
                <w:sz w:val="20"/>
                <w:szCs w:val="20"/>
                <w:shd w:val="clear" w:color="auto" w:fill="F2F2F2"/>
                <w:lang w:eastAsia="fr-FR"/>
              </w:rPr>
              <w:t xml:space="preserve"> –</w:t>
            </w:r>
            <w:r w:rsidRPr="005155FB">
              <w:rPr>
                <w:rFonts w:eastAsia="Times New Roman" w:cs="Arial"/>
                <w:b/>
                <w:sz w:val="20"/>
                <w:szCs w:val="20"/>
                <w:shd w:val="clear" w:color="auto" w:fill="F2F2F2"/>
                <w:lang w:eastAsia="fr-FR"/>
              </w:rPr>
              <w:t xml:space="preserve"> </w:t>
            </w:r>
            <w:r w:rsidRPr="005155FB">
              <w:rPr>
                <w:rFonts w:eastAsia="Times New Roman" w:cs="Arial"/>
                <w:sz w:val="20"/>
                <w:szCs w:val="20"/>
                <w:shd w:val="clear" w:color="auto" w:fill="F2F2F2"/>
                <w:lang w:eastAsia="fr-FR"/>
              </w:rPr>
              <w:t>Indicate schematically the position of the job within the organization. It is sufficient to indicate one hierarchical level above (including possible functional boss) and, if applicable, one below the position. In the horizontal direction, the other jobs reporting to the same superior should be indicated.</w:t>
            </w:r>
          </w:p>
        </w:tc>
      </w:tr>
      <w:tr w:rsidR="005155FB" w:rsidRPr="005155FB" w14:paraId="3C57A3EB" w14:textId="77777777" w:rsidTr="00E8530B">
        <w:trPr>
          <w:trHeight w:val="113"/>
        </w:trPr>
        <w:tc>
          <w:tcPr>
            <w:tcW w:w="10458" w:type="dxa"/>
            <w:tcBorders>
              <w:top w:val="dotted" w:sz="4" w:space="0" w:color="auto"/>
              <w:left w:val="single" w:sz="2" w:space="0" w:color="auto"/>
              <w:bottom w:val="single" w:sz="2" w:space="0" w:color="000000"/>
              <w:right w:val="single" w:sz="2" w:space="0" w:color="auto"/>
            </w:tcBorders>
            <w:vAlign w:val="center"/>
          </w:tcPr>
          <w:p w14:paraId="55E7A968" w14:textId="3D1DFDAE" w:rsidR="00E82C8F" w:rsidRDefault="00B90FCB" w:rsidP="00B90FCB">
            <w:pPr>
              <w:spacing w:after="40"/>
              <w:jc w:val="center"/>
              <w:rPr>
                <w:rFonts w:eastAsia="Times New Roman" w:cs="Arial"/>
                <w:noProof/>
                <w:sz w:val="20"/>
                <w:szCs w:val="20"/>
              </w:rPr>
            </w:pPr>
            <w:r>
              <w:rPr>
                <w:rFonts w:eastAsia="Times New Roman" w:cs="Arial"/>
                <w:noProof/>
                <w:sz w:val="20"/>
                <w:szCs w:val="20"/>
              </w:rPr>
              <w:drawing>
                <wp:inline distT="0" distB="0" distL="0" distR="0" wp14:anchorId="4299C2B8" wp14:editId="668DCB29">
                  <wp:extent cx="4902200" cy="2489200"/>
                  <wp:effectExtent l="0" t="0" r="0" b="254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C49F562" w14:textId="77777777" w:rsidR="00E82C8F" w:rsidRPr="005155FB" w:rsidRDefault="00E82C8F" w:rsidP="00E8530B">
            <w:pPr>
              <w:spacing w:after="40"/>
              <w:jc w:val="both"/>
              <w:rPr>
                <w:rFonts w:eastAsia="Times New Roman" w:cs="Arial"/>
                <w:noProof/>
                <w:sz w:val="20"/>
                <w:szCs w:val="20"/>
              </w:rPr>
            </w:pPr>
          </w:p>
        </w:tc>
      </w:tr>
    </w:tbl>
    <w:p w14:paraId="31E88FBD" w14:textId="09840259" w:rsidR="00E82C8F" w:rsidRDefault="00E82C8F" w:rsidP="00C80F53">
      <w:pPr>
        <w:spacing w:before="4"/>
        <w:rPr>
          <w:rFonts w:ascii="Times New Roman"/>
          <w:sz w:val="17"/>
        </w:rPr>
      </w:pPr>
    </w:p>
    <w:p w14:paraId="3F92F5A2" w14:textId="77777777" w:rsidR="003D7C4C" w:rsidRDefault="003D7C4C"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3D7C4C" w:rsidRPr="00AB4C25" w14:paraId="3E56A76F" w14:textId="77777777" w:rsidTr="00805349">
        <w:trPr>
          <w:trHeight w:val="565"/>
        </w:trPr>
        <w:tc>
          <w:tcPr>
            <w:tcW w:w="10460" w:type="dxa"/>
            <w:shd w:val="clear" w:color="auto" w:fill="F2F2F2"/>
            <w:vAlign w:val="center"/>
          </w:tcPr>
          <w:p w14:paraId="23D1AFEC" w14:textId="6660889A" w:rsidR="003D7C4C" w:rsidRPr="00AB4C25" w:rsidRDefault="003D7C4C" w:rsidP="00805349">
            <w:pPr>
              <w:spacing w:before="60" w:after="60"/>
              <w:ind w:left="284" w:hanging="284"/>
              <w:rPr>
                <w:rFonts w:eastAsia="Times New Roman" w:cs="Arial"/>
                <w:b/>
                <w:bCs/>
                <w:sz w:val="20"/>
                <w:szCs w:val="20"/>
                <w:shd w:val="clear" w:color="auto" w:fill="F2F2F2"/>
                <w:lang w:eastAsia="fr-FR"/>
              </w:rPr>
            </w:pPr>
            <w:r w:rsidRPr="005155FB">
              <w:rPr>
                <w:rFonts w:eastAsia="Times New Roman" w:cs="Arial"/>
                <w:b/>
                <w:sz w:val="20"/>
                <w:szCs w:val="20"/>
                <w:shd w:val="clear" w:color="auto" w:fill="F2F2F2"/>
                <w:lang w:eastAsia="fr-FR"/>
              </w:rPr>
              <w:t>4.  Context and main issues</w:t>
            </w:r>
            <w:r w:rsidRPr="005155FB">
              <w:rPr>
                <w:rFonts w:eastAsia="Times New Roman" w:cs="Arial"/>
                <w:b/>
                <w:sz w:val="20"/>
                <w:szCs w:val="20"/>
                <w:lang w:eastAsia="fr-FR"/>
              </w:rPr>
              <w:t xml:space="preserve"> </w:t>
            </w:r>
            <w:r w:rsidRPr="005155FB">
              <w:rPr>
                <w:rFonts w:eastAsia="Times New Roman" w:cs="Arial"/>
                <w:sz w:val="20"/>
                <w:szCs w:val="20"/>
                <w:shd w:val="clear" w:color="auto" w:fill="F2F2F2"/>
                <w:lang w:eastAsia="fr-FR"/>
              </w:rPr>
              <w:t xml:space="preserve">– Describe the most difficult types of problems the jobholder </w:t>
            </w:r>
            <w:proofErr w:type="gramStart"/>
            <w:r w:rsidRPr="005155FB">
              <w:rPr>
                <w:rFonts w:eastAsia="Times New Roman" w:cs="Arial"/>
                <w:sz w:val="20"/>
                <w:szCs w:val="20"/>
                <w:shd w:val="clear" w:color="auto" w:fill="F2F2F2"/>
                <w:lang w:eastAsia="fr-FR"/>
              </w:rPr>
              <w:t>has to</w:t>
            </w:r>
            <w:proofErr w:type="gramEnd"/>
            <w:r w:rsidRPr="005155FB">
              <w:rPr>
                <w:rFonts w:eastAsia="Times New Roman" w:cs="Arial"/>
                <w:sz w:val="20"/>
                <w:szCs w:val="20"/>
                <w:shd w:val="clear" w:color="auto" w:fill="F2F2F2"/>
                <w:lang w:eastAsia="fr-FR"/>
              </w:rPr>
              <w:t xml:space="preserve"> face (internal or external to Sodexo) and/or the regulations, guidelines, practices that are to be adhered to.</w:t>
            </w:r>
          </w:p>
        </w:tc>
      </w:tr>
      <w:tr w:rsidR="003D7C4C" w:rsidRPr="00AB4C25" w14:paraId="4D8B3F43" w14:textId="77777777" w:rsidTr="00805349">
        <w:tc>
          <w:tcPr>
            <w:tcW w:w="10460" w:type="dxa"/>
          </w:tcPr>
          <w:p w14:paraId="3CAF5689" w14:textId="7137CC04" w:rsidR="00311C4D" w:rsidRDefault="00311C4D" w:rsidP="00311C4D">
            <w:pPr>
              <w:pStyle w:val="Puces1"/>
              <w:numPr>
                <w:ilvl w:val="0"/>
                <w:numId w:val="1"/>
              </w:numPr>
              <w:tabs>
                <w:tab w:val="left" w:pos="720"/>
              </w:tabs>
              <w:spacing w:after="0"/>
              <w:rPr>
                <w:rFonts w:asciiTheme="minorHAnsi" w:hAnsiTheme="minorHAnsi" w:cstheme="minorHAnsi"/>
                <w:b w:val="0"/>
                <w:sz w:val="24"/>
                <w:szCs w:val="24"/>
              </w:rPr>
            </w:pPr>
            <w:r>
              <w:rPr>
                <w:rFonts w:asciiTheme="minorHAnsi" w:hAnsiTheme="minorHAnsi" w:cstheme="minorHAnsi"/>
                <w:b w:val="0"/>
                <w:sz w:val="24"/>
                <w:szCs w:val="24"/>
              </w:rPr>
              <w:t>Geographical spread of the business</w:t>
            </w:r>
            <w:r w:rsidR="00C4164E">
              <w:rPr>
                <w:rFonts w:asciiTheme="minorHAnsi" w:hAnsiTheme="minorHAnsi" w:cstheme="minorHAnsi"/>
                <w:b w:val="0"/>
                <w:sz w:val="24"/>
                <w:szCs w:val="24"/>
              </w:rPr>
              <w:t>.</w:t>
            </w:r>
          </w:p>
          <w:p w14:paraId="3037E9E4" w14:textId="6F24C8C9" w:rsidR="00311C4D" w:rsidRDefault="00311C4D" w:rsidP="00311C4D">
            <w:pPr>
              <w:pStyle w:val="Puces1"/>
              <w:numPr>
                <w:ilvl w:val="0"/>
                <w:numId w:val="1"/>
              </w:numPr>
              <w:tabs>
                <w:tab w:val="left" w:pos="720"/>
              </w:tabs>
              <w:spacing w:after="0"/>
              <w:rPr>
                <w:rFonts w:asciiTheme="minorHAnsi" w:hAnsiTheme="minorHAnsi" w:cstheme="minorHAnsi"/>
                <w:b w:val="0"/>
                <w:sz w:val="24"/>
                <w:szCs w:val="24"/>
              </w:rPr>
            </w:pPr>
            <w:r>
              <w:rPr>
                <w:rFonts w:asciiTheme="minorHAnsi" w:hAnsiTheme="minorHAnsi" w:cstheme="minorHAnsi"/>
                <w:b w:val="0"/>
                <w:sz w:val="24"/>
                <w:szCs w:val="24"/>
              </w:rPr>
              <w:t>Make up of business area – complex contracts</w:t>
            </w:r>
            <w:r w:rsidR="00C4164E">
              <w:rPr>
                <w:rFonts w:asciiTheme="minorHAnsi" w:hAnsiTheme="minorHAnsi" w:cstheme="minorHAnsi"/>
                <w:b w:val="0"/>
                <w:sz w:val="24"/>
                <w:szCs w:val="24"/>
              </w:rPr>
              <w:t>.</w:t>
            </w:r>
          </w:p>
          <w:p w14:paraId="48BE87BE" w14:textId="6DC66530" w:rsidR="00311C4D" w:rsidRDefault="00311C4D" w:rsidP="00311C4D">
            <w:pPr>
              <w:pStyle w:val="Puces1"/>
              <w:numPr>
                <w:ilvl w:val="0"/>
                <w:numId w:val="1"/>
              </w:numPr>
              <w:tabs>
                <w:tab w:val="left" w:pos="720"/>
              </w:tabs>
              <w:spacing w:after="0"/>
              <w:rPr>
                <w:rFonts w:asciiTheme="minorHAnsi" w:hAnsiTheme="minorHAnsi" w:cstheme="minorHAnsi"/>
                <w:b w:val="0"/>
                <w:sz w:val="24"/>
                <w:szCs w:val="24"/>
              </w:rPr>
            </w:pPr>
            <w:r>
              <w:rPr>
                <w:rFonts w:asciiTheme="minorHAnsi" w:hAnsiTheme="minorHAnsi" w:cstheme="minorHAnsi"/>
                <w:b w:val="0"/>
                <w:sz w:val="24"/>
                <w:szCs w:val="24"/>
              </w:rPr>
              <w:t>Large volume of casual workers and a requirement to ensure compliance with regulation in relation to this workforce</w:t>
            </w:r>
            <w:r w:rsidR="00C4164E">
              <w:rPr>
                <w:rFonts w:asciiTheme="minorHAnsi" w:hAnsiTheme="minorHAnsi" w:cstheme="minorHAnsi"/>
                <w:b w:val="0"/>
                <w:sz w:val="24"/>
                <w:szCs w:val="24"/>
              </w:rPr>
              <w:t>.</w:t>
            </w:r>
          </w:p>
          <w:p w14:paraId="41B5A311" w14:textId="145ED625" w:rsidR="00071516" w:rsidRDefault="00071516" w:rsidP="00311C4D">
            <w:pPr>
              <w:pStyle w:val="Puces1"/>
              <w:numPr>
                <w:ilvl w:val="0"/>
                <w:numId w:val="1"/>
              </w:numPr>
              <w:tabs>
                <w:tab w:val="left" w:pos="720"/>
              </w:tabs>
              <w:spacing w:after="0"/>
              <w:rPr>
                <w:rFonts w:asciiTheme="minorHAnsi" w:hAnsiTheme="minorHAnsi" w:cstheme="minorHAnsi"/>
                <w:b w:val="0"/>
                <w:sz w:val="24"/>
                <w:szCs w:val="24"/>
              </w:rPr>
            </w:pPr>
            <w:r>
              <w:rPr>
                <w:rFonts w:asciiTheme="minorHAnsi" w:hAnsiTheme="minorHAnsi" w:cstheme="minorHAnsi"/>
                <w:b w:val="0"/>
                <w:sz w:val="24"/>
                <w:szCs w:val="24"/>
              </w:rPr>
              <w:t>Fast paced environment and demanding clients.</w:t>
            </w:r>
          </w:p>
          <w:p w14:paraId="62D62D0D" w14:textId="77777777" w:rsidR="003D7C4C" w:rsidRPr="00AB4C25" w:rsidRDefault="003D7C4C" w:rsidP="003D2D8A">
            <w:pPr>
              <w:pStyle w:val="Puces1"/>
              <w:numPr>
                <w:ilvl w:val="0"/>
                <w:numId w:val="1"/>
              </w:numPr>
              <w:tabs>
                <w:tab w:val="left" w:pos="720"/>
              </w:tabs>
              <w:spacing w:after="0"/>
              <w:rPr>
                <w:sz w:val="20"/>
                <w:szCs w:val="20"/>
              </w:rPr>
            </w:pPr>
          </w:p>
        </w:tc>
      </w:tr>
    </w:tbl>
    <w:p w14:paraId="5D1D6E31" w14:textId="77777777" w:rsidR="009F4EEE" w:rsidRDefault="009F4EEE"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645A12" w:rsidRPr="00AB4C25" w14:paraId="11E939FC" w14:textId="77777777" w:rsidTr="00887747">
        <w:trPr>
          <w:trHeight w:val="565"/>
        </w:trPr>
        <w:tc>
          <w:tcPr>
            <w:tcW w:w="10460" w:type="dxa"/>
            <w:shd w:val="clear" w:color="auto" w:fill="F2F2F2"/>
            <w:vAlign w:val="center"/>
          </w:tcPr>
          <w:p w14:paraId="05365F0D" w14:textId="77777777" w:rsidR="00645A12" w:rsidRPr="00AB4C25" w:rsidRDefault="00645A12" w:rsidP="00E8530B">
            <w:pPr>
              <w:spacing w:before="60" w:after="60"/>
              <w:ind w:left="284" w:hanging="284"/>
              <w:rPr>
                <w:rFonts w:eastAsia="Times New Roman" w:cs="Arial"/>
                <w:b/>
                <w:bCs/>
                <w:sz w:val="20"/>
                <w:szCs w:val="20"/>
                <w:shd w:val="clear" w:color="auto" w:fill="F2F2F2"/>
                <w:lang w:eastAsia="fr-FR"/>
              </w:rPr>
            </w:pPr>
            <w:r w:rsidRPr="00AB4C25">
              <w:rPr>
                <w:rFonts w:eastAsia="Times New Roman" w:cs="Arial"/>
                <w:b/>
                <w:bCs/>
                <w:sz w:val="20"/>
                <w:szCs w:val="20"/>
                <w:shd w:val="clear" w:color="auto" w:fill="F2F2F2"/>
                <w:lang w:eastAsia="fr-FR"/>
              </w:rPr>
              <w:t xml:space="preserve">5.  </w:t>
            </w:r>
            <w:r w:rsidRPr="00311C4D">
              <w:rPr>
                <w:rFonts w:asciiTheme="minorHAnsi" w:eastAsia="Times New Roman" w:hAnsiTheme="minorHAnsi" w:cstheme="minorHAnsi"/>
                <w:b/>
                <w:bCs/>
                <w:sz w:val="20"/>
                <w:szCs w:val="20"/>
                <w:shd w:val="clear" w:color="auto" w:fill="F2F2F2"/>
                <w:lang w:eastAsia="fr-FR"/>
              </w:rPr>
              <w:t xml:space="preserve">Main assignments – </w:t>
            </w:r>
            <w:r w:rsidRPr="00311C4D">
              <w:rPr>
                <w:rFonts w:asciiTheme="minorHAnsi" w:eastAsia="Times New Roman" w:hAnsiTheme="minorHAnsi" w:cstheme="minorHAnsi"/>
                <w:sz w:val="20"/>
                <w:szCs w:val="20"/>
                <w:shd w:val="clear" w:color="auto" w:fill="F2F2F2"/>
                <w:lang w:eastAsia="fr-FR"/>
              </w:rPr>
              <w:t>Indicate the main activities / duties to be conducted in the job.</w:t>
            </w:r>
          </w:p>
        </w:tc>
      </w:tr>
      <w:tr w:rsidR="00311C4D" w:rsidRPr="00AB4C25" w14:paraId="464AE92D" w14:textId="77777777" w:rsidTr="00887747">
        <w:tc>
          <w:tcPr>
            <w:tcW w:w="10460" w:type="dxa"/>
          </w:tcPr>
          <w:p w14:paraId="3F2AED9D" w14:textId="25E41B46" w:rsidR="00311C4D" w:rsidRPr="00C64750" w:rsidRDefault="00311C4D" w:rsidP="00C64750">
            <w:pPr>
              <w:pStyle w:val="Puces1"/>
              <w:numPr>
                <w:ilvl w:val="0"/>
                <w:numId w:val="1"/>
              </w:numPr>
              <w:tabs>
                <w:tab w:val="left" w:pos="720"/>
              </w:tabs>
              <w:spacing w:after="0"/>
              <w:rPr>
                <w:rFonts w:asciiTheme="minorHAnsi" w:hAnsiTheme="minorHAnsi" w:cstheme="minorHAnsi"/>
                <w:b w:val="0"/>
                <w:sz w:val="24"/>
                <w:szCs w:val="24"/>
              </w:rPr>
            </w:pPr>
            <w:r w:rsidRPr="00C64750">
              <w:rPr>
                <w:rFonts w:asciiTheme="minorHAnsi" w:hAnsiTheme="minorHAnsi" w:cstheme="minorHAnsi"/>
                <w:bCs/>
                <w:sz w:val="24"/>
                <w:szCs w:val="24"/>
              </w:rPr>
              <w:t>Leadership –</w:t>
            </w:r>
            <w:r w:rsidRPr="00C64750">
              <w:rPr>
                <w:rFonts w:asciiTheme="minorHAnsi" w:hAnsiTheme="minorHAnsi" w:cstheme="minorHAnsi"/>
                <w:b w:val="0"/>
                <w:sz w:val="24"/>
                <w:szCs w:val="24"/>
              </w:rPr>
              <w:t xml:space="preserve"> providing confident, visible leadership to </w:t>
            </w:r>
            <w:r w:rsidR="00C64750" w:rsidRPr="00C64750">
              <w:rPr>
                <w:rFonts w:asciiTheme="minorHAnsi" w:hAnsiTheme="minorHAnsi" w:cstheme="minorHAnsi"/>
                <w:b w:val="0"/>
                <w:sz w:val="24"/>
                <w:szCs w:val="24"/>
              </w:rPr>
              <w:t>the business</w:t>
            </w:r>
            <w:r w:rsidRPr="00C64750">
              <w:rPr>
                <w:rFonts w:asciiTheme="minorHAnsi" w:hAnsiTheme="minorHAnsi" w:cstheme="minorHAnsi"/>
                <w:b w:val="0"/>
                <w:sz w:val="24"/>
                <w:szCs w:val="24"/>
              </w:rPr>
              <w:t xml:space="preserve">, ensuring performance standards are met and delivered, talent and resources are utilised optimally, client HR relationships are nurtured and developed and all opportunities for best practice and growth are leveraged. </w:t>
            </w:r>
          </w:p>
          <w:p w14:paraId="6CEA7A06" w14:textId="77777777" w:rsidR="00311C4D" w:rsidRPr="00C64750" w:rsidRDefault="00311C4D" w:rsidP="00C64750">
            <w:pPr>
              <w:pStyle w:val="Puces1"/>
              <w:numPr>
                <w:ilvl w:val="0"/>
                <w:numId w:val="1"/>
              </w:numPr>
              <w:tabs>
                <w:tab w:val="left" w:pos="720"/>
              </w:tabs>
              <w:spacing w:after="0"/>
              <w:rPr>
                <w:rFonts w:asciiTheme="minorHAnsi" w:hAnsiTheme="minorHAnsi" w:cstheme="minorHAnsi"/>
                <w:b w:val="0"/>
                <w:sz w:val="24"/>
                <w:szCs w:val="24"/>
              </w:rPr>
            </w:pPr>
            <w:r w:rsidRPr="00C64750">
              <w:rPr>
                <w:rFonts w:asciiTheme="minorHAnsi" w:hAnsiTheme="minorHAnsi" w:cstheme="minorHAnsi"/>
                <w:bCs/>
                <w:sz w:val="24"/>
                <w:szCs w:val="24"/>
              </w:rPr>
              <w:t>Mobilisation -</w:t>
            </w:r>
            <w:r w:rsidRPr="00C64750">
              <w:rPr>
                <w:rFonts w:asciiTheme="minorHAnsi" w:hAnsiTheme="minorHAnsi" w:cstheme="minorHAnsi"/>
                <w:b w:val="0"/>
                <w:sz w:val="24"/>
                <w:szCs w:val="24"/>
              </w:rPr>
              <w:t xml:space="preserve"> the quality of the ‘people transfer process’: HR due diligence, labour relations, </w:t>
            </w:r>
            <w:proofErr w:type="gramStart"/>
            <w:r w:rsidRPr="00C64750">
              <w:rPr>
                <w:rFonts w:asciiTheme="minorHAnsi" w:hAnsiTheme="minorHAnsi" w:cstheme="minorHAnsi"/>
                <w:b w:val="0"/>
                <w:sz w:val="24"/>
                <w:szCs w:val="24"/>
              </w:rPr>
              <w:t>induction</w:t>
            </w:r>
            <w:proofErr w:type="gramEnd"/>
            <w:r w:rsidRPr="00C64750">
              <w:rPr>
                <w:rFonts w:asciiTheme="minorHAnsi" w:hAnsiTheme="minorHAnsi" w:cstheme="minorHAnsi"/>
                <w:b w:val="0"/>
                <w:sz w:val="24"/>
                <w:szCs w:val="24"/>
              </w:rPr>
              <w:t xml:space="preserve"> and on-boarding. </w:t>
            </w:r>
          </w:p>
          <w:p w14:paraId="7A5817C9" w14:textId="77777777" w:rsidR="00311C4D" w:rsidRPr="00C64750" w:rsidRDefault="00311C4D" w:rsidP="00C64750">
            <w:pPr>
              <w:pStyle w:val="Puces1"/>
              <w:numPr>
                <w:ilvl w:val="0"/>
                <w:numId w:val="1"/>
              </w:numPr>
              <w:tabs>
                <w:tab w:val="left" w:pos="720"/>
              </w:tabs>
              <w:spacing w:after="0"/>
              <w:rPr>
                <w:rFonts w:asciiTheme="minorHAnsi" w:hAnsiTheme="minorHAnsi" w:cstheme="minorHAnsi"/>
                <w:b w:val="0"/>
                <w:sz w:val="24"/>
                <w:szCs w:val="24"/>
              </w:rPr>
            </w:pPr>
            <w:r w:rsidRPr="00C64750">
              <w:rPr>
                <w:rFonts w:asciiTheme="minorHAnsi" w:hAnsiTheme="minorHAnsi" w:cstheme="minorHAnsi"/>
                <w:bCs/>
                <w:sz w:val="24"/>
                <w:szCs w:val="24"/>
              </w:rPr>
              <w:t>Recruitment and talent management -</w:t>
            </w:r>
            <w:r w:rsidRPr="00C64750">
              <w:rPr>
                <w:rFonts w:asciiTheme="minorHAnsi" w:hAnsiTheme="minorHAnsi" w:cstheme="minorHAnsi"/>
                <w:b w:val="0"/>
                <w:sz w:val="24"/>
                <w:szCs w:val="24"/>
              </w:rPr>
              <w:t xml:space="preserve"> selecting, managing, </w:t>
            </w:r>
            <w:proofErr w:type="gramStart"/>
            <w:r w:rsidRPr="00C64750">
              <w:rPr>
                <w:rFonts w:asciiTheme="minorHAnsi" w:hAnsiTheme="minorHAnsi" w:cstheme="minorHAnsi"/>
                <w:b w:val="0"/>
                <w:sz w:val="24"/>
                <w:szCs w:val="24"/>
              </w:rPr>
              <w:t>engaging</w:t>
            </w:r>
            <w:proofErr w:type="gramEnd"/>
            <w:r w:rsidRPr="00C64750">
              <w:rPr>
                <w:rFonts w:asciiTheme="minorHAnsi" w:hAnsiTheme="minorHAnsi" w:cstheme="minorHAnsi"/>
                <w:b w:val="0"/>
                <w:sz w:val="24"/>
                <w:szCs w:val="24"/>
              </w:rPr>
              <w:t xml:space="preserve"> and developing highly performing and diverse teams, with right skills and capabilities.  Working with HRD and internal/external talent team ensuring timely implementation of talent processes to ensure development in the region, including the establishment of succession and workforce plans.</w:t>
            </w:r>
          </w:p>
          <w:p w14:paraId="20957188" w14:textId="77777777" w:rsidR="00311C4D" w:rsidRPr="00C64750" w:rsidRDefault="00311C4D" w:rsidP="00C64750">
            <w:pPr>
              <w:pStyle w:val="Puces1"/>
              <w:numPr>
                <w:ilvl w:val="0"/>
                <w:numId w:val="1"/>
              </w:numPr>
              <w:tabs>
                <w:tab w:val="left" w:pos="720"/>
              </w:tabs>
              <w:spacing w:after="0"/>
              <w:rPr>
                <w:rFonts w:asciiTheme="minorHAnsi" w:hAnsiTheme="minorHAnsi" w:cstheme="minorHAnsi"/>
                <w:b w:val="0"/>
                <w:sz w:val="24"/>
                <w:szCs w:val="24"/>
              </w:rPr>
            </w:pPr>
            <w:r w:rsidRPr="00C64750">
              <w:rPr>
                <w:rFonts w:asciiTheme="minorHAnsi" w:hAnsiTheme="minorHAnsi" w:cstheme="minorHAnsi"/>
                <w:b w:val="0"/>
                <w:sz w:val="24"/>
                <w:szCs w:val="24"/>
              </w:rPr>
              <w:lastRenderedPageBreak/>
              <w:t xml:space="preserve">Compliance with Aspire and Ingenium deadlines, ensuring annual review process, objective setting, career management, Hi-Po management, succession planning for Segment ensuring employees </w:t>
            </w:r>
            <w:proofErr w:type="gramStart"/>
            <w:r w:rsidRPr="00C64750">
              <w:rPr>
                <w:rFonts w:asciiTheme="minorHAnsi" w:hAnsiTheme="minorHAnsi" w:cstheme="minorHAnsi"/>
                <w:b w:val="0"/>
                <w:sz w:val="24"/>
                <w:szCs w:val="24"/>
              </w:rPr>
              <w:t>are</w:t>
            </w:r>
            <w:proofErr w:type="gramEnd"/>
            <w:r w:rsidRPr="00C64750">
              <w:rPr>
                <w:rFonts w:asciiTheme="minorHAnsi" w:hAnsiTheme="minorHAnsi" w:cstheme="minorHAnsi"/>
                <w:b w:val="0"/>
                <w:sz w:val="24"/>
                <w:szCs w:val="24"/>
              </w:rPr>
              <w:t xml:space="preserve"> engaging with the process and tools.</w:t>
            </w:r>
          </w:p>
          <w:p w14:paraId="20313D75" w14:textId="77777777" w:rsidR="00311C4D" w:rsidRPr="00C64750" w:rsidRDefault="00311C4D" w:rsidP="00C64750">
            <w:pPr>
              <w:pStyle w:val="Puces1"/>
              <w:numPr>
                <w:ilvl w:val="0"/>
                <w:numId w:val="1"/>
              </w:numPr>
              <w:tabs>
                <w:tab w:val="left" w:pos="720"/>
              </w:tabs>
              <w:spacing w:after="0"/>
              <w:rPr>
                <w:rFonts w:asciiTheme="minorHAnsi" w:hAnsiTheme="minorHAnsi" w:cstheme="minorHAnsi"/>
                <w:b w:val="0"/>
                <w:sz w:val="24"/>
                <w:szCs w:val="24"/>
              </w:rPr>
            </w:pPr>
            <w:r w:rsidRPr="00C64750">
              <w:rPr>
                <w:rFonts w:asciiTheme="minorHAnsi" w:hAnsiTheme="minorHAnsi" w:cstheme="minorHAnsi"/>
                <w:bCs/>
                <w:sz w:val="24"/>
                <w:szCs w:val="24"/>
              </w:rPr>
              <w:t>Financial &amp; operational targets –</w:t>
            </w:r>
            <w:r w:rsidRPr="00C64750">
              <w:rPr>
                <w:rFonts w:asciiTheme="minorHAnsi" w:hAnsiTheme="minorHAnsi" w:cstheme="minorHAnsi"/>
                <w:b w:val="0"/>
                <w:sz w:val="24"/>
                <w:szCs w:val="24"/>
              </w:rPr>
              <w:t xml:space="preserve"> working to ensure committed targets are met or exceeded and that costs and revenues are closely managed. Measures include revenue growth, profitability, HR indictors, contract indicators and Health &amp; Safety targets.</w:t>
            </w:r>
          </w:p>
          <w:p w14:paraId="1C0F7D2F" w14:textId="77777777" w:rsidR="00311C4D" w:rsidRPr="00C64750" w:rsidRDefault="00311C4D" w:rsidP="00C64750">
            <w:pPr>
              <w:pStyle w:val="Puces1"/>
              <w:numPr>
                <w:ilvl w:val="0"/>
                <w:numId w:val="1"/>
              </w:numPr>
              <w:tabs>
                <w:tab w:val="left" w:pos="720"/>
              </w:tabs>
              <w:spacing w:after="0"/>
              <w:rPr>
                <w:rFonts w:asciiTheme="minorHAnsi" w:hAnsiTheme="minorHAnsi" w:cstheme="minorHAnsi"/>
                <w:b w:val="0"/>
                <w:sz w:val="24"/>
                <w:szCs w:val="24"/>
              </w:rPr>
            </w:pPr>
            <w:r w:rsidRPr="00C64750">
              <w:rPr>
                <w:rFonts w:asciiTheme="minorHAnsi" w:hAnsiTheme="minorHAnsi" w:cstheme="minorHAnsi"/>
                <w:b w:val="0"/>
                <w:sz w:val="24"/>
                <w:szCs w:val="24"/>
              </w:rPr>
              <w:t xml:space="preserve">Effective management of internal resources ensuring cooperation and social interaction – Engaging effectively in setting out expectations and requirement of the central advisory and subject matter experts, providing them with clear business briefs on services required to ensure a collaborative working relationship. </w:t>
            </w:r>
          </w:p>
          <w:p w14:paraId="19423916" w14:textId="77777777" w:rsidR="00311C4D" w:rsidRPr="00C64750" w:rsidRDefault="00311C4D" w:rsidP="00C64750">
            <w:pPr>
              <w:pStyle w:val="Puces1"/>
              <w:numPr>
                <w:ilvl w:val="0"/>
                <w:numId w:val="1"/>
              </w:numPr>
              <w:tabs>
                <w:tab w:val="left" w:pos="720"/>
              </w:tabs>
              <w:spacing w:after="0"/>
              <w:rPr>
                <w:rFonts w:asciiTheme="minorHAnsi" w:hAnsiTheme="minorHAnsi" w:cstheme="minorHAnsi"/>
                <w:b w:val="0"/>
                <w:sz w:val="24"/>
                <w:szCs w:val="24"/>
              </w:rPr>
            </w:pPr>
            <w:r w:rsidRPr="00C64750">
              <w:rPr>
                <w:rFonts w:asciiTheme="minorHAnsi" w:hAnsiTheme="minorHAnsi" w:cstheme="minorHAnsi"/>
                <w:bCs/>
                <w:sz w:val="24"/>
                <w:szCs w:val="24"/>
              </w:rPr>
              <w:t>Contribution to the HR leadership of segment –</w:t>
            </w:r>
            <w:r w:rsidRPr="00C64750">
              <w:rPr>
                <w:rFonts w:asciiTheme="minorHAnsi" w:hAnsiTheme="minorHAnsi" w:cstheme="minorHAnsi"/>
                <w:b w:val="0"/>
                <w:sz w:val="24"/>
                <w:szCs w:val="24"/>
              </w:rPr>
              <w:t xml:space="preserve"> identifying synergies, best </w:t>
            </w:r>
            <w:proofErr w:type="gramStart"/>
            <w:r w:rsidRPr="00C64750">
              <w:rPr>
                <w:rFonts w:asciiTheme="minorHAnsi" w:hAnsiTheme="minorHAnsi" w:cstheme="minorHAnsi"/>
                <w:b w:val="0"/>
                <w:sz w:val="24"/>
                <w:szCs w:val="24"/>
              </w:rPr>
              <w:t>practice</w:t>
            </w:r>
            <w:proofErr w:type="gramEnd"/>
            <w:r w:rsidRPr="00C64750">
              <w:rPr>
                <w:rFonts w:asciiTheme="minorHAnsi" w:hAnsiTheme="minorHAnsi" w:cstheme="minorHAnsi"/>
                <w:b w:val="0"/>
                <w:sz w:val="24"/>
                <w:szCs w:val="24"/>
              </w:rPr>
              <w:t xml:space="preserve"> and other opportunities to improve. </w:t>
            </w:r>
          </w:p>
          <w:p w14:paraId="1C94BFA2" w14:textId="77777777" w:rsidR="00311C4D" w:rsidRPr="00C64750" w:rsidRDefault="00311C4D" w:rsidP="00C64750">
            <w:pPr>
              <w:pStyle w:val="Puces1"/>
              <w:numPr>
                <w:ilvl w:val="0"/>
                <w:numId w:val="1"/>
              </w:numPr>
              <w:tabs>
                <w:tab w:val="left" w:pos="720"/>
              </w:tabs>
              <w:spacing w:after="0"/>
              <w:rPr>
                <w:rFonts w:asciiTheme="minorHAnsi" w:hAnsiTheme="minorHAnsi" w:cstheme="minorHAnsi"/>
                <w:b w:val="0"/>
                <w:sz w:val="24"/>
                <w:szCs w:val="24"/>
              </w:rPr>
            </w:pPr>
            <w:r w:rsidRPr="00C64750">
              <w:rPr>
                <w:rFonts w:asciiTheme="minorHAnsi" w:hAnsiTheme="minorHAnsi" w:cstheme="minorHAnsi"/>
                <w:b w:val="0"/>
                <w:sz w:val="24"/>
                <w:szCs w:val="24"/>
              </w:rPr>
              <w:t>Driving Sodexo HR strategy regarding DE&amp;I and engagement/reward and recognition</w:t>
            </w:r>
          </w:p>
          <w:p w14:paraId="11887E00" w14:textId="77777777" w:rsidR="00311C4D" w:rsidRPr="00C64750" w:rsidRDefault="00311C4D" w:rsidP="00C64750">
            <w:pPr>
              <w:pStyle w:val="Puces1"/>
              <w:numPr>
                <w:ilvl w:val="0"/>
                <w:numId w:val="1"/>
              </w:numPr>
              <w:tabs>
                <w:tab w:val="left" w:pos="720"/>
              </w:tabs>
              <w:spacing w:after="0"/>
              <w:rPr>
                <w:rFonts w:asciiTheme="minorHAnsi" w:hAnsiTheme="minorHAnsi" w:cstheme="minorHAnsi"/>
                <w:b w:val="0"/>
                <w:sz w:val="24"/>
                <w:szCs w:val="24"/>
              </w:rPr>
            </w:pPr>
            <w:r w:rsidRPr="00C64750">
              <w:rPr>
                <w:rFonts w:asciiTheme="minorHAnsi" w:hAnsiTheme="minorHAnsi" w:cstheme="minorHAnsi"/>
                <w:b w:val="0"/>
                <w:sz w:val="24"/>
                <w:szCs w:val="24"/>
              </w:rPr>
              <w:t>Contributing to the achievement of the segment’s strategic objectives, priorities and HR strategy and implementing HR strategic priorities, ensuring the needs of the segment are met by HR.</w:t>
            </w:r>
          </w:p>
          <w:p w14:paraId="54D68F79" w14:textId="1EEE1D5D" w:rsidR="00311C4D" w:rsidRPr="00C64750" w:rsidRDefault="00311C4D" w:rsidP="00C64750">
            <w:pPr>
              <w:pStyle w:val="Puces1"/>
              <w:numPr>
                <w:ilvl w:val="0"/>
                <w:numId w:val="1"/>
              </w:numPr>
              <w:tabs>
                <w:tab w:val="left" w:pos="720"/>
              </w:tabs>
              <w:spacing w:after="0"/>
              <w:rPr>
                <w:rFonts w:asciiTheme="minorHAnsi" w:eastAsiaTheme="minorEastAsia" w:hAnsiTheme="minorHAnsi" w:cstheme="minorHAnsi"/>
                <w:sz w:val="24"/>
                <w:lang w:eastAsia="ja-JP"/>
              </w:rPr>
            </w:pPr>
            <w:r w:rsidRPr="00C64750">
              <w:rPr>
                <w:rFonts w:asciiTheme="minorHAnsi" w:hAnsiTheme="minorHAnsi" w:cstheme="minorHAnsi"/>
                <w:b w:val="0"/>
                <w:sz w:val="24"/>
                <w:szCs w:val="24"/>
              </w:rPr>
              <w:t xml:space="preserve">Maintaining full alignment with Group HR strategic priorities, HR policies, frameworks, </w:t>
            </w:r>
            <w:proofErr w:type="gramStart"/>
            <w:r w:rsidRPr="00C64750">
              <w:rPr>
                <w:rFonts w:asciiTheme="minorHAnsi" w:hAnsiTheme="minorHAnsi" w:cstheme="minorHAnsi"/>
                <w:b w:val="0"/>
                <w:sz w:val="24"/>
                <w:szCs w:val="24"/>
              </w:rPr>
              <w:t>guidelines</w:t>
            </w:r>
            <w:proofErr w:type="gramEnd"/>
            <w:r w:rsidRPr="00C64750">
              <w:rPr>
                <w:rFonts w:asciiTheme="minorHAnsi" w:hAnsiTheme="minorHAnsi" w:cstheme="minorHAnsi"/>
                <w:b w:val="0"/>
                <w:sz w:val="24"/>
                <w:szCs w:val="24"/>
              </w:rPr>
              <w:t xml:space="preserve"> and processes</w:t>
            </w:r>
          </w:p>
        </w:tc>
      </w:tr>
    </w:tbl>
    <w:p w14:paraId="42F6550B" w14:textId="5A7B431F" w:rsidR="005155FB" w:rsidRDefault="005155FB" w:rsidP="00CF0269">
      <w:pPr>
        <w:spacing w:before="4"/>
        <w:rPr>
          <w:rFonts w:ascii="Times New Roman"/>
          <w:sz w:val="17"/>
        </w:rPr>
      </w:pPr>
    </w:p>
    <w:p w14:paraId="45CADB7F" w14:textId="12536BCF" w:rsidR="00C64750" w:rsidRDefault="00C64750" w:rsidP="00CF0269">
      <w:pPr>
        <w:spacing w:before="4"/>
        <w:rPr>
          <w:rFonts w:ascii="Times New Roman"/>
          <w:sz w:val="17"/>
        </w:rPr>
      </w:pPr>
    </w:p>
    <w:p w14:paraId="75667ECA" w14:textId="77777777" w:rsidR="00406692" w:rsidRDefault="00406692" w:rsidP="00CF0269">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60"/>
      </w:tblGrid>
      <w:tr w:rsidR="00DC6D45" w:rsidRPr="009A27A3" w14:paraId="6736B9DE" w14:textId="77777777" w:rsidTr="00311C4D">
        <w:trPr>
          <w:trHeight w:val="709"/>
        </w:trPr>
        <w:tc>
          <w:tcPr>
            <w:tcW w:w="10460" w:type="dxa"/>
            <w:tcBorders>
              <w:top w:val="single" w:sz="2" w:space="0" w:color="auto"/>
              <w:left w:val="single" w:sz="2" w:space="0" w:color="auto"/>
              <w:bottom w:val="dotted" w:sz="2" w:space="0" w:color="auto"/>
              <w:right w:val="single" w:sz="2" w:space="0" w:color="auto"/>
            </w:tcBorders>
            <w:shd w:val="clear" w:color="auto" w:fill="F2F2F2"/>
            <w:vAlign w:val="center"/>
          </w:tcPr>
          <w:p w14:paraId="779D4396" w14:textId="77777777" w:rsidR="00DC6D45" w:rsidRPr="00D66C2D" w:rsidRDefault="00DC6D45" w:rsidP="00E8530B">
            <w:pPr>
              <w:spacing w:before="60" w:after="60"/>
              <w:ind w:left="284" w:hanging="284"/>
              <w:rPr>
                <w:rFonts w:eastAsia="Times New Roman" w:cs="Arial"/>
                <w:sz w:val="20"/>
                <w:szCs w:val="20"/>
                <w:shd w:val="clear" w:color="auto" w:fill="F2F2F2"/>
                <w:lang w:eastAsia="fr-FR"/>
              </w:rPr>
            </w:pPr>
            <w:r w:rsidRPr="00D66C2D">
              <w:rPr>
                <w:rFonts w:eastAsia="Times New Roman" w:cs="Arial"/>
                <w:b/>
                <w:sz w:val="20"/>
                <w:szCs w:val="20"/>
                <w:shd w:val="clear" w:color="auto" w:fill="F2F2F2"/>
                <w:lang w:eastAsia="fr-FR"/>
              </w:rPr>
              <w:t xml:space="preserve">6.  </w:t>
            </w:r>
            <w:r w:rsidRPr="005C6B61">
              <w:rPr>
                <w:rFonts w:asciiTheme="minorHAnsi" w:eastAsia="Times New Roman" w:hAnsiTheme="minorHAnsi" w:cstheme="minorHAnsi"/>
                <w:b/>
                <w:sz w:val="20"/>
                <w:szCs w:val="20"/>
                <w:shd w:val="clear" w:color="auto" w:fill="F2F2F2"/>
                <w:lang w:eastAsia="fr-FR"/>
              </w:rPr>
              <w:t xml:space="preserve">Accountabilities </w:t>
            </w:r>
            <w:r w:rsidRPr="005C6B61">
              <w:rPr>
                <w:rFonts w:asciiTheme="minorHAnsi" w:eastAsia="Times New Roman" w:hAnsiTheme="minorHAnsi" w:cstheme="minorHAnsi"/>
                <w:sz w:val="20"/>
                <w:szCs w:val="20"/>
                <w:shd w:val="clear" w:color="auto" w:fill="F2F2F2"/>
                <w:lang w:eastAsia="fr-FR"/>
              </w:rPr>
              <w:t>–</w:t>
            </w:r>
            <w:r w:rsidRPr="005C6B61">
              <w:rPr>
                <w:rFonts w:asciiTheme="minorHAnsi" w:eastAsia="Times New Roman" w:hAnsiTheme="minorHAnsi" w:cstheme="minorHAnsi"/>
                <w:b/>
                <w:sz w:val="20"/>
                <w:szCs w:val="20"/>
                <w:shd w:val="clear" w:color="auto" w:fill="F2F2F2"/>
                <w:lang w:eastAsia="fr-FR"/>
              </w:rPr>
              <w:t xml:space="preserve"> </w:t>
            </w:r>
            <w:r w:rsidRPr="005C6B61">
              <w:rPr>
                <w:rFonts w:asciiTheme="minorHAnsi" w:eastAsia="Times New Roman" w:hAnsiTheme="minorHAnsi" w:cstheme="minorHAnsi"/>
                <w:sz w:val="20"/>
                <w:szCs w:val="20"/>
                <w:shd w:val="clear" w:color="auto" w:fill="F2F2F2"/>
                <w:lang w:eastAsia="fr-FR"/>
              </w:rPr>
              <w:t>Give the 3 to 5 key outputs of the position vis-à-vis the organization; they should focus on end results, not duties or activities.</w:t>
            </w:r>
          </w:p>
        </w:tc>
      </w:tr>
      <w:tr w:rsidR="00DC6D45" w:rsidRPr="009A27A3" w14:paraId="0348586C" w14:textId="77777777" w:rsidTr="00311C4D">
        <w:trPr>
          <w:trHeight w:val="620"/>
        </w:trPr>
        <w:tc>
          <w:tcPr>
            <w:tcW w:w="10460" w:type="dxa"/>
            <w:tcBorders>
              <w:top w:val="nil"/>
              <w:left w:val="single" w:sz="2" w:space="0" w:color="auto"/>
              <w:bottom w:val="nil"/>
              <w:right w:val="single" w:sz="4" w:space="0" w:color="auto"/>
            </w:tcBorders>
          </w:tcPr>
          <w:p w14:paraId="11F91644" w14:textId="77777777" w:rsidR="007B0638" w:rsidRPr="005C6B61" w:rsidRDefault="007B0638" w:rsidP="007B0638">
            <w:pPr>
              <w:pStyle w:val="Puces1"/>
              <w:numPr>
                <w:ilvl w:val="0"/>
                <w:numId w:val="0"/>
              </w:numPr>
              <w:tabs>
                <w:tab w:val="left" w:pos="720"/>
              </w:tabs>
              <w:spacing w:after="0"/>
              <w:rPr>
                <w:rFonts w:asciiTheme="minorHAnsi" w:hAnsiTheme="minorHAnsi" w:cstheme="minorHAnsi"/>
                <w:bCs/>
                <w:sz w:val="24"/>
                <w:szCs w:val="24"/>
              </w:rPr>
            </w:pPr>
            <w:r w:rsidRPr="005C6B61">
              <w:rPr>
                <w:rFonts w:asciiTheme="minorHAnsi" w:hAnsiTheme="minorHAnsi" w:cstheme="minorHAnsi"/>
                <w:bCs/>
                <w:sz w:val="24"/>
                <w:szCs w:val="24"/>
              </w:rPr>
              <w:t>Casual Workers</w:t>
            </w:r>
          </w:p>
          <w:p w14:paraId="1BD7FA62" w14:textId="77777777" w:rsidR="007B0638" w:rsidRPr="005C6B61" w:rsidRDefault="007B0638" w:rsidP="007B0638">
            <w:pPr>
              <w:pStyle w:val="Puces1"/>
              <w:numPr>
                <w:ilvl w:val="0"/>
                <w:numId w:val="1"/>
              </w:numPr>
              <w:tabs>
                <w:tab w:val="left" w:pos="720"/>
              </w:tabs>
              <w:spacing w:after="0"/>
              <w:rPr>
                <w:rFonts w:asciiTheme="minorHAnsi" w:hAnsiTheme="minorHAnsi" w:cstheme="minorHAnsi"/>
                <w:b w:val="0"/>
                <w:sz w:val="24"/>
                <w:szCs w:val="24"/>
              </w:rPr>
            </w:pPr>
            <w:r w:rsidRPr="005C6B61">
              <w:rPr>
                <w:rFonts w:asciiTheme="minorHAnsi" w:hAnsiTheme="minorHAnsi" w:cstheme="minorHAnsi"/>
                <w:b w:val="0"/>
                <w:sz w:val="24"/>
                <w:szCs w:val="24"/>
              </w:rPr>
              <w:t>Experience in dealing with and managing large volumes of casual workers is key to this role.</w:t>
            </w:r>
          </w:p>
          <w:p w14:paraId="47AD469C" w14:textId="6E5D0C43" w:rsidR="007B0638" w:rsidRPr="005C6B61" w:rsidRDefault="007B0638" w:rsidP="007B0638">
            <w:pPr>
              <w:pStyle w:val="Puces1"/>
              <w:numPr>
                <w:ilvl w:val="0"/>
                <w:numId w:val="1"/>
              </w:numPr>
              <w:tabs>
                <w:tab w:val="left" w:pos="720"/>
              </w:tabs>
              <w:spacing w:after="0"/>
              <w:rPr>
                <w:rFonts w:asciiTheme="minorHAnsi" w:hAnsiTheme="minorHAnsi" w:cstheme="minorHAnsi"/>
                <w:b w:val="0"/>
                <w:sz w:val="24"/>
                <w:szCs w:val="24"/>
              </w:rPr>
            </w:pPr>
            <w:r w:rsidRPr="005C6B61">
              <w:rPr>
                <w:rFonts w:asciiTheme="minorHAnsi" w:hAnsiTheme="minorHAnsi" w:cstheme="minorHAnsi"/>
                <w:b w:val="0"/>
                <w:sz w:val="24"/>
                <w:szCs w:val="24"/>
              </w:rPr>
              <w:t xml:space="preserve">Provide oversight and governance to the engagement of casual workers, carrying out regular audits to ensure compliance within the business (circa </w:t>
            </w:r>
            <w:r w:rsidR="00143729">
              <w:rPr>
                <w:rFonts w:asciiTheme="minorHAnsi" w:hAnsiTheme="minorHAnsi" w:cstheme="minorHAnsi"/>
                <w:b w:val="0"/>
                <w:sz w:val="24"/>
                <w:szCs w:val="24"/>
              </w:rPr>
              <w:t>7</w:t>
            </w:r>
            <w:r w:rsidRPr="005C6B61">
              <w:rPr>
                <w:rFonts w:asciiTheme="minorHAnsi" w:hAnsiTheme="minorHAnsi" w:cstheme="minorHAnsi"/>
                <w:b w:val="0"/>
                <w:sz w:val="24"/>
                <w:szCs w:val="24"/>
              </w:rPr>
              <w:t xml:space="preserve">,000 casual workers in </w:t>
            </w:r>
            <w:r w:rsidR="00FA1F39">
              <w:rPr>
                <w:rFonts w:asciiTheme="minorHAnsi" w:hAnsiTheme="minorHAnsi" w:cstheme="minorHAnsi"/>
                <w:b w:val="0"/>
                <w:sz w:val="24"/>
                <w:szCs w:val="24"/>
              </w:rPr>
              <w:t>Sodexo Live!</w:t>
            </w:r>
            <w:r w:rsidRPr="005C6B61">
              <w:rPr>
                <w:rFonts w:asciiTheme="minorHAnsi" w:hAnsiTheme="minorHAnsi" w:cstheme="minorHAnsi"/>
                <w:b w:val="0"/>
                <w:sz w:val="24"/>
                <w:szCs w:val="24"/>
              </w:rPr>
              <w:t>)</w:t>
            </w:r>
          </w:p>
          <w:p w14:paraId="5D7AB3AC" w14:textId="3F3D43CC" w:rsidR="007B0638" w:rsidRPr="005C6B61" w:rsidRDefault="007B0638" w:rsidP="007B0638">
            <w:pPr>
              <w:pStyle w:val="Puces1"/>
              <w:numPr>
                <w:ilvl w:val="0"/>
                <w:numId w:val="1"/>
              </w:numPr>
              <w:tabs>
                <w:tab w:val="left" w:pos="720"/>
              </w:tabs>
              <w:spacing w:after="0"/>
              <w:rPr>
                <w:rFonts w:asciiTheme="minorHAnsi" w:hAnsiTheme="minorHAnsi" w:cstheme="minorHAnsi"/>
                <w:b w:val="0"/>
                <w:sz w:val="24"/>
                <w:szCs w:val="24"/>
              </w:rPr>
            </w:pPr>
            <w:r w:rsidRPr="005C6B61">
              <w:rPr>
                <w:rFonts w:asciiTheme="minorHAnsi" w:hAnsiTheme="minorHAnsi" w:cstheme="minorHAnsi"/>
                <w:b w:val="0"/>
                <w:sz w:val="24"/>
                <w:szCs w:val="24"/>
              </w:rPr>
              <w:t xml:space="preserve">Provide advice and guidance to staffing teams and site managers in relation to any worker issues raised in the business area that is not supported by the People </w:t>
            </w:r>
            <w:r w:rsidR="00FA1F39">
              <w:rPr>
                <w:rFonts w:asciiTheme="minorHAnsi" w:hAnsiTheme="minorHAnsi" w:cstheme="minorHAnsi"/>
                <w:b w:val="0"/>
                <w:sz w:val="24"/>
                <w:szCs w:val="24"/>
              </w:rPr>
              <w:t>Services</w:t>
            </w:r>
            <w:r w:rsidRPr="005C6B61">
              <w:rPr>
                <w:rFonts w:asciiTheme="minorHAnsi" w:hAnsiTheme="minorHAnsi" w:cstheme="minorHAnsi"/>
                <w:b w:val="0"/>
                <w:sz w:val="24"/>
                <w:szCs w:val="24"/>
              </w:rPr>
              <w:t>.</w:t>
            </w:r>
          </w:p>
          <w:p w14:paraId="474BC7FE" w14:textId="643B62F8" w:rsidR="007B0638" w:rsidRPr="005C6B61" w:rsidRDefault="007B0638" w:rsidP="007B0638">
            <w:pPr>
              <w:pStyle w:val="Puces1"/>
              <w:numPr>
                <w:ilvl w:val="0"/>
                <w:numId w:val="1"/>
              </w:numPr>
              <w:tabs>
                <w:tab w:val="left" w:pos="720"/>
              </w:tabs>
              <w:spacing w:after="0"/>
              <w:rPr>
                <w:rFonts w:asciiTheme="minorHAnsi" w:hAnsiTheme="minorHAnsi" w:cstheme="minorHAnsi"/>
                <w:b w:val="0"/>
                <w:sz w:val="24"/>
                <w:szCs w:val="24"/>
              </w:rPr>
            </w:pPr>
            <w:r w:rsidRPr="005C6B61">
              <w:rPr>
                <w:rFonts w:asciiTheme="minorHAnsi" w:hAnsiTheme="minorHAnsi" w:cstheme="minorHAnsi"/>
                <w:b w:val="0"/>
                <w:sz w:val="24"/>
                <w:szCs w:val="24"/>
              </w:rPr>
              <w:t xml:space="preserve">Provide support to staffing teams in the business to ensure that they achieve their </w:t>
            </w:r>
            <w:r w:rsidR="003D7C4C" w:rsidRPr="005C6B61">
              <w:rPr>
                <w:rFonts w:asciiTheme="minorHAnsi" w:hAnsiTheme="minorHAnsi" w:cstheme="minorHAnsi"/>
                <w:b w:val="0"/>
                <w:sz w:val="24"/>
                <w:szCs w:val="24"/>
              </w:rPr>
              <w:t>recruitment</w:t>
            </w:r>
            <w:r w:rsidRPr="005C6B61">
              <w:rPr>
                <w:rFonts w:asciiTheme="minorHAnsi" w:hAnsiTheme="minorHAnsi" w:cstheme="minorHAnsi"/>
                <w:b w:val="0"/>
                <w:sz w:val="24"/>
                <w:szCs w:val="24"/>
              </w:rPr>
              <w:t xml:space="preserve"> and training targets and delivery of the staffing function within sites.</w:t>
            </w:r>
          </w:p>
          <w:p w14:paraId="41443470" w14:textId="6DD9A9F5" w:rsidR="007B0638" w:rsidRPr="005C6B61" w:rsidRDefault="007B0638" w:rsidP="007B0638">
            <w:pPr>
              <w:pStyle w:val="Puces1"/>
              <w:numPr>
                <w:ilvl w:val="0"/>
                <w:numId w:val="1"/>
              </w:numPr>
              <w:tabs>
                <w:tab w:val="left" w:pos="720"/>
              </w:tabs>
              <w:spacing w:after="0"/>
              <w:rPr>
                <w:rFonts w:asciiTheme="minorHAnsi" w:hAnsiTheme="minorHAnsi" w:cstheme="minorHAnsi"/>
                <w:b w:val="0"/>
                <w:sz w:val="24"/>
                <w:szCs w:val="24"/>
              </w:rPr>
            </w:pPr>
            <w:r w:rsidRPr="005C6B61">
              <w:rPr>
                <w:rFonts w:asciiTheme="minorHAnsi" w:hAnsiTheme="minorHAnsi" w:cstheme="minorHAnsi"/>
                <w:b w:val="0"/>
                <w:sz w:val="24"/>
                <w:szCs w:val="24"/>
              </w:rPr>
              <w:t xml:space="preserve">Manage update in legislation in relation to casual </w:t>
            </w:r>
            <w:r w:rsidR="003D7C4C" w:rsidRPr="005C6B61">
              <w:rPr>
                <w:rFonts w:asciiTheme="minorHAnsi" w:hAnsiTheme="minorHAnsi" w:cstheme="minorHAnsi"/>
                <w:b w:val="0"/>
                <w:sz w:val="24"/>
                <w:szCs w:val="24"/>
              </w:rPr>
              <w:t>workers</w:t>
            </w:r>
            <w:r w:rsidRPr="005C6B61">
              <w:rPr>
                <w:rFonts w:asciiTheme="minorHAnsi" w:hAnsiTheme="minorHAnsi" w:cstheme="minorHAnsi"/>
                <w:b w:val="0"/>
                <w:sz w:val="24"/>
                <w:szCs w:val="24"/>
              </w:rPr>
              <w:t xml:space="preserve">, roll out, implement, </w:t>
            </w:r>
            <w:proofErr w:type="gramStart"/>
            <w:r w:rsidRPr="005C6B61">
              <w:rPr>
                <w:rFonts w:asciiTheme="minorHAnsi" w:hAnsiTheme="minorHAnsi" w:cstheme="minorHAnsi"/>
                <w:b w:val="0"/>
                <w:sz w:val="24"/>
                <w:szCs w:val="24"/>
              </w:rPr>
              <w:t>embed</w:t>
            </w:r>
            <w:proofErr w:type="gramEnd"/>
            <w:r w:rsidRPr="005C6B61">
              <w:rPr>
                <w:rFonts w:asciiTheme="minorHAnsi" w:hAnsiTheme="minorHAnsi" w:cstheme="minorHAnsi"/>
                <w:b w:val="0"/>
                <w:sz w:val="24"/>
                <w:szCs w:val="24"/>
              </w:rPr>
              <w:t xml:space="preserve"> and check compliance.</w:t>
            </w:r>
          </w:p>
          <w:p w14:paraId="709C8C5E" w14:textId="77777777" w:rsidR="007B0638" w:rsidRPr="005C6B61" w:rsidRDefault="007B0638" w:rsidP="007B0638">
            <w:pPr>
              <w:pStyle w:val="Puces1"/>
              <w:numPr>
                <w:ilvl w:val="0"/>
                <w:numId w:val="1"/>
              </w:numPr>
              <w:tabs>
                <w:tab w:val="left" w:pos="720"/>
              </w:tabs>
              <w:spacing w:after="0"/>
              <w:rPr>
                <w:rFonts w:asciiTheme="minorHAnsi" w:hAnsiTheme="minorHAnsi" w:cstheme="minorHAnsi"/>
                <w:b w:val="0"/>
                <w:sz w:val="24"/>
                <w:szCs w:val="24"/>
              </w:rPr>
            </w:pPr>
            <w:r w:rsidRPr="005C6B61">
              <w:rPr>
                <w:rFonts w:asciiTheme="minorHAnsi" w:hAnsiTheme="minorHAnsi" w:cstheme="minorHAnsi"/>
                <w:b w:val="0"/>
                <w:sz w:val="24"/>
                <w:szCs w:val="24"/>
              </w:rPr>
              <w:t>Dotted line management of the staffing teams in area of business.</w:t>
            </w:r>
          </w:p>
          <w:p w14:paraId="40C1F0A1" w14:textId="77777777" w:rsidR="007B0638" w:rsidRPr="005C6B61" w:rsidRDefault="007B0638" w:rsidP="007B0638">
            <w:pPr>
              <w:pStyle w:val="Puces1"/>
              <w:numPr>
                <w:ilvl w:val="0"/>
                <w:numId w:val="1"/>
              </w:numPr>
              <w:tabs>
                <w:tab w:val="left" w:pos="720"/>
              </w:tabs>
              <w:spacing w:after="0"/>
              <w:rPr>
                <w:rFonts w:asciiTheme="minorHAnsi" w:hAnsiTheme="minorHAnsi" w:cstheme="minorHAnsi"/>
                <w:b w:val="0"/>
                <w:sz w:val="24"/>
                <w:szCs w:val="24"/>
              </w:rPr>
            </w:pPr>
            <w:r w:rsidRPr="005C6B61">
              <w:rPr>
                <w:rFonts w:asciiTheme="minorHAnsi" w:hAnsiTheme="minorHAnsi" w:cstheme="minorHAnsi"/>
                <w:b w:val="0"/>
                <w:sz w:val="24"/>
                <w:szCs w:val="24"/>
              </w:rPr>
              <w:t>Innovation in reward, recognition and training initiatives within the casual workforce is required.</w:t>
            </w:r>
          </w:p>
          <w:p w14:paraId="6B391B57" w14:textId="77777777" w:rsidR="007B0638" w:rsidRPr="005C6B61" w:rsidRDefault="007B0638" w:rsidP="007B0638">
            <w:pPr>
              <w:pStyle w:val="Puces1"/>
              <w:numPr>
                <w:ilvl w:val="0"/>
                <w:numId w:val="1"/>
              </w:numPr>
              <w:tabs>
                <w:tab w:val="left" w:pos="720"/>
              </w:tabs>
              <w:spacing w:after="0"/>
              <w:rPr>
                <w:rFonts w:asciiTheme="minorHAnsi" w:hAnsiTheme="minorHAnsi" w:cstheme="minorHAnsi"/>
                <w:b w:val="0"/>
                <w:sz w:val="24"/>
                <w:szCs w:val="24"/>
              </w:rPr>
            </w:pPr>
            <w:r w:rsidRPr="005C6B61">
              <w:rPr>
                <w:rFonts w:asciiTheme="minorHAnsi" w:hAnsiTheme="minorHAnsi" w:cstheme="minorHAnsi"/>
                <w:b w:val="0"/>
                <w:sz w:val="24"/>
                <w:szCs w:val="24"/>
              </w:rPr>
              <w:t>Engagement with clients to ensure they are comfortable with our service delivery in this area.</w:t>
            </w:r>
          </w:p>
          <w:p w14:paraId="08DAC40E" w14:textId="40AD08AD" w:rsidR="007B0638" w:rsidRPr="005C6B61" w:rsidRDefault="007B0638" w:rsidP="007B0638">
            <w:pPr>
              <w:pStyle w:val="Puces1"/>
              <w:numPr>
                <w:ilvl w:val="0"/>
                <w:numId w:val="1"/>
              </w:numPr>
              <w:tabs>
                <w:tab w:val="left" w:pos="720"/>
              </w:tabs>
              <w:spacing w:after="0"/>
              <w:rPr>
                <w:rFonts w:asciiTheme="minorHAnsi" w:hAnsiTheme="minorHAnsi" w:cstheme="minorHAnsi"/>
                <w:b w:val="0"/>
                <w:sz w:val="24"/>
                <w:szCs w:val="24"/>
              </w:rPr>
            </w:pPr>
            <w:r w:rsidRPr="005C6B61">
              <w:rPr>
                <w:rFonts w:asciiTheme="minorHAnsi" w:hAnsiTheme="minorHAnsi" w:cstheme="minorHAnsi"/>
                <w:b w:val="0"/>
                <w:sz w:val="24"/>
                <w:szCs w:val="24"/>
              </w:rPr>
              <w:t xml:space="preserve">To support staffing teams </w:t>
            </w:r>
            <w:r w:rsidR="003E1A04">
              <w:rPr>
                <w:rFonts w:asciiTheme="minorHAnsi" w:hAnsiTheme="minorHAnsi" w:cstheme="minorHAnsi"/>
                <w:b w:val="0"/>
                <w:sz w:val="24"/>
                <w:szCs w:val="24"/>
              </w:rPr>
              <w:t>across the Sodexo Live! estate.</w:t>
            </w:r>
          </w:p>
          <w:p w14:paraId="060BB023" w14:textId="5367D27B" w:rsidR="00D57C31" w:rsidRPr="005C6B61" w:rsidRDefault="00D57C31" w:rsidP="00D57C31">
            <w:pPr>
              <w:pStyle w:val="Puces1"/>
              <w:numPr>
                <w:ilvl w:val="0"/>
                <w:numId w:val="0"/>
              </w:numPr>
              <w:tabs>
                <w:tab w:val="left" w:pos="720"/>
              </w:tabs>
              <w:spacing w:after="0"/>
              <w:ind w:left="360" w:hanging="360"/>
              <w:rPr>
                <w:rFonts w:asciiTheme="minorHAnsi" w:hAnsiTheme="minorHAnsi" w:cstheme="minorHAnsi"/>
                <w:bCs/>
                <w:sz w:val="24"/>
                <w:szCs w:val="24"/>
              </w:rPr>
            </w:pPr>
            <w:r w:rsidRPr="005C6B61">
              <w:rPr>
                <w:rFonts w:asciiTheme="minorHAnsi" w:hAnsiTheme="minorHAnsi" w:cstheme="minorHAnsi"/>
                <w:bCs/>
                <w:sz w:val="24"/>
                <w:szCs w:val="24"/>
              </w:rPr>
              <w:t>HR Strategy</w:t>
            </w:r>
          </w:p>
          <w:p w14:paraId="737F56CC" w14:textId="2F9FBFEE" w:rsidR="00D57C31" w:rsidRDefault="00D57C31" w:rsidP="00E439A1">
            <w:pPr>
              <w:pStyle w:val="Puces1"/>
              <w:numPr>
                <w:ilvl w:val="0"/>
                <w:numId w:val="1"/>
              </w:numPr>
              <w:tabs>
                <w:tab w:val="left" w:pos="720"/>
              </w:tabs>
              <w:spacing w:after="0"/>
              <w:rPr>
                <w:rFonts w:asciiTheme="minorHAnsi" w:hAnsiTheme="minorHAnsi" w:cstheme="minorHAnsi"/>
                <w:b w:val="0"/>
                <w:sz w:val="24"/>
                <w:szCs w:val="24"/>
              </w:rPr>
            </w:pPr>
            <w:r w:rsidRPr="005C6B61">
              <w:rPr>
                <w:rFonts w:asciiTheme="minorHAnsi" w:hAnsiTheme="minorHAnsi" w:cstheme="minorHAnsi"/>
                <w:b w:val="0"/>
                <w:sz w:val="24"/>
                <w:szCs w:val="24"/>
              </w:rPr>
              <w:t>Understand challenges that the business managers face and assist in the implementation of business HR strategy and policy development.</w:t>
            </w:r>
          </w:p>
          <w:p w14:paraId="582F7CD5" w14:textId="05C4A6D6" w:rsidR="00D57C31" w:rsidRPr="005C6B61" w:rsidRDefault="00D57C31" w:rsidP="00E439A1">
            <w:pPr>
              <w:pStyle w:val="Puces1"/>
              <w:numPr>
                <w:ilvl w:val="0"/>
                <w:numId w:val="1"/>
              </w:numPr>
              <w:tabs>
                <w:tab w:val="left" w:pos="720"/>
              </w:tabs>
              <w:spacing w:after="0"/>
              <w:rPr>
                <w:rFonts w:asciiTheme="minorHAnsi" w:hAnsiTheme="minorHAnsi" w:cstheme="minorHAnsi"/>
                <w:b w:val="0"/>
                <w:sz w:val="24"/>
                <w:szCs w:val="24"/>
              </w:rPr>
            </w:pPr>
            <w:r w:rsidRPr="005C6B61">
              <w:rPr>
                <w:rFonts w:asciiTheme="minorHAnsi" w:hAnsiTheme="minorHAnsi" w:cstheme="minorHAnsi"/>
                <w:b w:val="0"/>
                <w:sz w:val="24"/>
                <w:szCs w:val="24"/>
              </w:rPr>
              <w:t>Report on an</w:t>
            </w:r>
            <w:r w:rsidR="00764EDC">
              <w:rPr>
                <w:rFonts w:asciiTheme="minorHAnsi" w:hAnsiTheme="minorHAnsi" w:cstheme="minorHAnsi"/>
                <w:b w:val="0"/>
                <w:sz w:val="24"/>
                <w:szCs w:val="24"/>
              </w:rPr>
              <w:t>d</w:t>
            </w:r>
            <w:r w:rsidRPr="005C6B61">
              <w:rPr>
                <w:rFonts w:asciiTheme="minorHAnsi" w:hAnsiTheme="minorHAnsi" w:cstheme="minorHAnsi"/>
                <w:b w:val="0"/>
                <w:sz w:val="24"/>
                <w:szCs w:val="24"/>
              </w:rPr>
              <w:t xml:space="preserve"> understand HR Analytics to influence progress and performance.</w:t>
            </w:r>
          </w:p>
          <w:p w14:paraId="3734A48F" w14:textId="6E0D66A3" w:rsidR="00D57C31" w:rsidRPr="005C6B61" w:rsidRDefault="00D57C31" w:rsidP="00E439A1">
            <w:pPr>
              <w:pStyle w:val="Puces1"/>
              <w:numPr>
                <w:ilvl w:val="0"/>
                <w:numId w:val="1"/>
              </w:numPr>
              <w:tabs>
                <w:tab w:val="left" w:pos="720"/>
              </w:tabs>
              <w:spacing w:after="0"/>
              <w:rPr>
                <w:rFonts w:asciiTheme="minorHAnsi" w:hAnsiTheme="minorHAnsi" w:cstheme="minorHAnsi"/>
                <w:b w:val="0"/>
                <w:sz w:val="24"/>
                <w:szCs w:val="24"/>
              </w:rPr>
            </w:pPr>
            <w:r w:rsidRPr="005C6B61">
              <w:rPr>
                <w:rFonts w:asciiTheme="minorHAnsi" w:hAnsiTheme="minorHAnsi" w:cstheme="minorHAnsi"/>
                <w:b w:val="0"/>
                <w:sz w:val="24"/>
                <w:szCs w:val="24"/>
              </w:rPr>
              <w:t>Encourage effective communication between senior managers and stakeholders through implementation of communication best practice, in line with Group and Central HR Advisory guidelines.</w:t>
            </w:r>
          </w:p>
          <w:p w14:paraId="13276504" w14:textId="021F1164" w:rsidR="00D57C31" w:rsidRPr="005C6B61" w:rsidRDefault="00D57C31" w:rsidP="00E439A1">
            <w:pPr>
              <w:pStyle w:val="Puces1"/>
              <w:numPr>
                <w:ilvl w:val="0"/>
                <w:numId w:val="1"/>
              </w:numPr>
              <w:tabs>
                <w:tab w:val="left" w:pos="720"/>
              </w:tabs>
              <w:spacing w:after="0"/>
              <w:rPr>
                <w:rFonts w:asciiTheme="minorHAnsi" w:hAnsiTheme="minorHAnsi" w:cstheme="minorHAnsi"/>
                <w:b w:val="0"/>
                <w:sz w:val="24"/>
                <w:szCs w:val="24"/>
              </w:rPr>
            </w:pPr>
            <w:r w:rsidRPr="005C6B61">
              <w:rPr>
                <w:rFonts w:asciiTheme="minorHAnsi" w:hAnsiTheme="minorHAnsi" w:cstheme="minorHAnsi"/>
                <w:b w:val="0"/>
                <w:sz w:val="24"/>
                <w:szCs w:val="24"/>
              </w:rPr>
              <w:t xml:space="preserve">Promote best practice across the business, presenting HR matters </w:t>
            </w:r>
            <w:proofErr w:type="gramStart"/>
            <w:r w:rsidRPr="005C6B61">
              <w:rPr>
                <w:rFonts w:asciiTheme="minorHAnsi" w:hAnsiTheme="minorHAnsi" w:cstheme="minorHAnsi"/>
                <w:b w:val="0"/>
                <w:sz w:val="24"/>
                <w:szCs w:val="24"/>
              </w:rPr>
              <w:t>in a clear and concise way</w:t>
            </w:r>
            <w:proofErr w:type="gramEnd"/>
            <w:r w:rsidRPr="005C6B61">
              <w:rPr>
                <w:rFonts w:asciiTheme="minorHAnsi" w:hAnsiTheme="minorHAnsi" w:cstheme="minorHAnsi"/>
                <w:b w:val="0"/>
                <w:sz w:val="24"/>
                <w:szCs w:val="24"/>
              </w:rPr>
              <w:t xml:space="preserve"> ensuring managers implement HR policies and practices.</w:t>
            </w:r>
          </w:p>
          <w:p w14:paraId="7CEAD562" w14:textId="3C058B37" w:rsidR="00D57C31" w:rsidRDefault="00D57C31" w:rsidP="00E439A1">
            <w:pPr>
              <w:pStyle w:val="Puces1"/>
              <w:numPr>
                <w:ilvl w:val="0"/>
                <w:numId w:val="1"/>
              </w:numPr>
              <w:tabs>
                <w:tab w:val="left" w:pos="720"/>
              </w:tabs>
              <w:spacing w:after="0"/>
              <w:rPr>
                <w:rFonts w:asciiTheme="minorHAnsi" w:hAnsiTheme="minorHAnsi" w:cstheme="minorHAnsi"/>
                <w:b w:val="0"/>
                <w:sz w:val="24"/>
                <w:szCs w:val="24"/>
              </w:rPr>
            </w:pPr>
            <w:r w:rsidRPr="005C6B61">
              <w:rPr>
                <w:rFonts w:asciiTheme="minorHAnsi" w:hAnsiTheme="minorHAnsi" w:cstheme="minorHAnsi"/>
                <w:b w:val="0"/>
                <w:sz w:val="24"/>
                <w:szCs w:val="24"/>
              </w:rPr>
              <w:t>Keep up to date with employment legislation changes and ensure implementation across the segment.</w:t>
            </w:r>
          </w:p>
          <w:p w14:paraId="3BBA9D90" w14:textId="5910C4A5" w:rsidR="00C4164E" w:rsidRPr="00CF2805" w:rsidRDefault="00C4164E" w:rsidP="00E439A1">
            <w:pPr>
              <w:pStyle w:val="Puces1"/>
              <w:numPr>
                <w:ilvl w:val="0"/>
                <w:numId w:val="1"/>
              </w:numPr>
              <w:tabs>
                <w:tab w:val="left" w:pos="720"/>
              </w:tabs>
              <w:spacing w:after="0"/>
              <w:rPr>
                <w:rFonts w:asciiTheme="minorHAnsi" w:hAnsiTheme="minorHAnsi" w:cstheme="minorHAnsi"/>
                <w:b w:val="0"/>
                <w:sz w:val="24"/>
                <w:szCs w:val="24"/>
              </w:rPr>
            </w:pPr>
            <w:r>
              <w:rPr>
                <w:rFonts w:asciiTheme="minorHAnsi" w:hAnsiTheme="minorHAnsi" w:cstheme="minorHAnsi"/>
                <w:b w:val="0"/>
                <w:sz w:val="24"/>
                <w:szCs w:val="24"/>
              </w:rPr>
              <w:t xml:space="preserve">Play an active role in </w:t>
            </w:r>
            <w:r w:rsidR="00D45ECF">
              <w:rPr>
                <w:rFonts w:asciiTheme="minorHAnsi" w:hAnsiTheme="minorHAnsi" w:cstheme="minorHAnsi"/>
                <w:b w:val="0"/>
                <w:sz w:val="24"/>
                <w:szCs w:val="24"/>
              </w:rPr>
              <w:t xml:space="preserve">maintaining our </w:t>
            </w:r>
            <w:r>
              <w:rPr>
                <w:rFonts w:asciiTheme="minorHAnsi" w:hAnsiTheme="minorHAnsi" w:cstheme="minorHAnsi"/>
                <w:b w:val="0"/>
                <w:sz w:val="24"/>
                <w:szCs w:val="24"/>
              </w:rPr>
              <w:t>Employee Value Proposition (EVP)</w:t>
            </w:r>
            <w:r w:rsidRPr="00521364">
              <w:rPr>
                <w:rFonts w:asciiTheme="minorHAnsi" w:hAnsiTheme="minorHAnsi" w:cstheme="minorHAnsi"/>
                <w:b w:val="0"/>
                <w:bCs/>
                <w:sz w:val="24"/>
                <w:szCs w:val="24"/>
              </w:rPr>
              <w:t xml:space="preserve"> </w:t>
            </w:r>
            <w:r>
              <w:rPr>
                <w:rFonts w:asciiTheme="minorHAnsi" w:hAnsiTheme="minorHAnsi" w:cstheme="minorHAnsi"/>
                <w:b w:val="0"/>
                <w:bCs/>
                <w:sz w:val="24"/>
                <w:szCs w:val="24"/>
              </w:rPr>
              <w:t xml:space="preserve">a </w:t>
            </w:r>
            <w:r w:rsidRPr="00521364">
              <w:rPr>
                <w:rFonts w:asciiTheme="minorHAnsi" w:hAnsiTheme="minorHAnsi" w:cstheme="minorHAnsi"/>
                <w:b w:val="0"/>
                <w:bCs/>
                <w:sz w:val="24"/>
                <w:szCs w:val="24"/>
              </w:rPr>
              <w:t>best-in-class people solution to drive our growth ambition and deliver successful deployment and people transition</w:t>
            </w:r>
            <w:r>
              <w:rPr>
                <w:rFonts w:asciiTheme="minorHAnsi" w:hAnsiTheme="minorHAnsi" w:cstheme="minorHAnsi"/>
                <w:b w:val="0"/>
                <w:bCs/>
                <w:sz w:val="24"/>
                <w:szCs w:val="24"/>
              </w:rPr>
              <w:t xml:space="preserve"> whilst engaging the business in this process.</w:t>
            </w:r>
          </w:p>
          <w:p w14:paraId="2243C7F3" w14:textId="77777777" w:rsidR="00CF2805" w:rsidRDefault="00CF2805" w:rsidP="00CF2805">
            <w:pPr>
              <w:pStyle w:val="Puces1"/>
              <w:numPr>
                <w:ilvl w:val="0"/>
                <w:numId w:val="0"/>
              </w:numPr>
              <w:tabs>
                <w:tab w:val="left" w:pos="720"/>
              </w:tabs>
              <w:spacing w:after="0"/>
              <w:ind w:left="360" w:hanging="360"/>
              <w:rPr>
                <w:rFonts w:asciiTheme="minorHAnsi" w:hAnsiTheme="minorHAnsi" w:cstheme="minorHAnsi"/>
                <w:b w:val="0"/>
                <w:bCs/>
                <w:sz w:val="24"/>
                <w:szCs w:val="24"/>
              </w:rPr>
            </w:pPr>
          </w:p>
          <w:p w14:paraId="32125309" w14:textId="77777777" w:rsidR="00CF2805" w:rsidRPr="005C6B61" w:rsidRDefault="00CF2805" w:rsidP="00CF2805">
            <w:pPr>
              <w:pStyle w:val="Puces1"/>
              <w:numPr>
                <w:ilvl w:val="0"/>
                <w:numId w:val="0"/>
              </w:numPr>
              <w:tabs>
                <w:tab w:val="left" w:pos="720"/>
              </w:tabs>
              <w:spacing w:after="0"/>
              <w:ind w:left="360" w:hanging="360"/>
              <w:rPr>
                <w:rFonts w:asciiTheme="minorHAnsi" w:hAnsiTheme="minorHAnsi" w:cstheme="minorHAnsi"/>
                <w:b w:val="0"/>
                <w:sz w:val="24"/>
                <w:szCs w:val="24"/>
              </w:rPr>
            </w:pPr>
          </w:p>
          <w:p w14:paraId="02D69327" w14:textId="7FCD6213" w:rsidR="00D57C31" w:rsidRPr="005C6B61" w:rsidRDefault="00D57C31" w:rsidP="00D57C31">
            <w:pPr>
              <w:pStyle w:val="Puces1"/>
              <w:numPr>
                <w:ilvl w:val="0"/>
                <w:numId w:val="0"/>
              </w:numPr>
              <w:tabs>
                <w:tab w:val="left" w:pos="720"/>
              </w:tabs>
              <w:spacing w:after="0"/>
              <w:rPr>
                <w:rFonts w:asciiTheme="minorHAnsi" w:hAnsiTheme="minorHAnsi" w:cstheme="minorHAnsi"/>
                <w:bCs/>
                <w:sz w:val="24"/>
                <w:szCs w:val="24"/>
              </w:rPr>
            </w:pPr>
            <w:r w:rsidRPr="005C6B61">
              <w:rPr>
                <w:rFonts w:asciiTheme="minorHAnsi" w:hAnsiTheme="minorHAnsi" w:cstheme="minorHAnsi"/>
                <w:bCs/>
                <w:sz w:val="24"/>
                <w:szCs w:val="24"/>
              </w:rPr>
              <w:lastRenderedPageBreak/>
              <w:t>HR Planning &amp; Business Development:</w:t>
            </w:r>
          </w:p>
          <w:p w14:paraId="053879ED" w14:textId="653A0873" w:rsidR="00D57C31" w:rsidRPr="005C6B61" w:rsidRDefault="00D57C31" w:rsidP="00E439A1">
            <w:pPr>
              <w:pStyle w:val="Puces1"/>
              <w:numPr>
                <w:ilvl w:val="0"/>
                <w:numId w:val="1"/>
              </w:numPr>
              <w:tabs>
                <w:tab w:val="left" w:pos="720"/>
              </w:tabs>
              <w:spacing w:after="0"/>
              <w:rPr>
                <w:rFonts w:asciiTheme="minorHAnsi" w:hAnsiTheme="minorHAnsi" w:cstheme="minorHAnsi"/>
                <w:b w:val="0"/>
                <w:sz w:val="24"/>
                <w:szCs w:val="24"/>
              </w:rPr>
            </w:pPr>
            <w:r w:rsidRPr="005C6B61">
              <w:rPr>
                <w:rFonts w:asciiTheme="minorHAnsi" w:hAnsiTheme="minorHAnsi" w:cstheme="minorHAnsi"/>
                <w:b w:val="0"/>
                <w:sz w:val="24"/>
                <w:szCs w:val="24"/>
              </w:rPr>
              <w:t>Support the people transition element of mobilisations and demobilisations by providing HR knowledge and due diligence.</w:t>
            </w:r>
          </w:p>
          <w:p w14:paraId="7E631E6E" w14:textId="34CD20C4" w:rsidR="00D57C31" w:rsidRPr="005C6B61" w:rsidRDefault="00D57C31" w:rsidP="00E439A1">
            <w:pPr>
              <w:pStyle w:val="Puces1"/>
              <w:numPr>
                <w:ilvl w:val="0"/>
                <w:numId w:val="1"/>
              </w:numPr>
              <w:tabs>
                <w:tab w:val="left" w:pos="720"/>
              </w:tabs>
              <w:spacing w:after="0"/>
              <w:rPr>
                <w:rFonts w:asciiTheme="minorHAnsi" w:hAnsiTheme="minorHAnsi" w:cstheme="minorHAnsi"/>
                <w:b w:val="0"/>
                <w:sz w:val="24"/>
                <w:szCs w:val="24"/>
              </w:rPr>
            </w:pPr>
            <w:r w:rsidRPr="005C6B61">
              <w:rPr>
                <w:rFonts w:asciiTheme="minorHAnsi" w:hAnsiTheme="minorHAnsi" w:cstheme="minorHAnsi"/>
                <w:b w:val="0"/>
                <w:sz w:val="24"/>
                <w:szCs w:val="24"/>
              </w:rPr>
              <w:t>Work with the HRD and central HR Advisory teams to ensure the effective facilitation and delivery of HR calendar events throughout the business, including application of Reward frameworks, Pay &amp; Bonus Review, Spirit of Sodexo Awards, Long Service Awards, Engagement survey, Talent frameworks and Performance Management cycles etc…</w:t>
            </w:r>
          </w:p>
          <w:p w14:paraId="3C6EC736" w14:textId="1100B307" w:rsidR="00D57C31" w:rsidRPr="005C6B61" w:rsidRDefault="00D57C31" w:rsidP="00E439A1">
            <w:pPr>
              <w:pStyle w:val="Puces1"/>
              <w:numPr>
                <w:ilvl w:val="0"/>
                <w:numId w:val="1"/>
              </w:numPr>
              <w:tabs>
                <w:tab w:val="left" w:pos="720"/>
              </w:tabs>
              <w:spacing w:after="0"/>
              <w:rPr>
                <w:rFonts w:asciiTheme="minorHAnsi" w:hAnsiTheme="minorHAnsi" w:cstheme="minorHAnsi"/>
                <w:b w:val="0"/>
                <w:sz w:val="24"/>
                <w:szCs w:val="24"/>
              </w:rPr>
            </w:pPr>
            <w:r w:rsidRPr="005C6B61">
              <w:rPr>
                <w:rFonts w:asciiTheme="minorHAnsi" w:hAnsiTheme="minorHAnsi" w:cstheme="minorHAnsi"/>
                <w:b w:val="0"/>
                <w:sz w:val="24"/>
                <w:szCs w:val="24"/>
              </w:rPr>
              <w:t>Employee Relations and Engagement</w:t>
            </w:r>
            <w:r w:rsidR="007D5D32">
              <w:rPr>
                <w:rFonts w:asciiTheme="minorHAnsi" w:hAnsiTheme="minorHAnsi" w:cstheme="minorHAnsi"/>
                <w:b w:val="0"/>
                <w:sz w:val="24"/>
                <w:szCs w:val="24"/>
              </w:rPr>
              <w:t xml:space="preserve"> activities</w:t>
            </w:r>
          </w:p>
          <w:p w14:paraId="0F8147CE" w14:textId="7405C9F7" w:rsidR="00D57C31" w:rsidRPr="005C6B61" w:rsidRDefault="00D57C31" w:rsidP="00E439A1">
            <w:pPr>
              <w:pStyle w:val="Puces1"/>
              <w:numPr>
                <w:ilvl w:val="0"/>
                <w:numId w:val="1"/>
              </w:numPr>
              <w:tabs>
                <w:tab w:val="left" w:pos="720"/>
              </w:tabs>
              <w:spacing w:after="0"/>
              <w:rPr>
                <w:rFonts w:asciiTheme="minorHAnsi" w:hAnsiTheme="minorHAnsi" w:cstheme="minorHAnsi"/>
                <w:b w:val="0"/>
                <w:sz w:val="24"/>
                <w:szCs w:val="24"/>
              </w:rPr>
            </w:pPr>
            <w:r w:rsidRPr="005C6B61">
              <w:rPr>
                <w:rFonts w:asciiTheme="minorHAnsi" w:hAnsiTheme="minorHAnsi" w:cstheme="minorHAnsi"/>
                <w:b w:val="0"/>
                <w:sz w:val="24"/>
                <w:szCs w:val="24"/>
              </w:rPr>
              <w:t>Provide local support on complex ER matters and develop appropriate solutions. Build strong working relationships with People</w:t>
            </w:r>
            <w:r w:rsidR="007D5D32">
              <w:rPr>
                <w:rFonts w:asciiTheme="minorHAnsi" w:hAnsiTheme="minorHAnsi" w:cstheme="minorHAnsi"/>
                <w:b w:val="0"/>
                <w:sz w:val="24"/>
                <w:szCs w:val="24"/>
              </w:rPr>
              <w:t>Services</w:t>
            </w:r>
            <w:r w:rsidRPr="005C6B61">
              <w:rPr>
                <w:rFonts w:asciiTheme="minorHAnsi" w:hAnsiTheme="minorHAnsi" w:cstheme="minorHAnsi"/>
                <w:b w:val="0"/>
                <w:sz w:val="24"/>
                <w:szCs w:val="24"/>
              </w:rPr>
              <w:t>, regularly updating on segment activity to ensure a joined-up HR service is delivered to the business.</w:t>
            </w:r>
          </w:p>
          <w:p w14:paraId="3561EC44" w14:textId="77D5CED4" w:rsidR="00D57C31" w:rsidRPr="005C6B61" w:rsidRDefault="00D57C31" w:rsidP="00E439A1">
            <w:pPr>
              <w:pStyle w:val="Puces1"/>
              <w:numPr>
                <w:ilvl w:val="0"/>
                <w:numId w:val="1"/>
              </w:numPr>
              <w:tabs>
                <w:tab w:val="left" w:pos="720"/>
              </w:tabs>
              <w:spacing w:after="0"/>
              <w:rPr>
                <w:rFonts w:asciiTheme="minorHAnsi" w:hAnsiTheme="minorHAnsi" w:cstheme="minorHAnsi"/>
                <w:b w:val="0"/>
                <w:sz w:val="24"/>
                <w:szCs w:val="24"/>
              </w:rPr>
            </w:pPr>
            <w:r w:rsidRPr="005C6B61">
              <w:rPr>
                <w:rFonts w:asciiTheme="minorHAnsi" w:hAnsiTheme="minorHAnsi" w:cstheme="minorHAnsi"/>
                <w:b w:val="0"/>
                <w:sz w:val="24"/>
                <w:szCs w:val="24"/>
              </w:rPr>
              <w:t>Work with the Central HR teams to facilitate positive ER and Industrial Relations climate with employees</w:t>
            </w:r>
            <w:r w:rsidR="000F1D98">
              <w:rPr>
                <w:rFonts w:asciiTheme="minorHAnsi" w:hAnsiTheme="minorHAnsi" w:cstheme="minorHAnsi"/>
                <w:b w:val="0"/>
                <w:sz w:val="24"/>
                <w:szCs w:val="24"/>
              </w:rPr>
              <w:t>.</w:t>
            </w:r>
          </w:p>
          <w:p w14:paraId="0D947418" w14:textId="4CCC6EA6" w:rsidR="00D57C31" w:rsidRPr="005C6B61" w:rsidRDefault="00D57C31" w:rsidP="00E439A1">
            <w:pPr>
              <w:pStyle w:val="Puces1"/>
              <w:numPr>
                <w:ilvl w:val="0"/>
                <w:numId w:val="1"/>
              </w:numPr>
              <w:tabs>
                <w:tab w:val="left" w:pos="720"/>
              </w:tabs>
              <w:spacing w:after="0"/>
              <w:rPr>
                <w:rFonts w:asciiTheme="minorHAnsi" w:hAnsiTheme="minorHAnsi" w:cstheme="minorHAnsi"/>
                <w:b w:val="0"/>
                <w:sz w:val="24"/>
                <w:szCs w:val="24"/>
              </w:rPr>
            </w:pPr>
            <w:r w:rsidRPr="005C6B61">
              <w:rPr>
                <w:rFonts w:asciiTheme="minorHAnsi" w:hAnsiTheme="minorHAnsi" w:cstheme="minorHAnsi"/>
                <w:b w:val="0"/>
                <w:sz w:val="24"/>
                <w:szCs w:val="24"/>
              </w:rPr>
              <w:t xml:space="preserve">Design and deliver coaching </w:t>
            </w:r>
            <w:r w:rsidR="00C4164E" w:rsidRPr="005C6B61">
              <w:rPr>
                <w:rFonts w:asciiTheme="minorHAnsi" w:hAnsiTheme="minorHAnsi" w:cstheme="minorHAnsi"/>
                <w:b w:val="0"/>
                <w:sz w:val="24"/>
                <w:szCs w:val="24"/>
              </w:rPr>
              <w:t>solutions to</w:t>
            </w:r>
            <w:r w:rsidRPr="005C6B61">
              <w:rPr>
                <w:rFonts w:asciiTheme="minorHAnsi" w:hAnsiTheme="minorHAnsi" w:cstheme="minorHAnsi"/>
                <w:b w:val="0"/>
                <w:sz w:val="24"/>
                <w:szCs w:val="24"/>
              </w:rPr>
              <w:t xml:space="preserve"> line managers on ER issues for improved </w:t>
            </w:r>
            <w:r w:rsidR="007B0638" w:rsidRPr="005C6B61">
              <w:rPr>
                <w:rFonts w:asciiTheme="minorHAnsi" w:hAnsiTheme="minorHAnsi" w:cstheme="minorHAnsi"/>
                <w:b w:val="0"/>
                <w:sz w:val="24"/>
                <w:szCs w:val="24"/>
              </w:rPr>
              <w:t>handling of cases.</w:t>
            </w:r>
          </w:p>
          <w:p w14:paraId="33D37C7F" w14:textId="52A9128F" w:rsidR="00C64750" w:rsidRPr="003E1A04" w:rsidRDefault="007B0638" w:rsidP="00143729">
            <w:pPr>
              <w:pStyle w:val="Puces1"/>
              <w:numPr>
                <w:ilvl w:val="0"/>
                <w:numId w:val="0"/>
              </w:numPr>
              <w:tabs>
                <w:tab w:val="left" w:pos="720"/>
              </w:tabs>
              <w:spacing w:after="0"/>
              <w:ind w:left="360"/>
              <w:rPr>
                <w:rFonts w:asciiTheme="minorHAnsi" w:hAnsiTheme="minorHAnsi" w:cstheme="minorHAnsi"/>
                <w:b w:val="0"/>
                <w:sz w:val="24"/>
                <w:szCs w:val="24"/>
              </w:rPr>
            </w:pPr>
            <w:r w:rsidRPr="003E1A04">
              <w:rPr>
                <w:rFonts w:asciiTheme="minorHAnsi" w:hAnsiTheme="minorHAnsi" w:cstheme="minorHAnsi"/>
                <w:b w:val="0"/>
                <w:sz w:val="24"/>
                <w:szCs w:val="24"/>
              </w:rPr>
              <w:t>Manage local and head office communications and engagement achieving results as specified in KPI’s.</w:t>
            </w:r>
          </w:p>
          <w:p w14:paraId="3B9A2E30" w14:textId="713FB36E" w:rsidR="007B0638" w:rsidRPr="005C6B61" w:rsidRDefault="007B0638" w:rsidP="00E439A1">
            <w:pPr>
              <w:pStyle w:val="Puces1"/>
              <w:numPr>
                <w:ilvl w:val="0"/>
                <w:numId w:val="1"/>
              </w:numPr>
              <w:tabs>
                <w:tab w:val="left" w:pos="720"/>
              </w:tabs>
              <w:spacing w:after="0"/>
              <w:rPr>
                <w:rFonts w:asciiTheme="minorHAnsi" w:hAnsiTheme="minorHAnsi" w:cstheme="minorHAnsi"/>
                <w:b w:val="0"/>
                <w:sz w:val="24"/>
                <w:szCs w:val="24"/>
              </w:rPr>
            </w:pPr>
            <w:r w:rsidRPr="005C6B61">
              <w:rPr>
                <w:rFonts w:asciiTheme="minorHAnsi" w:hAnsiTheme="minorHAnsi" w:cstheme="minorHAnsi"/>
                <w:b w:val="0"/>
                <w:sz w:val="24"/>
                <w:szCs w:val="24"/>
              </w:rPr>
              <w:t xml:space="preserve">Be an advocate for Diversity, Equity and Inclusion within the segment working closely with the central advisory teams to identify issues and potential improvements. </w:t>
            </w:r>
          </w:p>
          <w:p w14:paraId="748EADF9" w14:textId="08718AFD" w:rsidR="007B0638" w:rsidRPr="005C6B61" w:rsidRDefault="007B0638" w:rsidP="007B0638">
            <w:pPr>
              <w:pStyle w:val="Puces1"/>
              <w:numPr>
                <w:ilvl w:val="0"/>
                <w:numId w:val="0"/>
              </w:numPr>
              <w:tabs>
                <w:tab w:val="left" w:pos="720"/>
              </w:tabs>
              <w:spacing w:after="0"/>
              <w:rPr>
                <w:rFonts w:asciiTheme="minorHAnsi" w:hAnsiTheme="minorHAnsi" w:cstheme="minorHAnsi"/>
                <w:bCs/>
                <w:sz w:val="24"/>
                <w:szCs w:val="24"/>
              </w:rPr>
            </w:pPr>
            <w:r w:rsidRPr="005C6B61">
              <w:rPr>
                <w:rFonts w:asciiTheme="minorHAnsi" w:hAnsiTheme="minorHAnsi" w:cstheme="minorHAnsi"/>
                <w:bCs/>
                <w:sz w:val="24"/>
                <w:szCs w:val="24"/>
              </w:rPr>
              <w:t>Resourcing, Recruitment and On-boarding</w:t>
            </w:r>
          </w:p>
          <w:p w14:paraId="06EDC5D5" w14:textId="01EBA3F7" w:rsidR="007B0638" w:rsidRPr="005C6B61" w:rsidRDefault="007B0638" w:rsidP="00E439A1">
            <w:pPr>
              <w:pStyle w:val="Puces1"/>
              <w:numPr>
                <w:ilvl w:val="0"/>
                <w:numId w:val="1"/>
              </w:numPr>
              <w:tabs>
                <w:tab w:val="left" w:pos="720"/>
              </w:tabs>
              <w:spacing w:after="0"/>
              <w:rPr>
                <w:rFonts w:asciiTheme="minorHAnsi" w:hAnsiTheme="minorHAnsi" w:cstheme="minorHAnsi"/>
                <w:b w:val="0"/>
                <w:sz w:val="24"/>
                <w:szCs w:val="24"/>
              </w:rPr>
            </w:pPr>
            <w:r w:rsidRPr="005C6B61">
              <w:rPr>
                <w:rFonts w:asciiTheme="minorHAnsi" w:hAnsiTheme="minorHAnsi" w:cstheme="minorHAnsi"/>
                <w:b w:val="0"/>
                <w:sz w:val="24"/>
                <w:szCs w:val="24"/>
              </w:rPr>
              <w:t xml:space="preserve">Work with the Talent Acquisition Business Partner to understand local labour markets (workforce availability, reward, </w:t>
            </w:r>
            <w:proofErr w:type="gramStart"/>
            <w:r w:rsidRPr="005C6B61">
              <w:rPr>
                <w:rFonts w:asciiTheme="minorHAnsi" w:hAnsiTheme="minorHAnsi" w:cstheme="minorHAnsi"/>
                <w:b w:val="0"/>
                <w:sz w:val="24"/>
                <w:szCs w:val="24"/>
              </w:rPr>
              <w:t>attraction</w:t>
            </w:r>
            <w:proofErr w:type="gramEnd"/>
            <w:r w:rsidRPr="005C6B61">
              <w:rPr>
                <w:rFonts w:asciiTheme="minorHAnsi" w:hAnsiTheme="minorHAnsi" w:cstheme="minorHAnsi"/>
                <w:b w:val="0"/>
                <w:sz w:val="24"/>
                <w:szCs w:val="24"/>
              </w:rPr>
              <w:t xml:space="preserve"> and retention drivers) to improve delivery of resourcing solution resulting in the reduction of vacancies/ time to hire.</w:t>
            </w:r>
          </w:p>
          <w:p w14:paraId="47FDDBA0" w14:textId="75945C88" w:rsidR="007B0638" w:rsidRPr="005C6B61" w:rsidRDefault="007B0638" w:rsidP="00E439A1">
            <w:pPr>
              <w:pStyle w:val="Puces1"/>
              <w:numPr>
                <w:ilvl w:val="0"/>
                <w:numId w:val="1"/>
              </w:numPr>
              <w:tabs>
                <w:tab w:val="left" w:pos="720"/>
              </w:tabs>
              <w:spacing w:after="0"/>
              <w:rPr>
                <w:rFonts w:asciiTheme="minorHAnsi" w:hAnsiTheme="minorHAnsi" w:cstheme="minorHAnsi"/>
                <w:b w:val="0"/>
                <w:sz w:val="24"/>
                <w:szCs w:val="24"/>
              </w:rPr>
            </w:pPr>
            <w:r w:rsidRPr="005C6B61">
              <w:rPr>
                <w:rFonts w:asciiTheme="minorHAnsi" w:hAnsiTheme="minorHAnsi" w:cstheme="minorHAnsi"/>
                <w:b w:val="0"/>
                <w:sz w:val="24"/>
                <w:szCs w:val="24"/>
              </w:rPr>
              <w:t>Work with managers to identify resource needs across the business to maintain/improve performance.</w:t>
            </w:r>
          </w:p>
          <w:p w14:paraId="57AEC8E3" w14:textId="0FFB140D" w:rsidR="007B0638" w:rsidRPr="005C6B61" w:rsidRDefault="007B0638" w:rsidP="00E439A1">
            <w:pPr>
              <w:pStyle w:val="Puces1"/>
              <w:numPr>
                <w:ilvl w:val="0"/>
                <w:numId w:val="1"/>
              </w:numPr>
              <w:tabs>
                <w:tab w:val="left" w:pos="720"/>
              </w:tabs>
              <w:spacing w:after="0"/>
              <w:rPr>
                <w:rFonts w:asciiTheme="minorHAnsi" w:hAnsiTheme="minorHAnsi" w:cstheme="minorHAnsi"/>
                <w:b w:val="0"/>
                <w:sz w:val="24"/>
                <w:szCs w:val="24"/>
              </w:rPr>
            </w:pPr>
            <w:r w:rsidRPr="005C6B61">
              <w:rPr>
                <w:rFonts w:asciiTheme="minorHAnsi" w:hAnsiTheme="minorHAnsi" w:cstheme="minorHAnsi"/>
                <w:b w:val="0"/>
                <w:sz w:val="24"/>
                <w:szCs w:val="24"/>
              </w:rPr>
              <w:t>Spot check the effectiveness of pre-employment checks and onboarding and drive compliance with RTW.</w:t>
            </w:r>
          </w:p>
          <w:p w14:paraId="0AE9E648" w14:textId="15258A3D" w:rsidR="005C6B61" w:rsidRPr="00C4164E" w:rsidRDefault="007B0638" w:rsidP="00C4164E">
            <w:pPr>
              <w:pStyle w:val="Puces1"/>
              <w:numPr>
                <w:ilvl w:val="0"/>
                <w:numId w:val="0"/>
              </w:numPr>
              <w:tabs>
                <w:tab w:val="left" w:pos="720"/>
              </w:tabs>
              <w:spacing w:after="0"/>
              <w:rPr>
                <w:rFonts w:asciiTheme="minorHAnsi" w:hAnsiTheme="minorHAnsi" w:cstheme="minorHAnsi"/>
                <w:bCs/>
                <w:sz w:val="24"/>
                <w:szCs w:val="24"/>
              </w:rPr>
            </w:pPr>
            <w:r w:rsidRPr="00521364">
              <w:rPr>
                <w:rFonts w:asciiTheme="minorHAnsi" w:hAnsiTheme="minorHAnsi" w:cstheme="minorHAnsi"/>
                <w:bCs/>
                <w:sz w:val="24"/>
                <w:szCs w:val="24"/>
              </w:rPr>
              <w:t>Retention, Talent Management and Succession Planning</w:t>
            </w:r>
            <w:r w:rsidR="005C6B61" w:rsidRPr="00521364">
              <w:rPr>
                <w:rFonts w:asciiTheme="minorHAnsi" w:hAnsiTheme="minorHAnsi" w:cstheme="minorHAnsi"/>
                <w:b w:val="0"/>
                <w:bCs/>
                <w:sz w:val="24"/>
                <w:szCs w:val="24"/>
              </w:rPr>
              <w:t xml:space="preserve"> </w:t>
            </w:r>
          </w:p>
          <w:p w14:paraId="53A70AF4" w14:textId="77978583" w:rsidR="005C6B61" w:rsidRPr="00521364" w:rsidRDefault="005C6B61" w:rsidP="005C6B61">
            <w:pPr>
              <w:pStyle w:val="Puces1"/>
              <w:numPr>
                <w:ilvl w:val="0"/>
                <w:numId w:val="1"/>
              </w:numPr>
              <w:tabs>
                <w:tab w:val="left" w:pos="720"/>
              </w:tabs>
              <w:spacing w:after="0"/>
              <w:rPr>
                <w:rFonts w:asciiTheme="minorHAnsi" w:hAnsiTheme="minorHAnsi" w:cstheme="minorHAnsi"/>
                <w:b w:val="0"/>
                <w:bCs/>
                <w:sz w:val="24"/>
                <w:szCs w:val="24"/>
              </w:rPr>
            </w:pPr>
            <w:r w:rsidRPr="00521364">
              <w:rPr>
                <w:rFonts w:asciiTheme="minorHAnsi" w:hAnsiTheme="minorHAnsi" w:cstheme="minorHAnsi"/>
                <w:b w:val="0"/>
                <w:bCs/>
                <w:sz w:val="24"/>
                <w:szCs w:val="24"/>
              </w:rPr>
              <w:t>Clear and executable succession and talent plans for all account(s), division and sub-segment/segment supported leadership positions, &amp; succession candidates developed.</w:t>
            </w:r>
          </w:p>
          <w:p w14:paraId="590F54F3" w14:textId="0A96AD2B" w:rsidR="007B0638" w:rsidRPr="00C4164E" w:rsidRDefault="00311C4D" w:rsidP="00E439A1">
            <w:pPr>
              <w:pStyle w:val="Puces1"/>
              <w:numPr>
                <w:ilvl w:val="0"/>
                <w:numId w:val="1"/>
              </w:numPr>
              <w:tabs>
                <w:tab w:val="left" w:pos="720"/>
              </w:tabs>
              <w:spacing w:after="0"/>
              <w:rPr>
                <w:rFonts w:asciiTheme="minorHAnsi" w:hAnsiTheme="minorHAnsi" w:cstheme="minorHAnsi"/>
                <w:b w:val="0"/>
                <w:bCs/>
                <w:sz w:val="24"/>
                <w:szCs w:val="24"/>
              </w:rPr>
            </w:pPr>
            <w:r w:rsidRPr="00C4164E">
              <w:rPr>
                <w:rFonts w:asciiTheme="minorHAnsi" w:hAnsiTheme="minorHAnsi" w:cstheme="minorHAnsi"/>
                <w:b w:val="0"/>
                <w:bCs/>
                <w:sz w:val="24"/>
                <w:szCs w:val="24"/>
              </w:rPr>
              <w:t xml:space="preserve">Lead, manage and co-ordinate talent management and succession planning processes on and across the segment in full alignment with the policies, frameworks, </w:t>
            </w:r>
            <w:proofErr w:type="gramStart"/>
            <w:r w:rsidRPr="00C4164E">
              <w:rPr>
                <w:rFonts w:asciiTheme="minorHAnsi" w:hAnsiTheme="minorHAnsi" w:cstheme="minorHAnsi"/>
                <w:b w:val="0"/>
                <w:bCs/>
                <w:sz w:val="24"/>
                <w:szCs w:val="24"/>
              </w:rPr>
              <w:t>guidelines</w:t>
            </w:r>
            <w:proofErr w:type="gramEnd"/>
            <w:r w:rsidRPr="00C4164E">
              <w:rPr>
                <w:rFonts w:asciiTheme="minorHAnsi" w:hAnsiTheme="minorHAnsi" w:cstheme="minorHAnsi"/>
                <w:b w:val="0"/>
                <w:bCs/>
                <w:sz w:val="24"/>
                <w:szCs w:val="24"/>
              </w:rPr>
              <w:t xml:space="preserve"> and processes developed by </w:t>
            </w:r>
            <w:r w:rsidR="00C4164E" w:rsidRPr="00C4164E">
              <w:rPr>
                <w:rFonts w:asciiTheme="minorHAnsi" w:hAnsiTheme="minorHAnsi" w:cstheme="minorHAnsi"/>
                <w:b w:val="0"/>
                <w:bCs/>
                <w:sz w:val="24"/>
                <w:szCs w:val="24"/>
              </w:rPr>
              <w:t>Internal</w:t>
            </w:r>
            <w:r w:rsidRPr="00C4164E">
              <w:rPr>
                <w:rFonts w:asciiTheme="minorHAnsi" w:hAnsiTheme="minorHAnsi" w:cstheme="minorHAnsi"/>
                <w:b w:val="0"/>
                <w:bCs/>
                <w:sz w:val="24"/>
                <w:szCs w:val="24"/>
              </w:rPr>
              <w:t xml:space="preserve"> Talent</w:t>
            </w:r>
            <w:r w:rsidR="00C4164E" w:rsidRPr="00C4164E">
              <w:rPr>
                <w:rFonts w:asciiTheme="minorHAnsi" w:hAnsiTheme="minorHAnsi" w:cstheme="minorHAnsi"/>
                <w:b w:val="0"/>
                <w:bCs/>
                <w:sz w:val="24"/>
                <w:szCs w:val="24"/>
              </w:rPr>
              <w:t xml:space="preserve"> team</w:t>
            </w:r>
            <w:r w:rsidRPr="00C4164E">
              <w:rPr>
                <w:rFonts w:asciiTheme="minorHAnsi" w:hAnsiTheme="minorHAnsi" w:cstheme="minorHAnsi"/>
                <w:b w:val="0"/>
                <w:bCs/>
                <w:sz w:val="24"/>
                <w:szCs w:val="24"/>
              </w:rPr>
              <w:t>.  Collaborate with Regional HR and dedicated other HRBP’s to ensure identified talent is developed and succession risks are anticipated, diagnosing causes of staff turnover and implement interventions.</w:t>
            </w:r>
          </w:p>
          <w:p w14:paraId="21E9601D" w14:textId="75EDB96D" w:rsidR="007B0638" w:rsidRPr="00521364" w:rsidRDefault="007B0638" w:rsidP="007B0638">
            <w:pPr>
              <w:pStyle w:val="Puces1"/>
              <w:numPr>
                <w:ilvl w:val="0"/>
                <w:numId w:val="0"/>
              </w:numPr>
              <w:tabs>
                <w:tab w:val="left" w:pos="720"/>
              </w:tabs>
              <w:spacing w:after="0"/>
              <w:rPr>
                <w:rFonts w:asciiTheme="minorHAnsi" w:hAnsiTheme="minorHAnsi" w:cstheme="minorHAnsi"/>
                <w:bCs/>
                <w:sz w:val="24"/>
                <w:szCs w:val="24"/>
              </w:rPr>
            </w:pPr>
            <w:r w:rsidRPr="00521364">
              <w:rPr>
                <w:rFonts w:asciiTheme="minorHAnsi" w:hAnsiTheme="minorHAnsi" w:cstheme="minorHAnsi"/>
                <w:bCs/>
                <w:sz w:val="24"/>
                <w:szCs w:val="24"/>
              </w:rPr>
              <w:t>L&amp;D</w:t>
            </w:r>
          </w:p>
          <w:p w14:paraId="3BEF8029" w14:textId="0534E508" w:rsidR="007B0638" w:rsidRPr="00521364" w:rsidRDefault="007B0638" w:rsidP="00E439A1">
            <w:pPr>
              <w:pStyle w:val="Puces1"/>
              <w:numPr>
                <w:ilvl w:val="0"/>
                <w:numId w:val="1"/>
              </w:numPr>
              <w:tabs>
                <w:tab w:val="left" w:pos="720"/>
              </w:tabs>
              <w:spacing w:after="0"/>
              <w:rPr>
                <w:rFonts w:asciiTheme="minorHAnsi" w:hAnsiTheme="minorHAnsi" w:cstheme="minorHAnsi"/>
                <w:b w:val="0"/>
                <w:sz w:val="24"/>
                <w:szCs w:val="24"/>
              </w:rPr>
            </w:pPr>
            <w:r w:rsidRPr="00521364">
              <w:rPr>
                <w:rFonts w:asciiTheme="minorHAnsi" w:hAnsiTheme="minorHAnsi" w:cstheme="minorHAnsi"/>
                <w:b w:val="0"/>
                <w:sz w:val="24"/>
                <w:szCs w:val="24"/>
              </w:rPr>
              <w:t xml:space="preserve">Assist the L&amp;D business partner to conduct overall skills </w:t>
            </w:r>
            <w:r w:rsidR="00C4164E">
              <w:rPr>
                <w:rFonts w:asciiTheme="minorHAnsi" w:hAnsiTheme="minorHAnsi" w:cstheme="minorHAnsi"/>
                <w:b w:val="0"/>
                <w:sz w:val="24"/>
                <w:szCs w:val="24"/>
              </w:rPr>
              <w:t>g</w:t>
            </w:r>
            <w:r w:rsidRPr="00521364">
              <w:rPr>
                <w:rFonts w:asciiTheme="minorHAnsi" w:hAnsiTheme="minorHAnsi" w:cstheme="minorHAnsi"/>
                <w:b w:val="0"/>
                <w:sz w:val="24"/>
                <w:szCs w:val="24"/>
              </w:rPr>
              <w:t xml:space="preserve">ap analysis in line with the business and </w:t>
            </w:r>
            <w:r w:rsidR="00C4164E">
              <w:rPr>
                <w:rFonts w:asciiTheme="minorHAnsi" w:hAnsiTheme="minorHAnsi" w:cstheme="minorHAnsi"/>
                <w:b w:val="0"/>
                <w:sz w:val="24"/>
                <w:szCs w:val="24"/>
              </w:rPr>
              <w:t>H</w:t>
            </w:r>
            <w:r w:rsidRPr="00521364">
              <w:rPr>
                <w:rFonts w:asciiTheme="minorHAnsi" w:hAnsiTheme="minorHAnsi" w:cstheme="minorHAnsi"/>
                <w:b w:val="0"/>
                <w:sz w:val="24"/>
                <w:szCs w:val="24"/>
              </w:rPr>
              <w:t>R strategy to identify areas for learning development with L&amp;D BP’s</w:t>
            </w:r>
            <w:r w:rsidR="00C4164E">
              <w:rPr>
                <w:rFonts w:asciiTheme="minorHAnsi" w:hAnsiTheme="minorHAnsi" w:cstheme="minorHAnsi"/>
                <w:b w:val="0"/>
                <w:sz w:val="24"/>
                <w:szCs w:val="24"/>
              </w:rPr>
              <w:t>.</w:t>
            </w:r>
          </w:p>
          <w:p w14:paraId="18A77218" w14:textId="77777777" w:rsidR="00311C4D" w:rsidRPr="00C4164E" w:rsidRDefault="00311C4D" w:rsidP="00C4164E">
            <w:pPr>
              <w:pStyle w:val="Puces1"/>
              <w:numPr>
                <w:ilvl w:val="0"/>
                <w:numId w:val="1"/>
              </w:numPr>
              <w:tabs>
                <w:tab w:val="left" w:pos="720"/>
              </w:tabs>
              <w:spacing w:after="0"/>
              <w:rPr>
                <w:rFonts w:asciiTheme="minorHAnsi" w:hAnsiTheme="minorHAnsi" w:cstheme="minorHAnsi"/>
                <w:b w:val="0"/>
                <w:sz w:val="24"/>
                <w:szCs w:val="24"/>
              </w:rPr>
            </w:pPr>
            <w:r w:rsidRPr="00C4164E">
              <w:rPr>
                <w:rFonts w:asciiTheme="minorHAnsi" w:hAnsiTheme="minorHAnsi" w:cstheme="minorHAnsi"/>
                <w:b w:val="0"/>
                <w:sz w:val="24"/>
                <w:szCs w:val="24"/>
              </w:rPr>
              <w:t>Ensuring in partnership with Regional HR &amp; operational teams – that all training needs are systematically identified and via HR Services delivered.</w:t>
            </w:r>
          </w:p>
          <w:p w14:paraId="54C4218F" w14:textId="50A0F926" w:rsidR="00DC6D45" w:rsidRPr="00C4164E" w:rsidRDefault="00143729" w:rsidP="00C4164E">
            <w:pPr>
              <w:pStyle w:val="Puces1"/>
              <w:numPr>
                <w:ilvl w:val="0"/>
                <w:numId w:val="1"/>
              </w:numPr>
              <w:tabs>
                <w:tab w:val="left" w:pos="720"/>
              </w:tabs>
              <w:spacing w:after="0"/>
              <w:rPr>
                <w:rFonts w:asciiTheme="minorHAnsi" w:hAnsiTheme="minorHAnsi" w:cstheme="minorHAnsi"/>
                <w:b w:val="0"/>
                <w:sz w:val="24"/>
                <w:szCs w:val="24"/>
              </w:rPr>
            </w:pPr>
            <w:r>
              <w:rPr>
                <w:rFonts w:asciiTheme="minorHAnsi" w:hAnsiTheme="minorHAnsi" w:cstheme="minorHAnsi"/>
                <w:b w:val="0"/>
                <w:sz w:val="24"/>
                <w:szCs w:val="24"/>
              </w:rPr>
              <w:t>C</w:t>
            </w:r>
            <w:r w:rsidR="00311C4D" w:rsidRPr="00C4164E">
              <w:rPr>
                <w:rFonts w:asciiTheme="minorHAnsi" w:hAnsiTheme="minorHAnsi" w:cstheme="minorHAnsi"/>
                <w:b w:val="0"/>
                <w:sz w:val="24"/>
                <w:szCs w:val="24"/>
              </w:rPr>
              <w:t xml:space="preserve">reate a culture of innovation and continuous learning and improvement. Identify </w:t>
            </w:r>
            <w:r w:rsidR="00C4164E" w:rsidRPr="00C4164E">
              <w:rPr>
                <w:rFonts w:asciiTheme="minorHAnsi" w:hAnsiTheme="minorHAnsi" w:cstheme="minorHAnsi"/>
                <w:b w:val="0"/>
                <w:sz w:val="24"/>
                <w:szCs w:val="24"/>
              </w:rPr>
              <w:t>strategically important</w:t>
            </w:r>
            <w:r w:rsidR="00311C4D" w:rsidRPr="00C4164E">
              <w:rPr>
                <w:rFonts w:asciiTheme="minorHAnsi" w:hAnsiTheme="minorHAnsi" w:cstheme="minorHAnsi"/>
                <w:b w:val="0"/>
                <w:sz w:val="24"/>
                <w:szCs w:val="24"/>
              </w:rPr>
              <w:t xml:space="preserve"> capability gaps and develop solutions to successfully solve current and future capability gaps by working with </w:t>
            </w:r>
            <w:r w:rsidR="00C4164E">
              <w:rPr>
                <w:rFonts w:asciiTheme="minorHAnsi" w:hAnsiTheme="minorHAnsi" w:cstheme="minorHAnsi"/>
                <w:b w:val="0"/>
                <w:sz w:val="24"/>
                <w:szCs w:val="24"/>
              </w:rPr>
              <w:t>L&amp;D BP.</w:t>
            </w:r>
          </w:p>
        </w:tc>
      </w:tr>
      <w:tr w:rsidR="00D57C31" w:rsidRPr="009A27A3" w14:paraId="3CB830EF" w14:textId="77777777" w:rsidTr="00311C4D">
        <w:trPr>
          <w:trHeight w:val="620"/>
        </w:trPr>
        <w:tc>
          <w:tcPr>
            <w:tcW w:w="10460" w:type="dxa"/>
            <w:tcBorders>
              <w:top w:val="nil"/>
              <w:left w:val="single" w:sz="2" w:space="0" w:color="auto"/>
              <w:bottom w:val="single" w:sz="4" w:space="0" w:color="auto"/>
              <w:right w:val="single" w:sz="4" w:space="0" w:color="auto"/>
            </w:tcBorders>
          </w:tcPr>
          <w:p w14:paraId="4A0F0178" w14:textId="77777777" w:rsidR="00D57C31" w:rsidRPr="00C64750" w:rsidRDefault="00D57C31" w:rsidP="005C6B61">
            <w:pPr>
              <w:pStyle w:val="Puces1"/>
              <w:numPr>
                <w:ilvl w:val="0"/>
                <w:numId w:val="0"/>
              </w:numPr>
              <w:tabs>
                <w:tab w:val="left" w:pos="720"/>
              </w:tabs>
              <w:spacing w:after="0"/>
              <w:rPr>
                <w:rFonts w:ascii="Calibri" w:hAnsi="Calibri" w:cs="Calibri"/>
                <w:b w:val="0"/>
                <w:color w:val="1F497D"/>
              </w:rPr>
            </w:pPr>
          </w:p>
        </w:tc>
      </w:tr>
    </w:tbl>
    <w:p w14:paraId="43D61CAC" w14:textId="0816BC98" w:rsidR="00E439A1" w:rsidRDefault="00E439A1" w:rsidP="00CF0269">
      <w:pPr>
        <w:spacing w:before="4"/>
        <w:rPr>
          <w:rFonts w:ascii="Times New Roman"/>
          <w:sz w:val="17"/>
        </w:rPr>
      </w:pPr>
    </w:p>
    <w:tbl>
      <w:tblPr>
        <w:tblpPr w:leftFromText="180" w:rightFromText="180" w:vertAnchor="text" w:horzAnchor="margin" w:tblpXSpec="center" w:tblpY="192"/>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9"/>
      </w:tblGrid>
      <w:tr w:rsidR="00E439A1" w:rsidRPr="002C35CE" w14:paraId="660F46B7" w14:textId="77777777" w:rsidTr="00E439A1">
        <w:trPr>
          <w:trHeight w:val="709"/>
        </w:trPr>
        <w:tc>
          <w:tcPr>
            <w:tcW w:w="10489" w:type="dxa"/>
            <w:tcBorders>
              <w:top w:val="single" w:sz="2" w:space="0" w:color="auto"/>
              <w:left w:val="single" w:sz="2" w:space="0" w:color="auto"/>
              <w:bottom w:val="dotted" w:sz="2" w:space="0" w:color="auto"/>
              <w:right w:val="single" w:sz="2" w:space="0" w:color="auto"/>
            </w:tcBorders>
            <w:shd w:val="clear" w:color="auto" w:fill="F2F2F2"/>
            <w:vAlign w:val="center"/>
          </w:tcPr>
          <w:p w14:paraId="1FBE6401" w14:textId="77777777" w:rsidR="00E439A1" w:rsidRPr="002C35CE" w:rsidRDefault="00E439A1" w:rsidP="00805349">
            <w:pPr>
              <w:spacing w:before="60" w:after="60"/>
              <w:ind w:left="284" w:hanging="284"/>
              <w:rPr>
                <w:rFonts w:cs="Arial"/>
                <w:color w:val="002060"/>
                <w:szCs w:val="20"/>
                <w:shd w:val="clear" w:color="auto" w:fill="F2F2F2"/>
              </w:rPr>
            </w:pPr>
            <w:r w:rsidRPr="002C35CE">
              <w:rPr>
                <w:rFonts w:cs="Arial"/>
                <w:b/>
                <w:color w:val="FF0000"/>
                <w:szCs w:val="20"/>
                <w:shd w:val="clear" w:color="auto" w:fill="F2F2F2"/>
              </w:rPr>
              <w:t>7.</w:t>
            </w:r>
            <w:r w:rsidRPr="002C35CE">
              <w:rPr>
                <w:rFonts w:cs="Arial"/>
                <w:b/>
                <w:color w:val="002060"/>
                <w:szCs w:val="20"/>
                <w:shd w:val="clear" w:color="auto" w:fill="F2F2F2"/>
              </w:rPr>
              <w:t xml:space="preserve">  </w:t>
            </w:r>
            <w:r w:rsidRPr="005C6B61">
              <w:rPr>
                <w:rFonts w:asciiTheme="minorHAnsi" w:hAnsiTheme="minorHAnsi" w:cstheme="minorHAnsi"/>
                <w:b/>
                <w:sz w:val="20"/>
                <w:szCs w:val="20"/>
                <w:shd w:val="clear" w:color="auto" w:fill="F2F2F2"/>
              </w:rPr>
              <w:t xml:space="preserve">Person Specification </w:t>
            </w:r>
            <w:r w:rsidRPr="005C6B61">
              <w:rPr>
                <w:rFonts w:asciiTheme="minorHAnsi" w:hAnsiTheme="minorHAnsi" w:cstheme="minorHAnsi"/>
                <w:sz w:val="20"/>
                <w:szCs w:val="20"/>
                <w:shd w:val="clear" w:color="auto" w:fill="F2F2F2"/>
              </w:rPr>
              <w:t>–</w:t>
            </w:r>
            <w:r w:rsidRPr="005C6B61">
              <w:rPr>
                <w:rFonts w:asciiTheme="minorHAnsi" w:hAnsiTheme="minorHAnsi" w:cstheme="minorHAnsi"/>
                <w:b/>
                <w:sz w:val="20"/>
                <w:szCs w:val="20"/>
                <w:shd w:val="clear" w:color="auto" w:fill="F2F2F2"/>
              </w:rPr>
              <w:t xml:space="preserve"> </w:t>
            </w:r>
            <w:r w:rsidRPr="005C6B61">
              <w:rPr>
                <w:rFonts w:asciiTheme="minorHAnsi" w:hAnsiTheme="minorHAnsi" w:cstheme="minorHAnsi"/>
                <w:sz w:val="20"/>
                <w:szCs w:val="20"/>
                <w:shd w:val="clear" w:color="auto" w:fill="F2F2F2"/>
              </w:rPr>
              <w:t xml:space="preserve">Indicate the skills, </w:t>
            </w:r>
            <w:proofErr w:type="gramStart"/>
            <w:r w:rsidRPr="005C6B61">
              <w:rPr>
                <w:rFonts w:asciiTheme="minorHAnsi" w:hAnsiTheme="minorHAnsi" w:cstheme="minorHAnsi"/>
                <w:sz w:val="20"/>
                <w:szCs w:val="20"/>
                <w:shd w:val="clear" w:color="auto" w:fill="F2F2F2"/>
              </w:rPr>
              <w:t>knowledge</w:t>
            </w:r>
            <w:proofErr w:type="gramEnd"/>
            <w:r w:rsidRPr="005C6B61">
              <w:rPr>
                <w:rFonts w:asciiTheme="minorHAnsi" w:hAnsiTheme="minorHAnsi" w:cstheme="minorHAnsi"/>
                <w:sz w:val="20"/>
                <w:szCs w:val="20"/>
                <w:shd w:val="clear" w:color="auto" w:fill="F2F2F2"/>
              </w:rPr>
              <w:t xml:space="preserve"> and experience that the job holder should require to conduct the role effectively</w:t>
            </w:r>
          </w:p>
        </w:tc>
      </w:tr>
      <w:tr w:rsidR="00E439A1" w:rsidRPr="002C35CE" w14:paraId="7CB2904A" w14:textId="77777777" w:rsidTr="00E439A1">
        <w:trPr>
          <w:trHeight w:val="620"/>
        </w:trPr>
        <w:tc>
          <w:tcPr>
            <w:tcW w:w="10489" w:type="dxa"/>
            <w:tcBorders>
              <w:top w:val="nil"/>
              <w:left w:val="single" w:sz="2" w:space="0" w:color="auto"/>
              <w:bottom w:val="single" w:sz="4" w:space="0" w:color="auto"/>
              <w:right w:val="single" w:sz="4" w:space="0" w:color="auto"/>
            </w:tcBorders>
          </w:tcPr>
          <w:p w14:paraId="7318B7D7" w14:textId="77777777" w:rsidR="00E439A1" w:rsidRPr="005C6B61" w:rsidRDefault="00E439A1" w:rsidP="00805349">
            <w:pPr>
              <w:pStyle w:val="Texte4"/>
              <w:ind w:left="0"/>
              <w:rPr>
                <w:rFonts w:asciiTheme="minorHAnsi" w:hAnsiTheme="minorHAnsi" w:cstheme="minorHAnsi"/>
                <w:b/>
                <w:bCs/>
                <w:sz w:val="24"/>
                <w:lang w:eastAsia="en-GB"/>
              </w:rPr>
            </w:pPr>
            <w:r w:rsidRPr="005C6B61">
              <w:rPr>
                <w:rFonts w:asciiTheme="minorHAnsi" w:hAnsiTheme="minorHAnsi" w:cstheme="minorHAnsi"/>
                <w:b/>
                <w:bCs/>
                <w:sz w:val="24"/>
                <w:lang w:eastAsia="en-GB"/>
              </w:rPr>
              <w:t>Essential</w:t>
            </w:r>
          </w:p>
          <w:p w14:paraId="16519963" w14:textId="2EF99576" w:rsidR="00E439A1" w:rsidRPr="00C64750" w:rsidRDefault="00E439A1" w:rsidP="00C64750">
            <w:pPr>
              <w:pStyle w:val="Puces1"/>
              <w:numPr>
                <w:ilvl w:val="0"/>
                <w:numId w:val="1"/>
              </w:numPr>
              <w:tabs>
                <w:tab w:val="left" w:pos="720"/>
              </w:tabs>
              <w:spacing w:after="0"/>
              <w:rPr>
                <w:rFonts w:asciiTheme="minorHAnsi" w:hAnsiTheme="minorHAnsi" w:cstheme="minorHAnsi"/>
                <w:b w:val="0"/>
                <w:sz w:val="24"/>
                <w:szCs w:val="24"/>
              </w:rPr>
            </w:pPr>
            <w:r w:rsidRPr="00C64750">
              <w:rPr>
                <w:rFonts w:asciiTheme="minorHAnsi" w:hAnsiTheme="minorHAnsi" w:cstheme="minorHAnsi"/>
                <w:b w:val="0"/>
                <w:sz w:val="24"/>
                <w:szCs w:val="24"/>
              </w:rPr>
              <w:t>Educated to degree level</w:t>
            </w:r>
            <w:r w:rsidR="00D57C31" w:rsidRPr="00C64750">
              <w:rPr>
                <w:rFonts w:asciiTheme="minorHAnsi" w:hAnsiTheme="minorHAnsi" w:cstheme="minorHAnsi"/>
                <w:b w:val="0"/>
                <w:sz w:val="24"/>
                <w:szCs w:val="24"/>
              </w:rPr>
              <w:t xml:space="preserve">, CIPD qualified or qualified </w:t>
            </w:r>
            <w:r w:rsidRPr="00C64750">
              <w:rPr>
                <w:rFonts w:asciiTheme="minorHAnsi" w:hAnsiTheme="minorHAnsi" w:cstheme="minorHAnsi"/>
                <w:b w:val="0"/>
                <w:sz w:val="24"/>
                <w:szCs w:val="24"/>
              </w:rPr>
              <w:t xml:space="preserve">by </w:t>
            </w:r>
            <w:proofErr w:type="gramStart"/>
            <w:r w:rsidRPr="00C64750">
              <w:rPr>
                <w:rFonts w:asciiTheme="minorHAnsi" w:hAnsiTheme="minorHAnsi" w:cstheme="minorHAnsi"/>
                <w:b w:val="0"/>
                <w:sz w:val="24"/>
                <w:szCs w:val="24"/>
              </w:rPr>
              <w:t>experience</w:t>
            </w:r>
            <w:proofErr w:type="gramEnd"/>
          </w:p>
          <w:p w14:paraId="37E79447" w14:textId="01452E68" w:rsidR="003D7C4C" w:rsidRPr="00C64750" w:rsidRDefault="003D7C4C" w:rsidP="00C64750">
            <w:pPr>
              <w:pStyle w:val="Puces1"/>
              <w:numPr>
                <w:ilvl w:val="0"/>
                <w:numId w:val="1"/>
              </w:numPr>
              <w:tabs>
                <w:tab w:val="left" w:pos="720"/>
              </w:tabs>
              <w:spacing w:after="0"/>
              <w:rPr>
                <w:rFonts w:asciiTheme="minorHAnsi" w:hAnsiTheme="minorHAnsi" w:cstheme="minorHAnsi"/>
                <w:b w:val="0"/>
                <w:sz w:val="24"/>
                <w:szCs w:val="24"/>
              </w:rPr>
            </w:pPr>
            <w:r w:rsidRPr="00C64750">
              <w:rPr>
                <w:rFonts w:asciiTheme="minorHAnsi" w:hAnsiTheme="minorHAnsi" w:cstheme="minorHAnsi"/>
                <w:b w:val="0"/>
                <w:sz w:val="24"/>
                <w:szCs w:val="24"/>
              </w:rPr>
              <w:t xml:space="preserve">Experience managing </w:t>
            </w:r>
            <w:proofErr w:type="gramStart"/>
            <w:r w:rsidRPr="00C64750">
              <w:rPr>
                <w:rFonts w:asciiTheme="minorHAnsi" w:hAnsiTheme="minorHAnsi" w:cstheme="minorHAnsi"/>
                <w:b w:val="0"/>
                <w:sz w:val="24"/>
                <w:szCs w:val="24"/>
              </w:rPr>
              <w:t>an</w:t>
            </w:r>
            <w:proofErr w:type="gramEnd"/>
            <w:r w:rsidRPr="00C64750">
              <w:rPr>
                <w:rFonts w:asciiTheme="minorHAnsi" w:hAnsiTheme="minorHAnsi" w:cstheme="minorHAnsi"/>
                <w:b w:val="0"/>
                <w:sz w:val="24"/>
                <w:szCs w:val="24"/>
              </w:rPr>
              <w:t xml:space="preserve"> supporting a large volume casual workforce</w:t>
            </w:r>
          </w:p>
          <w:p w14:paraId="53761C31" w14:textId="13473CF1" w:rsidR="00E439A1" w:rsidRPr="00C64750" w:rsidRDefault="00E439A1" w:rsidP="00C64750">
            <w:pPr>
              <w:pStyle w:val="Puces1"/>
              <w:numPr>
                <w:ilvl w:val="0"/>
                <w:numId w:val="1"/>
              </w:numPr>
              <w:tabs>
                <w:tab w:val="left" w:pos="720"/>
              </w:tabs>
              <w:spacing w:after="0"/>
              <w:rPr>
                <w:rFonts w:asciiTheme="minorHAnsi" w:hAnsiTheme="minorHAnsi" w:cstheme="minorHAnsi"/>
                <w:b w:val="0"/>
                <w:sz w:val="24"/>
                <w:szCs w:val="24"/>
              </w:rPr>
            </w:pPr>
            <w:r w:rsidRPr="00C64750">
              <w:rPr>
                <w:rFonts w:asciiTheme="minorHAnsi" w:hAnsiTheme="minorHAnsi" w:cstheme="minorHAnsi"/>
                <w:b w:val="0"/>
                <w:sz w:val="24"/>
                <w:szCs w:val="24"/>
              </w:rPr>
              <w:lastRenderedPageBreak/>
              <w:t xml:space="preserve">Extensive HR generalist experience and detailed understanding of all aspects of HR Management including </w:t>
            </w:r>
            <w:r w:rsidR="003D7C4C" w:rsidRPr="00C64750">
              <w:rPr>
                <w:rFonts w:asciiTheme="minorHAnsi" w:hAnsiTheme="minorHAnsi" w:cstheme="minorHAnsi"/>
                <w:b w:val="0"/>
                <w:sz w:val="24"/>
                <w:szCs w:val="24"/>
              </w:rPr>
              <w:t>reward, resourcing</w:t>
            </w:r>
            <w:r w:rsidRPr="00C64750">
              <w:rPr>
                <w:rFonts w:asciiTheme="minorHAnsi" w:hAnsiTheme="minorHAnsi" w:cstheme="minorHAnsi"/>
                <w:b w:val="0"/>
                <w:sz w:val="24"/>
                <w:szCs w:val="24"/>
              </w:rPr>
              <w:t xml:space="preserve">, talent management/succession planning, change management and employee </w:t>
            </w:r>
            <w:proofErr w:type="gramStart"/>
            <w:r w:rsidRPr="00C64750">
              <w:rPr>
                <w:rFonts w:asciiTheme="minorHAnsi" w:hAnsiTheme="minorHAnsi" w:cstheme="minorHAnsi"/>
                <w:b w:val="0"/>
                <w:sz w:val="24"/>
                <w:szCs w:val="24"/>
              </w:rPr>
              <w:t>relations</w:t>
            </w:r>
            <w:proofErr w:type="gramEnd"/>
          </w:p>
          <w:p w14:paraId="75246A99" w14:textId="77777777" w:rsidR="00E439A1" w:rsidRPr="00C64750" w:rsidRDefault="00E439A1" w:rsidP="00C64750">
            <w:pPr>
              <w:pStyle w:val="Puces1"/>
              <w:numPr>
                <w:ilvl w:val="0"/>
                <w:numId w:val="1"/>
              </w:numPr>
              <w:tabs>
                <w:tab w:val="left" w:pos="720"/>
              </w:tabs>
              <w:spacing w:after="0"/>
              <w:rPr>
                <w:rFonts w:asciiTheme="minorHAnsi" w:hAnsiTheme="minorHAnsi" w:cstheme="minorHAnsi"/>
                <w:b w:val="0"/>
                <w:sz w:val="24"/>
                <w:szCs w:val="24"/>
              </w:rPr>
            </w:pPr>
            <w:r w:rsidRPr="00C64750">
              <w:rPr>
                <w:rFonts w:asciiTheme="minorHAnsi" w:hAnsiTheme="minorHAnsi" w:cstheme="minorHAnsi"/>
                <w:b w:val="0"/>
                <w:sz w:val="24"/>
                <w:szCs w:val="24"/>
              </w:rPr>
              <w:t xml:space="preserve">Proven experience in working in a matrix organisation and building diverse </w:t>
            </w:r>
            <w:proofErr w:type="gramStart"/>
            <w:r w:rsidRPr="00C64750">
              <w:rPr>
                <w:rFonts w:asciiTheme="minorHAnsi" w:hAnsiTheme="minorHAnsi" w:cstheme="minorHAnsi"/>
                <w:b w:val="0"/>
                <w:sz w:val="24"/>
                <w:szCs w:val="24"/>
              </w:rPr>
              <w:t>teams</w:t>
            </w:r>
            <w:proofErr w:type="gramEnd"/>
          </w:p>
          <w:p w14:paraId="111A77E1" w14:textId="77777777" w:rsidR="00E439A1" w:rsidRPr="00C64750" w:rsidRDefault="00E439A1" w:rsidP="00C64750">
            <w:pPr>
              <w:pStyle w:val="Puces1"/>
              <w:numPr>
                <w:ilvl w:val="0"/>
                <w:numId w:val="1"/>
              </w:numPr>
              <w:tabs>
                <w:tab w:val="left" w:pos="720"/>
              </w:tabs>
              <w:spacing w:after="0"/>
              <w:rPr>
                <w:rFonts w:asciiTheme="minorHAnsi" w:hAnsiTheme="minorHAnsi" w:cstheme="minorHAnsi"/>
                <w:b w:val="0"/>
                <w:sz w:val="24"/>
                <w:szCs w:val="24"/>
              </w:rPr>
            </w:pPr>
            <w:r w:rsidRPr="00C64750">
              <w:rPr>
                <w:rFonts w:asciiTheme="minorHAnsi" w:hAnsiTheme="minorHAnsi" w:cstheme="minorHAnsi"/>
                <w:b w:val="0"/>
                <w:sz w:val="24"/>
                <w:szCs w:val="24"/>
              </w:rPr>
              <w:t xml:space="preserve">Developed client relationship management </w:t>
            </w:r>
            <w:proofErr w:type="gramStart"/>
            <w:r w:rsidRPr="00C64750">
              <w:rPr>
                <w:rFonts w:asciiTheme="minorHAnsi" w:hAnsiTheme="minorHAnsi" w:cstheme="minorHAnsi"/>
                <w:b w:val="0"/>
                <w:sz w:val="24"/>
                <w:szCs w:val="24"/>
              </w:rPr>
              <w:t>skills</w:t>
            </w:r>
            <w:proofErr w:type="gramEnd"/>
            <w:r w:rsidRPr="00C64750">
              <w:rPr>
                <w:rFonts w:asciiTheme="minorHAnsi" w:hAnsiTheme="minorHAnsi" w:cstheme="minorHAnsi"/>
                <w:b w:val="0"/>
                <w:sz w:val="24"/>
                <w:szCs w:val="24"/>
              </w:rPr>
              <w:t xml:space="preserve"> </w:t>
            </w:r>
          </w:p>
          <w:p w14:paraId="3F75B5CD" w14:textId="77777777" w:rsidR="00E439A1" w:rsidRPr="00C64750" w:rsidRDefault="00E439A1" w:rsidP="00C64750">
            <w:pPr>
              <w:pStyle w:val="Puces1"/>
              <w:numPr>
                <w:ilvl w:val="0"/>
                <w:numId w:val="1"/>
              </w:numPr>
              <w:tabs>
                <w:tab w:val="left" w:pos="720"/>
              </w:tabs>
              <w:spacing w:after="0"/>
              <w:rPr>
                <w:rFonts w:asciiTheme="minorHAnsi" w:hAnsiTheme="minorHAnsi" w:cstheme="minorHAnsi"/>
                <w:b w:val="0"/>
                <w:sz w:val="24"/>
                <w:szCs w:val="24"/>
              </w:rPr>
            </w:pPr>
            <w:r w:rsidRPr="00C64750">
              <w:rPr>
                <w:rFonts w:asciiTheme="minorHAnsi" w:hAnsiTheme="minorHAnsi" w:cstheme="minorHAnsi"/>
                <w:b w:val="0"/>
                <w:sz w:val="24"/>
                <w:szCs w:val="24"/>
              </w:rPr>
              <w:t>Strong analytical skills and proven understanding of human capital measurement and delivery of performance improvement interventions</w:t>
            </w:r>
          </w:p>
          <w:p w14:paraId="21CC42C1" w14:textId="77777777" w:rsidR="00E439A1" w:rsidRPr="00C64750" w:rsidRDefault="00E439A1" w:rsidP="00C64750">
            <w:pPr>
              <w:pStyle w:val="Puces1"/>
              <w:numPr>
                <w:ilvl w:val="0"/>
                <w:numId w:val="1"/>
              </w:numPr>
              <w:tabs>
                <w:tab w:val="left" w:pos="720"/>
              </w:tabs>
              <w:spacing w:after="0"/>
              <w:rPr>
                <w:rFonts w:asciiTheme="minorHAnsi" w:hAnsiTheme="minorHAnsi" w:cstheme="minorHAnsi"/>
                <w:b w:val="0"/>
                <w:sz w:val="24"/>
                <w:szCs w:val="24"/>
              </w:rPr>
            </w:pPr>
            <w:r w:rsidRPr="00C64750">
              <w:rPr>
                <w:rFonts w:asciiTheme="minorHAnsi" w:hAnsiTheme="minorHAnsi" w:cstheme="minorHAnsi"/>
                <w:b w:val="0"/>
                <w:sz w:val="24"/>
                <w:szCs w:val="24"/>
              </w:rPr>
              <w:t xml:space="preserve">Professional and commercial acumen, with strong influencing and stakeholder management skills </w:t>
            </w:r>
          </w:p>
          <w:p w14:paraId="65FD4F11" w14:textId="77777777" w:rsidR="00C64750" w:rsidRDefault="00E439A1" w:rsidP="00C64750">
            <w:pPr>
              <w:pStyle w:val="Puces1"/>
              <w:numPr>
                <w:ilvl w:val="0"/>
                <w:numId w:val="1"/>
              </w:numPr>
              <w:tabs>
                <w:tab w:val="left" w:pos="720"/>
              </w:tabs>
              <w:spacing w:after="0"/>
              <w:rPr>
                <w:rFonts w:asciiTheme="minorHAnsi" w:hAnsiTheme="minorHAnsi" w:cstheme="minorHAnsi"/>
                <w:b w:val="0"/>
                <w:sz w:val="24"/>
                <w:szCs w:val="24"/>
              </w:rPr>
            </w:pPr>
            <w:r w:rsidRPr="00C64750">
              <w:rPr>
                <w:rFonts w:asciiTheme="minorHAnsi" w:hAnsiTheme="minorHAnsi" w:cstheme="minorHAnsi"/>
                <w:b w:val="0"/>
                <w:sz w:val="24"/>
                <w:szCs w:val="24"/>
              </w:rPr>
              <w:t>Experience of organisation development and design, and facilitation of change including consultation and engagement</w:t>
            </w:r>
          </w:p>
          <w:p w14:paraId="3CAA904B" w14:textId="7A59E6EF" w:rsidR="00C64750" w:rsidRPr="00C64750" w:rsidRDefault="00E439A1" w:rsidP="00C64750">
            <w:pPr>
              <w:pStyle w:val="Puces1"/>
              <w:numPr>
                <w:ilvl w:val="0"/>
                <w:numId w:val="1"/>
              </w:numPr>
              <w:tabs>
                <w:tab w:val="left" w:pos="720"/>
              </w:tabs>
              <w:spacing w:after="0"/>
              <w:rPr>
                <w:rFonts w:asciiTheme="minorHAnsi" w:hAnsiTheme="minorHAnsi" w:cstheme="minorHAnsi"/>
                <w:b w:val="0"/>
                <w:sz w:val="24"/>
                <w:szCs w:val="24"/>
              </w:rPr>
            </w:pPr>
            <w:r w:rsidRPr="00C64750">
              <w:rPr>
                <w:rFonts w:asciiTheme="minorHAnsi" w:hAnsiTheme="minorHAnsi" w:cstheme="minorHAnsi"/>
                <w:b w:val="0"/>
                <w:sz w:val="24"/>
                <w:szCs w:val="24"/>
              </w:rPr>
              <w:t>Excellent interpersonal and presentation skills</w:t>
            </w:r>
          </w:p>
          <w:p w14:paraId="32501F5A" w14:textId="77777777" w:rsidR="00E439A1" w:rsidRPr="00C64750" w:rsidRDefault="00E439A1" w:rsidP="00C64750">
            <w:pPr>
              <w:pStyle w:val="Puces1"/>
              <w:numPr>
                <w:ilvl w:val="0"/>
                <w:numId w:val="1"/>
              </w:numPr>
              <w:tabs>
                <w:tab w:val="left" w:pos="720"/>
              </w:tabs>
              <w:spacing w:after="0"/>
              <w:rPr>
                <w:rFonts w:asciiTheme="minorHAnsi" w:hAnsiTheme="minorHAnsi" w:cstheme="minorHAnsi"/>
                <w:b w:val="0"/>
                <w:sz w:val="24"/>
                <w:szCs w:val="24"/>
              </w:rPr>
            </w:pPr>
            <w:r w:rsidRPr="00C64750">
              <w:rPr>
                <w:rFonts w:asciiTheme="minorHAnsi" w:hAnsiTheme="minorHAnsi" w:cstheme="minorHAnsi"/>
                <w:b w:val="0"/>
                <w:sz w:val="24"/>
                <w:szCs w:val="24"/>
              </w:rPr>
              <w:t xml:space="preserve">Excellent communication, influencing, coaching and facilitation </w:t>
            </w:r>
            <w:proofErr w:type="gramStart"/>
            <w:r w:rsidRPr="00C64750">
              <w:rPr>
                <w:rFonts w:asciiTheme="minorHAnsi" w:hAnsiTheme="minorHAnsi" w:cstheme="minorHAnsi"/>
                <w:b w:val="0"/>
                <w:sz w:val="24"/>
                <w:szCs w:val="24"/>
              </w:rPr>
              <w:t>skills</w:t>
            </w:r>
            <w:proofErr w:type="gramEnd"/>
          </w:p>
          <w:p w14:paraId="6C0AFDAC" w14:textId="020FE61B" w:rsidR="00E439A1" w:rsidRPr="00C64750" w:rsidRDefault="00E439A1" w:rsidP="00C64750">
            <w:pPr>
              <w:pStyle w:val="Puces1"/>
              <w:numPr>
                <w:ilvl w:val="0"/>
                <w:numId w:val="1"/>
              </w:numPr>
              <w:tabs>
                <w:tab w:val="left" w:pos="720"/>
              </w:tabs>
              <w:spacing w:after="0"/>
              <w:rPr>
                <w:rFonts w:asciiTheme="minorHAnsi" w:hAnsiTheme="minorHAnsi" w:cstheme="minorHAnsi"/>
                <w:b w:val="0"/>
                <w:sz w:val="24"/>
                <w:szCs w:val="24"/>
              </w:rPr>
            </w:pPr>
            <w:r w:rsidRPr="00C64750">
              <w:rPr>
                <w:rFonts w:asciiTheme="minorHAnsi" w:hAnsiTheme="minorHAnsi" w:cstheme="minorHAnsi"/>
                <w:b w:val="0"/>
                <w:sz w:val="24"/>
                <w:szCs w:val="24"/>
              </w:rPr>
              <w:t xml:space="preserve">Well organised, </w:t>
            </w:r>
            <w:r w:rsidR="003D7C4C" w:rsidRPr="00C64750">
              <w:rPr>
                <w:rFonts w:asciiTheme="minorHAnsi" w:hAnsiTheme="minorHAnsi" w:cstheme="minorHAnsi"/>
                <w:b w:val="0"/>
                <w:sz w:val="24"/>
                <w:szCs w:val="24"/>
              </w:rPr>
              <w:t>responsive,</w:t>
            </w:r>
            <w:r w:rsidRPr="00C64750">
              <w:rPr>
                <w:rFonts w:asciiTheme="minorHAnsi" w:hAnsiTheme="minorHAnsi" w:cstheme="minorHAnsi"/>
                <w:b w:val="0"/>
                <w:sz w:val="24"/>
                <w:szCs w:val="24"/>
              </w:rPr>
              <w:t xml:space="preserve"> and able to work under pressure</w:t>
            </w:r>
          </w:p>
        </w:tc>
      </w:tr>
    </w:tbl>
    <w:p w14:paraId="6B4DB8FB" w14:textId="59B522C2" w:rsidR="00E439A1" w:rsidRDefault="00E439A1" w:rsidP="00CF0269">
      <w:pPr>
        <w:spacing w:before="4"/>
        <w:rPr>
          <w:rFonts w:ascii="Times New Roman"/>
          <w:sz w:val="17"/>
        </w:rPr>
      </w:pPr>
    </w:p>
    <w:p w14:paraId="1503511C" w14:textId="27B8F7B3" w:rsidR="00143729" w:rsidRDefault="00143729" w:rsidP="00CF0269">
      <w:pPr>
        <w:spacing w:before="4"/>
        <w:rPr>
          <w:rFonts w:ascii="Times New Roman"/>
          <w:sz w:val="17"/>
        </w:rPr>
      </w:pPr>
    </w:p>
    <w:p w14:paraId="3448A8D3" w14:textId="6281885B" w:rsidR="00143729" w:rsidRDefault="00143729"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315425" w14:paraId="193E135B"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5842E452" w14:textId="77777777" w:rsidR="00143729" w:rsidRPr="00FB6D69" w:rsidRDefault="00143729" w:rsidP="00D1033D">
            <w:pPr>
              <w:pStyle w:val="titregris"/>
              <w:framePr w:hSpace="0" w:wrap="auto" w:vAnchor="margin" w:hAnchor="text" w:xAlign="left" w:yAlign="inline"/>
              <w:rPr>
                <w:b w:val="0"/>
              </w:rPr>
            </w:pPr>
            <w:r w:rsidRPr="00143729">
              <w:rPr>
                <w:color w:val="auto"/>
              </w:rPr>
              <w:t xml:space="preserve">9.  Management Approval </w:t>
            </w:r>
            <w:r w:rsidRPr="00143729">
              <w:rPr>
                <w:b w:val="0"/>
                <w:color w:val="auto"/>
                <w:sz w:val="16"/>
              </w:rPr>
              <w:t>–</w:t>
            </w:r>
            <w:r w:rsidRPr="00143729">
              <w:rPr>
                <w:color w:val="auto"/>
                <w:sz w:val="16"/>
              </w:rPr>
              <w:t xml:space="preserve"> </w:t>
            </w:r>
            <w:r w:rsidRPr="00143729">
              <w:rPr>
                <w:b w:val="0"/>
                <w:color w:val="auto"/>
                <w:sz w:val="16"/>
              </w:rPr>
              <w:t>To be completed by document owner</w:t>
            </w:r>
          </w:p>
        </w:tc>
      </w:tr>
      <w:tr w:rsidR="00143729" w:rsidRPr="00062691" w14:paraId="5C2272B6" w14:textId="77777777" w:rsidTr="00D1033D">
        <w:trPr>
          <w:trHeight w:val="620"/>
        </w:trPr>
        <w:tc>
          <w:tcPr>
            <w:tcW w:w="10456" w:type="dxa"/>
            <w:tcBorders>
              <w:top w:val="nil"/>
              <w:left w:val="single" w:sz="2" w:space="0" w:color="auto"/>
              <w:bottom w:val="single" w:sz="4" w:space="0" w:color="auto"/>
              <w:right w:val="single" w:sz="4" w:space="0" w:color="auto"/>
            </w:tcBorders>
          </w:tcPr>
          <w:p w14:paraId="7D793D4E"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14:paraId="56021052" w14:textId="77777777" w:rsidTr="00D1033D">
              <w:tc>
                <w:tcPr>
                  <w:tcW w:w="2122" w:type="dxa"/>
                </w:tcPr>
                <w:p w14:paraId="2F31E2D5" w14:textId="77777777" w:rsidR="00143729" w:rsidRDefault="00143729" w:rsidP="007F68A1">
                  <w:pPr>
                    <w:framePr w:hSpace="180" w:wrap="around" w:vAnchor="text" w:hAnchor="margin" w:xAlign="center" w:y="192"/>
                    <w:spacing w:before="40"/>
                    <w:rPr>
                      <w:rFonts w:cs="Arial"/>
                      <w:color w:val="000000" w:themeColor="text1"/>
                      <w:szCs w:val="20"/>
                    </w:rPr>
                  </w:pPr>
                  <w:r>
                    <w:rPr>
                      <w:rFonts w:cs="Arial"/>
                      <w:color w:val="000000" w:themeColor="text1"/>
                      <w:szCs w:val="20"/>
                    </w:rPr>
                    <w:t>Version</w:t>
                  </w:r>
                </w:p>
              </w:tc>
              <w:tc>
                <w:tcPr>
                  <w:tcW w:w="2991" w:type="dxa"/>
                </w:tcPr>
                <w:p w14:paraId="27D7C4D8" w14:textId="0B02C3CC" w:rsidR="00143729" w:rsidRDefault="00CF2805" w:rsidP="007F68A1">
                  <w:pPr>
                    <w:framePr w:hSpace="180" w:wrap="around" w:vAnchor="text" w:hAnchor="margin" w:xAlign="center" w:y="192"/>
                    <w:spacing w:before="40"/>
                    <w:rPr>
                      <w:rFonts w:cs="Arial"/>
                      <w:color w:val="000000" w:themeColor="text1"/>
                      <w:szCs w:val="20"/>
                    </w:rPr>
                  </w:pPr>
                  <w:r>
                    <w:rPr>
                      <w:rFonts w:cs="Arial"/>
                      <w:color w:val="000000" w:themeColor="text1"/>
                      <w:szCs w:val="20"/>
                    </w:rPr>
                    <w:t>3</w:t>
                  </w:r>
                </w:p>
              </w:tc>
              <w:tc>
                <w:tcPr>
                  <w:tcW w:w="2557" w:type="dxa"/>
                </w:tcPr>
                <w:p w14:paraId="1BA7668A" w14:textId="77777777" w:rsidR="00143729" w:rsidRDefault="00143729" w:rsidP="007F68A1">
                  <w:pPr>
                    <w:framePr w:hSpace="180" w:wrap="around" w:vAnchor="text" w:hAnchor="margin" w:xAlign="center" w:y="192"/>
                    <w:spacing w:before="40"/>
                    <w:rPr>
                      <w:rFonts w:cs="Arial"/>
                      <w:color w:val="000000" w:themeColor="text1"/>
                      <w:szCs w:val="20"/>
                    </w:rPr>
                  </w:pPr>
                  <w:r>
                    <w:rPr>
                      <w:rFonts w:cs="Arial"/>
                      <w:color w:val="000000" w:themeColor="text1"/>
                      <w:szCs w:val="20"/>
                    </w:rPr>
                    <w:t>Date</w:t>
                  </w:r>
                </w:p>
              </w:tc>
              <w:tc>
                <w:tcPr>
                  <w:tcW w:w="2557" w:type="dxa"/>
                </w:tcPr>
                <w:p w14:paraId="00158E55" w14:textId="760F4616" w:rsidR="00143729" w:rsidRDefault="00CF2805" w:rsidP="007F68A1">
                  <w:pPr>
                    <w:framePr w:hSpace="180" w:wrap="around" w:vAnchor="text" w:hAnchor="margin" w:xAlign="center" w:y="192"/>
                    <w:spacing w:before="40"/>
                    <w:rPr>
                      <w:rFonts w:cs="Arial"/>
                      <w:color w:val="000000" w:themeColor="text1"/>
                      <w:szCs w:val="20"/>
                    </w:rPr>
                  </w:pPr>
                  <w:r>
                    <w:rPr>
                      <w:rFonts w:cs="Arial"/>
                      <w:color w:val="000000" w:themeColor="text1"/>
                      <w:szCs w:val="20"/>
                    </w:rPr>
                    <w:t>April</w:t>
                  </w:r>
                  <w:r w:rsidR="003E1A04">
                    <w:rPr>
                      <w:rFonts w:cs="Arial"/>
                      <w:color w:val="000000" w:themeColor="text1"/>
                      <w:szCs w:val="20"/>
                    </w:rPr>
                    <w:t xml:space="preserve"> 2024</w:t>
                  </w:r>
                </w:p>
              </w:tc>
            </w:tr>
            <w:tr w:rsidR="00143729" w14:paraId="52E046CF" w14:textId="77777777" w:rsidTr="00D1033D">
              <w:tc>
                <w:tcPr>
                  <w:tcW w:w="2122" w:type="dxa"/>
                </w:tcPr>
                <w:p w14:paraId="2838F189" w14:textId="77777777" w:rsidR="00143729" w:rsidRDefault="00143729" w:rsidP="007F68A1">
                  <w:pPr>
                    <w:framePr w:hSpace="180" w:wrap="around" w:vAnchor="text" w:hAnchor="margin" w:xAlign="center" w:y="192"/>
                    <w:spacing w:before="40"/>
                    <w:rPr>
                      <w:rFonts w:cs="Arial"/>
                      <w:color w:val="000000" w:themeColor="text1"/>
                      <w:szCs w:val="20"/>
                    </w:rPr>
                  </w:pPr>
                  <w:r>
                    <w:rPr>
                      <w:rFonts w:cs="Arial"/>
                      <w:color w:val="000000" w:themeColor="text1"/>
                      <w:szCs w:val="20"/>
                    </w:rPr>
                    <w:t>Document Owner</w:t>
                  </w:r>
                </w:p>
              </w:tc>
              <w:tc>
                <w:tcPr>
                  <w:tcW w:w="8105" w:type="dxa"/>
                  <w:gridSpan w:val="3"/>
                </w:tcPr>
                <w:p w14:paraId="2B96CA6B" w14:textId="07A9D77A" w:rsidR="00143729" w:rsidRDefault="003E1A04" w:rsidP="007F68A1">
                  <w:pPr>
                    <w:framePr w:hSpace="180" w:wrap="around" w:vAnchor="text" w:hAnchor="margin" w:xAlign="center" w:y="192"/>
                    <w:spacing w:before="40"/>
                    <w:rPr>
                      <w:rFonts w:cs="Arial"/>
                      <w:color w:val="000000" w:themeColor="text1"/>
                      <w:szCs w:val="20"/>
                    </w:rPr>
                  </w:pPr>
                  <w:r>
                    <w:rPr>
                      <w:rFonts w:cs="Arial"/>
                      <w:color w:val="000000" w:themeColor="text1"/>
                      <w:szCs w:val="20"/>
                    </w:rPr>
                    <w:t>Gemma Arnfield</w:t>
                  </w:r>
                </w:p>
              </w:tc>
            </w:tr>
          </w:tbl>
          <w:p w14:paraId="0109482C" w14:textId="77777777" w:rsidR="00143729" w:rsidRPr="00EA3990" w:rsidRDefault="00143729" w:rsidP="00D1033D">
            <w:pPr>
              <w:spacing w:before="40"/>
              <w:ind w:left="720"/>
              <w:rPr>
                <w:rFonts w:cs="Arial"/>
                <w:color w:val="000000" w:themeColor="text1"/>
                <w:szCs w:val="20"/>
              </w:rPr>
            </w:pPr>
          </w:p>
        </w:tc>
      </w:tr>
    </w:tbl>
    <w:p w14:paraId="1E5905DE" w14:textId="2A03D1BC" w:rsidR="00143729" w:rsidRDefault="00143729" w:rsidP="00143729">
      <w:pPr>
        <w:rPr>
          <w:rFonts w:ascii="Times New Roman"/>
          <w:sz w:val="17"/>
        </w:rPr>
      </w:pPr>
    </w:p>
    <w:p w14:paraId="6F91F083" w14:textId="4CC4BBEA" w:rsidR="00143729" w:rsidRDefault="00143729"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FB6D69" w14:paraId="3377DB40"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20673C0F" w14:textId="77777777" w:rsidR="00143729" w:rsidRPr="00FB6D69" w:rsidRDefault="00143729" w:rsidP="00D1033D">
            <w:pPr>
              <w:pStyle w:val="titregris"/>
              <w:framePr w:hSpace="0" w:wrap="auto" w:vAnchor="margin" w:hAnchor="text" w:xAlign="left" w:yAlign="inline"/>
              <w:rPr>
                <w:b w:val="0"/>
              </w:rPr>
            </w:pPr>
            <w:r w:rsidRPr="00143729">
              <w:rPr>
                <w:color w:val="auto"/>
              </w:rPr>
              <w:t xml:space="preserve">10.  Employee Approval </w:t>
            </w:r>
            <w:r w:rsidRPr="00143729">
              <w:rPr>
                <w:b w:val="0"/>
                <w:color w:val="auto"/>
                <w:sz w:val="16"/>
              </w:rPr>
              <w:t>–</w:t>
            </w:r>
            <w:r w:rsidRPr="00143729">
              <w:rPr>
                <w:color w:val="auto"/>
                <w:sz w:val="16"/>
              </w:rPr>
              <w:t xml:space="preserve"> </w:t>
            </w:r>
            <w:r w:rsidRPr="00143729">
              <w:rPr>
                <w:b w:val="0"/>
                <w:color w:val="auto"/>
                <w:sz w:val="16"/>
              </w:rPr>
              <w:t>To be completed by employee</w:t>
            </w:r>
          </w:p>
        </w:tc>
      </w:tr>
      <w:tr w:rsidR="00143729" w:rsidRPr="00EA3990" w14:paraId="62021F0D" w14:textId="77777777" w:rsidTr="00D1033D">
        <w:trPr>
          <w:trHeight w:val="620"/>
        </w:trPr>
        <w:tc>
          <w:tcPr>
            <w:tcW w:w="10456" w:type="dxa"/>
            <w:tcBorders>
              <w:top w:val="nil"/>
              <w:left w:val="single" w:sz="2" w:space="0" w:color="auto"/>
              <w:bottom w:val="single" w:sz="4" w:space="0" w:color="auto"/>
              <w:right w:val="single" w:sz="4" w:space="0" w:color="auto"/>
            </w:tcBorders>
          </w:tcPr>
          <w:p w14:paraId="1822EAE3"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14:paraId="4769F7C6" w14:textId="77777777" w:rsidTr="00D1033D">
              <w:tc>
                <w:tcPr>
                  <w:tcW w:w="2122" w:type="dxa"/>
                </w:tcPr>
                <w:p w14:paraId="0E99C8A1" w14:textId="77777777" w:rsidR="00143729" w:rsidRDefault="00143729" w:rsidP="007F68A1">
                  <w:pPr>
                    <w:framePr w:hSpace="180" w:wrap="around" w:vAnchor="text" w:hAnchor="margin" w:xAlign="center" w:y="192"/>
                    <w:spacing w:before="40"/>
                    <w:rPr>
                      <w:rFonts w:cs="Arial"/>
                      <w:color w:val="000000" w:themeColor="text1"/>
                      <w:szCs w:val="20"/>
                    </w:rPr>
                  </w:pPr>
                  <w:r>
                    <w:rPr>
                      <w:rFonts w:cs="Arial"/>
                      <w:color w:val="000000" w:themeColor="text1"/>
                      <w:szCs w:val="20"/>
                    </w:rPr>
                    <w:t>Employee Name</w:t>
                  </w:r>
                </w:p>
              </w:tc>
              <w:tc>
                <w:tcPr>
                  <w:tcW w:w="2991" w:type="dxa"/>
                </w:tcPr>
                <w:p w14:paraId="3CB28AE0" w14:textId="77777777" w:rsidR="00143729" w:rsidRDefault="00143729" w:rsidP="007F68A1">
                  <w:pPr>
                    <w:framePr w:hSpace="180" w:wrap="around" w:vAnchor="text" w:hAnchor="margin" w:xAlign="center" w:y="192"/>
                    <w:spacing w:before="40"/>
                    <w:rPr>
                      <w:rFonts w:cs="Arial"/>
                      <w:color w:val="000000" w:themeColor="text1"/>
                      <w:szCs w:val="20"/>
                    </w:rPr>
                  </w:pPr>
                </w:p>
              </w:tc>
              <w:tc>
                <w:tcPr>
                  <w:tcW w:w="2557" w:type="dxa"/>
                </w:tcPr>
                <w:p w14:paraId="28868AAB" w14:textId="77777777" w:rsidR="00143729" w:rsidRDefault="00143729" w:rsidP="007F68A1">
                  <w:pPr>
                    <w:framePr w:hSpace="180" w:wrap="around" w:vAnchor="text" w:hAnchor="margin" w:xAlign="center" w:y="192"/>
                    <w:spacing w:before="40"/>
                    <w:rPr>
                      <w:rFonts w:cs="Arial"/>
                      <w:color w:val="000000" w:themeColor="text1"/>
                      <w:szCs w:val="20"/>
                    </w:rPr>
                  </w:pPr>
                  <w:r>
                    <w:rPr>
                      <w:rFonts w:cs="Arial"/>
                      <w:color w:val="000000" w:themeColor="text1"/>
                      <w:szCs w:val="20"/>
                    </w:rPr>
                    <w:t>Date</w:t>
                  </w:r>
                </w:p>
              </w:tc>
              <w:tc>
                <w:tcPr>
                  <w:tcW w:w="2557" w:type="dxa"/>
                </w:tcPr>
                <w:p w14:paraId="4C828D0D" w14:textId="77777777" w:rsidR="00143729" w:rsidRDefault="00143729" w:rsidP="007F68A1">
                  <w:pPr>
                    <w:framePr w:hSpace="180" w:wrap="around" w:vAnchor="text" w:hAnchor="margin" w:xAlign="center" w:y="192"/>
                    <w:spacing w:before="40"/>
                    <w:rPr>
                      <w:rFonts w:cs="Arial"/>
                      <w:color w:val="000000" w:themeColor="text1"/>
                      <w:szCs w:val="20"/>
                    </w:rPr>
                  </w:pPr>
                </w:p>
              </w:tc>
            </w:tr>
          </w:tbl>
          <w:p w14:paraId="47534EC8" w14:textId="77777777" w:rsidR="00143729" w:rsidRPr="00EA3990" w:rsidRDefault="00143729" w:rsidP="00D1033D">
            <w:pPr>
              <w:spacing w:before="40"/>
              <w:ind w:left="720"/>
              <w:rPr>
                <w:rFonts w:cs="Arial"/>
                <w:color w:val="000000" w:themeColor="text1"/>
                <w:szCs w:val="20"/>
              </w:rPr>
            </w:pPr>
          </w:p>
        </w:tc>
      </w:tr>
    </w:tbl>
    <w:p w14:paraId="3269D042" w14:textId="77777777" w:rsidR="00143729" w:rsidRPr="00143729" w:rsidRDefault="00143729" w:rsidP="00143729">
      <w:pPr>
        <w:rPr>
          <w:rFonts w:ascii="Times New Roman"/>
          <w:sz w:val="17"/>
        </w:rPr>
      </w:pPr>
    </w:p>
    <w:sectPr w:rsidR="00143729" w:rsidRPr="00143729" w:rsidSect="009F4EEE">
      <w:headerReference w:type="default" r:id="rId16"/>
      <w:pgSz w:w="12240" w:h="15840"/>
      <w:pgMar w:top="1134" w:right="1718" w:bottom="278" w:left="17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CB674" w14:textId="77777777" w:rsidR="00523578" w:rsidRDefault="00523578" w:rsidP="00834D22">
      <w:pPr>
        <w:spacing w:before="0" w:after="0"/>
      </w:pPr>
      <w:r>
        <w:separator/>
      </w:r>
    </w:p>
  </w:endnote>
  <w:endnote w:type="continuationSeparator" w:id="0">
    <w:p w14:paraId="5DAF71F3" w14:textId="77777777" w:rsidR="00523578" w:rsidRDefault="00523578"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F7A0E" w14:textId="77777777" w:rsidR="00523578" w:rsidRDefault="00523578" w:rsidP="00834D22">
      <w:pPr>
        <w:spacing w:before="0" w:after="0"/>
      </w:pPr>
      <w:r>
        <w:separator/>
      </w:r>
    </w:p>
  </w:footnote>
  <w:footnote w:type="continuationSeparator" w:id="0">
    <w:p w14:paraId="766B8232" w14:textId="77777777" w:rsidR="00523578" w:rsidRDefault="00523578"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195983BA" w:rsidR="00834D22" w:rsidRDefault="00E17C95">
    <w:pPr>
      <w:pStyle w:val="Header"/>
    </w:pPr>
    <w:r>
      <w:rPr>
        <w:noProof/>
      </w:rPr>
      <w:drawing>
        <wp:anchor distT="0" distB="0" distL="114300" distR="114300" simplePos="0" relativeHeight="251660800" behindDoc="1" locked="1" layoutInCell="1" allowOverlap="1" wp14:anchorId="1A1F361D" wp14:editId="010C9515">
          <wp:simplePos x="0" y="0"/>
          <wp:positionH relativeFrom="page">
            <wp:align>center</wp:align>
          </wp:positionH>
          <wp:positionV relativeFrom="page">
            <wp:align>center</wp:align>
          </wp:positionV>
          <wp:extent cx="7772400" cy="10058400"/>
          <wp:effectExtent l="0" t="0" r="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7886DCB" w14:textId="77777777" w:rsidR="00834D22" w:rsidRDefault="00834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75pt;height:9.75pt" o:bullet="t">
        <v:imagedata r:id="rId1" o:title="carre-rouge"/>
      </v:shape>
    </w:pict>
  </w:numPicBullet>
  <w:abstractNum w:abstractNumId="0" w15:restartNumberingAfterBreak="0">
    <w:nsid w:val="00D80D18"/>
    <w:multiLevelType w:val="hybridMultilevel"/>
    <w:tmpl w:val="06369076"/>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2D96681"/>
    <w:multiLevelType w:val="hybridMultilevel"/>
    <w:tmpl w:val="5D0E4396"/>
    <w:lvl w:ilvl="0" w:tplc="6EFA0AFE">
      <w:start w:val="1"/>
      <w:numFmt w:val="bullet"/>
      <w:pStyle w:val="Puces4"/>
      <w:lvlText w:val=""/>
      <w:lvlPicBulletId w:val="0"/>
      <w:lvlJc w:val="left"/>
      <w:pPr>
        <w:ind w:left="341" w:hanging="171"/>
      </w:pPr>
      <w:rPr>
        <w:rFonts w:ascii="Symbol" w:hAnsi="Symbol" w:hint="default"/>
        <w:color w:val="C60009"/>
        <w:sz w:val="24"/>
        <w:szCs w:val="24"/>
      </w:rPr>
    </w:lvl>
    <w:lvl w:ilvl="1" w:tplc="AC4C604A">
      <w:start w:val="1"/>
      <w:numFmt w:val="bullet"/>
      <w:lvlText w:val=""/>
      <w:lvlJc w:val="left"/>
      <w:pPr>
        <w:ind w:left="530" w:hanging="360"/>
      </w:pPr>
      <w:rPr>
        <w:rFonts w:ascii="Symbol" w:hAnsi="Symbol" w:hint="default"/>
        <w:color w:val="C60009"/>
        <w:sz w:val="20"/>
        <w:szCs w:val="20"/>
      </w:rPr>
    </w:lvl>
    <w:lvl w:ilvl="2" w:tplc="AC4C604A">
      <w:start w:val="1"/>
      <w:numFmt w:val="bullet"/>
      <w:lvlText w:val=""/>
      <w:lvlJc w:val="left"/>
      <w:pPr>
        <w:ind w:left="2217" w:hanging="360"/>
      </w:pPr>
      <w:rPr>
        <w:rFonts w:ascii="Symbol" w:hAnsi="Symbol" w:hint="default"/>
        <w:color w:val="C60009"/>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2" w15:restartNumberingAfterBreak="0">
    <w:nsid w:val="08F42556"/>
    <w:multiLevelType w:val="hybridMultilevel"/>
    <w:tmpl w:val="3D9E3518"/>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14313E61"/>
    <w:multiLevelType w:val="hybridMultilevel"/>
    <w:tmpl w:val="85E29F8E"/>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18A056F0"/>
    <w:multiLevelType w:val="hybridMultilevel"/>
    <w:tmpl w:val="0522535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240A4886"/>
    <w:multiLevelType w:val="hybridMultilevel"/>
    <w:tmpl w:val="24EA8BF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240D48E3"/>
    <w:multiLevelType w:val="hybridMultilevel"/>
    <w:tmpl w:val="D73A7CBC"/>
    <w:lvl w:ilvl="0" w:tplc="E618A622">
      <w:start w:val="1"/>
      <w:numFmt w:val="bullet"/>
      <w:lvlText w:val=""/>
      <w:lvlJc w:val="left"/>
      <w:pPr>
        <w:tabs>
          <w:tab w:val="num" w:pos="360"/>
        </w:tabs>
        <w:ind w:left="360" w:hanging="360"/>
      </w:pPr>
      <w:rPr>
        <w:rFonts w:ascii="Symbol" w:hAnsi="Symbol" w:hint="default"/>
        <w:b w:val="0"/>
        <w:i w:val="0"/>
        <w:caps w:val="0"/>
        <w:strike w:val="0"/>
        <w:dstrike w:val="0"/>
        <w:vanish w:val="0"/>
        <w:color w:val="FF0000"/>
        <w:sz w:val="24"/>
        <w:szCs w:val="24"/>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A57F2E"/>
    <w:multiLevelType w:val="hybridMultilevel"/>
    <w:tmpl w:val="D6E8395E"/>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5951D6"/>
    <w:multiLevelType w:val="hybridMultilevel"/>
    <w:tmpl w:val="7390C5B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2FCF4BEE"/>
    <w:multiLevelType w:val="hybridMultilevel"/>
    <w:tmpl w:val="C3B6CA5A"/>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1EF6DBA"/>
    <w:multiLevelType w:val="hybridMultilevel"/>
    <w:tmpl w:val="B75E0A2A"/>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594D2537"/>
    <w:multiLevelType w:val="hybridMultilevel"/>
    <w:tmpl w:val="B6CEAFAC"/>
    <w:lvl w:ilvl="0" w:tplc="08090001">
      <w:start w:val="1"/>
      <w:numFmt w:val="bullet"/>
      <w:lvlText w:val=""/>
      <w:lvlJc w:val="left"/>
      <w:pPr>
        <w:tabs>
          <w:tab w:val="num" w:pos="360"/>
        </w:tabs>
        <w:ind w:left="360" w:hanging="360"/>
      </w:pPr>
      <w:rPr>
        <w:rFonts w:ascii="Symbol" w:hAnsi="Symbol" w:hint="default"/>
        <w:color w:val="FF0000"/>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61413AF3"/>
    <w:multiLevelType w:val="hybridMultilevel"/>
    <w:tmpl w:val="7A2EB2E4"/>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6C623480"/>
    <w:multiLevelType w:val="hybridMultilevel"/>
    <w:tmpl w:val="89283F04"/>
    <w:lvl w:ilvl="0" w:tplc="E224352C">
      <w:start w:val="1"/>
      <w:numFmt w:val="bullet"/>
      <w:pStyle w:val="Puces1"/>
      <w:lvlText w:val=""/>
      <w:lvlJc w:val="left"/>
      <w:pPr>
        <w:tabs>
          <w:tab w:val="num" w:pos="360"/>
        </w:tabs>
        <w:ind w:left="360" w:hanging="360"/>
      </w:pPr>
      <w:rPr>
        <w:rFonts w:ascii="Symbol" w:hAnsi="Symbol" w:hint="default"/>
        <w:b w:val="0"/>
        <w:i w:val="0"/>
        <w:caps w:val="0"/>
        <w:strike w:val="0"/>
        <w:dstrike w:val="0"/>
        <w:vanish w:val="0"/>
        <w:color w:val="A6CB12"/>
        <w:sz w:val="32"/>
        <w:szCs w:val="32"/>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D447A34"/>
    <w:multiLevelType w:val="hybridMultilevel"/>
    <w:tmpl w:val="C4105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2222488">
    <w:abstractNumId w:val="10"/>
  </w:num>
  <w:num w:numId="2" w16cid:durableId="1734766411">
    <w:abstractNumId w:val="14"/>
  </w:num>
  <w:num w:numId="3" w16cid:durableId="1974938683">
    <w:abstractNumId w:val="1"/>
  </w:num>
  <w:num w:numId="4" w16cid:durableId="393310217">
    <w:abstractNumId w:val="11"/>
  </w:num>
  <w:num w:numId="5" w16cid:durableId="289092414">
    <w:abstractNumId w:val="0"/>
  </w:num>
  <w:num w:numId="6" w16cid:durableId="1389180915">
    <w:abstractNumId w:val="2"/>
  </w:num>
  <w:num w:numId="7" w16cid:durableId="1799762230">
    <w:abstractNumId w:val="5"/>
  </w:num>
  <w:num w:numId="8" w16cid:durableId="1858890149">
    <w:abstractNumId w:val="3"/>
  </w:num>
  <w:num w:numId="9" w16cid:durableId="1626614905">
    <w:abstractNumId w:val="4"/>
  </w:num>
  <w:num w:numId="10" w16cid:durableId="370375634">
    <w:abstractNumId w:val="8"/>
  </w:num>
  <w:num w:numId="11" w16cid:durableId="842355751">
    <w:abstractNumId w:val="12"/>
  </w:num>
  <w:num w:numId="12" w16cid:durableId="402728234">
    <w:abstractNumId w:val="9"/>
  </w:num>
  <w:num w:numId="13" w16cid:durableId="279648933">
    <w:abstractNumId w:val="13"/>
  </w:num>
  <w:num w:numId="14" w16cid:durableId="1113744798">
    <w:abstractNumId w:val="6"/>
  </w:num>
  <w:num w:numId="15" w16cid:durableId="1925802442">
    <w:abstractNumId w:val="7"/>
  </w:num>
  <w:num w:numId="16" w16cid:durableId="2080250330">
    <w:abstractNumId w:val="13"/>
  </w:num>
  <w:num w:numId="17" w16cid:durableId="750927425">
    <w:abstractNumId w:val="13"/>
  </w:num>
  <w:num w:numId="18" w16cid:durableId="1184905052">
    <w:abstractNumId w:val="13"/>
  </w:num>
  <w:num w:numId="19" w16cid:durableId="1728185664">
    <w:abstractNumId w:val="13"/>
  </w:num>
  <w:num w:numId="20" w16cid:durableId="19623771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02DE1"/>
    <w:rsid w:val="00037631"/>
    <w:rsid w:val="000432D4"/>
    <w:rsid w:val="00071516"/>
    <w:rsid w:val="000906C9"/>
    <w:rsid w:val="00096DA8"/>
    <w:rsid w:val="000979FB"/>
    <w:rsid w:val="000E76F9"/>
    <w:rsid w:val="000F1D98"/>
    <w:rsid w:val="00143729"/>
    <w:rsid w:val="00144D01"/>
    <w:rsid w:val="001C65AC"/>
    <w:rsid w:val="00203801"/>
    <w:rsid w:val="002235FF"/>
    <w:rsid w:val="00232EA1"/>
    <w:rsid w:val="00266401"/>
    <w:rsid w:val="00280FD4"/>
    <w:rsid w:val="002E037A"/>
    <w:rsid w:val="00311C4D"/>
    <w:rsid w:val="0033247A"/>
    <w:rsid w:val="003C7BE2"/>
    <w:rsid w:val="003D2D8A"/>
    <w:rsid w:val="003D7C4C"/>
    <w:rsid w:val="003E1A04"/>
    <w:rsid w:val="00401B11"/>
    <w:rsid w:val="00405042"/>
    <w:rsid w:val="00406692"/>
    <w:rsid w:val="0043569A"/>
    <w:rsid w:val="005155FB"/>
    <w:rsid w:val="00521364"/>
    <w:rsid w:val="00523578"/>
    <w:rsid w:val="00556243"/>
    <w:rsid w:val="005C6B61"/>
    <w:rsid w:val="00645A12"/>
    <w:rsid w:val="00667CD6"/>
    <w:rsid w:val="00685253"/>
    <w:rsid w:val="00697576"/>
    <w:rsid w:val="006A05CE"/>
    <w:rsid w:val="00764EDC"/>
    <w:rsid w:val="007A4A28"/>
    <w:rsid w:val="007A6297"/>
    <w:rsid w:val="007B0638"/>
    <w:rsid w:val="007B516D"/>
    <w:rsid w:val="007C70C3"/>
    <w:rsid w:val="007D5D32"/>
    <w:rsid w:val="007F0347"/>
    <w:rsid w:val="007F68A1"/>
    <w:rsid w:val="008041DD"/>
    <w:rsid w:val="00834D22"/>
    <w:rsid w:val="00880B46"/>
    <w:rsid w:val="00887747"/>
    <w:rsid w:val="00924586"/>
    <w:rsid w:val="00957A92"/>
    <w:rsid w:val="009667F6"/>
    <w:rsid w:val="00970602"/>
    <w:rsid w:val="009913AF"/>
    <w:rsid w:val="00994861"/>
    <w:rsid w:val="009B2E6E"/>
    <w:rsid w:val="009D6615"/>
    <w:rsid w:val="009E4D24"/>
    <w:rsid w:val="009F4EEE"/>
    <w:rsid w:val="00A01780"/>
    <w:rsid w:val="00A64D3D"/>
    <w:rsid w:val="00A872E6"/>
    <w:rsid w:val="00AC7C9F"/>
    <w:rsid w:val="00AD67D1"/>
    <w:rsid w:val="00AE284C"/>
    <w:rsid w:val="00B3445D"/>
    <w:rsid w:val="00B45FED"/>
    <w:rsid w:val="00B90FCB"/>
    <w:rsid w:val="00B92F52"/>
    <w:rsid w:val="00BA4399"/>
    <w:rsid w:val="00BE20ED"/>
    <w:rsid w:val="00C04677"/>
    <w:rsid w:val="00C4164E"/>
    <w:rsid w:val="00C64750"/>
    <w:rsid w:val="00C80F53"/>
    <w:rsid w:val="00C81D73"/>
    <w:rsid w:val="00CB36AE"/>
    <w:rsid w:val="00CC6F9D"/>
    <w:rsid w:val="00CC7ED8"/>
    <w:rsid w:val="00CD147B"/>
    <w:rsid w:val="00CE40B9"/>
    <w:rsid w:val="00CE6D31"/>
    <w:rsid w:val="00CF0269"/>
    <w:rsid w:val="00CF2805"/>
    <w:rsid w:val="00D45ECF"/>
    <w:rsid w:val="00D57C31"/>
    <w:rsid w:val="00D66C2D"/>
    <w:rsid w:val="00DC1BED"/>
    <w:rsid w:val="00DC6D45"/>
    <w:rsid w:val="00E12B1E"/>
    <w:rsid w:val="00E17C95"/>
    <w:rsid w:val="00E439A1"/>
    <w:rsid w:val="00E62B50"/>
    <w:rsid w:val="00E82C8F"/>
    <w:rsid w:val="00FA1F39"/>
    <w:rsid w:val="00FA67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rsid w:val="00B92F5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Puces4">
    <w:name w:val="Puces 4"/>
    <w:basedOn w:val="Normal"/>
    <w:qFormat/>
    <w:rsid w:val="00B92F52"/>
    <w:pPr>
      <w:widowControl/>
      <w:numPr>
        <w:numId w:val="3"/>
      </w:numPr>
      <w:autoSpaceDE/>
      <w:autoSpaceDN/>
      <w:spacing w:before="20" w:after="20"/>
      <w:jc w:val="both"/>
    </w:pPr>
    <w:rPr>
      <w:rFonts w:eastAsia="MS Mincho" w:cs="Arial"/>
      <w:bCs/>
      <w:color w:val="000000"/>
      <w:sz w:val="20"/>
      <w:lang w:eastAsia="fr-FR"/>
    </w:rPr>
  </w:style>
  <w:style w:type="paragraph" w:customStyle="1" w:styleId="Puces1">
    <w:name w:val="Puces 1"/>
    <w:rsid w:val="00E439A1"/>
    <w:pPr>
      <w:widowControl/>
      <w:numPr>
        <w:numId w:val="13"/>
      </w:numPr>
      <w:autoSpaceDE/>
      <w:autoSpaceDN/>
      <w:spacing w:after="60" w:line="260" w:lineRule="exact"/>
    </w:pPr>
    <w:rPr>
      <w:rFonts w:ascii="Arial" w:eastAsia="Times New Roman" w:hAnsi="Arial" w:cs="Arial"/>
      <w:b/>
      <w:lang w:val="en-GB" w:eastAsia="fr-FR"/>
    </w:rPr>
  </w:style>
  <w:style w:type="paragraph" w:customStyle="1" w:styleId="Texte4">
    <w:name w:val="Texte 4"/>
    <w:basedOn w:val="Normal"/>
    <w:qFormat/>
    <w:rsid w:val="00E439A1"/>
    <w:pPr>
      <w:widowControl/>
      <w:autoSpaceDE/>
      <w:autoSpaceDN/>
      <w:spacing w:before="0" w:after="40"/>
      <w:ind w:left="567"/>
      <w:jc w:val="both"/>
    </w:pPr>
    <w:rPr>
      <w:rFonts w:eastAsia="MS Mincho" w:cs="Times New Roman"/>
      <w:sz w:val="20"/>
      <w:szCs w:val="24"/>
      <w:lang w:eastAsia="fr-FR"/>
    </w:rPr>
  </w:style>
  <w:style w:type="paragraph" w:customStyle="1" w:styleId="titregris">
    <w:name w:val="titre gris"/>
    <w:basedOn w:val="Normal"/>
    <w:link w:val="titregrisChar"/>
    <w:qFormat/>
    <w:rsid w:val="00143729"/>
    <w:pPr>
      <w:framePr w:hSpace="180" w:wrap="around" w:vAnchor="text" w:hAnchor="margin" w:xAlign="center" w:y="192"/>
      <w:widowControl/>
      <w:autoSpaceDE/>
      <w:autoSpaceDN/>
      <w:spacing w:before="60" w:after="60"/>
      <w:ind w:left="284" w:hanging="284"/>
    </w:pPr>
    <w:rPr>
      <w:rFonts w:eastAsia="Times New Roman" w:cs="Arial"/>
      <w:b/>
      <w:color w:val="002060"/>
      <w:sz w:val="20"/>
      <w:szCs w:val="20"/>
      <w:shd w:val="clear" w:color="auto" w:fill="F2F2F2"/>
      <w:lang w:val="en-US" w:eastAsia="fr-FR"/>
    </w:rPr>
  </w:style>
  <w:style w:type="character" w:customStyle="1" w:styleId="titregrisChar">
    <w:name w:val="titre gris Char"/>
    <w:basedOn w:val="DefaultParagraphFont"/>
    <w:link w:val="titregris"/>
    <w:rsid w:val="00143729"/>
    <w:rPr>
      <w:rFonts w:ascii="Arial" w:eastAsia="Times New Roman" w:hAnsi="Arial" w:cs="Arial"/>
      <w:b/>
      <w:color w:val="002060"/>
      <w:sz w:val="20"/>
      <w:szCs w:val="20"/>
      <w:lang w:eastAsia="fr-FR"/>
    </w:rPr>
  </w:style>
  <w:style w:type="table" w:styleId="TableGrid">
    <w:name w:val="Table Grid"/>
    <w:basedOn w:val="TableNormal"/>
    <w:uiPriority w:val="59"/>
    <w:rsid w:val="00143729"/>
    <w:pPr>
      <w:widowControl/>
      <w:autoSpaceDE/>
      <w:autoSpaceDN/>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4D3D"/>
    <w:rPr>
      <w:sz w:val="16"/>
      <w:szCs w:val="16"/>
    </w:rPr>
  </w:style>
  <w:style w:type="paragraph" w:styleId="CommentText">
    <w:name w:val="annotation text"/>
    <w:basedOn w:val="Normal"/>
    <w:link w:val="CommentTextChar"/>
    <w:uiPriority w:val="99"/>
    <w:semiHidden/>
    <w:unhideWhenUsed/>
    <w:rsid w:val="00A64D3D"/>
    <w:rPr>
      <w:sz w:val="20"/>
      <w:szCs w:val="20"/>
    </w:rPr>
  </w:style>
  <w:style w:type="character" w:customStyle="1" w:styleId="CommentTextChar">
    <w:name w:val="Comment Text Char"/>
    <w:basedOn w:val="DefaultParagraphFont"/>
    <w:link w:val="CommentText"/>
    <w:uiPriority w:val="99"/>
    <w:semiHidden/>
    <w:rsid w:val="00A64D3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A64D3D"/>
    <w:rPr>
      <w:b/>
      <w:bCs/>
    </w:rPr>
  </w:style>
  <w:style w:type="character" w:customStyle="1" w:styleId="CommentSubjectChar">
    <w:name w:val="Comment Subject Char"/>
    <w:basedOn w:val="CommentTextChar"/>
    <w:link w:val="CommentSubject"/>
    <w:uiPriority w:val="99"/>
    <w:semiHidden/>
    <w:rsid w:val="00A64D3D"/>
    <w:rPr>
      <w:rFonts w:ascii="Arial" w:hAnsi="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CFB762-49B8-4A14-B003-412541580C9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005EC9CD-A02D-42A7-9C11-78064E5EF6BE}">
      <dgm:prSet phldrT="[Text]"/>
      <dgm:spPr/>
      <dgm:t>
        <a:bodyPr/>
        <a:lstStyle/>
        <a:p>
          <a:r>
            <a:rPr lang="en-GB"/>
            <a:t>Sodexo Live! UK HR Director</a:t>
          </a:r>
        </a:p>
      </dgm:t>
    </dgm:pt>
    <dgm:pt modelId="{6C42906F-F8F9-4CA9-96F1-693F57402CEB}" type="parTrans" cxnId="{45E7A1BD-0437-47ED-85A4-AC1C6C5D1962}">
      <dgm:prSet/>
      <dgm:spPr/>
      <dgm:t>
        <a:bodyPr/>
        <a:lstStyle/>
        <a:p>
          <a:endParaRPr lang="en-GB"/>
        </a:p>
      </dgm:t>
    </dgm:pt>
    <dgm:pt modelId="{6D936489-11DD-442A-9383-E949FBB3F30B}" type="sibTrans" cxnId="{45E7A1BD-0437-47ED-85A4-AC1C6C5D1962}">
      <dgm:prSet/>
      <dgm:spPr/>
      <dgm:t>
        <a:bodyPr/>
        <a:lstStyle/>
        <a:p>
          <a:endParaRPr lang="en-GB"/>
        </a:p>
      </dgm:t>
    </dgm:pt>
    <dgm:pt modelId="{61C70E40-35F4-4620-A57A-5FFDA45FD7EF}" type="asst">
      <dgm:prSet phldrT="[Text]"/>
      <dgm:spPr/>
      <dgm:t>
        <a:bodyPr/>
        <a:lstStyle/>
        <a:p>
          <a:r>
            <a:rPr lang="en-GB"/>
            <a:t>PA Hub</a:t>
          </a:r>
        </a:p>
      </dgm:t>
    </dgm:pt>
    <dgm:pt modelId="{42A9690D-867D-467D-B641-62E520B5097E}" type="parTrans" cxnId="{59C77A66-4612-415F-B4F6-991B1F96E601}">
      <dgm:prSet/>
      <dgm:spPr/>
      <dgm:t>
        <a:bodyPr/>
        <a:lstStyle/>
        <a:p>
          <a:endParaRPr lang="en-GB"/>
        </a:p>
      </dgm:t>
    </dgm:pt>
    <dgm:pt modelId="{1D2808BB-B756-457A-9568-4D506CA267E9}" type="sibTrans" cxnId="{59C77A66-4612-415F-B4F6-991B1F96E601}">
      <dgm:prSet/>
      <dgm:spPr/>
      <dgm:t>
        <a:bodyPr/>
        <a:lstStyle/>
        <a:p>
          <a:endParaRPr lang="en-GB"/>
        </a:p>
      </dgm:t>
    </dgm:pt>
    <dgm:pt modelId="{DF23DA4E-2824-4B70-A5F4-4D7DB58FF242}">
      <dgm:prSet phldrT="[Text]"/>
      <dgm:spPr/>
      <dgm:t>
        <a:bodyPr/>
        <a:lstStyle/>
        <a:p>
          <a:r>
            <a:rPr lang="en-GB"/>
            <a:t>HRBP</a:t>
          </a:r>
        </a:p>
      </dgm:t>
    </dgm:pt>
    <dgm:pt modelId="{42FC6E29-C459-4C56-B92C-8B7B93D0C17C}" type="parTrans" cxnId="{7665FF3F-E694-4F26-A135-36FFE372D2D4}">
      <dgm:prSet/>
      <dgm:spPr/>
      <dgm:t>
        <a:bodyPr/>
        <a:lstStyle/>
        <a:p>
          <a:endParaRPr lang="en-GB"/>
        </a:p>
      </dgm:t>
    </dgm:pt>
    <dgm:pt modelId="{233A4888-4D29-4E1F-9FD8-0B16E3BEC102}" type="sibTrans" cxnId="{7665FF3F-E694-4F26-A135-36FFE372D2D4}">
      <dgm:prSet/>
      <dgm:spPr/>
      <dgm:t>
        <a:bodyPr/>
        <a:lstStyle/>
        <a:p>
          <a:endParaRPr lang="en-GB"/>
        </a:p>
      </dgm:t>
    </dgm:pt>
    <dgm:pt modelId="{ABDF39AF-DA45-42E1-A8F3-34A5066211E2}">
      <dgm:prSet phldrT="[Text]"/>
      <dgm:spPr/>
      <dgm:t>
        <a:bodyPr/>
        <a:lstStyle/>
        <a:p>
          <a:r>
            <a:rPr lang="en-GB"/>
            <a:t>HRBP</a:t>
          </a:r>
        </a:p>
      </dgm:t>
    </dgm:pt>
    <dgm:pt modelId="{EDFBC14B-6332-4760-8D4D-5F1F418D2F90}" type="parTrans" cxnId="{AF75A616-E33D-48D5-9A2F-0887A4560AAF}">
      <dgm:prSet/>
      <dgm:spPr/>
      <dgm:t>
        <a:bodyPr/>
        <a:lstStyle/>
        <a:p>
          <a:endParaRPr lang="en-GB"/>
        </a:p>
      </dgm:t>
    </dgm:pt>
    <dgm:pt modelId="{094A453D-DDDF-4CCC-BBBC-6FA913390A1C}" type="sibTrans" cxnId="{AF75A616-E33D-48D5-9A2F-0887A4560AAF}">
      <dgm:prSet/>
      <dgm:spPr/>
      <dgm:t>
        <a:bodyPr/>
        <a:lstStyle/>
        <a:p>
          <a:endParaRPr lang="en-GB"/>
        </a:p>
      </dgm:t>
    </dgm:pt>
    <dgm:pt modelId="{C6C3BEF2-7BE0-4C20-98E6-76E694E01A76}">
      <dgm:prSet phldrT="[Text]"/>
      <dgm:spPr/>
      <dgm:t>
        <a:bodyPr/>
        <a:lstStyle/>
        <a:p>
          <a:r>
            <a:rPr lang="en-GB"/>
            <a:t>HRBP</a:t>
          </a:r>
        </a:p>
      </dgm:t>
    </dgm:pt>
    <dgm:pt modelId="{B97BE864-AD5C-4084-9327-5406F3872D24}" type="parTrans" cxnId="{737D5FEA-5FD9-45D2-9C79-07C0DD485F5B}">
      <dgm:prSet/>
      <dgm:spPr/>
      <dgm:t>
        <a:bodyPr/>
        <a:lstStyle/>
        <a:p>
          <a:endParaRPr lang="en-GB"/>
        </a:p>
      </dgm:t>
    </dgm:pt>
    <dgm:pt modelId="{B10C8583-55E5-4783-AD62-C1EF64CEDA20}" type="sibTrans" cxnId="{737D5FEA-5FD9-45D2-9C79-07C0DD485F5B}">
      <dgm:prSet/>
      <dgm:spPr/>
      <dgm:t>
        <a:bodyPr/>
        <a:lstStyle/>
        <a:p>
          <a:endParaRPr lang="en-GB"/>
        </a:p>
      </dgm:t>
    </dgm:pt>
    <dgm:pt modelId="{3211739F-02FE-4478-9F0F-4C280BE977A6}" type="pres">
      <dgm:prSet presAssocID="{7BCFB762-49B8-4A14-B003-412541580C99}" presName="hierChild1" presStyleCnt="0">
        <dgm:presLayoutVars>
          <dgm:orgChart val="1"/>
          <dgm:chPref val="1"/>
          <dgm:dir/>
          <dgm:animOne val="branch"/>
          <dgm:animLvl val="lvl"/>
          <dgm:resizeHandles/>
        </dgm:presLayoutVars>
      </dgm:prSet>
      <dgm:spPr/>
    </dgm:pt>
    <dgm:pt modelId="{6FF45181-CEEA-4E3E-A95E-6FF9DF21165A}" type="pres">
      <dgm:prSet presAssocID="{005EC9CD-A02D-42A7-9C11-78064E5EF6BE}" presName="hierRoot1" presStyleCnt="0">
        <dgm:presLayoutVars>
          <dgm:hierBranch val="init"/>
        </dgm:presLayoutVars>
      </dgm:prSet>
      <dgm:spPr/>
    </dgm:pt>
    <dgm:pt modelId="{64FCC523-D9B8-4985-9693-750D7F74D671}" type="pres">
      <dgm:prSet presAssocID="{005EC9CD-A02D-42A7-9C11-78064E5EF6BE}" presName="rootComposite1" presStyleCnt="0"/>
      <dgm:spPr/>
    </dgm:pt>
    <dgm:pt modelId="{2FD8BE26-4889-4D6F-8F6A-74AC77104DA0}" type="pres">
      <dgm:prSet presAssocID="{005EC9CD-A02D-42A7-9C11-78064E5EF6BE}" presName="rootText1" presStyleLbl="node0" presStyleIdx="0" presStyleCnt="1">
        <dgm:presLayoutVars>
          <dgm:chPref val="3"/>
        </dgm:presLayoutVars>
      </dgm:prSet>
      <dgm:spPr/>
    </dgm:pt>
    <dgm:pt modelId="{04D583C4-E4CC-419A-8F3A-F1D2CC9AE7F4}" type="pres">
      <dgm:prSet presAssocID="{005EC9CD-A02D-42A7-9C11-78064E5EF6BE}" presName="rootConnector1" presStyleLbl="node1" presStyleIdx="0" presStyleCnt="0"/>
      <dgm:spPr/>
    </dgm:pt>
    <dgm:pt modelId="{50DAFA81-C4E9-4180-8A31-C245F9C65FBD}" type="pres">
      <dgm:prSet presAssocID="{005EC9CD-A02D-42A7-9C11-78064E5EF6BE}" presName="hierChild2" presStyleCnt="0"/>
      <dgm:spPr/>
    </dgm:pt>
    <dgm:pt modelId="{362EB641-0D5B-49F0-8C65-077CC894EB20}" type="pres">
      <dgm:prSet presAssocID="{42FC6E29-C459-4C56-B92C-8B7B93D0C17C}" presName="Name37" presStyleLbl="parChTrans1D2" presStyleIdx="0" presStyleCnt="4"/>
      <dgm:spPr/>
    </dgm:pt>
    <dgm:pt modelId="{760C1018-685C-4FC9-9E52-518596E42C86}" type="pres">
      <dgm:prSet presAssocID="{DF23DA4E-2824-4B70-A5F4-4D7DB58FF242}" presName="hierRoot2" presStyleCnt="0">
        <dgm:presLayoutVars>
          <dgm:hierBranch val="init"/>
        </dgm:presLayoutVars>
      </dgm:prSet>
      <dgm:spPr/>
    </dgm:pt>
    <dgm:pt modelId="{BAFD9C60-A10F-4FE8-90F1-2883E5D4B716}" type="pres">
      <dgm:prSet presAssocID="{DF23DA4E-2824-4B70-A5F4-4D7DB58FF242}" presName="rootComposite" presStyleCnt="0"/>
      <dgm:spPr/>
    </dgm:pt>
    <dgm:pt modelId="{5F5B55F4-14C1-4132-8C76-674648B82950}" type="pres">
      <dgm:prSet presAssocID="{DF23DA4E-2824-4B70-A5F4-4D7DB58FF242}" presName="rootText" presStyleLbl="node2" presStyleIdx="0" presStyleCnt="3">
        <dgm:presLayoutVars>
          <dgm:chPref val="3"/>
        </dgm:presLayoutVars>
      </dgm:prSet>
      <dgm:spPr/>
    </dgm:pt>
    <dgm:pt modelId="{A218A046-4AA3-4160-86AB-55B167E6C73A}" type="pres">
      <dgm:prSet presAssocID="{DF23DA4E-2824-4B70-A5F4-4D7DB58FF242}" presName="rootConnector" presStyleLbl="node2" presStyleIdx="0" presStyleCnt="3"/>
      <dgm:spPr/>
    </dgm:pt>
    <dgm:pt modelId="{225465F3-AFE4-44F4-8D1D-642808BC1514}" type="pres">
      <dgm:prSet presAssocID="{DF23DA4E-2824-4B70-A5F4-4D7DB58FF242}" presName="hierChild4" presStyleCnt="0"/>
      <dgm:spPr/>
    </dgm:pt>
    <dgm:pt modelId="{C80A4CB3-F57D-445C-AF42-C3CD1766D1F8}" type="pres">
      <dgm:prSet presAssocID="{DF23DA4E-2824-4B70-A5F4-4D7DB58FF242}" presName="hierChild5" presStyleCnt="0"/>
      <dgm:spPr/>
    </dgm:pt>
    <dgm:pt modelId="{8A16518E-3378-43BA-ABE9-0D3BA8E1D0EB}" type="pres">
      <dgm:prSet presAssocID="{EDFBC14B-6332-4760-8D4D-5F1F418D2F90}" presName="Name37" presStyleLbl="parChTrans1D2" presStyleIdx="1" presStyleCnt="4"/>
      <dgm:spPr/>
    </dgm:pt>
    <dgm:pt modelId="{B6FD002C-65BD-4007-AC8A-81121E064676}" type="pres">
      <dgm:prSet presAssocID="{ABDF39AF-DA45-42E1-A8F3-34A5066211E2}" presName="hierRoot2" presStyleCnt="0">
        <dgm:presLayoutVars>
          <dgm:hierBranch val="init"/>
        </dgm:presLayoutVars>
      </dgm:prSet>
      <dgm:spPr/>
    </dgm:pt>
    <dgm:pt modelId="{6325370C-2127-45EC-932A-8DD18B198E6C}" type="pres">
      <dgm:prSet presAssocID="{ABDF39AF-DA45-42E1-A8F3-34A5066211E2}" presName="rootComposite" presStyleCnt="0"/>
      <dgm:spPr/>
    </dgm:pt>
    <dgm:pt modelId="{2D6270B2-5698-420C-90E2-6434311D0F52}" type="pres">
      <dgm:prSet presAssocID="{ABDF39AF-DA45-42E1-A8F3-34A5066211E2}" presName="rootText" presStyleLbl="node2" presStyleIdx="1" presStyleCnt="3">
        <dgm:presLayoutVars>
          <dgm:chPref val="3"/>
        </dgm:presLayoutVars>
      </dgm:prSet>
      <dgm:spPr/>
    </dgm:pt>
    <dgm:pt modelId="{F3CF1D22-1B9A-4EDB-8652-10C3905ED737}" type="pres">
      <dgm:prSet presAssocID="{ABDF39AF-DA45-42E1-A8F3-34A5066211E2}" presName="rootConnector" presStyleLbl="node2" presStyleIdx="1" presStyleCnt="3"/>
      <dgm:spPr/>
    </dgm:pt>
    <dgm:pt modelId="{8ADAD32B-2608-4DD8-AECA-B577EB43EADE}" type="pres">
      <dgm:prSet presAssocID="{ABDF39AF-DA45-42E1-A8F3-34A5066211E2}" presName="hierChild4" presStyleCnt="0"/>
      <dgm:spPr/>
    </dgm:pt>
    <dgm:pt modelId="{8AEE778B-0739-43BA-B1B3-04162FBDFADA}" type="pres">
      <dgm:prSet presAssocID="{ABDF39AF-DA45-42E1-A8F3-34A5066211E2}" presName="hierChild5" presStyleCnt="0"/>
      <dgm:spPr/>
    </dgm:pt>
    <dgm:pt modelId="{3DD0478D-E795-4D24-A20F-4780933F35C3}" type="pres">
      <dgm:prSet presAssocID="{B97BE864-AD5C-4084-9327-5406F3872D24}" presName="Name37" presStyleLbl="parChTrans1D2" presStyleIdx="2" presStyleCnt="4"/>
      <dgm:spPr/>
    </dgm:pt>
    <dgm:pt modelId="{07E2F800-6D4D-4F8C-BABB-DC91A94BAA56}" type="pres">
      <dgm:prSet presAssocID="{C6C3BEF2-7BE0-4C20-98E6-76E694E01A76}" presName="hierRoot2" presStyleCnt="0">
        <dgm:presLayoutVars>
          <dgm:hierBranch val="init"/>
        </dgm:presLayoutVars>
      </dgm:prSet>
      <dgm:spPr/>
    </dgm:pt>
    <dgm:pt modelId="{C01B3704-E1A5-4900-8348-B70A09A3BC33}" type="pres">
      <dgm:prSet presAssocID="{C6C3BEF2-7BE0-4C20-98E6-76E694E01A76}" presName="rootComposite" presStyleCnt="0"/>
      <dgm:spPr/>
    </dgm:pt>
    <dgm:pt modelId="{E8BD08D6-C3AF-4558-92C2-D14DEF73842D}" type="pres">
      <dgm:prSet presAssocID="{C6C3BEF2-7BE0-4C20-98E6-76E694E01A76}" presName="rootText" presStyleLbl="node2" presStyleIdx="2" presStyleCnt="3">
        <dgm:presLayoutVars>
          <dgm:chPref val="3"/>
        </dgm:presLayoutVars>
      </dgm:prSet>
      <dgm:spPr/>
    </dgm:pt>
    <dgm:pt modelId="{129E77F8-0778-4DEA-9D68-E4E8F3B5A1A2}" type="pres">
      <dgm:prSet presAssocID="{C6C3BEF2-7BE0-4C20-98E6-76E694E01A76}" presName="rootConnector" presStyleLbl="node2" presStyleIdx="2" presStyleCnt="3"/>
      <dgm:spPr/>
    </dgm:pt>
    <dgm:pt modelId="{DFB5A7BD-8CDD-4E93-BACB-4308F83C2283}" type="pres">
      <dgm:prSet presAssocID="{C6C3BEF2-7BE0-4C20-98E6-76E694E01A76}" presName="hierChild4" presStyleCnt="0"/>
      <dgm:spPr/>
    </dgm:pt>
    <dgm:pt modelId="{C7EB72D0-4173-4624-877D-8F1CCFA36BB1}" type="pres">
      <dgm:prSet presAssocID="{C6C3BEF2-7BE0-4C20-98E6-76E694E01A76}" presName="hierChild5" presStyleCnt="0"/>
      <dgm:spPr/>
    </dgm:pt>
    <dgm:pt modelId="{A81CDF19-1C25-403B-822A-642BAB531C18}" type="pres">
      <dgm:prSet presAssocID="{005EC9CD-A02D-42A7-9C11-78064E5EF6BE}" presName="hierChild3" presStyleCnt="0"/>
      <dgm:spPr/>
    </dgm:pt>
    <dgm:pt modelId="{2C39F67A-6B4B-4242-9457-D818530FF01B}" type="pres">
      <dgm:prSet presAssocID="{42A9690D-867D-467D-B641-62E520B5097E}" presName="Name111" presStyleLbl="parChTrans1D2" presStyleIdx="3" presStyleCnt="4"/>
      <dgm:spPr/>
    </dgm:pt>
    <dgm:pt modelId="{7B414123-2326-40D3-8110-7D8A983A0BF8}" type="pres">
      <dgm:prSet presAssocID="{61C70E40-35F4-4620-A57A-5FFDA45FD7EF}" presName="hierRoot3" presStyleCnt="0">
        <dgm:presLayoutVars>
          <dgm:hierBranch val="init"/>
        </dgm:presLayoutVars>
      </dgm:prSet>
      <dgm:spPr/>
    </dgm:pt>
    <dgm:pt modelId="{027891A7-CB72-4353-8A44-5A8E1572F49B}" type="pres">
      <dgm:prSet presAssocID="{61C70E40-35F4-4620-A57A-5FFDA45FD7EF}" presName="rootComposite3" presStyleCnt="0"/>
      <dgm:spPr/>
    </dgm:pt>
    <dgm:pt modelId="{4D369BC7-E9CC-4038-B7AC-2A619DC69DC6}" type="pres">
      <dgm:prSet presAssocID="{61C70E40-35F4-4620-A57A-5FFDA45FD7EF}" presName="rootText3" presStyleLbl="asst1" presStyleIdx="0" presStyleCnt="1">
        <dgm:presLayoutVars>
          <dgm:chPref val="3"/>
        </dgm:presLayoutVars>
      </dgm:prSet>
      <dgm:spPr/>
    </dgm:pt>
    <dgm:pt modelId="{A2757284-3D4B-4A9D-BF8C-CE28B4C8D501}" type="pres">
      <dgm:prSet presAssocID="{61C70E40-35F4-4620-A57A-5FFDA45FD7EF}" presName="rootConnector3" presStyleLbl="asst1" presStyleIdx="0" presStyleCnt="1"/>
      <dgm:spPr/>
    </dgm:pt>
    <dgm:pt modelId="{563DCF2A-C43F-4FD8-988F-001BB79FD0F5}" type="pres">
      <dgm:prSet presAssocID="{61C70E40-35F4-4620-A57A-5FFDA45FD7EF}" presName="hierChild6" presStyleCnt="0"/>
      <dgm:spPr/>
    </dgm:pt>
    <dgm:pt modelId="{E405E5E1-BF19-4E68-A1F4-23BC563FC2A1}" type="pres">
      <dgm:prSet presAssocID="{61C70E40-35F4-4620-A57A-5FFDA45FD7EF}" presName="hierChild7" presStyleCnt="0"/>
      <dgm:spPr/>
    </dgm:pt>
  </dgm:ptLst>
  <dgm:cxnLst>
    <dgm:cxn modelId="{A3555A14-BC72-4EA3-BFBA-2305B414F3C4}" type="presOf" srcId="{EDFBC14B-6332-4760-8D4D-5F1F418D2F90}" destId="{8A16518E-3378-43BA-ABE9-0D3BA8E1D0EB}" srcOrd="0" destOrd="0" presId="urn:microsoft.com/office/officeart/2005/8/layout/orgChart1"/>
    <dgm:cxn modelId="{59161115-2765-4426-8350-A37E0E36C01F}" type="presOf" srcId="{C6C3BEF2-7BE0-4C20-98E6-76E694E01A76}" destId="{129E77F8-0778-4DEA-9D68-E4E8F3B5A1A2}" srcOrd="1" destOrd="0" presId="urn:microsoft.com/office/officeart/2005/8/layout/orgChart1"/>
    <dgm:cxn modelId="{AF75A616-E33D-48D5-9A2F-0887A4560AAF}" srcId="{005EC9CD-A02D-42A7-9C11-78064E5EF6BE}" destId="{ABDF39AF-DA45-42E1-A8F3-34A5066211E2}" srcOrd="2" destOrd="0" parTransId="{EDFBC14B-6332-4760-8D4D-5F1F418D2F90}" sibTransId="{094A453D-DDDF-4CCC-BBBC-6FA913390A1C}"/>
    <dgm:cxn modelId="{A08D8A1C-C151-4F87-91F5-1B07667F2F09}" type="presOf" srcId="{ABDF39AF-DA45-42E1-A8F3-34A5066211E2}" destId="{2D6270B2-5698-420C-90E2-6434311D0F52}" srcOrd="0" destOrd="0" presId="urn:microsoft.com/office/officeart/2005/8/layout/orgChart1"/>
    <dgm:cxn modelId="{4935761D-6C18-4DDA-8C40-81F5FF4CCB54}" type="presOf" srcId="{7BCFB762-49B8-4A14-B003-412541580C99}" destId="{3211739F-02FE-4478-9F0F-4C280BE977A6}" srcOrd="0" destOrd="0" presId="urn:microsoft.com/office/officeart/2005/8/layout/orgChart1"/>
    <dgm:cxn modelId="{7665FF3F-E694-4F26-A135-36FFE372D2D4}" srcId="{005EC9CD-A02D-42A7-9C11-78064E5EF6BE}" destId="{DF23DA4E-2824-4B70-A5F4-4D7DB58FF242}" srcOrd="1" destOrd="0" parTransId="{42FC6E29-C459-4C56-B92C-8B7B93D0C17C}" sibTransId="{233A4888-4D29-4E1F-9FD8-0B16E3BEC102}"/>
    <dgm:cxn modelId="{59C77A66-4612-415F-B4F6-991B1F96E601}" srcId="{005EC9CD-A02D-42A7-9C11-78064E5EF6BE}" destId="{61C70E40-35F4-4620-A57A-5FFDA45FD7EF}" srcOrd="0" destOrd="0" parTransId="{42A9690D-867D-467D-B641-62E520B5097E}" sibTransId="{1D2808BB-B756-457A-9568-4D506CA267E9}"/>
    <dgm:cxn modelId="{90D99148-6090-4799-9E45-C23AC690FA51}" type="presOf" srcId="{61C70E40-35F4-4620-A57A-5FFDA45FD7EF}" destId="{A2757284-3D4B-4A9D-BF8C-CE28B4C8D501}" srcOrd="1" destOrd="0" presId="urn:microsoft.com/office/officeart/2005/8/layout/orgChart1"/>
    <dgm:cxn modelId="{EAF1316F-EE53-404E-9070-D53A7DAE17A4}" type="presOf" srcId="{42FC6E29-C459-4C56-B92C-8B7B93D0C17C}" destId="{362EB641-0D5B-49F0-8C65-077CC894EB20}" srcOrd="0" destOrd="0" presId="urn:microsoft.com/office/officeart/2005/8/layout/orgChart1"/>
    <dgm:cxn modelId="{31A53772-9A31-4F3A-925E-5FBD445222B5}" type="presOf" srcId="{005EC9CD-A02D-42A7-9C11-78064E5EF6BE}" destId="{2FD8BE26-4889-4D6F-8F6A-74AC77104DA0}" srcOrd="0" destOrd="0" presId="urn:microsoft.com/office/officeart/2005/8/layout/orgChart1"/>
    <dgm:cxn modelId="{FFF15952-E292-46D5-856D-74F61B23A4EF}" type="presOf" srcId="{61C70E40-35F4-4620-A57A-5FFDA45FD7EF}" destId="{4D369BC7-E9CC-4038-B7AC-2A619DC69DC6}" srcOrd="0" destOrd="0" presId="urn:microsoft.com/office/officeart/2005/8/layout/orgChart1"/>
    <dgm:cxn modelId="{57555659-05AE-4B67-98D9-DB724FE94075}" type="presOf" srcId="{42A9690D-867D-467D-B641-62E520B5097E}" destId="{2C39F67A-6B4B-4242-9457-D818530FF01B}" srcOrd="0" destOrd="0" presId="urn:microsoft.com/office/officeart/2005/8/layout/orgChart1"/>
    <dgm:cxn modelId="{D9AB237E-9876-4C9D-930E-D108910D60A4}" type="presOf" srcId="{C6C3BEF2-7BE0-4C20-98E6-76E694E01A76}" destId="{E8BD08D6-C3AF-4558-92C2-D14DEF73842D}" srcOrd="0" destOrd="0" presId="urn:microsoft.com/office/officeart/2005/8/layout/orgChart1"/>
    <dgm:cxn modelId="{BBCE1687-38DC-46FA-A2F7-26F45D22ED6E}" type="presOf" srcId="{DF23DA4E-2824-4B70-A5F4-4D7DB58FF242}" destId="{A218A046-4AA3-4160-86AB-55B167E6C73A}" srcOrd="1" destOrd="0" presId="urn:microsoft.com/office/officeart/2005/8/layout/orgChart1"/>
    <dgm:cxn modelId="{17F38B91-1242-495C-8089-95165F15C727}" type="presOf" srcId="{005EC9CD-A02D-42A7-9C11-78064E5EF6BE}" destId="{04D583C4-E4CC-419A-8F3A-F1D2CC9AE7F4}" srcOrd="1" destOrd="0" presId="urn:microsoft.com/office/officeart/2005/8/layout/orgChart1"/>
    <dgm:cxn modelId="{45E7A1BD-0437-47ED-85A4-AC1C6C5D1962}" srcId="{7BCFB762-49B8-4A14-B003-412541580C99}" destId="{005EC9CD-A02D-42A7-9C11-78064E5EF6BE}" srcOrd="0" destOrd="0" parTransId="{6C42906F-F8F9-4CA9-96F1-693F57402CEB}" sibTransId="{6D936489-11DD-442A-9383-E949FBB3F30B}"/>
    <dgm:cxn modelId="{181507C8-646C-4743-9697-28E64AA8FB65}" type="presOf" srcId="{ABDF39AF-DA45-42E1-A8F3-34A5066211E2}" destId="{F3CF1D22-1B9A-4EDB-8652-10C3905ED737}" srcOrd="1" destOrd="0" presId="urn:microsoft.com/office/officeart/2005/8/layout/orgChart1"/>
    <dgm:cxn modelId="{737D5FEA-5FD9-45D2-9C79-07C0DD485F5B}" srcId="{005EC9CD-A02D-42A7-9C11-78064E5EF6BE}" destId="{C6C3BEF2-7BE0-4C20-98E6-76E694E01A76}" srcOrd="3" destOrd="0" parTransId="{B97BE864-AD5C-4084-9327-5406F3872D24}" sibTransId="{B10C8583-55E5-4783-AD62-C1EF64CEDA20}"/>
    <dgm:cxn modelId="{8BDC63FA-7890-450C-A551-6BFC448ACEF1}" type="presOf" srcId="{B97BE864-AD5C-4084-9327-5406F3872D24}" destId="{3DD0478D-E795-4D24-A20F-4780933F35C3}" srcOrd="0" destOrd="0" presId="urn:microsoft.com/office/officeart/2005/8/layout/orgChart1"/>
    <dgm:cxn modelId="{69FD3DFB-785C-4E12-8092-72F71431ABC6}" type="presOf" srcId="{DF23DA4E-2824-4B70-A5F4-4D7DB58FF242}" destId="{5F5B55F4-14C1-4132-8C76-674648B82950}" srcOrd="0" destOrd="0" presId="urn:microsoft.com/office/officeart/2005/8/layout/orgChart1"/>
    <dgm:cxn modelId="{9A4A8C48-0C58-4AA8-ABE4-C5635F072251}" type="presParOf" srcId="{3211739F-02FE-4478-9F0F-4C280BE977A6}" destId="{6FF45181-CEEA-4E3E-A95E-6FF9DF21165A}" srcOrd="0" destOrd="0" presId="urn:microsoft.com/office/officeart/2005/8/layout/orgChart1"/>
    <dgm:cxn modelId="{A43DDC56-57E5-4A7C-8073-8F35F00B0A4C}" type="presParOf" srcId="{6FF45181-CEEA-4E3E-A95E-6FF9DF21165A}" destId="{64FCC523-D9B8-4985-9693-750D7F74D671}" srcOrd="0" destOrd="0" presId="urn:microsoft.com/office/officeart/2005/8/layout/orgChart1"/>
    <dgm:cxn modelId="{3B56172C-6AA6-461C-8A04-A7DCE5324571}" type="presParOf" srcId="{64FCC523-D9B8-4985-9693-750D7F74D671}" destId="{2FD8BE26-4889-4D6F-8F6A-74AC77104DA0}" srcOrd="0" destOrd="0" presId="urn:microsoft.com/office/officeart/2005/8/layout/orgChart1"/>
    <dgm:cxn modelId="{5B8DF81A-15B2-4ED7-B576-FF0EB218F2BC}" type="presParOf" srcId="{64FCC523-D9B8-4985-9693-750D7F74D671}" destId="{04D583C4-E4CC-419A-8F3A-F1D2CC9AE7F4}" srcOrd="1" destOrd="0" presId="urn:microsoft.com/office/officeart/2005/8/layout/orgChart1"/>
    <dgm:cxn modelId="{26EBD649-2843-45B4-886B-B5BCB0ACDADD}" type="presParOf" srcId="{6FF45181-CEEA-4E3E-A95E-6FF9DF21165A}" destId="{50DAFA81-C4E9-4180-8A31-C245F9C65FBD}" srcOrd="1" destOrd="0" presId="urn:microsoft.com/office/officeart/2005/8/layout/orgChart1"/>
    <dgm:cxn modelId="{F320474D-37B7-4583-9546-C1325F4BF287}" type="presParOf" srcId="{50DAFA81-C4E9-4180-8A31-C245F9C65FBD}" destId="{362EB641-0D5B-49F0-8C65-077CC894EB20}" srcOrd="0" destOrd="0" presId="urn:microsoft.com/office/officeart/2005/8/layout/orgChart1"/>
    <dgm:cxn modelId="{B78AFCC4-9943-4346-AFF0-CD7A4A2B8629}" type="presParOf" srcId="{50DAFA81-C4E9-4180-8A31-C245F9C65FBD}" destId="{760C1018-685C-4FC9-9E52-518596E42C86}" srcOrd="1" destOrd="0" presId="urn:microsoft.com/office/officeart/2005/8/layout/orgChart1"/>
    <dgm:cxn modelId="{48A88C69-D3DB-45AE-A5F8-4DD34FCC5526}" type="presParOf" srcId="{760C1018-685C-4FC9-9E52-518596E42C86}" destId="{BAFD9C60-A10F-4FE8-90F1-2883E5D4B716}" srcOrd="0" destOrd="0" presId="urn:microsoft.com/office/officeart/2005/8/layout/orgChart1"/>
    <dgm:cxn modelId="{A31AFA2E-EA6E-4788-B3E0-466AC8C6B13C}" type="presParOf" srcId="{BAFD9C60-A10F-4FE8-90F1-2883E5D4B716}" destId="{5F5B55F4-14C1-4132-8C76-674648B82950}" srcOrd="0" destOrd="0" presId="urn:microsoft.com/office/officeart/2005/8/layout/orgChart1"/>
    <dgm:cxn modelId="{84C1472B-F59C-4375-AC1C-151244DBC6E9}" type="presParOf" srcId="{BAFD9C60-A10F-4FE8-90F1-2883E5D4B716}" destId="{A218A046-4AA3-4160-86AB-55B167E6C73A}" srcOrd="1" destOrd="0" presId="urn:microsoft.com/office/officeart/2005/8/layout/orgChart1"/>
    <dgm:cxn modelId="{718D0C7F-D74B-4F00-B16B-D9B5BB46B908}" type="presParOf" srcId="{760C1018-685C-4FC9-9E52-518596E42C86}" destId="{225465F3-AFE4-44F4-8D1D-642808BC1514}" srcOrd="1" destOrd="0" presId="urn:microsoft.com/office/officeart/2005/8/layout/orgChart1"/>
    <dgm:cxn modelId="{F145AD3D-4CC5-4CE7-BA18-A5CBB72EABAA}" type="presParOf" srcId="{760C1018-685C-4FC9-9E52-518596E42C86}" destId="{C80A4CB3-F57D-445C-AF42-C3CD1766D1F8}" srcOrd="2" destOrd="0" presId="urn:microsoft.com/office/officeart/2005/8/layout/orgChart1"/>
    <dgm:cxn modelId="{5F639060-7900-4C55-97D1-4D6A4AE1EFCF}" type="presParOf" srcId="{50DAFA81-C4E9-4180-8A31-C245F9C65FBD}" destId="{8A16518E-3378-43BA-ABE9-0D3BA8E1D0EB}" srcOrd="2" destOrd="0" presId="urn:microsoft.com/office/officeart/2005/8/layout/orgChart1"/>
    <dgm:cxn modelId="{EC9C52F7-EF34-459F-8656-C5AE25156E18}" type="presParOf" srcId="{50DAFA81-C4E9-4180-8A31-C245F9C65FBD}" destId="{B6FD002C-65BD-4007-AC8A-81121E064676}" srcOrd="3" destOrd="0" presId="urn:microsoft.com/office/officeart/2005/8/layout/orgChart1"/>
    <dgm:cxn modelId="{F8271DDA-6C25-4B84-9142-42CD52CA5F63}" type="presParOf" srcId="{B6FD002C-65BD-4007-AC8A-81121E064676}" destId="{6325370C-2127-45EC-932A-8DD18B198E6C}" srcOrd="0" destOrd="0" presId="urn:microsoft.com/office/officeart/2005/8/layout/orgChart1"/>
    <dgm:cxn modelId="{410E606D-8116-4095-B319-761D34198FA1}" type="presParOf" srcId="{6325370C-2127-45EC-932A-8DD18B198E6C}" destId="{2D6270B2-5698-420C-90E2-6434311D0F52}" srcOrd="0" destOrd="0" presId="urn:microsoft.com/office/officeart/2005/8/layout/orgChart1"/>
    <dgm:cxn modelId="{C9F1BD60-5C21-4F75-BA27-3D8741E9B0CD}" type="presParOf" srcId="{6325370C-2127-45EC-932A-8DD18B198E6C}" destId="{F3CF1D22-1B9A-4EDB-8652-10C3905ED737}" srcOrd="1" destOrd="0" presId="urn:microsoft.com/office/officeart/2005/8/layout/orgChart1"/>
    <dgm:cxn modelId="{DA9B188A-AD15-4A6B-9712-A8627D49EAEA}" type="presParOf" srcId="{B6FD002C-65BD-4007-AC8A-81121E064676}" destId="{8ADAD32B-2608-4DD8-AECA-B577EB43EADE}" srcOrd="1" destOrd="0" presId="urn:microsoft.com/office/officeart/2005/8/layout/orgChart1"/>
    <dgm:cxn modelId="{D7975818-395D-4609-BF5E-9EC44D42DAF4}" type="presParOf" srcId="{B6FD002C-65BD-4007-AC8A-81121E064676}" destId="{8AEE778B-0739-43BA-B1B3-04162FBDFADA}" srcOrd="2" destOrd="0" presId="urn:microsoft.com/office/officeart/2005/8/layout/orgChart1"/>
    <dgm:cxn modelId="{E0252F49-1F08-4CAE-8B93-83CE420A8B2A}" type="presParOf" srcId="{50DAFA81-C4E9-4180-8A31-C245F9C65FBD}" destId="{3DD0478D-E795-4D24-A20F-4780933F35C3}" srcOrd="4" destOrd="0" presId="urn:microsoft.com/office/officeart/2005/8/layout/orgChart1"/>
    <dgm:cxn modelId="{F18FFE35-9CFD-4EBC-81D5-C5E42075AE3D}" type="presParOf" srcId="{50DAFA81-C4E9-4180-8A31-C245F9C65FBD}" destId="{07E2F800-6D4D-4F8C-BABB-DC91A94BAA56}" srcOrd="5" destOrd="0" presId="urn:microsoft.com/office/officeart/2005/8/layout/orgChart1"/>
    <dgm:cxn modelId="{BD781003-0F5D-4D57-B801-B4362D92C78A}" type="presParOf" srcId="{07E2F800-6D4D-4F8C-BABB-DC91A94BAA56}" destId="{C01B3704-E1A5-4900-8348-B70A09A3BC33}" srcOrd="0" destOrd="0" presId="urn:microsoft.com/office/officeart/2005/8/layout/orgChart1"/>
    <dgm:cxn modelId="{1E7CE2C3-28BA-4A7C-B28E-388B00609321}" type="presParOf" srcId="{C01B3704-E1A5-4900-8348-B70A09A3BC33}" destId="{E8BD08D6-C3AF-4558-92C2-D14DEF73842D}" srcOrd="0" destOrd="0" presId="urn:microsoft.com/office/officeart/2005/8/layout/orgChart1"/>
    <dgm:cxn modelId="{DDCB8EDF-915C-477A-B3AA-171ED7C8088A}" type="presParOf" srcId="{C01B3704-E1A5-4900-8348-B70A09A3BC33}" destId="{129E77F8-0778-4DEA-9D68-E4E8F3B5A1A2}" srcOrd="1" destOrd="0" presId="urn:microsoft.com/office/officeart/2005/8/layout/orgChart1"/>
    <dgm:cxn modelId="{987836CC-5FCB-45B1-B0C4-53135458021C}" type="presParOf" srcId="{07E2F800-6D4D-4F8C-BABB-DC91A94BAA56}" destId="{DFB5A7BD-8CDD-4E93-BACB-4308F83C2283}" srcOrd="1" destOrd="0" presId="urn:microsoft.com/office/officeart/2005/8/layout/orgChart1"/>
    <dgm:cxn modelId="{7E82D2D9-2C3F-4E85-9292-5E51083EDF6B}" type="presParOf" srcId="{07E2F800-6D4D-4F8C-BABB-DC91A94BAA56}" destId="{C7EB72D0-4173-4624-877D-8F1CCFA36BB1}" srcOrd="2" destOrd="0" presId="urn:microsoft.com/office/officeart/2005/8/layout/orgChart1"/>
    <dgm:cxn modelId="{983B9269-F633-435E-8A44-5610B8DDF8DA}" type="presParOf" srcId="{6FF45181-CEEA-4E3E-A95E-6FF9DF21165A}" destId="{A81CDF19-1C25-403B-822A-642BAB531C18}" srcOrd="2" destOrd="0" presId="urn:microsoft.com/office/officeart/2005/8/layout/orgChart1"/>
    <dgm:cxn modelId="{BC1D3261-2F6C-40EC-BD57-FD7179DC444B}" type="presParOf" srcId="{A81CDF19-1C25-403B-822A-642BAB531C18}" destId="{2C39F67A-6B4B-4242-9457-D818530FF01B}" srcOrd="0" destOrd="0" presId="urn:microsoft.com/office/officeart/2005/8/layout/orgChart1"/>
    <dgm:cxn modelId="{660D8505-F5B3-4CDF-854A-5E77DC09FE14}" type="presParOf" srcId="{A81CDF19-1C25-403B-822A-642BAB531C18}" destId="{7B414123-2326-40D3-8110-7D8A983A0BF8}" srcOrd="1" destOrd="0" presId="urn:microsoft.com/office/officeart/2005/8/layout/orgChart1"/>
    <dgm:cxn modelId="{F3C70D50-84D8-4BDF-A548-B0B44DC0D649}" type="presParOf" srcId="{7B414123-2326-40D3-8110-7D8A983A0BF8}" destId="{027891A7-CB72-4353-8A44-5A8E1572F49B}" srcOrd="0" destOrd="0" presId="urn:microsoft.com/office/officeart/2005/8/layout/orgChart1"/>
    <dgm:cxn modelId="{B28C1179-492A-4D39-B236-AF87F3C523DE}" type="presParOf" srcId="{027891A7-CB72-4353-8A44-5A8E1572F49B}" destId="{4D369BC7-E9CC-4038-B7AC-2A619DC69DC6}" srcOrd="0" destOrd="0" presId="urn:microsoft.com/office/officeart/2005/8/layout/orgChart1"/>
    <dgm:cxn modelId="{A1F30DD2-A928-485C-A030-C3ECF0196CF6}" type="presParOf" srcId="{027891A7-CB72-4353-8A44-5A8E1572F49B}" destId="{A2757284-3D4B-4A9D-BF8C-CE28B4C8D501}" srcOrd="1" destOrd="0" presId="urn:microsoft.com/office/officeart/2005/8/layout/orgChart1"/>
    <dgm:cxn modelId="{7517F591-A876-4FF7-AE5D-A16E3BC19FD4}" type="presParOf" srcId="{7B414123-2326-40D3-8110-7D8A983A0BF8}" destId="{563DCF2A-C43F-4FD8-988F-001BB79FD0F5}" srcOrd="1" destOrd="0" presId="urn:microsoft.com/office/officeart/2005/8/layout/orgChart1"/>
    <dgm:cxn modelId="{8DE3A5F4-8BED-4DC8-9E3B-836C39A26552}" type="presParOf" srcId="{7B414123-2326-40D3-8110-7D8A983A0BF8}" destId="{E405E5E1-BF19-4E68-A1F4-23BC563FC2A1}"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39F67A-6B4B-4242-9457-D818530FF01B}">
      <dsp:nvSpPr>
        <dsp:cNvPr id="0" name=""/>
        <dsp:cNvSpPr/>
      </dsp:nvSpPr>
      <dsp:spPr>
        <a:xfrm>
          <a:off x="2315065" y="648640"/>
          <a:ext cx="136034" cy="595959"/>
        </a:xfrm>
        <a:custGeom>
          <a:avLst/>
          <a:gdLst/>
          <a:ahLst/>
          <a:cxnLst/>
          <a:rect l="0" t="0" r="0" b="0"/>
          <a:pathLst>
            <a:path>
              <a:moveTo>
                <a:pt x="136034" y="0"/>
              </a:moveTo>
              <a:lnTo>
                <a:pt x="136034" y="595959"/>
              </a:lnTo>
              <a:lnTo>
                <a:pt x="0" y="5959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D0478D-E795-4D24-A20F-4780933F35C3}">
      <dsp:nvSpPr>
        <dsp:cNvPr id="0" name=""/>
        <dsp:cNvSpPr/>
      </dsp:nvSpPr>
      <dsp:spPr>
        <a:xfrm>
          <a:off x="2451100" y="648640"/>
          <a:ext cx="1567632" cy="1191919"/>
        </a:xfrm>
        <a:custGeom>
          <a:avLst/>
          <a:gdLst/>
          <a:ahLst/>
          <a:cxnLst/>
          <a:rect l="0" t="0" r="0" b="0"/>
          <a:pathLst>
            <a:path>
              <a:moveTo>
                <a:pt x="0" y="0"/>
              </a:moveTo>
              <a:lnTo>
                <a:pt x="0" y="1055884"/>
              </a:lnTo>
              <a:lnTo>
                <a:pt x="1567632" y="1055884"/>
              </a:lnTo>
              <a:lnTo>
                <a:pt x="1567632" y="11919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16518E-3378-43BA-ABE9-0D3BA8E1D0EB}">
      <dsp:nvSpPr>
        <dsp:cNvPr id="0" name=""/>
        <dsp:cNvSpPr/>
      </dsp:nvSpPr>
      <dsp:spPr>
        <a:xfrm>
          <a:off x="2405380" y="648640"/>
          <a:ext cx="91440" cy="1191919"/>
        </a:xfrm>
        <a:custGeom>
          <a:avLst/>
          <a:gdLst/>
          <a:ahLst/>
          <a:cxnLst/>
          <a:rect l="0" t="0" r="0" b="0"/>
          <a:pathLst>
            <a:path>
              <a:moveTo>
                <a:pt x="45720" y="0"/>
              </a:moveTo>
              <a:lnTo>
                <a:pt x="45720" y="11919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2EB641-0D5B-49F0-8C65-077CC894EB20}">
      <dsp:nvSpPr>
        <dsp:cNvPr id="0" name=""/>
        <dsp:cNvSpPr/>
      </dsp:nvSpPr>
      <dsp:spPr>
        <a:xfrm>
          <a:off x="883467" y="648640"/>
          <a:ext cx="1567632" cy="1191919"/>
        </a:xfrm>
        <a:custGeom>
          <a:avLst/>
          <a:gdLst/>
          <a:ahLst/>
          <a:cxnLst/>
          <a:rect l="0" t="0" r="0" b="0"/>
          <a:pathLst>
            <a:path>
              <a:moveTo>
                <a:pt x="1567632" y="0"/>
              </a:moveTo>
              <a:lnTo>
                <a:pt x="1567632" y="1055884"/>
              </a:lnTo>
              <a:lnTo>
                <a:pt x="0" y="1055884"/>
              </a:lnTo>
              <a:lnTo>
                <a:pt x="0" y="11919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D8BE26-4889-4D6F-8F6A-74AC77104DA0}">
      <dsp:nvSpPr>
        <dsp:cNvPr id="0" name=""/>
        <dsp:cNvSpPr/>
      </dsp:nvSpPr>
      <dsp:spPr>
        <a:xfrm>
          <a:off x="1803317" y="858"/>
          <a:ext cx="1295564" cy="6477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Sodexo Live! UK HR Director</a:t>
          </a:r>
        </a:p>
      </dsp:txBody>
      <dsp:txXfrm>
        <a:off x="1803317" y="858"/>
        <a:ext cx="1295564" cy="647782"/>
      </dsp:txXfrm>
    </dsp:sp>
    <dsp:sp modelId="{5F5B55F4-14C1-4132-8C76-674648B82950}">
      <dsp:nvSpPr>
        <dsp:cNvPr id="0" name=""/>
        <dsp:cNvSpPr/>
      </dsp:nvSpPr>
      <dsp:spPr>
        <a:xfrm>
          <a:off x="235684" y="1840559"/>
          <a:ext cx="1295564" cy="6477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HRBP</a:t>
          </a:r>
        </a:p>
      </dsp:txBody>
      <dsp:txXfrm>
        <a:off x="235684" y="1840559"/>
        <a:ext cx="1295564" cy="647782"/>
      </dsp:txXfrm>
    </dsp:sp>
    <dsp:sp modelId="{2D6270B2-5698-420C-90E2-6434311D0F52}">
      <dsp:nvSpPr>
        <dsp:cNvPr id="0" name=""/>
        <dsp:cNvSpPr/>
      </dsp:nvSpPr>
      <dsp:spPr>
        <a:xfrm>
          <a:off x="1803317" y="1840559"/>
          <a:ext cx="1295564" cy="6477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HRBP</a:t>
          </a:r>
        </a:p>
      </dsp:txBody>
      <dsp:txXfrm>
        <a:off x="1803317" y="1840559"/>
        <a:ext cx="1295564" cy="647782"/>
      </dsp:txXfrm>
    </dsp:sp>
    <dsp:sp modelId="{E8BD08D6-C3AF-4558-92C2-D14DEF73842D}">
      <dsp:nvSpPr>
        <dsp:cNvPr id="0" name=""/>
        <dsp:cNvSpPr/>
      </dsp:nvSpPr>
      <dsp:spPr>
        <a:xfrm>
          <a:off x="3370950" y="1840559"/>
          <a:ext cx="1295564" cy="6477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HRBP</a:t>
          </a:r>
        </a:p>
      </dsp:txBody>
      <dsp:txXfrm>
        <a:off x="3370950" y="1840559"/>
        <a:ext cx="1295564" cy="647782"/>
      </dsp:txXfrm>
    </dsp:sp>
    <dsp:sp modelId="{4D369BC7-E9CC-4038-B7AC-2A619DC69DC6}">
      <dsp:nvSpPr>
        <dsp:cNvPr id="0" name=""/>
        <dsp:cNvSpPr/>
      </dsp:nvSpPr>
      <dsp:spPr>
        <a:xfrm>
          <a:off x="1019501" y="920708"/>
          <a:ext cx="1295564" cy="6477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PA Hub</a:t>
          </a:r>
        </a:p>
      </dsp:txBody>
      <dsp:txXfrm>
        <a:off x="1019501" y="920708"/>
        <a:ext cx="1295564" cy="64778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02E63-689A-4AEA-A9A8-F5AE965CAB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143C65F-339B-4123-8A19-4A2ED3F5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54A54B-F57F-40D0-89D9-2946E34CEA8B}">
  <ds:schemaRefs>
    <ds:schemaRef ds:uri="http://schemas.microsoft.com/sharepoint/v3/contenttype/forms"/>
  </ds:schemaRefs>
</ds:datastoreItem>
</file>

<file path=customXml/itemProps4.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1605</Words>
  <Characters>9149</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Claire</dc:creator>
  <cp:lastModifiedBy>Haywood, Melanie</cp:lastModifiedBy>
  <cp:revision>2</cp:revision>
  <dcterms:created xsi:type="dcterms:W3CDTF">2024-04-12T16:01:00Z</dcterms:created>
  <dcterms:modified xsi:type="dcterms:W3CDTF">2024-04-12T16:01:00Z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