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FA1A0A">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E73878">
                              <w:rPr>
                                <w:color w:val="FFFFFF"/>
                                <w:sz w:val="44"/>
                                <w:szCs w:val="44"/>
                                <w:lang w:val="en-AU"/>
                              </w:rPr>
                              <w:t xml:space="preserve">Senior </w:t>
                            </w:r>
                            <w:r w:rsidR="001F04A5">
                              <w:rPr>
                                <w:color w:val="FFFFFF"/>
                                <w:sz w:val="44"/>
                                <w:szCs w:val="44"/>
                                <w:lang w:val="en-AU"/>
                              </w:rPr>
                              <w:t>Staffing Co-ordinator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E73878">
                        <w:rPr>
                          <w:color w:val="FFFFFF"/>
                          <w:sz w:val="44"/>
                          <w:szCs w:val="44"/>
                          <w:lang w:val="en-AU"/>
                        </w:rPr>
                        <w:t xml:space="preserve">Senior </w:t>
                      </w:r>
                      <w:r w:rsidR="001F04A5">
                        <w:rPr>
                          <w:color w:val="FFFFFF"/>
                          <w:sz w:val="44"/>
                          <w:szCs w:val="44"/>
                          <w:lang w:val="en-AU"/>
                        </w:rPr>
                        <w:t>Staffing Co-ordinator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63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3"/>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3D574E" w:rsidP="00161F93">
            <w:pPr>
              <w:spacing w:before="20" w:after="20"/>
              <w:jc w:val="left"/>
              <w:rPr>
                <w:rFonts w:cs="Arial"/>
                <w:color w:val="000000"/>
                <w:szCs w:val="20"/>
              </w:rPr>
            </w:pPr>
            <w:r>
              <w:rPr>
                <w:rFonts w:cs="Arial"/>
                <w:color w:val="000000"/>
                <w:szCs w:val="20"/>
              </w:rPr>
              <w:t>Sports &amp; Leisure</w:t>
            </w:r>
          </w:p>
        </w:tc>
      </w:tr>
      <w:tr w:rsidR="004B2221" w:rsidRPr="00315425" w:rsidTr="00161F93">
        <w:trPr>
          <w:trHeight w:val="387"/>
        </w:trPr>
        <w:tc>
          <w:tcPr>
            <w:tcW w:w="3258" w:type="dxa"/>
            <w:gridSpan w:val="3"/>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4B2221" w:rsidRPr="006F3D8C" w:rsidRDefault="00E73878" w:rsidP="004B2221">
            <w:pPr>
              <w:spacing w:before="20" w:after="20"/>
              <w:jc w:val="left"/>
              <w:rPr>
                <w:rFonts w:cs="Arial"/>
                <w:b/>
                <w:color w:val="000000"/>
                <w:szCs w:val="20"/>
              </w:rPr>
            </w:pPr>
            <w:r>
              <w:rPr>
                <w:b/>
                <w:sz w:val="18"/>
                <w:lang w:val="en-CA"/>
              </w:rPr>
              <w:t xml:space="preserve">Senior </w:t>
            </w:r>
            <w:r w:rsidR="002A599C">
              <w:rPr>
                <w:b/>
                <w:sz w:val="18"/>
                <w:lang w:val="en-CA"/>
              </w:rPr>
              <w:t>Staffing Co</w:t>
            </w:r>
            <w:r w:rsidR="001F04A5" w:rsidRPr="006F3D8C">
              <w:rPr>
                <w:b/>
                <w:sz w:val="18"/>
                <w:lang w:val="en-CA"/>
              </w:rPr>
              <w:t>ordinator</w:t>
            </w:r>
          </w:p>
        </w:tc>
      </w:tr>
      <w:tr w:rsidR="00366A73" w:rsidRPr="00315425" w:rsidTr="00161F93">
        <w:trPr>
          <w:trHeight w:val="387"/>
        </w:trPr>
        <w:tc>
          <w:tcPr>
            <w:tcW w:w="3258" w:type="dxa"/>
            <w:gridSpan w:val="3"/>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3"/>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3"/>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1F04A5" w:rsidP="00366A73">
            <w:pPr>
              <w:spacing w:before="20" w:after="20"/>
              <w:jc w:val="left"/>
              <w:rPr>
                <w:rFonts w:cs="Arial"/>
                <w:color w:val="000000"/>
                <w:szCs w:val="20"/>
              </w:rPr>
            </w:pPr>
            <w:r>
              <w:rPr>
                <w:rFonts w:cs="Arial"/>
                <w:color w:val="000000"/>
                <w:szCs w:val="20"/>
              </w:rPr>
              <w:t>Suzanne Clark, People Manager</w:t>
            </w:r>
          </w:p>
        </w:tc>
      </w:tr>
      <w:tr w:rsidR="00366A73" w:rsidRPr="00315425" w:rsidTr="00161F93">
        <w:trPr>
          <w:trHeight w:val="387"/>
        </w:trPr>
        <w:tc>
          <w:tcPr>
            <w:tcW w:w="3258" w:type="dxa"/>
            <w:gridSpan w:val="3"/>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1F04A5" w:rsidP="00366A73">
            <w:pPr>
              <w:spacing w:before="20" w:after="20"/>
              <w:jc w:val="left"/>
              <w:rPr>
                <w:rFonts w:cs="Arial"/>
                <w:color w:val="000000"/>
                <w:szCs w:val="20"/>
              </w:rPr>
            </w:pPr>
            <w:r>
              <w:rPr>
                <w:rFonts w:cs="Arial"/>
                <w:color w:val="000000"/>
                <w:szCs w:val="20"/>
              </w:rPr>
              <w:t>N/A</w:t>
            </w:r>
          </w:p>
        </w:tc>
      </w:tr>
      <w:tr w:rsidR="00366A73" w:rsidRPr="00315425" w:rsidTr="00161F93">
        <w:trPr>
          <w:trHeight w:val="387"/>
        </w:trPr>
        <w:tc>
          <w:tcPr>
            <w:tcW w:w="3258" w:type="dxa"/>
            <w:gridSpan w:val="3"/>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1F04A5" w:rsidP="00161F93">
            <w:pPr>
              <w:spacing w:before="20" w:after="20"/>
              <w:jc w:val="left"/>
              <w:rPr>
                <w:rFonts w:cs="Arial"/>
                <w:color w:val="000000"/>
                <w:szCs w:val="20"/>
              </w:rPr>
            </w:pPr>
            <w:r>
              <w:rPr>
                <w:rFonts w:cs="Arial"/>
                <w:color w:val="000000"/>
                <w:szCs w:val="20"/>
              </w:rPr>
              <w:t xml:space="preserve">South </w:t>
            </w:r>
            <w:proofErr w:type="spellStart"/>
            <w:r>
              <w:rPr>
                <w:rFonts w:cs="Arial"/>
                <w:color w:val="000000"/>
                <w:szCs w:val="20"/>
              </w:rPr>
              <w:t>Queensferry</w:t>
            </w:r>
            <w:proofErr w:type="spellEnd"/>
            <w:r>
              <w:rPr>
                <w:rFonts w:cs="Arial"/>
                <w:color w:val="000000"/>
                <w:szCs w:val="20"/>
              </w:rPr>
              <w:t xml:space="preserve"> Office </w:t>
            </w:r>
          </w:p>
        </w:tc>
      </w:tr>
      <w:tr w:rsidR="00366A73" w:rsidRPr="00315425" w:rsidTr="00161F93">
        <w:trPr>
          <w:gridAfter w:val="1"/>
          <w:wAfter w:w="18" w:type="dxa"/>
        </w:trPr>
        <w:tc>
          <w:tcPr>
            <w:tcW w:w="10440" w:type="dxa"/>
            <w:gridSpan w:val="11"/>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Default="00366A73" w:rsidP="00161F93">
            <w:pPr>
              <w:jc w:val="left"/>
              <w:rPr>
                <w:rFonts w:cs="Arial"/>
                <w:sz w:val="10"/>
                <w:szCs w:val="20"/>
              </w:rPr>
            </w:pPr>
          </w:p>
          <w:p w:rsidR="006F3D8C" w:rsidRPr="00315425" w:rsidRDefault="006F3D8C" w:rsidP="00161F93">
            <w:pPr>
              <w:jc w:val="left"/>
              <w:rPr>
                <w:rFonts w:cs="Arial"/>
                <w:sz w:val="10"/>
                <w:szCs w:val="20"/>
              </w:rPr>
            </w:pPr>
          </w:p>
        </w:tc>
      </w:tr>
      <w:tr w:rsidR="00366A73" w:rsidRPr="00315425" w:rsidTr="00161F93">
        <w:trPr>
          <w:trHeight w:val="364"/>
        </w:trPr>
        <w:tc>
          <w:tcPr>
            <w:tcW w:w="10458" w:type="dxa"/>
            <w:gridSpan w:val="12"/>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1F93">
        <w:trPr>
          <w:trHeight w:val="413"/>
        </w:trPr>
        <w:tc>
          <w:tcPr>
            <w:tcW w:w="10458" w:type="dxa"/>
            <w:gridSpan w:val="12"/>
            <w:tcBorders>
              <w:top w:val="dotted" w:sz="4" w:space="0" w:color="auto"/>
              <w:left w:val="single" w:sz="4" w:space="0" w:color="auto"/>
              <w:bottom w:val="dotted" w:sz="4" w:space="0" w:color="auto"/>
              <w:right w:val="single" w:sz="2" w:space="0" w:color="auto"/>
            </w:tcBorders>
            <w:vAlign w:val="center"/>
          </w:tcPr>
          <w:p w:rsidR="001F04A5" w:rsidRDefault="001F04A5" w:rsidP="00AD2D2F">
            <w:pPr>
              <w:pStyle w:val="NoSpacing"/>
              <w:numPr>
                <w:ilvl w:val="0"/>
                <w:numId w:val="34"/>
              </w:numPr>
            </w:pPr>
            <w:r>
              <w:t>To manage the staffing resource within Heritage venues por</w:t>
            </w:r>
            <w:r w:rsidR="00014B77">
              <w:t xml:space="preserve">tfolio and support with </w:t>
            </w:r>
            <w:r>
              <w:t xml:space="preserve">Hamilton Park </w:t>
            </w:r>
            <w:r w:rsidR="00AD2D2F">
              <w:t>and</w:t>
            </w:r>
            <w:r w:rsidR="00014B77">
              <w:t xml:space="preserve"> Perth </w:t>
            </w:r>
            <w:r>
              <w:t>Racecourse staffing</w:t>
            </w:r>
          </w:p>
          <w:p w:rsidR="00745A24" w:rsidRDefault="00F16E6D" w:rsidP="00AD2D2F">
            <w:pPr>
              <w:pStyle w:val="NoSpacing"/>
              <w:numPr>
                <w:ilvl w:val="0"/>
                <w:numId w:val="34"/>
              </w:numPr>
            </w:pPr>
            <w:r>
              <w:t>To deliver</w:t>
            </w:r>
            <w:r w:rsidR="001F04A5">
              <w:t xml:space="preserve"> the staffing requirements of The</w:t>
            </w:r>
            <w:r w:rsidR="002A599C">
              <w:t xml:space="preserve"> Open, working alongside the people m</w:t>
            </w:r>
            <w:r w:rsidR="00D34E89">
              <w:t>anager</w:t>
            </w:r>
            <w:r w:rsidR="001F04A5">
              <w:t xml:space="preserve"> </w:t>
            </w:r>
            <w:r w:rsidR="00014B77">
              <w:t>to achieve this</w:t>
            </w:r>
          </w:p>
          <w:p w:rsidR="009B3305" w:rsidRDefault="00F16E6D" w:rsidP="00AD2D2F">
            <w:pPr>
              <w:pStyle w:val="NoSpacing"/>
              <w:numPr>
                <w:ilvl w:val="0"/>
                <w:numId w:val="34"/>
              </w:numPr>
            </w:pPr>
            <w:r>
              <w:t xml:space="preserve">Assist  corporate </w:t>
            </w:r>
            <w:r w:rsidR="00B17EFB">
              <w:t xml:space="preserve">and client </w:t>
            </w:r>
            <w:r>
              <w:t xml:space="preserve">sites with staffing when required </w:t>
            </w:r>
          </w:p>
          <w:p w:rsidR="009B3305" w:rsidRDefault="009B3305" w:rsidP="00AD2D2F">
            <w:pPr>
              <w:pStyle w:val="NoSpacing"/>
              <w:numPr>
                <w:ilvl w:val="0"/>
                <w:numId w:val="34"/>
              </w:numPr>
            </w:pPr>
            <w:r>
              <w:t>Promot</w:t>
            </w:r>
            <w:r w:rsidR="00F16E6D">
              <w:t>e</w:t>
            </w:r>
            <w:r w:rsidR="006F3D8C">
              <w:t xml:space="preserve"> Prestige People to the</w:t>
            </w:r>
            <w:r>
              <w:t xml:space="preserve"> wider business</w:t>
            </w:r>
            <w:r w:rsidR="006F3D8C">
              <w:t xml:space="preserve"> outside</w:t>
            </w:r>
            <w:r w:rsidR="00B17EFB">
              <w:t xml:space="preserve"> Sodexo</w:t>
            </w:r>
            <w:r w:rsidR="006F3D8C">
              <w:t xml:space="preserve"> Prestige</w:t>
            </w:r>
          </w:p>
          <w:p w:rsidR="001F04A5" w:rsidRDefault="006F3D8C" w:rsidP="00AD2D2F">
            <w:pPr>
              <w:pStyle w:val="NoSpacing"/>
              <w:numPr>
                <w:ilvl w:val="0"/>
                <w:numId w:val="34"/>
              </w:numPr>
            </w:pPr>
            <w:r>
              <w:t>To support with the engagement of</w:t>
            </w:r>
            <w:r w:rsidR="001F04A5">
              <w:t xml:space="preserve"> our casual staff workforce across all venues within the business</w:t>
            </w:r>
          </w:p>
          <w:p w:rsidR="001F04A5" w:rsidRDefault="001F04A5" w:rsidP="00AD2D2F">
            <w:pPr>
              <w:pStyle w:val="NoSpacing"/>
              <w:numPr>
                <w:ilvl w:val="0"/>
                <w:numId w:val="34"/>
              </w:numPr>
            </w:pPr>
            <w:r>
              <w:t xml:space="preserve">Support </w:t>
            </w:r>
            <w:r w:rsidR="00F76D77">
              <w:t>with the creation of a consistent staffing procedure for all sites to include: recruitment, induction, training, development programme, customer service, booking syste</w:t>
            </w:r>
            <w:r w:rsidR="00C44899">
              <w:t>m, staff check-in, welfare room and</w:t>
            </w:r>
            <w:r w:rsidR="00F76D77">
              <w:t xml:space="preserve"> company notice boards</w:t>
            </w:r>
          </w:p>
          <w:p w:rsidR="00F76D77" w:rsidRDefault="00C44899" w:rsidP="00AD2D2F">
            <w:pPr>
              <w:pStyle w:val="NoSpacing"/>
              <w:numPr>
                <w:ilvl w:val="0"/>
                <w:numId w:val="34"/>
              </w:numPr>
            </w:pPr>
            <w:r>
              <w:t xml:space="preserve">Support with the implementation </w:t>
            </w:r>
            <w:r w:rsidR="00F76D77">
              <w:t>of FLOW online training</w:t>
            </w:r>
            <w:r>
              <w:t xml:space="preserve"> within Prestige People</w:t>
            </w:r>
          </w:p>
          <w:p w:rsidR="00F76D77" w:rsidRDefault="00AD2D2F" w:rsidP="00AD2D2F">
            <w:pPr>
              <w:pStyle w:val="NoSpacing"/>
              <w:numPr>
                <w:ilvl w:val="0"/>
                <w:numId w:val="34"/>
              </w:numPr>
            </w:pPr>
            <w:r>
              <w:t>Promote the reward and</w:t>
            </w:r>
            <w:r w:rsidR="00F76D77">
              <w:t xml:space="preserve"> recognition </w:t>
            </w:r>
            <w:proofErr w:type="spellStart"/>
            <w:r w:rsidR="00F76D77">
              <w:t>programme</w:t>
            </w:r>
            <w:proofErr w:type="spellEnd"/>
            <w:r w:rsidR="00F76D77">
              <w:t xml:space="preserve"> across all venues </w:t>
            </w:r>
          </w:p>
          <w:p w:rsidR="00F76D77" w:rsidRDefault="00113481" w:rsidP="00AD2D2F">
            <w:pPr>
              <w:pStyle w:val="NoSpacing"/>
              <w:numPr>
                <w:ilvl w:val="0"/>
                <w:numId w:val="34"/>
              </w:numPr>
            </w:pPr>
            <w:r>
              <w:t>Support with reducing</w:t>
            </w:r>
            <w:r w:rsidR="00F76D77">
              <w:t xml:space="preserve"> agency labour across our </w:t>
            </w:r>
            <w:r w:rsidR="006F3D8C">
              <w:t>business</w:t>
            </w:r>
            <w:r w:rsidR="00F76D77">
              <w:t xml:space="preserve"> area, meeting targets set in line with the venue management</w:t>
            </w:r>
          </w:p>
          <w:p w:rsidR="00F76D77" w:rsidRDefault="00F76D77" w:rsidP="00AD2D2F">
            <w:pPr>
              <w:pStyle w:val="NoSpacing"/>
              <w:numPr>
                <w:ilvl w:val="0"/>
                <w:numId w:val="34"/>
              </w:numPr>
            </w:pPr>
            <w:r>
              <w:t>Ensure agents adhere to Sodexo standards and are in line with the procurement team policy</w:t>
            </w:r>
          </w:p>
          <w:p w:rsidR="00F76D77" w:rsidRDefault="00F76D77" w:rsidP="00AD2D2F">
            <w:pPr>
              <w:pStyle w:val="NoSpacing"/>
              <w:numPr>
                <w:ilvl w:val="0"/>
                <w:numId w:val="34"/>
              </w:numPr>
            </w:pPr>
            <w:r>
              <w:t>To provide professiona</w:t>
            </w:r>
            <w:r w:rsidR="002A599C">
              <w:t>l and efficient support to the people m</w:t>
            </w:r>
            <w:r>
              <w:t xml:space="preserve">anager and our staffing </w:t>
            </w:r>
            <w:r w:rsidR="00D34E89">
              <w:t>operations</w:t>
            </w:r>
            <w:r>
              <w:t xml:space="preserve"> across Scotland</w:t>
            </w:r>
          </w:p>
          <w:p w:rsidR="00AC6580" w:rsidRDefault="00F16E6D" w:rsidP="00AD2D2F">
            <w:pPr>
              <w:pStyle w:val="NoSpacing"/>
              <w:numPr>
                <w:ilvl w:val="0"/>
                <w:numId w:val="34"/>
              </w:numPr>
            </w:pPr>
            <w:r>
              <w:t>To create</w:t>
            </w:r>
            <w:r w:rsidR="00AC6580">
              <w:t xml:space="preserve"> an employee engagement survey </w:t>
            </w:r>
            <w:r>
              <w:t xml:space="preserve">to be </w:t>
            </w:r>
            <w:r w:rsidR="00AC6580">
              <w:t xml:space="preserve">sent out </w:t>
            </w:r>
            <w:r>
              <w:t>twice a year and reporting</w:t>
            </w:r>
            <w:r w:rsidR="002A599C">
              <w:t xml:space="preserve"> results to the people m</w:t>
            </w:r>
            <w:r w:rsidR="00AC6580">
              <w:t xml:space="preserve">anager with </w:t>
            </w:r>
            <w:r>
              <w:t xml:space="preserve">innovative ideas for improvement </w:t>
            </w:r>
          </w:p>
          <w:p w:rsidR="00014B77" w:rsidRPr="00AC6580" w:rsidRDefault="00F16E6D" w:rsidP="00AD2D2F">
            <w:pPr>
              <w:pStyle w:val="NoSpacing"/>
              <w:numPr>
                <w:ilvl w:val="0"/>
                <w:numId w:val="34"/>
              </w:numPr>
            </w:pPr>
            <w:r>
              <w:t>To s</w:t>
            </w:r>
            <w:r w:rsidR="00014B77">
              <w:t>upport with the training and development of Prestige People student placement</w:t>
            </w:r>
            <w:r>
              <w:t>, supporting directly with</w:t>
            </w:r>
            <w:r w:rsidR="00014B77">
              <w:t xml:space="preserve"> all questions and training with</w:t>
            </w:r>
            <w:r>
              <w:t>in</w:t>
            </w:r>
            <w:r w:rsidR="00014B77">
              <w:t xml:space="preserve"> different areas of staffing and the business</w:t>
            </w:r>
          </w:p>
        </w:tc>
      </w:tr>
      <w:tr w:rsidR="00366A73" w:rsidRPr="00315425" w:rsidTr="00161F93">
        <w:trPr>
          <w:gridAfter w:val="1"/>
          <w:wAfter w:w="18" w:type="dxa"/>
        </w:trPr>
        <w:tc>
          <w:tcPr>
            <w:tcW w:w="10440" w:type="dxa"/>
            <w:gridSpan w:val="11"/>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6F3D8C" w:rsidRDefault="006F3D8C"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2"/>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D34E89" w:rsidP="00161F93">
            <w:pPr>
              <w:rPr>
                <w:sz w:val="18"/>
                <w:szCs w:val="18"/>
              </w:rPr>
            </w:pPr>
            <w:r>
              <w:rPr>
                <w:sz w:val="18"/>
                <w:szCs w:val="18"/>
              </w:rPr>
              <w:t>Revenue FY17</w:t>
            </w:r>
            <w:r w:rsidR="00366A73" w:rsidRPr="007C0E94">
              <w:rPr>
                <w:sz w:val="18"/>
                <w:szCs w:val="18"/>
              </w:rPr>
              <w:t>:</w:t>
            </w:r>
          </w:p>
        </w:tc>
        <w:tc>
          <w:tcPr>
            <w:tcW w:w="630" w:type="dxa"/>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p>
        </w:tc>
        <w:tc>
          <w:tcPr>
            <w:tcW w:w="810" w:type="dxa"/>
            <w:vMerge w:val="restart"/>
            <w:tcBorders>
              <w:top w:val="dotted" w:sz="2" w:space="0" w:color="auto"/>
              <w:left w:val="dotted" w:sz="4" w:space="0" w:color="auto"/>
              <w:right w:val="nil"/>
            </w:tcBorders>
            <w:vAlign w:val="center"/>
          </w:tcPr>
          <w:p w:rsidR="00D34E89" w:rsidRPr="007C0E94" w:rsidRDefault="00D34E89" w:rsidP="00161F93">
            <w:pPr>
              <w:rPr>
                <w:sz w:val="18"/>
                <w:szCs w:val="18"/>
              </w:rPr>
            </w:pPr>
            <w:r>
              <w:rPr>
                <w:sz w:val="18"/>
                <w:szCs w:val="18"/>
              </w:rPr>
              <w:t>Profit FY17:</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bl>
    <w:p w:rsidR="00366A73" w:rsidRDefault="00366A73" w:rsidP="00366A73">
      <w:pPr>
        <w:rPr>
          <w:sz w:val="18"/>
        </w:rPr>
      </w:pPr>
    </w:p>
    <w:p w:rsidR="006F3D8C" w:rsidRDefault="006F3D8C" w:rsidP="00366A73">
      <w:pPr>
        <w:rPr>
          <w:sz w:val="18"/>
        </w:rPr>
      </w:pPr>
    </w:p>
    <w:p w:rsidR="006F3D8C" w:rsidRDefault="006F3D8C" w:rsidP="00366A73">
      <w:pPr>
        <w:rPr>
          <w:sz w:val="18"/>
        </w:rPr>
      </w:pPr>
    </w:p>
    <w:p w:rsidR="006F3D8C" w:rsidRDefault="006F3D8C" w:rsidP="00366A73">
      <w:pPr>
        <w:rPr>
          <w:sz w:val="18"/>
        </w:rPr>
      </w:pPr>
    </w:p>
    <w:p w:rsidR="006F3D8C" w:rsidRDefault="006F3D8C" w:rsidP="00366A73">
      <w:pPr>
        <w:rPr>
          <w:sz w:val="18"/>
        </w:rPr>
      </w:pPr>
    </w:p>
    <w:p w:rsidR="006F3D8C" w:rsidRDefault="006F3D8C" w:rsidP="00366A73">
      <w:pPr>
        <w:rPr>
          <w:sz w:val="18"/>
        </w:rPr>
      </w:pPr>
    </w:p>
    <w:p w:rsidR="006F3D8C" w:rsidRDefault="006F3D8C" w:rsidP="00366A73">
      <w:pPr>
        <w:rPr>
          <w:sz w:val="18"/>
        </w:rPr>
      </w:pPr>
    </w:p>
    <w:p w:rsidR="00C44899" w:rsidRDefault="00C44899" w:rsidP="00366A73">
      <w:pPr>
        <w:rPr>
          <w:sz w:val="18"/>
        </w:rPr>
      </w:pPr>
    </w:p>
    <w:p w:rsidR="00AD2D2F" w:rsidRPr="006658E1" w:rsidRDefault="00AD2D2F" w:rsidP="00366A73">
      <w:pPr>
        <w:rPr>
          <w:sz w:val="18"/>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9B3305">
            <w:pPr>
              <w:pStyle w:val="titregris"/>
              <w:framePr w:hSpace="0" w:wrap="auto" w:vAnchor="margin" w:hAnchor="text" w:xAlign="left" w:yAlign="inline"/>
              <w:ind w:left="0" w:firstLine="0"/>
              <w:rPr>
                <w:b w:val="0"/>
              </w:rPr>
            </w:pPr>
            <w:r w:rsidRPr="00315425">
              <w:rPr>
                <w:color w:val="FF0000"/>
              </w:rPr>
              <w:lastRenderedPageBreak/>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113481">
              <w:rPr>
                <w:b w:val="0"/>
                <w:sz w:val="16"/>
                <w:szCs w:val="16"/>
              </w:rPr>
              <w:t xml:space="preserve">Indicate schematically the position of the job within the </w:t>
            </w:r>
            <w:proofErr w:type="spellStart"/>
            <w:r w:rsidRPr="00113481">
              <w:rPr>
                <w:b w:val="0"/>
                <w:sz w:val="16"/>
                <w:szCs w:val="16"/>
              </w:rPr>
              <w:t>organisation</w:t>
            </w:r>
            <w:proofErr w:type="spellEnd"/>
            <w:r w:rsidRPr="00113481">
              <w:rPr>
                <w:b w:val="0"/>
                <w:sz w:val="16"/>
                <w:szCs w:val="16"/>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366A73" w:rsidP="00366A73">
            <w:pPr>
              <w:spacing w:after="40"/>
              <w:jc w:val="center"/>
              <w:rPr>
                <w:rFonts w:cs="Arial"/>
                <w:noProof/>
                <w:sz w:val="10"/>
                <w:szCs w:val="20"/>
                <w:lang w:eastAsia="en-US"/>
              </w:rPr>
            </w:pPr>
          </w:p>
          <w:p w:rsidR="000E3EF7" w:rsidRDefault="009B3305" w:rsidP="00366A73">
            <w:pPr>
              <w:spacing w:after="40"/>
              <w:jc w:val="center"/>
              <w:rPr>
                <w:rFonts w:cs="Arial"/>
                <w:noProof/>
                <w:sz w:val="10"/>
                <w:szCs w:val="20"/>
                <w:lang w:eastAsia="en-US"/>
              </w:rPr>
            </w:pPr>
            <w:r>
              <w:rPr>
                <w:rFonts w:cs="Arial"/>
                <w:noProof/>
                <w:sz w:val="10"/>
                <w:szCs w:val="20"/>
                <w:lang w:val="en-GB" w:eastAsia="en-GB"/>
              </w:rPr>
              <w:drawing>
                <wp:inline distT="0" distB="0" distL="0" distR="0" wp14:anchorId="7262BD99" wp14:editId="5110931D">
                  <wp:extent cx="5486400" cy="3200400"/>
                  <wp:effectExtent l="0" t="38100" r="0" b="9525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t xml:space="preserve">4. </w:t>
            </w:r>
            <w:r w:rsidR="00C44899">
              <w:rPr>
                <w:rFonts w:cs="Arial"/>
                <w:b/>
                <w:color w:val="002060"/>
                <w:szCs w:val="20"/>
                <w:shd w:val="clear" w:color="auto" w:fill="F2F2F2"/>
              </w:rPr>
              <w:t>Con</w:t>
            </w:r>
            <w:r w:rsidRPr="002A2FAD">
              <w:rPr>
                <w:rFonts w:cs="Arial"/>
                <w:b/>
                <w:color w:val="002060"/>
                <w:szCs w:val="20"/>
                <w:shd w:val="clear" w:color="auto" w:fill="F2F2F2"/>
              </w:rPr>
              <w:t>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161F93">
        <w:trPr>
          <w:trHeight w:val="1606"/>
        </w:trPr>
        <w:tc>
          <w:tcPr>
            <w:tcW w:w="10458" w:type="dxa"/>
            <w:tcBorders>
              <w:top w:val="dotted" w:sz="2" w:space="0" w:color="auto"/>
              <w:left w:val="single" w:sz="2" w:space="0" w:color="auto"/>
              <w:bottom w:val="single" w:sz="4" w:space="0" w:color="auto"/>
              <w:right w:val="single" w:sz="2" w:space="0" w:color="auto"/>
            </w:tcBorders>
          </w:tcPr>
          <w:p w:rsidR="00366A73" w:rsidRPr="00745A24" w:rsidRDefault="00C44899" w:rsidP="00AD2D2F">
            <w:pPr>
              <w:pStyle w:val="NoSpacing"/>
              <w:numPr>
                <w:ilvl w:val="0"/>
                <w:numId w:val="35"/>
              </w:numPr>
              <w:rPr>
                <w:color w:val="FF0000"/>
              </w:rPr>
            </w:pPr>
            <w:r>
              <w:t>Maintain professional relationships with clients and staff members alike as per Sodexo minimum standards</w:t>
            </w:r>
          </w:p>
          <w:p w:rsidR="00745A24" w:rsidRPr="00745A24" w:rsidRDefault="00C44899" w:rsidP="00AD2D2F">
            <w:pPr>
              <w:pStyle w:val="NoSpacing"/>
              <w:numPr>
                <w:ilvl w:val="0"/>
                <w:numId w:val="35"/>
              </w:numPr>
              <w:rPr>
                <w:color w:val="FF0000"/>
              </w:rPr>
            </w:pPr>
            <w:r>
              <w:t>Maintain a strong working relationship with staff members so as to co-ordinate shifts in an efficient manner for our day to day business</w:t>
            </w:r>
          </w:p>
          <w:p w:rsidR="00745A24" w:rsidRPr="00C44899" w:rsidRDefault="00C44899" w:rsidP="00AD2D2F">
            <w:pPr>
              <w:pStyle w:val="NoSpacing"/>
              <w:numPr>
                <w:ilvl w:val="0"/>
                <w:numId w:val="35"/>
              </w:numPr>
              <w:rPr>
                <w:color w:val="FF0000"/>
              </w:rPr>
            </w:pPr>
            <w:r>
              <w:t>Colleague engagement must be practiced using the company’s Focus on Five and Sodexo values</w:t>
            </w:r>
          </w:p>
          <w:p w:rsidR="00C44899" w:rsidRPr="00C44899" w:rsidRDefault="00C44899" w:rsidP="00AD2D2F">
            <w:pPr>
              <w:pStyle w:val="NoSpacing"/>
              <w:numPr>
                <w:ilvl w:val="0"/>
                <w:numId w:val="35"/>
              </w:numPr>
              <w:rPr>
                <w:color w:val="FF0000"/>
              </w:rPr>
            </w:pPr>
            <w:r>
              <w:t>Engage with site managers to ensure regional goals and also individual units goals are met</w:t>
            </w:r>
          </w:p>
          <w:p w:rsidR="0044505E" w:rsidRPr="00C4695A" w:rsidRDefault="0044505E" w:rsidP="00AD2D2F">
            <w:pPr>
              <w:pStyle w:val="NoSpacing"/>
              <w:numPr>
                <w:ilvl w:val="0"/>
                <w:numId w:val="35"/>
              </w:numPr>
              <w:rPr>
                <w:color w:val="FF0000"/>
              </w:rPr>
            </w:pPr>
            <w:r>
              <w:t xml:space="preserve">Casual base for most </w:t>
            </w:r>
            <w:r w:rsidR="008A6743">
              <w:t>events is how best to ensure we can keep a consistent workforce. Prestige People need to ensure that all channels are open for all Sodexo shifts to ensure the casual base employment has every opportunity to work</w:t>
            </w: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8A6743" w:rsidRPr="00AD2D2F" w:rsidRDefault="008A6743" w:rsidP="008A6743">
            <w:pPr>
              <w:rPr>
                <w:rFonts w:cs="Arial"/>
                <w:color w:val="000000" w:themeColor="text1"/>
                <w:szCs w:val="20"/>
                <w:u w:val="single"/>
                <w:lang w:val="en-GB"/>
              </w:rPr>
            </w:pPr>
            <w:r w:rsidRPr="00AD2D2F">
              <w:rPr>
                <w:rFonts w:cs="Arial"/>
                <w:color w:val="000000" w:themeColor="text1"/>
                <w:szCs w:val="20"/>
                <w:u w:val="single"/>
                <w:lang w:val="en-GB"/>
              </w:rPr>
              <w:t>Staffing</w:t>
            </w:r>
          </w:p>
          <w:p w:rsidR="00745A24" w:rsidRPr="008A6743" w:rsidRDefault="008A6743" w:rsidP="00C0606A">
            <w:pPr>
              <w:pStyle w:val="NoSpacing"/>
              <w:numPr>
                <w:ilvl w:val="0"/>
                <w:numId w:val="36"/>
              </w:numPr>
              <w:rPr>
                <w:b/>
                <w:lang w:val="en-GB"/>
              </w:rPr>
            </w:pPr>
            <w:r>
              <w:rPr>
                <w:lang w:val="en-GB"/>
              </w:rPr>
              <w:t>Manage the booking of staff for all heritage venues and one off events</w:t>
            </w:r>
            <w:r w:rsidR="007176CB">
              <w:rPr>
                <w:lang w:val="en-GB"/>
              </w:rPr>
              <w:t>, supporting with racecourse staffing</w:t>
            </w:r>
          </w:p>
          <w:p w:rsidR="00745A24" w:rsidRDefault="008A6743" w:rsidP="00C0606A">
            <w:pPr>
              <w:pStyle w:val="NoSpacing"/>
              <w:numPr>
                <w:ilvl w:val="0"/>
                <w:numId w:val="36"/>
              </w:numPr>
              <w:rPr>
                <w:lang w:val="en-GB"/>
              </w:rPr>
            </w:pPr>
            <w:r>
              <w:rPr>
                <w:lang w:val="en-GB"/>
              </w:rPr>
              <w:t>Manage the staffing pool within Prestige People through effective regular communication. This includes booking staff in our events, outlining correct times and check-in locations</w:t>
            </w:r>
          </w:p>
          <w:p w:rsidR="008A6743" w:rsidRDefault="008A6743" w:rsidP="00C0606A">
            <w:pPr>
              <w:pStyle w:val="NoSpacing"/>
              <w:numPr>
                <w:ilvl w:val="0"/>
                <w:numId w:val="36"/>
              </w:numPr>
              <w:rPr>
                <w:lang w:val="en-GB"/>
              </w:rPr>
            </w:pPr>
            <w:r>
              <w:rPr>
                <w:lang w:val="en-GB"/>
              </w:rPr>
              <w:t>Confirm all staff by text the day before an event</w:t>
            </w:r>
          </w:p>
          <w:p w:rsidR="008A6743" w:rsidRDefault="008A6743" w:rsidP="00C0606A">
            <w:pPr>
              <w:pStyle w:val="NoSpacing"/>
              <w:numPr>
                <w:ilvl w:val="0"/>
                <w:numId w:val="36"/>
              </w:numPr>
              <w:rPr>
                <w:lang w:val="en-GB"/>
              </w:rPr>
            </w:pPr>
            <w:r>
              <w:rPr>
                <w:lang w:val="en-GB"/>
              </w:rPr>
              <w:t>Support with staff questions,</w:t>
            </w:r>
            <w:r w:rsidR="007176CB">
              <w:rPr>
                <w:lang w:val="en-GB"/>
              </w:rPr>
              <w:t xml:space="preserve"> queries and issu</w:t>
            </w:r>
            <w:r>
              <w:rPr>
                <w:lang w:val="en-GB"/>
              </w:rPr>
              <w:t xml:space="preserve">es and respond when necessary, reporting important issues to </w:t>
            </w:r>
            <w:r w:rsidR="002A599C">
              <w:rPr>
                <w:lang w:val="en-GB"/>
              </w:rPr>
              <w:t>the people m</w:t>
            </w:r>
            <w:r w:rsidR="00F16E6D">
              <w:rPr>
                <w:lang w:val="en-GB"/>
              </w:rPr>
              <w:t>anager</w:t>
            </w:r>
          </w:p>
          <w:p w:rsidR="007176CB" w:rsidRDefault="007176CB" w:rsidP="00C0606A">
            <w:pPr>
              <w:pStyle w:val="NoSpacing"/>
              <w:numPr>
                <w:ilvl w:val="0"/>
                <w:numId w:val="36"/>
              </w:numPr>
              <w:rPr>
                <w:lang w:val="en-GB"/>
              </w:rPr>
            </w:pPr>
            <w:r>
              <w:rPr>
                <w:lang w:val="en-GB"/>
              </w:rPr>
              <w:t>Support the planning and delivery of the staffing function for The Open</w:t>
            </w:r>
          </w:p>
          <w:p w:rsidR="00AD2D2F" w:rsidRDefault="00AD2D2F" w:rsidP="00AD2D2F">
            <w:pPr>
              <w:pStyle w:val="NoSpacing"/>
              <w:rPr>
                <w:lang w:val="en-GB"/>
              </w:rPr>
            </w:pPr>
          </w:p>
          <w:p w:rsidR="00AD2D2F" w:rsidRPr="00AD2D2F" w:rsidRDefault="00AD2D2F" w:rsidP="00AD2D2F">
            <w:pPr>
              <w:pStyle w:val="NoSpacing"/>
              <w:rPr>
                <w:u w:val="single"/>
                <w:lang w:val="en-GB"/>
              </w:rPr>
            </w:pPr>
            <w:r w:rsidRPr="00AD2D2F">
              <w:rPr>
                <w:u w:val="single"/>
                <w:lang w:val="en-GB"/>
              </w:rPr>
              <w:t>Operation</w:t>
            </w:r>
          </w:p>
          <w:p w:rsidR="00AD2D2F" w:rsidRPr="00014B77" w:rsidRDefault="00AD2D2F" w:rsidP="00C0606A">
            <w:pPr>
              <w:pStyle w:val="NoSpacing"/>
              <w:numPr>
                <w:ilvl w:val="0"/>
                <w:numId w:val="36"/>
              </w:numPr>
              <w:rPr>
                <w:lang w:val="en-GB"/>
              </w:rPr>
            </w:pPr>
            <w:r w:rsidRPr="00014B77">
              <w:rPr>
                <w:lang w:val="en-GB"/>
              </w:rPr>
              <w:t>To assist at events when required</w:t>
            </w:r>
          </w:p>
          <w:p w:rsidR="00AD2D2F" w:rsidRPr="00014B77" w:rsidRDefault="00AD2D2F" w:rsidP="00C0606A">
            <w:pPr>
              <w:pStyle w:val="NoSpacing"/>
              <w:numPr>
                <w:ilvl w:val="0"/>
                <w:numId w:val="36"/>
              </w:numPr>
              <w:rPr>
                <w:lang w:val="en-GB"/>
              </w:rPr>
            </w:pPr>
            <w:r w:rsidRPr="00014B77">
              <w:rPr>
                <w:lang w:val="en-GB"/>
              </w:rPr>
              <w:t>To ensure staff check-in areas are covered directly. This will involve checking in staff where and when required</w:t>
            </w:r>
          </w:p>
          <w:p w:rsidR="00AD2D2F" w:rsidRDefault="00AD2D2F" w:rsidP="00AD2D2F">
            <w:pPr>
              <w:pStyle w:val="NoSpacing"/>
              <w:rPr>
                <w:lang w:val="en-GB"/>
              </w:rPr>
            </w:pPr>
          </w:p>
          <w:p w:rsidR="007176CB" w:rsidRPr="00AD2D2F" w:rsidRDefault="007176CB" w:rsidP="00AD2D2F">
            <w:pPr>
              <w:pStyle w:val="NoSpacing"/>
              <w:rPr>
                <w:u w:val="single"/>
                <w:lang w:val="en-GB"/>
              </w:rPr>
            </w:pPr>
            <w:r w:rsidRPr="00AD2D2F">
              <w:rPr>
                <w:u w:val="single"/>
                <w:lang w:val="en-GB"/>
              </w:rPr>
              <w:lastRenderedPageBreak/>
              <w:t>Recruitment &amp; Training</w:t>
            </w:r>
          </w:p>
          <w:p w:rsidR="007176CB" w:rsidRPr="007176CB" w:rsidRDefault="007176CB" w:rsidP="00C0606A">
            <w:pPr>
              <w:pStyle w:val="NoSpacing"/>
              <w:numPr>
                <w:ilvl w:val="0"/>
                <w:numId w:val="36"/>
              </w:numPr>
              <w:rPr>
                <w:lang w:val="en-GB"/>
              </w:rPr>
            </w:pPr>
            <w:r w:rsidRPr="007176CB">
              <w:rPr>
                <w:lang w:val="en-GB"/>
              </w:rPr>
              <w:t>To support with the recruitment process for all venues and locations</w:t>
            </w:r>
          </w:p>
          <w:p w:rsidR="007176CB" w:rsidRPr="007176CB" w:rsidRDefault="007176CB" w:rsidP="00C0606A">
            <w:pPr>
              <w:pStyle w:val="NoSpacing"/>
              <w:numPr>
                <w:ilvl w:val="0"/>
                <w:numId w:val="36"/>
              </w:numPr>
              <w:rPr>
                <w:lang w:val="en-GB"/>
              </w:rPr>
            </w:pPr>
            <w:r w:rsidRPr="007176CB">
              <w:rPr>
                <w:lang w:val="en-GB"/>
              </w:rPr>
              <w:t xml:space="preserve">Identifying where </w:t>
            </w:r>
            <w:r w:rsidR="00113481">
              <w:rPr>
                <w:lang w:val="en-GB"/>
              </w:rPr>
              <w:t xml:space="preserve">there is a </w:t>
            </w:r>
            <w:r w:rsidRPr="007176CB">
              <w:rPr>
                <w:lang w:val="en-GB"/>
              </w:rPr>
              <w:t xml:space="preserve">staff </w:t>
            </w:r>
            <w:r w:rsidR="00113481">
              <w:rPr>
                <w:lang w:val="en-GB"/>
              </w:rPr>
              <w:t xml:space="preserve">shortfall </w:t>
            </w:r>
            <w:r w:rsidR="002A599C">
              <w:rPr>
                <w:lang w:val="en-GB"/>
              </w:rPr>
              <w:t>and reporting this to the people m</w:t>
            </w:r>
            <w:r w:rsidRPr="007176CB">
              <w:rPr>
                <w:lang w:val="en-GB"/>
              </w:rPr>
              <w:t>anager</w:t>
            </w:r>
          </w:p>
          <w:p w:rsidR="007176CB" w:rsidRPr="00014B77" w:rsidRDefault="00113481" w:rsidP="00C0606A">
            <w:pPr>
              <w:pStyle w:val="NoSpacing"/>
              <w:numPr>
                <w:ilvl w:val="0"/>
                <w:numId w:val="36"/>
              </w:numPr>
              <w:rPr>
                <w:lang w:val="en-GB"/>
              </w:rPr>
            </w:pPr>
            <w:r>
              <w:rPr>
                <w:lang w:val="en-GB"/>
              </w:rPr>
              <w:t xml:space="preserve">Covering all aspects of </w:t>
            </w:r>
            <w:r w:rsidR="007176CB" w:rsidRPr="00014B77">
              <w:rPr>
                <w:lang w:val="en-GB"/>
              </w:rPr>
              <w:t>recruitment</w:t>
            </w:r>
            <w:r>
              <w:rPr>
                <w:lang w:val="en-GB"/>
              </w:rPr>
              <w:t xml:space="preserve"> process</w:t>
            </w:r>
            <w:r w:rsidR="007176CB" w:rsidRPr="00014B77">
              <w:rPr>
                <w:lang w:val="en-GB"/>
              </w:rPr>
              <w:t>: adv</w:t>
            </w:r>
            <w:r>
              <w:rPr>
                <w:lang w:val="en-GB"/>
              </w:rPr>
              <w:t xml:space="preserve">ertising, </w:t>
            </w:r>
            <w:r w:rsidR="007176CB" w:rsidRPr="00014B77">
              <w:rPr>
                <w:lang w:val="en-GB"/>
              </w:rPr>
              <w:t>co-ordinating</w:t>
            </w:r>
            <w:r>
              <w:rPr>
                <w:lang w:val="en-GB"/>
              </w:rPr>
              <w:t xml:space="preserve"> and administration of interviews</w:t>
            </w:r>
          </w:p>
          <w:p w:rsidR="007176CB" w:rsidRPr="00014B77" w:rsidRDefault="007176CB" w:rsidP="00C0606A">
            <w:pPr>
              <w:pStyle w:val="NoSpacing"/>
              <w:numPr>
                <w:ilvl w:val="0"/>
                <w:numId w:val="36"/>
              </w:numPr>
              <w:rPr>
                <w:lang w:val="en-GB"/>
              </w:rPr>
            </w:pPr>
            <w:r w:rsidRPr="00014B77">
              <w:rPr>
                <w:lang w:val="en-GB"/>
              </w:rPr>
              <w:t xml:space="preserve">Supporting with the training days and ensuring all training is completed before first shift including company induction, job specific </w:t>
            </w:r>
            <w:r w:rsidR="00113481" w:rsidRPr="00014B77">
              <w:rPr>
                <w:lang w:val="en-GB"/>
              </w:rPr>
              <w:t>training</w:t>
            </w:r>
            <w:r w:rsidRPr="00014B77">
              <w:rPr>
                <w:lang w:val="en-GB"/>
              </w:rPr>
              <w:t>, health &amp; safety, food safety, allergen training and legal licence training</w:t>
            </w:r>
          </w:p>
          <w:p w:rsidR="007176CB" w:rsidRPr="00014B77" w:rsidRDefault="007176CB" w:rsidP="00C0606A">
            <w:pPr>
              <w:pStyle w:val="NoSpacing"/>
              <w:numPr>
                <w:ilvl w:val="0"/>
                <w:numId w:val="36"/>
              </w:numPr>
              <w:rPr>
                <w:lang w:val="en-GB"/>
              </w:rPr>
            </w:pPr>
            <w:r w:rsidRPr="00014B77">
              <w:rPr>
                <w:lang w:val="en-GB"/>
              </w:rPr>
              <w:t xml:space="preserve">Implementation </w:t>
            </w:r>
            <w:r w:rsidR="00113481">
              <w:rPr>
                <w:lang w:val="en-GB"/>
              </w:rPr>
              <w:t xml:space="preserve">and management </w:t>
            </w:r>
            <w:r w:rsidRPr="00014B77">
              <w:rPr>
                <w:lang w:val="en-GB"/>
              </w:rPr>
              <w:t xml:space="preserve">of refresher training </w:t>
            </w:r>
          </w:p>
          <w:p w:rsidR="007176CB" w:rsidRPr="00014B77" w:rsidRDefault="007176CB" w:rsidP="00C0606A">
            <w:pPr>
              <w:pStyle w:val="NoSpacing"/>
              <w:numPr>
                <w:ilvl w:val="0"/>
                <w:numId w:val="36"/>
              </w:numPr>
              <w:rPr>
                <w:lang w:val="en-GB"/>
              </w:rPr>
            </w:pPr>
            <w:r w:rsidRPr="00014B77">
              <w:rPr>
                <w:lang w:val="en-GB"/>
              </w:rPr>
              <w:t xml:space="preserve">Reducing agency labour in line with annual </w:t>
            </w:r>
            <w:r w:rsidR="00113481" w:rsidRPr="00014B77">
              <w:rPr>
                <w:lang w:val="en-GB"/>
              </w:rPr>
              <w:t>targets</w:t>
            </w:r>
            <w:r w:rsidR="002A599C">
              <w:rPr>
                <w:lang w:val="en-GB"/>
              </w:rPr>
              <w:t xml:space="preserve"> set for direct recruitment by people m</w:t>
            </w:r>
            <w:r w:rsidRPr="00014B77">
              <w:rPr>
                <w:lang w:val="en-GB"/>
              </w:rPr>
              <w:t>anager</w:t>
            </w:r>
          </w:p>
          <w:p w:rsidR="007176CB" w:rsidRPr="00014B77" w:rsidRDefault="007176CB" w:rsidP="00C0606A">
            <w:pPr>
              <w:pStyle w:val="NoSpacing"/>
              <w:numPr>
                <w:ilvl w:val="0"/>
                <w:numId w:val="36"/>
              </w:numPr>
              <w:rPr>
                <w:lang w:val="en-GB"/>
              </w:rPr>
            </w:pPr>
            <w:r w:rsidRPr="00014B77">
              <w:rPr>
                <w:lang w:val="en-GB"/>
              </w:rPr>
              <w:t>Innovation and change to recruitment process is key to ensure we attract the correct calibre of staff to Sodexo</w:t>
            </w:r>
          </w:p>
          <w:p w:rsidR="007176CB" w:rsidRPr="00014B77" w:rsidRDefault="007176CB" w:rsidP="00C0606A">
            <w:pPr>
              <w:pStyle w:val="NoSpacing"/>
              <w:numPr>
                <w:ilvl w:val="0"/>
                <w:numId w:val="36"/>
              </w:numPr>
              <w:rPr>
                <w:lang w:val="en-GB"/>
              </w:rPr>
            </w:pPr>
            <w:r w:rsidRPr="00014B77">
              <w:rPr>
                <w:lang w:val="en-GB"/>
              </w:rPr>
              <w:t>Consistent approach at all sites</w:t>
            </w:r>
          </w:p>
          <w:p w:rsidR="007176CB" w:rsidRDefault="007176CB" w:rsidP="00AD2D2F">
            <w:pPr>
              <w:pStyle w:val="NoSpacing"/>
              <w:rPr>
                <w:b/>
                <w:lang w:val="en-GB"/>
              </w:rPr>
            </w:pPr>
          </w:p>
          <w:p w:rsidR="007176CB" w:rsidRPr="00AD2D2F" w:rsidRDefault="007176CB" w:rsidP="00AD2D2F">
            <w:pPr>
              <w:pStyle w:val="NoSpacing"/>
              <w:rPr>
                <w:b/>
                <w:u w:val="single"/>
                <w:lang w:val="en-GB"/>
              </w:rPr>
            </w:pPr>
          </w:p>
          <w:p w:rsidR="007176CB" w:rsidRPr="00AD2D2F" w:rsidRDefault="007176CB" w:rsidP="00AD2D2F">
            <w:pPr>
              <w:pStyle w:val="NoSpacing"/>
              <w:rPr>
                <w:u w:val="single"/>
                <w:lang w:val="en-GB"/>
              </w:rPr>
            </w:pPr>
            <w:r w:rsidRPr="00AD2D2F">
              <w:rPr>
                <w:u w:val="single"/>
                <w:lang w:val="en-GB"/>
              </w:rPr>
              <w:t>Administration</w:t>
            </w:r>
          </w:p>
          <w:p w:rsidR="007176CB" w:rsidRDefault="00AC6580" w:rsidP="00C0606A">
            <w:pPr>
              <w:pStyle w:val="NoSpacing"/>
              <w:numPr>
                <w:ilvl w:val="0"/>
                <w:numId w:val="36"/>
              </w:numPr>
              <w:rPr>
                <w:lang w:val="en-GB"/>
              </w:rPr>
            </w:pPr>
            <w:r w:rsidRPr="00014B77">
              <w:rPr>
                <w:lang w:val="en-GB"/>
              </w:rPr>
              <w:t xml:space="preserve">To ensure all general business administration is completed in a timely manner. This includes any reasonable requests from </w:t>
            </w:r>
            <w:r w:rsidR="00113481">
              <w:rPr>
                <w:lang w:val="en-GB"/>
              </w:rPr>
              <w:t>the people manager</w:t>
            </w:r>
          </w:p>
          <w:p w:rsidR="00C0606A" w:rsidRPr="00C0606A" w:rsidRDefault="00C0606A" w:rsidP="00C0606A">
            <w:pPr>
              <w:pStyle w:val="ListParagraph"/>
              <w:numPr>
                <w:ilvl w:val="0"/>
                <w:numId w:val="36"/>
              </w:numPr>
              <w:spacing w:after="200"/>
              <w:ind w:left="714" w:hanging="357"/>
              <w:contextualSpacing w:val="0"/>
              <w:jc w:val="left"/>
              <w:rPr>
                <w:rFonts w:cs="Arial"/>
                <w:szCs w:val="20"/>
              </w:rPr>
            </w:pPr>
            <w:r w:rsidRPr="00C0606A">
              <w:rPr>
                <w:rFonts w:cs="Arial"/>
                <w:szCs w:val="20"/>
              </w:rPr>
              <w:t>Ensuring all casual workforce personnel and training records are accurate and up to date and meet legislative requirements including right to work documents</w:t>
            </w:r>
            <w:r>
              <w:rPr>
                <w:rFonts w:cs="Arial"/>
                <w:szCs w:val="20"/>
              </w:rPr>
              <w:t xml:space="preserve">, visa information, training and birth dates </w:t>
            </w:r>
          </w:p>
          <w:p w:rsidR="00AC6580" w:rsidRPr="00C0606A" w:rsidRDefault="00C0606A" w:rsidP="00C0606A">
            <w:pPr>
              <w:pStyle w:val="ListParagraph"/>
              <w:numPr>
                <w:ilvl w:val="0"/>
                <w:numId w:val="36"/>
              </w:numPr>
              <w:spacing w:after="200"/>
              <w:ind w:left="714" w:hanging="357"/>
              <w:contextualSpacing w:val="0"/>
              <w:jc w:val="left"/>
              <w:rPr>
                <w:rFonts w:cs="Arial"/>
                <w:szCs w:val="20"/>
              </w:rPr>
            </w:pPr>
            <w:r w:rsidRPr="00C0606A">
              <w:rPr>
                <w:rFonts w:cs="Arial"/>
                <w:szCs w:val="20"/>
                <w:lang w:eastAsia="en-GB"/>
              </w:rPr>
              <w:t>To actively promote positive staff welfare of all employees inclusive of health and safety, working time regulations, emp</w:t>
            </w:r>
            <w:r>
              <w:rPr>
                <w:rFonts w:cs="Arial"/>
                <w:szCs w:val="20"/>
                <w:lang w:eastAsia="en-GB"/>
              </w:rPr>
              <w:t>loyee satisfaction and wellbeing</w:t>
            </w:r>
          </w:p>
          <w:p w:rsidR="00AC6580" w:rsidRPr="00014B77" w:rsidRDefault="00AC6580" w:rsidP="00C0606A">
            <w:pPr>
              <w:pStyle w:val="NoSpacing"/>
              <w:numPr>
                <w:ilvl w:val="0"/>
                <w:numId w:val="36"/>
              </w:numPr>
              <w:rPr>
                <w:lang w:val="en-GB"/>
              </w:rPr>
            </w:pPr>
            <w:r w:rsidRPr="00014B77">
              <w:rPr>
                <w:lang w:val="en-GB"/>
              </w:rPr>
              <w:t xml:space="preserve">Updating all staff lists on a monthly basis and creating reports for </w:t>
            </w:r>
            <w:r w:rsidR="002A599C">
              <w:rPr>
                <w:lang w:val="en-GB"/>
              </w:rPr>
              <w:t>p</w:t>
            </w:r>
            <w:r w:rsidR="002A599C" w:rsidRPr="00014B77">
              <w:rPr>
                <w:lang w:val="en-GB"/>
              </w:rPr>
              <w:t>eople</w:t>
            </w:r>
            <w:r w:rsidR="002A599C">
              <w:rPr>
                <w:lang w:val="en-GB"/>
              </w:rPr>
              <w:t xml:space="preserve"> m</w:t>
            </w:r>
            <w:r w:rsidRPr="00014B77">
              <w:rPr>
                <w:lang w:val="en-GB"/>
              </w:rPr>
              <w:t>anager</w:t>
            </w:r>
          </w:p>
          <w:p w:rsidR="00AC6580" w:rsidRPr="00014B77" w:rsidRDefault="002A599C" w:rsidP="00C0606A">
            <w:pPr>
              <w:pStyle w:val="NoSpacing"/>
              <w:numPr>
                <w:ilvl w:val="0"/>
                <w:numId w:val="36"/>
              </w:numPr>
              <w:rPr>
                <w:lang w:val="en-GB"/>
              </w:rPr>
            </w:pPr>
            <w:r w:rsidRPr="00014B77">
              <w:rPr>
                <w:lang w:val="en-GB"/>
              </w:rPr>
              <w:t>Ensure</w:t>
            </w:r>
            <w:r w:rsidR="00AC6580" w:rsidRPr="00014B77">
              <w:rPr>
                <w:lang w:val="en-GB"/>
              </w:rPr>
              <w:t xml:space="preserve"> text system is up </w:t>
            </w:r>
            <w:r w:rsidRPr="00014B77">
              <w:rPr>
                <w:lang w:val="en-GB"/>
              </w:rPr>
              <w:t>to</w:t>
            </w:r>
            <w:r w:rsidR="00AC6580" w:rsidRPr="00014B77">
              <w:rPr>
                <w:lang w:val="en-GB"/>
              </w:rPr>
              <w:t xml:space="preserve"> date complied into groups for ease of using and to ensure costs are reduced</w:t>
            </w:r>
          </w:p>
          <w:p w:rsidR="00AC6580" w:rsidRPr="00014B77" w:rsidRDefault="00AC6580" w:rsidP="00C0606A">
            <w:pPr>
              <w:pStyle w:val="NoSpacing"/>
              <w:numPr>
                <w:ilvl w:val="0"/>
                <w:numId w:val="36"/>
              </w:numPr>
              <w:rPr>
                <w:lang w:val="en-GB"/>
              </w:rPr>
            </w:pPr>
            <w:r w:rsidRPr="00014B77">
              <w:rPr>
                <w:lang w:val="en-GB"/>
              </w:rPr>
              <w:t>Staff files are kept secure at all times and</w:t>
            </w:r>
            <w:r w:rsidR="002A599C">
              <w:rPr>
                <w:lang w:val="en-GB"/>
              </w:rPr>
              <w:t xml:space="preserve"> staff</w:t>
            </w:r>
            <w:r w:rsidRPr="00014B77">
              <w:rPr>
                <w:lang w:val="en-GB"/>
              </w:rPr>
              <w:t xml:space="preserve"> leavers are dealt with correctly</w:t>
            </w:r>
          </w:p>
          <w:p w:rsidR="00424476" w:rsidRPr="00424476" w:rsidRDefault="00424476" w:rsidP="00424476">
            <w:pPr>
              <w:rPr>
                <w:rFonts w:cs="Arial"/>
                <w:color w:val="000000" w:themeColor="text1"/>
                <w:szCs w:val="20"/>
                <w:lang w:val="en-GB"/>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366A73" w:rsidRDefault="00AC6580" w:rsidP="00AD2D2F">
            <w:pPr>
              <w:pStyle w:val="NoSpacing"/>
              <w:numPr>
                <w:ilvl w:val="0"/>
                <w:numId w:val="31"/>
              </w:numPr>
              <w:rPr>
                <w:lang w:val="en-GB"/>
              </w:rPr>
            </w:pPr>
            <w:r>
              <w:rPr>
                <w:lang w:val="en-GB"/>
              </w:rPr>
              <w:t>Ensuring the standard and quality of staff meets the agreed lever for each venue</w:t>
            </w:r>
          </w:p>
          <w:p w:rsidR="00745A24" w:rsidRDefault="00AC6580" w:rsidP="00AD2D2F">
            <w:pPr>
              <w:pStyle w:val="NoSpacing"/>
              <w:numPr>
                <w:ilvl w:val="0"/>
                <w:numId w:val="31"/>
              </w:numPr>
              <w:rPr>
                <w:lang w:val="en-GB"/>
              </w:rPr>
            </w:pPr>
            <w:r>
              <w:rPr>
                <w:lang w:val="en-GB"/>
              </w:rPr>
              <w:t xml:space="preserve">Comply with all statutory and company policies and procedures to enhance employee engagement and retention and </w:t>
            </w:r>
            <w:r w:rsidR="00AD2D2F">
              <w:rPr>
                <w:lang w:val="en-GB"/>
              </w:rPr>
              <w:t>ensure</w:t>
            </w:r>
            <w:r>
              <w:rPr>
                <w:lang w:val="en-GB"/>
              </w:rPr>
              <w:t xml:space="preserve"> the </w:t>
            </w:r>
            <w:r w:rsidR="00AD2D2F">
              <w:rPr>
                <w:lang w:val="en-GB"/>
              </w:rPr>
              <w:t>company</w:t>
            </w:r>
            <w:r>
              <w:rPr>
                <w:lang w:val="en-GB"/>
              </w:rPr>
              <w:t xml:space="preserve"> retains Investors in </w:t>
            </w:r>
            <w:r w:rsidR="00AD2D2F">
              <w:rPr>
                <w:lang w:val="en-GB"/>
              </w:rPr>
              <w:t>People</w:t>
            </w:r>
            <w:r>
              <w:rPr>
                <w:lang w:val="en-GB"/>
              </w:rPr>
              <w:t xml:space="preserve"> accreditation</w:t>
            </w:r>
          </w:p>
          <w:p w:rsidR="00AC6580" w:rsidRDefault="00AC6580" w:rsidP="00AD2D2F">
            <w:pPr>
              <w:pStyle w:val="NoSpacing"/>
              <w:numPr>
                <w:ilvl w:val="0"/>
                <w:numId w:val="31"/>
              </w:numPr>
            </w:pPr>
            <w:r>
              <w:t xml:space="preserve">Fully comply with all company and client policies, site </w:t>
            </w:r>
            <w:r w:rsidR="00AD2D2F">
              <w:t>rules</w:t>
            </w:r>
            <w:r>
              <w:t>, statutory regulations and working practices</w:t>
            </w:r>
          </w:p>
          <w:p w:rsidR="00745A24" w:rsidRPr="00424476" w:rsidRDefault="00AC6580" w:rsidP="00AD2D2F">
            <w:pPr>
              <w:pStyle w:val="NoSpacing"/>
              <w:numPr>
                <w:ilvl w:val="0"/>
                <w:numId w:val="31"/>
              </w:numPr>
              <w:rPr>
                <w:lang w:val="en-GB"/>
              </w:rPr>
            </w:pPr>
            <w:r>
              <w:rPr>
                <w:lang w:val="en-GB"/>
              </w:rPr>
              <w:t>Build and enhance, long-term client relationships in line with the ‘</w:t>
            </w:r>
            <w:r w:rsidR="00AD2D2F">
              <w:rPr>
                <w:lang w:val="en-GB"/>
              </w:rPr>
              <w:t>clients</w:t>
            </w:r>
            <w:r>
              <w:rPr>
                <w:lang w:val="en-GB"/>
              </w:rPr>
              <w:t xml:space="preserve"> for life philosophy’ to enhance the retention of </w:t>
            </w:r>
            <w:r w:rsidR="00AD2D2F">
              <w:rPr>
                <w:lang w:val="en-GB"/>
              </w:rPr>
              <w:t>current</w:t>
            </w:r>
            <w:r>
              <w:rPr>
                <w:lang w:val="en-GB"/>
              </w:rPr>
              <w:t xml:space="preserve"> clients and customers, gain </w:t>
            </w:r>
            <w:r w:rsidR="00AD2D2F">
              <w:rPr>
                <w:lang w:val="en-GB"/>
              </w:rPr>
              <w:t>referrals</w:t>
            </w:r>
            <w:r>
              <w:rPr>
                <w:lang w:val="en-GB"/>
              </w:rPr>
              <w:t xml:space="preserve"> for new business and attract new customers</w:t>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4238D8" w:rsidRDefault="00AC6580" w:rsidP="00AD2D2F">
            <w:pPr>
              <w:pStyle w:val="NoSpacing"/>
              <w:numPr>
                <w:ilvl w:val="0"/>
                <w:numId w:val="33"/>
              </w:numPr>
            </w:pPr>
            <w:bookmarkStart w:id="0" w:name="_GoBack"/>
            <w:r>
              <w:t>Train</w:t>
            </w:r>
            <w:r w:rsidR="00AD2D2F">
              <w:t>ing and development of team mem</w:t>
            </w:r>
            <w:r>
              <w:t>b</w:t>
            </w:r>
            <w:r w:rsidR="00AD2D2F">
              <w:t>e</w:t>
            </w:r>
            <w:r>
              <w:t>rs</w:t>
            </w:r>
          </w:p>
          <w:p w:rsidR="00AC6580" w:rsidRDefault="00AC6580" w:rsidP="00AD2D2F">
            <w:pPr>
              <w:pStyle w:val="NoSpacing"/>
              <w:numPr>
                <w:ilvl w:val="0"/>
                <w:numId w:val="33"/>
              </w:numPr>
            </w:pPr>
            <w:r>
              <w:t>Experience of working with agents</w:t>
            </w:r>
          </w:p>
          <w:p w:rsidR="00AC6580" w:rsidRDefault="00AC6580" w:rsidP="00AD2D2F">
            <w:pPr>
              <w:pStyle w:val="NoSpacing"/>
              <w:numPr>
                <w:ilvl w:val="0"/>
                <w:numId w:val="33"/>
              </w:numPr>
            </w:pPr>
            <w:r>
              <w:t>Labour management</w:t>
            </w:r>
          </w:p>
          <w:p w:rsidR="00EA3990" w:rsidRPr="004238D8" w:rsidRDefault="00AC6580" w:rsidP="00AD2D2F">
            <w:pPr>
              <w:pStyle w:val="NoSpacing"/>
              <w:numPr>
                <w:ilvl w:val="0"/>
                <w:numId w:val="33"/>
              </w:numPr>
            </w:pPr>
            <w:r>
              <w:t>Organisation skills</w:t>
            </w:r>
            <w:bookmarkEnd w:id="0"/>
          </w:p>
        </w:tc>
      </w:tr>
    </w:tbl>
    <w:p w:rsidR="00014B77" w:rsidRDefault="00014B77" w:rsidP="00AD2D2F">
      <w:pPr>
        <w:pStyle w:val="NoSpacing"/>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rsidR="00AD2D2F">
              <w:t xml:space="preserve">  Co</w:t>
            </w:r>
            <w:r>
              <w:t>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014B77" w:rsidP="00903EFF">
                  <w:pPr>
                    <w:pStyle w:val="ListParagraph"/>
                    <w:framePr w:hSpace="180" w:wrap="around" w:vAnchor="text" w:hAnchor="margin" w:xAlign="center" w:y="192"/>
                    <w:numPr>
                      <w:ilvl w:val="0"/>
                      <w:numId w:val="30"/>
                    </w:numPr>
                  </w:pPr>
                  <w:r>
                    <w:t xml:space="preserve">Growth, </w:t>
                  </w:r>
                  <w:r w:rsidR="00EA3990">
                    <w:t>Client &amp; Customer Satisfaction / Quality of Services provided</w:t>
                  </w:r>
                </w:p>
              </w:tc>
              <w:tc>
                <w:tcPr>
                  <w:tcW w:w="4524" w:type="dxa"/>
                </w:tcPr>
                <w:p w:rsidR="00EA3990" w:rsidRPr="00375F11" w:rsidRDefault="00EA3990" w:rsidP="00903EFF">
                  <w:pPr>
                    <w:pStyle w:val="Puces4"/>
                    <w:framePr w:hSpace="180" w:wrap="around" w:vAnchor="text" w:hAnchor="margin" w:xAlign="center" w:y="192"/>
                    <w:ind w:left="530"/>
                    <w:rPr>
                      <w:rFonts w:eastAsia="Times New Roman"/>
                    </w:rPr>
                  </w:pPr>
                </w:p>
              </w:tc>
            </w:tr>
            <w:tr w:rsidR="00EA3990" w:rsidRPr="00375F11" w:rsidTr="0007446E">
              <w:tc>
                <w:tcPr>
                  <w:tcW w:w="4473" w:type="dxa"/>
                </w:tcPr>
                <w:p w:rsidR="00EA3990" w:rsidRPr="00375F11" w:rsidRDefault="00014B77" w:rsidP="00903EFF">
                  <w:pPr>
                    <w:pStyle w:val="Puces4"/>
                    <w:framePr w:hSpace="180" w:wrap="around" w:vAnchor="text" w:hAnchor="margin" w:xAlign="center" w:y="192"/>
                    <w:numPr>
                      <w:ilvl w:val="0"/>
                      <w:numId w:val="25"/>
                    </w:numPr>
                    <w:rPr>
                      <w:rFonts w:eastAsia="Times New Roman"/>
                    </w:rPr>
                  </w:pPr>
                  <w:r>
                    <w:rPr>
                      <w:rFonts w:eastAsia="Times New Roman"/>
                    </w:rPr>
                    <w:t>Leadership &amp; People Management</w:t>
                  </w:r>
                </w:p>
              </w:tc>
              <w:tc>
                <w:tcPr>
                  <w:tcW w:w="4524" w:type="dxa"/>
                </w:tcPr>
                <w:p w:rsidR="00EA3990" w:rsidRPr="00375F11" w:rsidRDefault="00EA3990" w:rsidP="00903EFF">
                  <w:pPr>
                    <w:pStyle w:val="Puces4"/>
                    <w:framePr w:hSpace="180" w:wrap="around" w:vAnchor="text" w:hAnchor="margin" w:xAlign="center" w:y="192"/>
                    <w:numPr>
                      <w:ilvl w:val="0"/>
                      <w:numId w:val="25"/>
                    </w:numPr>
                    <w:rPr>
                      <w:rFonts w:eastAsia="Times New Roman"/>
                    </w:rPr>
                  </w:pPr>
                  <w:r>
                    <w:rPr>
                      <w:rFonts w:eastAsia="Times New Roman"/>
                    </w:rPr>
                    <w:t>Innovation and Change</w:t>
                  </w:r>
                </w:p>
              </w:tc>
            </w:tr>
            <w:tr w:rsidR="00EA3990" w:rsidRPr="00375F11" w:rsidTr="0007446E">
              <w:tc>
                <w:tcPr>
                  <w:tcW w:w="4473" w:type="dxa"/>
                </w:tcPr>
                <w:p w:rsidR="00EA3990" w:rsidRPr="00375F11" w:rsidRDefault="00EA3990" w:rsidP="00903EFF">
                  <w:pPr>
                    <w:pStyle w:val="Puces4"/>
                    <w:framePr w:hSpace="180" w:wrap="around" w:vAnchor="text" w:hAnchor="margin" w:xAlign="center" w:y="192"/>
                    <w:numPr>
                      <w:ilvl w:val="0"/>
                      <w:numId w:val="25"/>
                    </w:numPr>
                    <w:rPr>
                      <w:rFonts w:eastAsia="Times New Roman"/>
                    </w:rPr>
                  </w:pPr>
                  <w:r>
                    <w:rPr>
                      <w:rFonts w:eastAsia="Times New Roman"/>
                    </w:rPr>
                    <w:t>Brand Notoriety</w:t>
                  </w:r>
                </w:p>
              </w:tc>
              <w:tc>
                <w:tcPr>
                  <w:tcW w:w="4524" w:type="dxa"/>
                </w:tcPr>
                <w:p w:rsidR="00EA3990" w:rsidRPr="00375F11" w:rsidRDefault="00014B77" w:rsidP="00903EFF">
                  <w:pPr>
                    <w:pStyle w:val="Puces4"/>
                    <w:framePr w:hSpace="180" w:wrap="around" w:vAnchor="text" w:hAnchor="margin" w:xAlign="center" w:y="192"/>
                    <w:numPr>
                      <w:ilvl w:val="0"/>
                      <w:numId w:val="25"/>
                    </w:numPr>
                    <w:rPr>
                      <w:rFonts w:eastAsia="Times New Roman"/>
                    </w:rPr>
                  </w:pPr>
                  <w:r>
                    <w:rPr>
                      <w:rFonts w:eastAsia="Times New Roman"/>
                    </w:rPr>
                    <w:t>HR Service Delivery</w:t>
                  </w:r>
                </w:p>
              </w:tc>
            </w:tr>
            <w:tr w:rsidR="00EA3990" w:rsidTr="0007446E">
              <w:tc>
                <w:tcPr>
                  <w:tcW w:w="4473" w:type="dxa"/>
                </w:tcPr>
                <w:p w:rsidR="00EA3990" w:rsidRDefault="00014B77" w:rsidP="00903EFF">
                  <w:pPr>
                    <w:pStyle w:val="Puces4"/>
                    <w:framePr w:hSpace="180" w:wrap="around" w:vAnchor="text" w:hAnchor="margin" w:xAlign="center" w:y="192"/>
                    <w:numPr>
                      <w:ilvl w:val="0"/>
                      <w:numId w:val="25"/>
                    </w:numPr>
                    <w:rPr>
                      <w:rFonts w:eastAsia="Times New Roman"/>
                    </w:rPr>
                  </w:pPr>
                  <w:r>
                    <w:rPr>
                      <w:rFonts w:eastAsia="Times New Roman"/>
                    </w:rPr>
                    <w:t>Innovation and Change</w:t>
                  </w:r>
                </w:p>
              </w:tc>
              <w:tc>
                <w:tcPr>
                  <w:tcW w:w="4524" w:type="dxa"/>
                </w:tcPr>
                <w:p w:rsidR="00EA3990" w:rsidRDefault="00EA3990" w:rsidP="00903EFF">
                  <w:pPr>
                    <w:pStyle w:val="Puces4"/>
                    <w:framePr w:hSpace="180" w:wrap="around" w:vAnchor="text" w:hAnchor="margin" w:xAlign="center" w:y="192"/>
                    <w:ind w:left="851"/>
                    <w:rPr>
                      <w:rFonts w:eastAsia="Times New Roman"/>
                    </w:rPr>
                  </w:pPr>
                </w:p>
              </w:tc>
            </w:tr>
            <w:tr w:rsidR="00EA3990" w:rsidTr="0007446E">
              <w:tc>
                <w:tcPr>
                  <w:tcW w:w="4473" w:type="dxa"/>
                </w:tcPr>
                <w:p w:rsidR="00EA3990" w:rsidRDefault="00EA3990" w:rsidP="00903EFF">
                  <w:pPr>
                    <w:pStyle w:val="Puces4"/>
                    <w:framePr w:hSpace="180" w:wrap="around" w:vAnchor="text" w:hAnchor="margin" w:xAlign="center" w:y="192"/>
                    <w:numPr>
                      <w:ilvl w:val="0"/>
                      <w:numId w:val="29"/>
                    </w:numPr>
                    <w:rPr>
                      <w:rFonts w:eastAsia="Times New Roman"/>
                    </w:rPr>
                  </w:pPr>
                  <w:r>
                    <w:rPr>
                      <w:rFonts w:eastAsia="Times New Roman"/>
                    </w:rPr>
                    <w:t>Employee Engagement</w:t>
                  </w:r>
                </w:p>
              </w:tc>
              <w:tc>
                <w:tcPr>
                  <w:tcW w:w="4524" w:type="dxa"/>
                </w:tcPr>
                <w:p w:rsidR="00EA3990" w:rsidRDefault="00EA3990" w:rsidP="00903EFF">
                  <w:pPr>
                    <w:pStyle w:val="Puces4"/>
                    <w:framePr w:hSpace="180" w:wrap="around" w:vAnchor="text" w:hAnchor="margin" w:xAlign="center" w:y="192"/>
                    <w:ind w:left="851"/>
                    <w:rPr>
                      <w:rFonts w:eastAsia="Times New Roman"/>
                    </w:rPr>
                  </w:pPr>
                </w:p>
              </w:tc>
            </w:tr>
            <w:tr w:rsidR="00EA3990" w:rsidTr="0007446E">
              <w:tc>
                <w:tcPr>
                  <w:tcW w:w="4473" w:type="dxa"/>
                </w:tcPr>
                <w:p w:rsidR="00EA3990" w:rsidRDefault="00EA3990" w:rsidP="00903EFF">
                  <w:pPr>
                    <w:pStyle w:val="Puces4"/>
                    <w:framePr w:hSpace="180" w:wrap="around" w:vAnchor="text" w:hAnchor="margin" w:xAlign="center" w:y="192"/>
                    <w:numPr>
                      <w:ilvl w:val="0"/>
                      <w:numId w:val="29"/>
                    </w:numPr>
                    <w:rPr>
                      <w:rFonts w:eastAsia="Times New Roman"/>
                    </w:rPr>
                  </w:pPr>
                  <w:r>
                    <w:rPr>
                      <w:rFonts w:eastAsia="Times New Roman"/>
                    </w:rPr>
                    <w:t>Learning &amp; Development</w:t>
                  </w:r>
                </w:p>
              </w:tc>
              <w:tc>
                <w:tcPr>
                  <w:tcW w:w="4524" w:type="dxa"/>
                </w:tcPr>
                <w:p w:rsidR="00EA3990" w:rsidRDefault="00EA3990" w:rsidP="00903EFF">
                  <w:pPr>
                    <w:pStyle w:val="Puces4"/>
                    <w:framePr w:hSpace="180" w:wrap="around" w:vAnchor="text" w:hAnchor="margin" w:xAlign="center" w:y="192"/>
                    <w:ind w:left="851"/>
                    <w:rPr>
                      <w:rFonts w:eastAsia="Times New Roman"/>
                    </w:rPr>
                  </w:pPr>
                </w:p>
              </w:tc>
            </w:tr>
          </w:tbl>
          <w:p w:rsidR="00EA3990" w:rsidRPr="00EA3990" w:rsidRDefault="00EA3990" w:rsidP="00EA3990">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903EF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E57078" w:rsidP="00903EFF">
                  <w:pPr>
                    <w:framePr w:hSpace="180" w:wrap="around" w:vAnchor="text" w:hAnchor="margin" w:xAlign="center" w:y="192"/>
                    <w:spacing w:before="40"/>
                    <w:jc w:val="left"/>
                    <w:rPr>
                      <w:rFonts w:cs="Arial"/>
                      <w:color w:val="000000" w:themeColor="text1"/>
                      <w:szCs w:val="20"/>
                      <w:lang w:val="en-GB"/>
                    </w:rPr>
                  </w:pPr>
                </w:p>
              </w:tc>
              <w:tc>
                <w:tcPr>
                  <w:tcW w:w="2557" w:type="dxa"/>
                </w:tcPr>
                <w:p w:rsidR="00E57078" w:rsidRDefault="00E57078" w:rsidP="00903EF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E57078" w:rsidP="00903EFF">
                  <w:pPr>
                    <w:framePr w:hSpace="180" w:wrap="around" w:vAnchor="text" w:hAnchor="margin" w:xAlign="center" w:y="192"/>
                    <w:spacing w:before="40"/>
                    <w:jc w:val="left"/>
                    <w:rPr>
                      <w:rFonts w:cs="Arial"/>
                      <w:color w:val="000000" w:themeColor="text1"/>
                      <w:szCs w:val="20"/>
                      <w:lang w:val="en-GB"/>
                    </w:rPr>
                  </w:pPr>
                </w:p>
              </w:tc>
            </w:tr>
            <w:tr w:rsidR="00E57078" w:rsidTr="00E57078">
              <w:tc>
                <w:tcPr>
                  <w:tcW w:w="2122" w:type="dxa"/>
                </w:tcPr>
                <w:p w:rsidR="00E57078" w:rsidRDefault="00E57078" w:rsidP="00903EFF">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E57078" w:rsidP="00903EFF">
                  <w:pPr>
                    <w:framePr w:hSpace="180" w:wrap="around" w:vAnchor="text" w:hAnchor="margin" w:xAlign="center" w:y="192"/>
                    <w:spacing w:before="40"/>
                    <w:jc w:val="left"/>
                    <w:rPr>
                      <w:rFonts w:cs="Arial"/>
                      <w:color w:val="000000" w:themeColor="text1"/>
                      <w:szCs w:val="20"/>
                      <w:lang w:val="en-GB"/>
                    </w:rPr>
                  </w:pPr>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6.9pt;height:9.7pt" o:bullet="t">
        <v:imagedata r:id="rId1" o:title="carre-rouge"/>
      </v:shape>
    </w:pict>
  </w:numPicBullet>
  <w:abstractNum w:abstractNumId="0">
    <w:nsid w:val="02D96681"/>
    <w:multiLevelType w:val="hybridMultilevel"/>
    <w:tmpl w:val="45A0885A"/>
    <w:lvl w:ilvl="0" w:tplc="04090005">
      <w:start w:val="1"/>
      <w:numFmt w:val="bullet"/>
      <w:lvlText w:val=""/>
      <w:lvlPicBulletId w:val="0"/>
      <w:lvlJc w:val="left"/>
      <w:pPr>
        <w:ind w:left="341" w:hanging="171"/>
      </w:pPr>
      <w:rPr>
        <w:rFonts w:ascii="Wingdings" w:hAnsi="Wingdings" w:hint="default"/>
        <w:color w:val="FF0000"/>
        <w:sz w:val="16"/>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BDC285C"/>
    <w:multiLevelType w:val="hybridMultilevel"/>
    <w:tmpl w:val="2EC0E20E"/>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30097A"/>
    <w:multiLevelType w:val="hybridMultilevel"/>
    <w:tmpl w:val="3CBA2C1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C11D45"/>
    <w:multiLevelType w:val="hybridMultilevel"/>
    <w:tmpl w:val="21422C6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2E79F3"/>
    <w:multiLevelType w:val="hybridMultilevel"/>
    <w:tmpl w:val="78920930"/>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680725"/>
    <w:multiLevelType w:val="hybridMultilevel"/>
    <w:tmpl w:val="79309732"/>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165C1B"/>
    <w:multiLevelType w:val="hybridMultilevel"/>
    <w:tmpl w:val="81F041F0"/>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1F744A"/>
    <w:multiLevelType w:val="hybridMultilevel"/>
    <w:tmpl w:val="3CA02AEE"/>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7921D5"/>
    <w:multiLevelType w:val="hybridMultilevel"/>
    <w:tmpl w:val="2422A2CA"/>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12">
    <w:nsid w:val="295E236B"/>
    <w:multiLevelType w:val="hybridMultilevel"/>
    <w:tmpl w:val="ED6AABEE"/>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4">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5">
    <w:nsid w:val="32BD44B4"/>
    <w:multiLevelType w:val="hybridMultilevel"/>
    <w:tmpl w:val="D46CBC24"/>
    <w:lvl w:ilvl="0" w:tplc="04090005">
      <w:start w:val="1"/>
      <w:numFmt w:val="bullet"/>
      <w:lvlText w:val=""/>
      <w:lvlJc w:val="left"/>
      <w:pPr>
        <w:ind w:left="1610" w:hanging="360"/>
      </w:pPr>
      <w:rPr>
        <w:rFonts w:ascii="Wingdings" w:hAnsi="Wingdings" w:hint="default"/>
        <w:color w:val="FF0000"/>
        <w:sz w:val="16"/>
      </w:rPr>
    </w:lvl>
    <w:lvl w:ilvl="1" w:tplc="08090003" w:tentative="1">
      <w:start w:val="1"/>
      <w:numFmt w:val="bullet"/>
      <w:lvlText w:val="o"/>
      <w:lvlJc w:val="left"/>
      <w:pPr>
        <w:ind w:left="2330" w:hanging="360"/>
      </w:pPr>
      <w:rPr>
        <w:rFonts w:ascii="Courier New" w:hAnsi="Courier New" w:cs="Courier New" w:hint="default"/>
      </w:rPr>
    </w:lvl>
    <w:lvl w:ilvl="2" w:tplc="08090005" w:tentative="1">
      <w:start w:val="1"/>
      <w:numFmt w:val="bullet"/>
      <w:lvlText w:val=""/>
      <w:lvlJc w:val="left"/>
      <w:pPr>
        <w:ind w:left="3050" w:hanging="360"/>
      </w:pPr>
      <w:rPr>
        <w:rFonts w:ascii="Wingdings" w:hAnsi="Wingdings" w:hint="default"/>
      </w:rPr>
    </w:lvl>
    <w:lvl w:ilvl="3" w:tplc="08090001" w:tentative="1">
      <w:start w:val="1"/>
      <w:numFmt w:val="bullet"/>
      <w:lvlText w:val=""/>
      <w:lvlJc w:val="left"/>
      <w:pPr>
        <w:ind w:left="3770" w:hanging="360"/>
      </w:pPr>
      <w:rPr>
        <w:rFonts w:ascii="Symbol" w:hAnsi="Symbol" w:hint="default"/>
      </w:rPr>
    </w:lvl>
    <w:lvl w:ilvl="4" w:tplc="08090003" w:tentative="1">
      <w:start w:val="1"/>
      <w:numFmt w:val="bullet"/>
      <w:lvlText w:val="o"/>
      <w:lvlJc w:val="left"/>
      <w:pPr>
        <w:ind w:left="4490" w:hanging="360"/>
      </w:pPr>
      <w:rPr>
        <w:rFonts w:ascii="Courier New" w:hAnsi="Courier New" w:cs="Courier New" w:hint="default"/>
      </w:rPr>
    </w:lvl>
    <w:lvl w:ilvl="5" w:tplc="08090005" w:tentative="1">
      <w:start w:val="1"/>
      <w:numFmt w:val="bullet"/>
      <w:lvlText w:val=""/>
      <w:lvlJc w:val="left"/>
      <w:pPr>
        <w:ind w:left="5210" w:hanging="360"/>
      </w:pPr>
      <w:rPr>
        <w:rFonts w:ascii="Wingdings" w:hAnsi="Wingdings" w:hint="default"/>
      </w:rPr>
    </w:lvl>
    <w:lvl w:ilvl="6" w:tplc="08090001" w:tentative="1">
      <w:start w:val="1"/>
      <w:numFmt w:val="bullet"/>
      <w:lvlText w:val=""/>
      <w:lvlJc w:val="left"/>
      <w:pPr>
        <w:ind w:left="5930" w:hanging="360"/>
      </w:pPr>
      <w:rPr>
        <w:rFonts w:ascii="Symbol" w:hAnsi="Symbol" w:hint="default"/>
      </w:rPr>
    </w:lvl>
    <w:lvl w:ilvl="7" w:tplc="08090003" w:tentative="1">
      <w:start w:val="1"/>
      <w:numFmt w:val="bullet"/>
      <w:lvlText w:val="o"/>
      <w:lvlJc w:val="left"/>
      <w:pPr>
        <w:ind w:left="6650" w:hanging="360"/>
      </w:pPr>
      <w:rPr>
        <w:rFonts w:ascii="Courier New" w:hAnsi="Courier New" w:cs="Courier New" w:hint="default"/>
      </w:rPr>
    </w:lvl>
    <w:lvl w:ilvl="8" w:tplc="08090005" w:tentative="1">
      <w:start w:val="1"/>
      <w:numFmt w:val="bullet"/>
      <w:lvlText w:val=""/>
      <w:lvlJc w:val="left"/>
      <w:pPr>
        <w:ind w:left="7370" w:hanging="360"/>
      </w:pPr>
      <w:rPr>
        <w:rFonts w:ascii="Wingdings" w:hAnsi="Wingdings" w:hint="default"/>
      </w:rPr>
    </w:lvl>
  </w:abstractNum>
  <w:abstractNum w:abstractNumId="16">
    <w:nsid w:val="3D6E528D"/>
    <w:multiLevelType w:val="hybridMultilevel"/>
    <w:tmpl w:val="FE0495C8"/>
    <w:lvl w:ilvl="0" w:tplc="04090005">
      <w:start w:val="1"/>
      <w:numFmt w:val="bullet"/>
      <w:lvlText w:val=""/>
      <w:lvlJc w:val="left"/>
      <w:pPr>
        <w:ind w:left="890" w:hanging="360"/>
      </w:pPr>
      <w:rPr>
        <w:rFonts w:ascii="Wingdings" w:hAnsi="Wingdings" w:hint="default"/>
        <w:color w:val="FF0000"/>
        <w:sz w:val="16"/>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7">
    <w:nsid w:val="3F7D6F38"/>
    <w:multiLevelType w:val="hybridMultilevel"/>
    <w:tmpl w:val="104EC39A"/>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F72EF2"/>
    <w:multiLevelType w:val="hybridMultilevel"/>
    <w:tmpl w:val="6BF40912"/>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4D201AB"/>
    <w:multiLevelType w:val="hybridMultilevel"/>
    <w:tmpl w:val="5B7C1042"/>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58256C7"/>
    <w:multiLevelType w:val="hybridMultilevel"/>
    <w:tmpl w:val="A84CEF80"/>
    <w:lvl w:ilvl="0" w:tplc="04090005">
      <w:start w:val="1"/>
      <w:numFmt w:val="bullet"/>
      <w:lvlText w:val=""/>
      <w:lvlJc w:val="left"/>
      <w:pPr>
        <w:ind w:left="890" w:hanging="360"/>
      </w:pPr>
      <w:rPr>
        <w:rFonts w:ascii="Wingdings" w:hAnsi="Wingdings" w:hint="default"/>
        <w:color w:val="FF0000"/>
        <w:sz w:val="16"/>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1">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3159AE"/>
    <w:multiLevelType w:val="hybridMultilevel"/>
    <w:tmpl w:val="415E1C54"/>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6B76007"/>
    <w:multiLevelType w:val="hybridMultilevel"/>
    <w:tmpl w:val="77AEF462"/>
    <w:lvl w:ilvl="0" w:tplc="04090005">
      <w:start w:val="1"/>
      <w:numFmt w:val="bullet"/>
      <w:lvlText w:val=""/>
      <w:lvlJc w:val="left"/>
      <w:pPr>
        <w:ind w:left="890" w:hanging="360"/>
      </w:pPr>
      <w:rPr>
        <w:rFonts w:ascii="Wingdings" w:hAnsi="Wingdings" w:hint="default"/>
        <w:color w:val="FF0000"/>
        <w:sz w:val="16"/>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5">
    <w:nsid w:val="580D3644"/>
    <w:multiLevelType w:val="hybridMultilevel"/>
    <w:tmpl w:val="1DA23142"/>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FC12C26"/>
    <w:multiLevelType w:val="hybridMultilevel"/>
    <w:tmpl w:val="F8B4A848"/>
    <w:lvl w:ilvl="0" w:tplc="04090005">
      <w:start w:val="1"/>
      <w:numFmt w:val="bullet"/>
      <w:lvlText w:val=""/>
      <w:lvlJc w:val="left"/>
      <w:pPr>
        <w:ind w:left="1571" w:hanging="360"/>
      </w:pPr>
      <w:rPr>
        <w:rFonts w:ascii="Wingdings" w:hAnsi="Wingdings" w:hint="default"/>
        <w:color w:val="FF0000"/>
        <w:sz w:val="16"/>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8">
    <w:nsid w:val="61B0748F"/>
    <w:multiLevelType w:val="hybridMultilevel"/>
    <w:tmpl w:val="DA42A7B0"/>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5F95732"/>
    <w:multiLevelType w:val="hybridMultilevel"/>
    <w:tmpl w:val="20CA54B2"/>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33">
    <w:nsid w:val="6AEC3622"/>
    <w:multiLevelType w:val="hybridMultilevel"/>
    <w:tmpl w:val="2CFAFD2E"/>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36">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B70A55"/>
    <w:multiLevelType w:val="hybridMultilevel"/>
    <w:tmpl w:val="35961B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4"/>
  </w:num>
  <w:num w:numId="2">
    <w:abstractNumId w:val="26"/>
  </w:num>
  <w:num w:numId="3">
    <w:abstractNumId w:val="2"/>
  </w:num>
  <w:num w:numId="4">
    <w:abstractNumId w:val="22"/>
  </w:num>
  <w:num w:numId="5">
    <w:abstractNumId w:val="11"/>
  </w:num>
  <w:num w:numId="6">
    <w:abstractNumId w:val="6"/>
  </w:num>
  <w:num w:numId="7">
    <w:abstractNumId w:val="29"/>
  </w:num>
  <w:num w:numId="8">
    <w:abstractNumId w:val="13"/>
  </w:num>
  <w:num w:numId="9">
    <w:abstractNumId w:val="35"/>
  </w:num>
  <w:num w:numId="10">
    <w:abstractNumId w:val="36"/>
  </w:num>
  <w:num w:numId="11">
    <w:abstractNumId w:val="21"/>
  </w:num>
  <w:num w:numId="12">
    <w:abstractNumId w:val="0"/>
  </w:num>
  <w:num w:numId="13">
    <w:abstractNumId w:val="30"/>
  </w:num>
  <w:num w:numId="14">
    <w:abstractNumId w:val="9"/>
  </w:num>
  <w:num w:numId="15">
    <w:abstractNumId w:val="32"/>
  </w:num>
  <w:num w:numId="16">
    <w:abstractNumId w:val="34"/>
  </w:num>
  <w:num w:numId="17">
    <w:abstractNumId w:val="4"/>
  </w:num>
  <w:num w:numId="18">
    <w:abstractNumId w:val="12"/>
  </w:num>
  <w:num w:numId="19">
    <w:abstractNumId w:val="18"/>
  </w:num>
  <w:num w:numId="20">
    <w:abstractNumId w:val="25"/>
  </w:num>
  <w:num w:numId="21">
    <w:abstractNumId w:val="8"/>
  </w:num>
  <w:num w:numId="22">
    <w:abstractNumId w:val="24"/>
  </w:num>
  <w:num w:numId="23">
    <w:abstractNumId w:val="15"/>
  </w:num>
  <w:num w:numId="24">
    <w:abstractNumId w:val="27"/>
  </w:num>
  <w:num w:numId="25">
    <w:abstractNumId w:val="20"/>
  </w:num>
  <w:num w:numId="26">
    <w:abstractNumId w:val="31"/>
  </w:num>
  <w:num w:numId="27">
    <w:abstractNumId w:val="3"/>
  </w:num>
  <w:num w:numId="28">
    <w:abstractNumId w:val="5"/>
  </w:num>
  <w:num w:numId="29">
    <w:abstractNumId w:val="16"/>
  </w:num>
  <w:num w:numId="30">
    <w:abstractNumId w:val="1"/>
  </w:num>
  <w:num w:numId="31">
    <w:abstractNumId w:val="23"/>
  </w:num>
  <w:num w:numId="32">
    <w:abstractNumId w:val="19"/>
  </w:num>
  <w:num w:numId="33">
    <w:abstractNumId w:val="7"/>
  </w:num>
  <w:num w:numId="34">
    <w:abstractNumId w:val="28"/>
  </w:num>
  <w:num w:numId="35">
    <w:abstractNumId w:val="10"/>
  </w:num>
  <w:num w:numId="36">
    <w:abstractNumId w:val="33"/>
  </w:num>
  <w:num w:numId="37">
    <w:abstractNumId w:val="17"/>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14B77"/>
    <w:rsid w:val="00023BCF"/>
    <w:rsid w:val="000E3EF7"/>
    <w:rsid w:val="00104BDE"/>
    <w:rsid w:val="00113481"/>
    <w:rsid w:val="001421EA"/>
    <w:rsid w:val="00144E5D"/>
    <w:rsid w:val="001F04A5"/>
    <w:rsid w:val="001F1F6A"/>
    <w:rsid w:val="00293E5D"/>
    <w:rsid w:val="002A599C"/>
    <w:rsid w:val="002B1DC6"/>
    <w:rsid w:val="00366A73"/>
    <w:rsid w:val="003D574E"/>
    <w:rsid w:val="003F20A6"/>
    <w:rsid w:val="004238D8"/>
    <w:rsid w:val="00424476"/>
    <w:rsid w:val="0044505E"/>
    <w:rsid w:val="004B2221"/>
    <w:rsid w:val="004D170A"/>
    <w:rsid w:val="00520545"/>
    <w:rsid w:val="005E5B63"/>
    <w:rsid w:val="00613392"/>
    <w:rsid w:val="00616B0B"/>
    <w:rsid w:val="00646B79"/>
    <w:rsid w:val="00656519"/>
    <w:rsid w:val="00664BF7"/>
    <w:rsid w:val="00674674"/>
    <w:rsid w:val="006802C0"/>
    <w:rsid w:val="006F3D8C"/>
    <w:rsid w:val="007176CB"/>
    <w:rsid w:val="00745A24"/>
    <w:rsid w:val="007F602D"/>
    <w:rsid w:val="008A6743"/>
    <w:rsid w:val="008B64DE"/>
    <w:rsid w:val="008D1A2B"/>
    <w:rsid w:val="00903EFF"/>
    <w:rsid w:val="009B3305"/>
    <w:rsid w:val="00A37146"/>
    <w:rsid w:val="00AC6580"/>
    <w:rsid w:val="00AD1DEC"/>
    <w:rsid w:val="00AD2D2F"/>
    <w:rsid w:val="00B17EFB"/>
    <w:rsid w:val="00B70457"/>
    <w:rsid w:val="00BF4D80"/>
    <w:rsid w:val="00C0606A"/>
    <w:rsid w:val="00C22530"/>
    <w:rsid w:val="00C4467B"/>
    <w:rsid w:val="00C44899"/>
    <w:rsid w:val="00C4695A"/>
    <w:rsid w:val="00C61430"/>
    <w:rsid w:val="00CC0297"/>
    <w:rsid w:val="00CC2929"/>
    <w:rsid w:val="00D34E89"/>
    <w:rsid w:val="00D65B9D"/>
    <w:rsid w:val="00D949FB"/>
    <w:rsid w:val="00DE5E49"/>
    <w:rsid w:val="00E31AA0"/>
    <w:rsid w:val="00E33C91"/>
    <w:rsid w:val="00E57078"/>
    <w:rsid w:val="00E70392"/>
    <w:rsid w:val="00E73878"/>
    <w:rsid w:val="00E86121"/>
    <w:rsid w:val="00EA3990"/>
    <w:rsid w:val="00EA4C16"/>
    <w:rsid w:val="00EA5822"/>
    <w:rsid w:val="00EF6ED7"/>
    <w:rsid w:val="00F16E6D"/>
    <w:rsid w:val="00F479E6"/>
    <w:rsid w:val="00F76D77"/>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2D2F"/>
    <w:pPr>
      <w:spacing w:after="0" w:line="240" w:lineRule="auto"/>
      <w:jc w:val="both"/>
    </w:pPr>
    <w:rPr>
      <w:rFonts w:ascii="Arial" w:eastAsia="Times New Roman" w:hAnsi="Arial" w:cs="Times New Roman"/>
      <w:sz w:val="20"/>
      <w:szCs w:val="24"/>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2D2F"/>
    <w:pPr>
      <w:spacing w:after="0" w:line="240" w:lineRule="auto"/>
      <w:jc w:val="both"/>
    </w:pPr>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306081926">
      <w:bodyDiv w:val="1"/>
      <w:marLeft w:val="0"/>
      <w:marRight w:val="0"/>
      <w:marTop w:val="0"/>
      <w:marBottom w:val="0"/>
      <w:divBdr>
        <w:top w:val="none" w:sz="0" w:space="0" w:color="auto"/>
        <w:left w:val="none" w:sz="0" w:space="0" w:color="auto"/>
        <w:bottom w:val="none" w:sz="0" w:space="0" w:color="auto"/>
        <w:right w:val="none" w:sz="0" w:space="0" w:color="auto"/>
      </w:divBdr>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C0B3F48-A1A2-456C-A452-2294D2F94E2A}" type="doc">
      <dgm:prSet loTypeId="urn:microsoft.com/office/officeart/2005/8/layout/radial1" loCatId="cycle" qsTypeId="urn:microsoft.com/office/officeart/2005/8/quickstyle/simple3" qsCatId="simple" csTypeId="urn:microsoft.com/office/officeart/2005/8/colors/colorful1" csCatId="colorful" phldr="1"/>
      <dgm:spPr/>
      <dgm:t>
        <a:bodyPr/>
        <a:lstStyle/>
        <a:p>
          <a:endParaRPr lang="en-GB"/>
        </a:p>
      </dgm:t>
    </dgm:pt>
    <dgm:pt modelId="{93982547-9932-41EB-973D-E93AB8EF7010}">
      <dgm:prSet phldrT="[Text]" custT="1"/>
      <dgm:spPr/>
      <dgm:t>
        <a:bodyPr/>
        <a:lstStyle/>
        <a:p>
          <a:r>
            <a:rPr lang="en-GB" sz="1000">
              <a:latin typeface="Arial" panose="020B0604020202020204" pitchFamily="34" charset="0"/>
              <a:cs typeface="Arial" panose="020B0604020202020204" pitchFamily="34" charset="0"/>
            </a:rPr>
            <a:t>Senior Staffing            Coordinator</a:t>
          </a:r>
        </a:p>
      </dgm:t>
    </dgm:pt>
    <dgm:pt modelId="{B2D0811B-C529-48C1-9325-492BC81AC41C}" type="parTrans" cxnId="{2395C15A-AF84-4A6E-A80A-FBFE0809D664}">
      <dgm:prSet/>
      <dgm:spPr/>
      <dgm:t>
        <a:bodyPr/>
        <a:lstStyle/>
        <a:p>
          <a:endParaRPr lang="en-GB"/>
        </a:p>
      </dgm:t>
    </dgm:pt>
    <dgm:pt modelId="{71F30DAF-246C-46CA-A9A8-A1DC0B39417A}" type="sibTrans" cxnId="{2395C15A-AF84-4A6E-A80A-FBFE0809D664}">
      <dgm:prSet/>
      <dgm:spPr/>
      <dgm:t>
        <a:bodyPr/>
        <a:lstStyle/>
        <a:p>
          <a:endParaRPr lang="en-GB"/>
        </a:p>
      </dgm:t>
    </dgm:pt>
    <dgm:pt modelId="{9AAE81EE-D61B-4BB9-BA13-5A06397C1CF3}">
      <dgm:prSet phldrT="[Text]" custT="1"/>
      <dgm:spPr/>
      <dgm:t>
        <a:bodyPr/>
        <a:lstStyle/>
        <a:p>
          <a:r>
            <a:rPr lang="en-GB" sz="1000">
              <a:latin typeface="Arial" panose="020B0604020202020204" pitchFamily="34" charset="0"/>
              <a:cs typeface="Arial" panose="020B0604020202020204" pitchFamily="34" charset="0"/>
            </a:rPr>
            <a:t>People Manager </a:t>
          </a:r>
        </a:p>
      </dgm:t>
    </dgm:pt>
    <dgm:pt modelId="{D006961B-EF6A-4F33-AA3A-AF53CCD6046D}" type="parTrans" cxnId="{EAB5E9BF-52BA-4D06-B07C-FF2421CE7C59}">
      <dgm:prSet/>
      <dgm:spPr/>
      <dgm:t>
        <a:bodyPr/>
        <a:lstStyle/>
        <a:p>
          <a:endParaRPr lang="en-GB"/>
        </a:p>
      </dgm:t>
    </dgm:pt>
    <dgm:pt modelId="{D092E57A-C87D-401D-B578-B960706A56F6}" type="sibTrans" cxnId="{EAB5E9BF-52BA-4D06-B07C-FF2421CE7C59}">
      <dgm:prSet/>
      <dgm:spPr/>
      <dgm:t>
        <a:bodyPr/>
        <a:lstStyle/>
        <a:p>
          <a:endParaRPr lang="en-GB"/>
        </a:p>
      </dgm:t>
    </dgm:pt>
    <dgm:pt modelId="{45434FE5-9817-4545-9255-139FBCB0707B}">
      <dgm:prSet phldrT="[Text]" custT="1"/>
      <dgm:spPr/>
      <dgm:t>
        <a:bodyPr/>
        <a:lstStyle/>
        <a:p>
          <a:r>
            <a:rPr lang="en-GB" sz="1000">
              <a:latin typeface="Arial" panose="020B0604020202020204" pitchFamily="34" charset="0"/>
              <a:cs typeface="Arial" panose="020B0604020202020204" pitchFamily="34" charset="0"/>
            </a:rPr>
            <a:t>Staffing</a:t>
          </a:r>
          <a:r>
            <a:rPr lang="en-GB" sz="1000" baseline="0">
              <a:latin typeface="Arial" panose="020B0604020202020204" pitchFamily="34" charset="0"/>
              <a:cs typeface="Arial" panose="020B0604020202020204" pitchFamily="34" charset="0"/>
            </a:rPr>
            <a:t> Coordinator</a:t>
          </a:r>
          <a:endParaRPr lang="en-GB" sz="1000">
            <a:latin typeface="Arial" panose="020B0604020202020204" pitchFamily="34" charset="0"/>
            <a:cs typeface="Arial" panose="020B0604020202020204" pitchFamily="34" charset="0"/>
          </a:endParaRPr>
        </a:p>
      </dgm:t>
    </dgm:pt>
    <dgm:pt modelId="{984CB4AF-4D87-4C3C-8EC3-19EC0178497B}" type="parTrans" cxnId="{D8CB7917-7576-4408-83C5-A4C7174A14F0}">
      <dgm:prSet/>
      <dgm:spPr/>
      <dgm:t>
        <a:bodyPr/>
        <a:lstStyle/>
        <a:p>
          <a:endParaRPr lang="en-GB"/>
        </a:p>
      </dgm:t>
    </dgm:pt>
    <dgm:pt modelId="{2BA60FAE-0782-495F-A4AF-0D27EA9E63B3}" type="sibTrans" cxnId="{D8CB7917-7576-4408-83C5-A4C7174A14F0}">
      <dgm:prSet/>
      <dgm:spPr/>
      <dgm:t>
        <a:bodyPr/>
        <a:lstStyle/>
        <a:p>
          <a:endParaRPr lang="en-GB"/>
        </a:p>
      </dgm:t>
    </dgm:pt>
    <dgm:pt modelId="{F274C743-16CF-4E94-A6D0-BAAF9F74D373}" type="pres">
      <dgm:prSet presAssocID="{6C0B3F48-A1A2-456C-A452-2294D2F94E2A}" presName="cycle" presStyleCnt="0">
        <dgm:presLayoutVars>
          <dgm:chMax val="1"/>
          <dgm:dir/>
          <dgm:animLvl val="ctr"/>
          <dgm:resizeHandles val="exact"/>
        </dgm:presLayoutVars>
      </dgm:prSet>
      <dgm:spPr/>
      <dgm:t>
        <a:bodyPr/>
        <a:lstStyle/>
        <a:p>
          <a:endParaRPr lang="en-GB"/>
        </a:p>
      </dgm:t>
    </dgm:pt>
    <dgm:pt modelId="{378315D0-B8F8-4F17-AF90-8C79930B91E2}" type="pres">
      <dgm:prSet presAssocID="{93982547-9932-41EB-973D-E93AB8EF7010}" presName="centerShape" presStyleLbl="node0" presStyleIdx="0" presStyleCnt="1" custScaleX="141137"/>
      <dgm:spPr/>
      <dgm:t>
        <a:bodyPr/>
        <a:lstStyle/>
        <a:p>
          <a:endParaRPr lang="en-GB"/>
        </a:p>
      </dgm:t>
    </dgm:pt>
    <dgm:pt modelId="{ADC3468D-89D1-48A6-AA08-1A4B79248C57}" type="pres">
      <dgm:prSet presAssocID="{D006961B-EF6A-4F33-AA3A-AF53CCD6046D}" presName="Name9" presStyleLbl="parChTrans1D2" presStyleIdx="0" presStyleCnt="2"/>
      <dgm:spPr/>
      <dgm:t>
        <a:bodyPr/>
        <a:lstStyle/>
        <a:p>
          <a:endParaRPr lang="en-GB"/>
        </a:p>
      </dgm:t>
    </dgm:pt>
    <dgm:pt modelId="{A46382AD-4342-4F03-9058-9C3A8E72E7C4}" type="pres">
      <dgm:prSet presAssocID="{D006961B-EF6A-4F33-AA3A-AF53CCD6046D}" presName="connTx" presStyleLbl="parChTrans1D2" presStyleIdx="0" presStyleCnt="2"/>
      <dgm:spPr/>
      <dgm:t>
        <a:bodyPr/>
        <a:lstStyle/>
        <a:p>
          <a:endParaRPr lang="en-GB"/>
        </a:p>
      </dgm:t>
    </dgm:pt>
    <dgm:pt modelId="{C2925A74-7B3B-4313-867C-0E926B7B0C8D}" type="pres">
      <dgm:prSet presAssocID="{9AAE81EE-D61B-4BB9-BA13-5A06397C1CF3}" presName="node" presStyleLbl="node1" presStyleIdx="0" presStyleCnt="2" custScaleX="131174">
        <dgm:presLayoutVars>
          <dgm:bulletEnabled val="1"/>
        </dgm:presLayoutVars>
      </dgm:prSet>
      <dgm:spPr/>
      <dgm:t>
        <a:bodyPr/>
        <a:lstStyle/>
        <a:p>
          <a:endParaRPr lang="en-GB"/>
        </a:p>
      </dgm:t>
    </dgm:pt>
    <dgm:pt modelId="{29336C47-8072-4DAD-92CE-362FED2D8837}" type="pres">
      <dgm:prSet presAssocID="{984CB4AF-4D87-4C3C-8EC3-19EC0178497B}" presName="Name9" presStyleLbl="parChTrans1D2" presStyleIdx="1" presStyleCnt="2"/>
      <dgm:spPr/>
      <dgm:t>
        <a:bodyPr/>
        <a:lstStyle/>
        <a:p>
          <a:endParaRPr lang="en-GB"/>
        </a:p>
      </dgm:t>
    </dgm:pt>
    <dgm:pt modelId="{2E03DA06-B2AB-43AB-8E9D-037D3CFBBF6F}" type="pres">
      <dgm:prSet presAssocID="{984CB4AF-4D87-4C3C-8EC3-19EC0178497B}" presName="connTx" presStyleLbl="parChTrans1D2" presStyleIdx="1" presStyleCnt="2"/>
      <dgm:spPr/>
      <dgm:t>
        <a:bodyPr/>
        <a:lstStyle/>
        <a:p>
          <a:endParaRPr lang="en-GB"/>
        </a:p>
      </dgm:t>
    </dgm:pt>
    <dgm:pt modelId="{317FF5D1-79CE-4709-BD1E-B721D89CD768}" type="pres">
      <dgm:prSet presAssocID="{45434FE5-9817-4545-9255-139FBCB0707B}" presName="node" presStyleLbl="node1" presStyleIdx="1" presStyleCnt="2" custScaleX="147779">
        <dgm:presLayoutVars>
          <dgm:bulletEnabled val="1"/>
        </dgm:presLayoutVars>
      </dgm:prSet>
      <dgm:spPr/>
      <dgm:t>
        <a:bodyPr/>
        <a:lstStyle/>
        <a:p>
          <a:endParaRPr lang="en-GB"/>
        </a:p>
      </dgm:t>
    </dgm:pt>
  </dgm:ptLst>
  <dgm:cxnLst>
    <dgm:cxn modelId="{E6AEC06D-0087-43F5-A27B-90E833D893BA}" type="presOf" srcId="{984CB4AF-4D87-4C3C-8EC3-19EC0178497B}" destId="{29336C47-8072-4DAD-92CE-362FED2D8837}" srcOrd="0" destOrd="0" presId="urn:microsoft.com/office/officeart/2005/8/layout/radial1"/>
    <dgm:cxn modelId="{A8BE3FF2-7A47-46BF-BBEE-062E48EB132D}" type="presOf" srcId="{9AAE81EE-D61B-4BB9-BA13-5A06397C1CF3}" destId="{C2925A74-7B3B-4313-867C-0E926B7B0C8D}" srcOrd="0" destOrd="0" presId="urn:microsoft.com/office/officeart/2005/8/layout/radial1"/>
    <dgm:cxn modelId="{EB869A45-BCDB-4257-BF6C-9BB2597117B7}" type="presOf" srcId="{45434FE5-9817-4545-9255-139FBCB0707B}" destId="{317FF5D1-79CE-4709-BD1E-B721D89CD768}" srcOrd="0" destOrd="0" presId="urn:microsoft.com/office/officeart/2005/8/layout/radial1"/>
    <dgm:cxn modelId="{F5E4FA67-307C-421F-9D5B-942C7836321C}" type="presOf" srcId="{93982547-9932-41EB-973D-E93AB8EF7010}" destId="{378315D0-B8F8-4F17-AF90-8C79930B91E2}" srcOrd="0" destOrd="0" presId="urn:microsoft.com/office/officeart/2005/8/layout/radial1"/>
    <dgm:cxn modelId="{C22405EA-59EC-4944-B6C7-2612B7DF6CF2}" type="presOf" srcId="{D006961B-EF6A-4F33-AA3A-AF53CCD6046D}" destId="{A46382AD-4342-4F03-9058-9C3A8E72E7C4}" srcOrd="1" destOrd="0" presId="urn:microsoft.com/office/officeart/2005/8/layout/radial1"/>
    <dgm:cxn modelId="{2395C15A-AF84-4A6E-A80A-FBFE0809D664}" srcId="{6C0B3F48-A1A2-456C-A452-2294D2F94E2A}" destId="{93982547-9932-41EB-973D-E93AB8EF7010}" srcOrd="0" destOrd="0" parTransId="{B2D0811B-C529-48C1-9325-492BC81AC41C}" sibTransId="{71F30DAF-246C-46CA-A9A8-A1DC0B39417A}"/>
    <dgm:cxn modelId="{4257DB80-FF77-4F03-917D-CB1521E4B0B2}" type="presOf" srcId="{984CB4AF-4D87-4C3C-8EC3-19EC0178497B}" destId="{2E03DA06-B2AB-43AB-8E9D-037D3CFBBF6F}" srcOrd="1" destOrd="0" presId="urn:microsoft.com/office/officeart/2005/8/layout/radial1"/>
    <dgm:cxn modelId="{D8CB7917-7576-4408-83C5-A4C7174A14F0}" srcId="{93982547-9932-41EB-973D-E93AB8EF7010}" destId="{45434FE5-9817-4545-9255-139FBCB0707B}" srcOrd="1" destOrd="0" parTransId="{984CB4AF-4D87-4C3C-8EC3-19EC0178497B}" sibTransId="{2BA60FAE-0782-495F-A4AF-0D27EA9E63B3}"/>
    <dgm:cxn modelId="{6B97D94B-F459-47B5-BF1A-E94FF2D39E3E}" type="presOf" srcId="{6C0B3F48-A1A2-456C-A452-2294D2F94E2A}" destId="{F274C743-16CF-4E94-A6D0-BAAF9F74D373}" srcOrd="0" destOrd="0" presId="urn:microsoft.com/office/officeart/2005/8/layout/radial1"/>
    <dgm:cxn modelId="{09489C84-5C4E-41D8-AC19-E97A9CF4B3B3}" type="presOf" srcId="{D006961B-EF6A-4F33-AA3A-AF53CCD6046D}" destId="{ADC3468D-89D1-48A6-AA08-1A4B79248C57}" srcOrd="0" destOrd="0" presId="urn:microsoft.com/office/officeart/2005/8/layout/radial1"/>
    <dgm:cxn modelId="{EAB5E9BF-52BA-4D06-B07C-FF2421CE7C59}" srcId="{93982547-9932-41EB-973D-E93AB8EF7010}" destId="{9AAE81EE-D61B-4BB9-BA13-5A06397C1CF3}" srcOrd="0" destOrd="0" parTransId="{D006961B-EF6A-4F33-AA3A-AF53CCD6046D}" sibTransId="{D092E57A-C87D-401D-B578-B960706A56F6}"/>
    <dgm:cxn modelId="{3DE71BDD-74CB-4A6D-A5E8-A0DE0928A44B}" type="presParOf" srcId="{F274C743-16CF-4E94-A6D0-BAAF9F74D373}" destId="{378315D0-B8F8-4F17-AF90-8C79930B91E2}" srcOrd="0" destOrd="0" presId="urn:microsoft.com/office/officeart/2005/8/layout/radial1"/>
    <dgm:cxn modelId="{8705C2C6-2783-4037-88A1-1102298773CA}" type="presParOf" srcId="{F274C743-16CF-4E94-A6D0-BAAF9F74D373}" destId="{ADC3468D-89D1-48A6-AA08-1A4B79248C57}" srcOrd="1" destOrd="0" presId="urn:microsoft.com/office/officeart/2005/8/layout/radial1"/>
    <dgm:cxn modelId="{F58378D0-CD67-49C4-B226-E77046E11F2C}" type="presParOf" srcId="{ADC3468D-89D1-48A6-AA08-1A4B79248C57}" destId="{A46382AD-4342-4F03-9058-9C3A8E72E7C4}" srcOrd="0" destOrd="0" presId="urn:microsoft.com/office/officeart/2005/8/layout/radial1"/>
    <dgm:cxn modelId="{5E9D5416-2080-4B33-BF8A-95E81669BC1A}" type="presParOf" srcId="{F274C743-16CF-4E94-A6D0-BAAF9F74D373}" destId="{C2925A74-7B3B-4313-867C-0E926B7B0C8D}" srcOrd="2" destOrd="0" presId="urn:microsoft.com/office/officeart/2005/8/layout/radial1"/>
    <dgm:cxn modelId="{509A694F-A24A-4D4B-B9D3-A7B47DB270CF}" type="presParOf" srcId="{F274C743-16CF-4E94-A6D0-BAAF9F74D373}" destId="{29336C47-8072-4DAD-92CE-362FED2D8837}" srcOrd="3" destOrd="0" presId="urn:microsoft.com/office/officeart/2005/8/layout/radial1"/>
    <dgm:cxn modelId="{B42E65D0-9A50-4430-A061-404D1D40EFB3}" type="presParOf" srcId="{29336C47-8072-4DAD-92CE-362FED2D8837}" destId="{2E03DA06-B2AB-43AB-8E9D-037D3CFBBF6F}" srcOrd="0" destOrd="0" presId="urn:microsoft.com/office/officeart/2005/8/layout/radial1"/>
    <dgm:cxn modelId="{2B19360C-2EE2-41AD-840A-F95D4649EA51}" type="presParOf" srcId="{F274C743-16CF-4E94-A6D0-BAAF9F74D373}" destId="{317FF5D1-79CE-4709-BD1E-B721D89CD768}" srcOrd="4" destOrd="0" presId="urn:microsoft.com/office/officeart/2005/8/layout/radial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8315D0-B8F8-4F17-AF90-8C79930B91E2}">
      <dsp:nvSpPr>
        <dsp:cNvPr id="0" name=""/>
        <dsp:cNvSpPr/>
      </dsp:nvSpPr>
      <dsp:spPr>
        <a:xfrm>
          <a:off x="2121407" y="1159640"/>
          <a:ext cx="1243585" cy="881119"/>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Senior Staffing            Coordinator</a:t>
          </a:r>
        </a:p>
      </dsp:txBody>
      <dsp:txXfrm>
        <a:off x="2303526" y="1288677"/>
        <a:ext cx="879347" cy="623045"/>
      </dsp:txXfrm>
    </dsp:sp>
    <dsp:sp modelId="{ADC3468D-89D1-48A6-AA08-1A4B79248C57}">
      <dsp:nvSpPr>
        <dsp:cNvPr id="0" name=""/>
        <dsp:cNvSpPr/>
      </dsp:nvSpPr>
      <dsp:spPr>
        <a:xfrm rot="16200000">
          <a:off x="2610214" y="1012200"/>
          <a:ext cx="265971" cy="28908"/>
        </a:xfrm>
        <a:custGeom>
          <a:avLst/>
          <a:gdLst/>
          <a:ahLst/>
          <a:cxnLst/>
          <a:rect l="0" t="0" r="0" b="0"/>
          <a:pathLst>
            <a:path>
              <a:moveTo>
                <a:pt x="0" y="14454"/>
              </a:moveTo>
              <a:lnTo>
                <a:pt x="265971" y="1445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736550" y="1020005"/>
        <a:ext cx="13298" cy="13298"/>
      </dsp:txXfrm>
    </dsp:sp>
    <dsp:sp modelId="{C2925A74-7B3B-4313-867C-0E926B7B0C8D}">
      <dsp:nvSpPr>
        <dsp:cNvPr id="0" name=""/>
        <dsp:cNvSpPr/>
      </dsp:nvSpPr>
      <dsp:spPr>
        <a:xfrm>
          <a:off x="2165300" y="12549"/>
          <a:ext cx="1155799" cy="881119"/>
        </a:xfrm>
        <a:prstGeom prst="ellipse">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People Manager </a:t>
          </a:r>
        </a:p>
      </dsp:txBody>
      <dsp:txXfrm>
        <a:off x="2334563" y="141586"/>
        <a:ext cx="817273" cy="623045"/>
      </dsp:txXfrm>
    </dsp:sp>
    <dsp:sp modelId="{29336C47-8072-4DAD-92CE-362FED2D8837}">
      <dsp:nvSpPr>
        <dsp:cNvPr id="0" name=""/>
        <dsp:cNvSpPr/>
      </dsp:nvSpPr>
      <dsp:spPr>
        <a:xfrm rot="5400000">
          <a:off x="2610214" y="2159291"/>
          <a:ext cx="265971" cy="28908"/>
        </a:xfrm>
        <a:custGeom>
          <a:avLst/>
          <a:gdLst/>
          <a:ahLst/>
          <a:cxnLst/>
          <a:rect l="0" t="0" r="0" b="0"/>
          <a:pathLst>
            <a:path>
              <a:moveTo>
                <a:pt x="0" y="14454"/>
              </a:moveTo>
              <a:lnTo>
                <a:pt x="265971" y="14454"/>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736550" y="2167096"/>
        <a:ext cx="13298" cy="13298"/>
      </dsp:txXfrm>
    </dsp:sp>
    <dsp:sp modelId="{317FF5D1-79CE-4709-BD1E-B721D89CD768}">
      <dsp:nvSpPr>
        <dsp:cNvPr id="0" name=""/>
        <dsp:cNvSpPr/>
      </dsp:nvSpPr>
      <dsp:spPr>
        <a:xfrm>
          <a:off x="2092145" y="2306731"/>
          <a:ext cx="1302109" cy="881119"/>
        </a:xfrm>
        <a:prstGeom prst="ellipse">
          <a:avLst/>
        </a:prstGeom>
        <a:gradFill rotWithShape="0">
          <a:gsLst>
            <a:gs pos="0">
              <a:schemeClr val="accent3">
                <a:hueOff val="0"/>
                <a:satOff val="0"/>
                <a:lumOff val="0"/>
                <a:alphaOff val="0"/>
                <a:tint val="50000"/>
                <a:satMod val="300000"/>
              </a:schemeClr>
            </a:gs>
            <a:gs pos="35000">
              <a:schemeClr val="accent3">
                <a:hueOff val="0"/>
                <a:satOff val="0"/>
                <a:lumOff val="0"/>
                <a:alphaOff val="0"/>
                <a:tint val="37000"/>
                <a:satMod val="300000"/>
              </a:schemeClr>
            </a:gs>
            <a:gs pos="100000">
              <a:schemeClr val="accent3">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Staffing</a:t>
          </a:r>
          <a:r>
            <a:rPr lang="en-GB" sz="1000" kern="1200" baseline="0">
              <a:latin typeface="Arial" panose="020B0604020202020204" pitchFamily="34" charset="0"/>
              <a:cs typeface="Arial" panose="020B0604020202020204" pitchFamily="34" charset="0"/>
            </a:rPr>
            <a:t> Coordinator</a:t>
          </a:r>
          <a:endParaRPr lang="en-GB" sz="1000" kern="1200">
            <a:latin typeface="Arial" panose="020B0604020202020204" pitchFamily="34" charset="0"/>
            <a:cs typeface="Arial" panose="020B0604020202020204" pitchFamily="34" charset="0"/>
          </a:endParaRPr>
        </a:p>
      </dsp:txBody>
      <dsp:txXfrm>
        <a:off x="2282834" y="2435768"/>
        <a:ext cx="920731" cy="623045"/>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1061</Words>
  <Characters>6052</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Ruth.Mullin</cp:lastModifiedBy>
  <cp:revision>2</cp:revision>
  <dcterms:created xsi:type="dcterms:W3CDTF">2018-01-15T15:52:00Z</dcterms:created>
  <dcterms:modified xsi:type="dcterms:W3CDTF">2018-01-15T15:52:00Z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