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2F1" w:rsidRPr="00D62A1A" w:rsidRDefault="004F4B4F" w:rsidP="00FB53BC">
      <w:pPr>
        <w:rPr>
          <w:rFonts w:cs="Arial"/>
          <w:b/>
          <w:bCs/>
          <w:color w:val="FFFFFF"/>
          <w:sz w:val="56"/>
          <w:szCs w:val="56"/>
        </w:rPr>
      </w:pPr>
      <w:r>
        <w:rPr>
          <w:rFonts w:cs="Arial"/>
          <w:b/>
          <w:bCs/>
          <w:noProof/>
          <w:color w:val="FFFFFF"/>
          <w:sz w:val="56"/>
          <w:szCs w:val="56"/>
          <w:lang w:eastAsia="en-GB"/>
        </w:rPr>
        <mc:AlternateContent>
          <mc:Choice Requires="wps">
            <w:drawing>
              <wp:anchor distT="0" distB="0" distL="114300" distR="114300" simplePos="0" relativeHeight="251655168" behindDoc="0" locked="0" layoutInCell="1" allowOverlap="1" wp14:anchorId="519F2743" wp14:editId="519F2744">
                <wp:simplePos x="0" y="0"/>
                <wp:positionH relativeFrom="page">
                  <wp:posOffset>4046855</wp:posOffset>
                </wp:positionH>
                <wp:positionV relativeFrom="page">
                  <wp:posOffset>517525</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665F33" w:rsidRPr="00F250F6" w:rsidRDefault="00665F33" w:rsidP="00B732F1">
                            <w:pPr>
                              <w:jc w:val="right"/>
                              <w:rPr>
                                <w:rFonts w:cs="Arial"/>
                                <w:b/>
                                <w:caps/>
                                <w:color w:val="FFFFFF"/>
                                <w:sz w:val="16"/>
                                <w:szCs w:val="16"/>
                              </w:rPr>
                            </w:pPr>
                            <w:r w:rsidRPr="00F250F6">
                              <w:rPr>
                                <w:rFonts w:cs="Arial"/>
                                <w:b/>
                                <w:caps/>
                                <w:color w:val="FFFFFF"/>
                                <w:sz w:val="16"/>
                                <w:szCs w:val="16"/>
                              </w:rPr>
                              <w:t>EXPERTISE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18.65pt;margin-top:40.75pt;width:224.7pt;height:15.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" filled="f" stroked="f">
                <v:path arrowok="t"/>
                <v:textbox inset="0,0,0,0">
                  <w:txbxContent>
                    <w:p w:rsidR="00665F33" w:rsidRPr="00F250F6" w:rsidRDefault="00665F33" w:rsidP="00B732F1">
                      <w:pPr>
                        <w:jc w:val="right"/>
                        <w:rPr>
                          <w:rFonts w:cs="Arial"/>
                          <w:b/>
                          <w:caps/>
                          <w:color w:val="FFFFFF"/>
                          <w:sz w:val="16"/>
                          <w:szCs w:val="16"/>
                        </w:rPr>
                      </w:pPr>
                      <w:r w:rsidRPr="00F250F6">
                        <w:rPr>
                          <w:rFonts w:cs="Arial"/>
                          <w:b/>
                          <w:caps/>
                          <w:color w:val="FFFFFF"/>
                          <w:sz w:val="16"/>
                          <w:szCs w:val="16"/>
                        </w:rPr>
                        <w:t>EXPERTISE</w:t>
                      </w:r>
                    </w:p>
                  </w:txbxContent>
                </v:textbox>
                <w10:wrap anchorx="page" anchory="page"/>
              </v:shape>
            </w:pict>
          </mc:Fallback>
        </mc:AlternateContent>
      </w:r>
    </w:p>
    <w:p w:rsidR="00BE36E2" w:rsidRPr="00D62A1A" w:rsidRDefault="009D170B" w:rsidP="008978A8">
      <w:pPr>
        <w:pStyle w:val="Grandtitre"/>
      </w:pPr>
      <w:r>
        <w:t>Job description</w:t>
      </w:r>
    </w:p>
    <w:p w:rsidR="009D170B" w:rsidRDefault="009D170B" w:rsidP="008978A8">
      <w:pPr>
        <w:pStyle w:val="Heading2"/>
      </w:pPr>
    </w:p>
    <w:p w:rsidR="002A2AFC" w:rsidRDefault="002A2AFC" w:rsidP="00D1087C">
      <w:pPr>
        <w:pStyle w:val="Texte2"/>
      </w:pPr>
      <w:bookmarkStart w:id="0" w:name="_GoBack"/>
      <w:bookmarkEnd w:id="0"/>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7200"/>
      </w:tblGrid>
      <w:tr w:rsidR="002A2AFC" w:rsidRPr="00876EDD" w:rsidTr="00572B0E">
        <w:trPr>
          <w:trHeight w:val="387"/>
        </w:trPr>
        <w:tc>
          <w:tcPr>
            <w:tcW w:w="3258" w:type="dxa"/>
            <w:tcBorders>
              <w:top w:val="single" w:sz="4" w:space="0" w:color="auto"/>
              <w:left w:val="single" w:sz="4" w:space="0" w:color="auto"/>
              <w:bottom w:val="dotted" w:sz="2" w:space="0" w:color="auto"/>
              <w:right w:val="nil"/>
            </w:tcBorders>
            <w:shd w:val="clear" w:color="auto" w:fill="F2F2F2" w:themeFill="background1" w:themeFillShade="F2"/>
            <w:vAlign w:val="center"/>
          </w:tcPr>
          <w:p w:rsidR="002A2AFC" w:rsidRPr="004860AD" w:rsidRDefault="002A2AFC" w:rsidP="00572B0E">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tcBorders>
              <w:top w:val="single" w:sz="4" w:space="0" w:color="auto"/>
              <w:left w:val="nil"/>
              <w:bottom w:val="dotted" w:sz="2" w:space="0" w:color="auto"/>
              <w:right w:val="single" w:sz="4" w:space="0" w:color="auto"/>
            </w:tcBorders>
            <w:vAlign w:val="center"/>
          </w:tcPr>
          <w:p w:rsidR="002A2AFC" w:rsidRPr="00E72041" w:rsidRDefault="00E72041" w:rsidP="00572B0E">
            <w:pPr>
              <w:spacing w:before="20" w:after="20"/>
              <w:jc w:val="left"/>
              <w:rPr>
                <w:rFonts w:cs="Arial"/>
                <w:color w:val="002060"/>
                <w:sz w:val="20"/>
                <w:szCs w:val="20"/>
              </w:rPr>
            </w:pPr>
            <w:r w:rsidRPr="00E72041">
              <w:rPr>
                <w:rFonts w:eastAsia="Times New Roman" w:cs="Arial"/>
                <w:b/>
                <w:color w:val="002060"/>
                <w:sz w:val="20"/>
                <w:szCs w:val="20"/>
                <w:lang w:val="en-US"/>
              </w:rPr>
              <w:t>Supply Management</w:t>
            </w:r>
          </w:p>
        </w:tc>
      </w:tr>
      <w:tr w:rsidR="002A2AFC" w:rsidRPr="00CC21AB" w:rsidTr="00572B0E">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2A2AFC" w:rsidRPr="004860AD" w:rsidRDefault="002A2AFC" w:rsidP="00572B0E">
            <w:pPr>
              <w:pStyle w:val="gris"/>
              <w:framePr w:hSpace="0" w:wrap="auto" w:vAnchor="margin" w:hAnchor="text" w:xAlign="left" w:yAlign="inline"/>
              <w:spacing w:before="20" w:after="20"/>
              <w:rPr>
                <w:b w:val="0"/>
              </w:rPr>
            </w:pPr>
            <w:r w:rsidRPr="004860AD">
              <w:rPr>
                <w:b w:val="0"/>
              </w:rPr>
              <w:t xml:space="preserve">Position:  </w:t>
            </w:r>
          </w:p>
        </w:tc>
        <w:tc>
          <w:tcPr>
            <w:tcW w:w="7200" w:type="dxa"/>
            <w:tcBorders>
              <w:top w:val="dotted" w:sz="2" w:space="0" w:color="auto"/>
              <w:left w:val="nil"/>
              <w:bottom w:val="dotted" w:sz="2" w:space="0" w:color="auto"/>
              <w:right w:val="single" w:sz="4" w:space="0" w:color="auto"/>
            </w:tcBorders>
            <w:vAlign w:val="center"/>
          </w:tcPr>
          <w:p w:rsidR="002A2AFC" w:rsidRPr="00E72041" w:rsidRDefault="00B047F4" w:rsidP="00572B0E">
            <w:pPr>
              <w:pStyle w:val="Heading2"/>
              <w:rPr>
                <w:rFonts w:eastAsia="Times New Roman" w:cs="Arial"/>
                <w:bCs w:val="0"/>
                <w:caps w:val="0"/>
                <w:color w:val="002060"/>
                <w:sz w:val="20"/>
                <w:szCs w:val="20"/>
                <w:lang w:val="en-US"/>
              </w:rPr>
            </w:pPr>
            <w:r>
              <w:rPr>
                <w:rFonts w:eastAsia="Times New Roman" w:cs="Arial"/>
                <w:bCs w:val="0"/>
                <w:caps w:val="0"/>
                <w:color w:val="002060"/>
                <w:sz w:val="20"/>
                <w:szCs w:val="20"/>
                <w:lang w:val="en-US"/>
              </w:rPr>
              <w:t>Vendor Governance Operative</w:t>
            </w:r>
          </w:p>
        </w:tc>
      </w:tr>
      <w:tr w:rsidR="002A2AFC" w:rsidRPr="00876EDD" w:rsidTr="00572B0E">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2A2AFC" w:rsidRPr="004860AD" w:rsidRDefault="002A2AFC" w:rsidP="00572B0E">
            <w:pPr>
              <w:pStyle w:val="gris"/>
              <w:framePr w:hSpace="0" w:wrap="auto" w:vAnchor="margin" w:hAnchor="text" w:xAlign="left" w:yAlign="inline"/>
              <w:spacing w:before="20" w:after="20"/>
              <w:rPr>
                <w:b w:val="0"/>
              </w:rPr>
            </w:pPr>
            <w:r w:rsidRPr="004860AD">
              <w:rPr>
                <w:b w:val="0"/>
              </w:rPr>
              <w:t>Job holder:</w:t>
            </w:r>
          </w:p>
        </w:tc>
        <w:tc>
          <w:tcPr>
            <w:tcW w:w="7200" w:type="dxa"/>
            <w:tcBorders>
              <w:top w:val="dotted" w:sz="2" w:space="0" w:color="auto"/>
              <w:left w:val="nil"/>
              <w:bottom w:val="dotted" w:sz="2" w:space="0" w:color="auto"/>
              <w:right w:val="single" w:sz="4" w:space="0" w:color="auto"/>
            </w:tcBorders>
            <w:vAlign w:val="center"/>
          </w:tcPr>
          <w:p w:rsidR="002A2AFC" w:rsidRPr="002A2AFC" w:rsidRDefault="002A2AFC" w:rsidP="00572B0E">
            <w:pPr>
              <w:spacing w:before="20" w:after="20"/>
              <w:jc w:val="left"/>
              <w:rPr>
                <w:rFonts w:cs="Arial"/>
                <w:color w:val="002060"/>
                <w:sz w:val="20"/>
                <w:szCs w:val="20"/>
              </w:rPr>
            </w:pPr>
          </w:p>
        </w:tc>
      </w:tr>
      <w:tr w:rsidR="002A2AFC" w:rsidTr="00572B0E">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2A2AFC" w:rsidRPr="004860AD" w:rsidRDefault="002A2AFC" w:rsidP="00572B0E">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tcBorders>
              <w:top w:val="dotted" w:sz="2" w:space="0" w:color="auto"/>
              <w:left w:val="nil"/>
              <w:bottom w:val="dotted" w:sz="4" w:space="0" w:color="auto"/>
              <w:right w:val="single" w:sz="4" w:space="0" w:color="auto"/>
            </w:tcBorders>
            <w:vAlign w:val="center"/>
          </w:tcPr>
          <w:p w:rsidR="002A2AFC" w:rsidRPr="002A2AFC" w:rsidRDefault="00E72041" w:rsidP="00572B0E">
            <w:pPr>
              <w:spacing w:before="20" w:after="20"/>
              <w:jc w:val="left"/>
              <w:rPr>
                <w:rFonts w:cs="Arial"/>
                <w:color w:val="002060"/>
                <w:sz w:val="20"/>
                <w:szCs w:val="20"/>
              </w:rPr>
            </w:pPr>
            <w:r>
              <w:rPr>
                <w:rFonts w:cs="Arial"/>
                <w:color w:val="002060"/>
                <w:sz w:val="20"/>
                <w:szCs w:val="20"/>
              </w:rPr>
              <w:t>n/a</w:t>
            </w:r>
          </w:p>
        </w:tc>
      </w:tr>
      <w:tr w:rsidR="002A2AFC" w:rsidRPr="00876EDD" w:rsidTr="00572B0E">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2A2AFC" w:rsidRPr="004860AD" w:rsidRDefault="002A2AFC" w:rsidP="00572B0E">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tcBorders>
              <w:top w:val="dotted" w:sz="2" w:space="0" w:color="auto"/>
              <w:left w:val="nil"/>
              <w:bottom w:val="dotted" w:sz="4" w:space="0" w:color="auto"/>
              <w:right w:val="single" w:sz="4" w:space="0" w:color="auto"/>
            </w:tcBorders>
            <w:vAlign w:val="center"/>
          </w:tcPr>
          <w:p w:rsidR="002A2AFC" w:rsidRPr="002A2AFC" w:rsidRDefault="00C06FA1" w:rsidP="00C8318A">
            <w:pPr>
              <w:spacing w:before="20" w:after="20"/>
              <w:jc w:val="left"/>
              <w:rPr>
                <w:rFonts w:cs="Arial"/>
                <w:color w:val="002060"/>
                <w:sz w:val="20"/>
                <w:szCs w:val="20"/>
              </w:rPr>
            </w:pPr>
            <w:r>
              <w:rPr>
                <w:rFonts w:cs="Arial"/>
                <w:color w:val="002060"/>
                <w:sz w:val="20"/>
                <w:szCs w:val="20"/>
              </w:rPr>
              <w:t xml:space="preserve">Vendor Governance </w:t>
            </w:r>
            <w:r w:rsidR="00C8318A">
              <w:rPr>
                <w:rFonts w:cs="Arial"/>
                <w:color w:val="002060"/>
                <w:sz w:val="20"/>
                <w:szCs w:val="20"/>
              </w:rPr>
              <w:t>Team Leader</w:t>
            </w:r>
          </w:p>
        </w:tc>
      </w:tr>
      <w:tr w:rsidR="002A2AFC" w:rsidTr="00572B0E">
        <w:trPr>
          <w:trHeight w:val="387"/>
        </w:trPr>
        <w:tc>
          <w:tcPr>
            <w:tcW w:w="3258" w:type="dxa"/>
            <w:tcBorders>
              <w:top w:val="dotted" w:sz="4" w:space="0" w:color="auto"/>
              <w:left w:val="single" w:sz="4" w:space="0" w:color="auto"/>
              <w:bottom w:val="dotted" w:sz="4" w:space="0" w:color="auto"/>
              <w:right w:val="nil"/>
            </w:tcBorders>
            <w:shd w:val="clear" w:color="auto" w:fill="F2F2F2" w:themeFill="background1" w:themeFillShade="F2"/>
            <w:vAlign w:val="center"/>
          </w:tcPr>
          <w:p w:rsidR="002A2AFC" w:rsidRPr="004860AD" w:rsidRDefault="002A2AFC" w:rsidP="00572B0E">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tcBorders>
              <w:top w:val="dotted" w:sz="4" w:space="0" w:color="auto"/>
              <w:left w:val="nil"/>
              <w:bottom w:val="dotted" w:sz="4" w:space="0" w:color="auto"/>
              <w:right w:val="single" w:sz="4" w:space="0" w:color="auto"/>
            </w:tcBorders>
            <w:vAlign w:val="center"/>
          </w:tcPr>
          <w:p w:rsidR="002A2AFC" w:rsidRPr="002A2AFC" w:rsidRDefault="002A2AFC" w:rsidP="00572B0E">
            <w:pPr>
              <w:spacing w:before="20" w:after="20"/>
              <w:jc w:val="left"/>
              <w:rPr>
                <w:rFonts w:cs="Arial"/>
                <w:color w:val="002060"/>
                <w:sz w:val="20"/>
                <w:szCs w:val="20"/>
              </w:rPr>
            </w:pPr>
          </w:p>
        </w:tc>
      </w:tr>
      <w:tr w:rsidR="002A2AFC" w:rsidTr="00572B0E">
        <w:trPr>
          <w:trHeight w:val="387"/>
        </w:trPr>
        <w:tc>
          <w:tcPr>
            <w:tcW w:w="3258" w:type="dxa"/>
            <w:tcBorders>
              <w:top w:val="dotted" w:sz="4" w:space="0" w:color="auto"/>
              <w:left w:val="single" w:sz="4" w:space="0" w:color="auto"/>
              <w:bottom w:val="single" w:sz="4" w:space="0" w:color="auto"/>
              <w:right w:val="nil"/>
            </w:tcBorders>
            <w:shd w:val="clear" w:color="auto" w:fill="F2F2F2" w:themeFill="background1" w:themeFillShade="F2"/>
            <w:vAlign w:val="center"/>
          </w:tcPr>
          <w:p w:rsidR="002A2AFC" w:rsidRPr="004860AD" w:rsidRDefault="002A2AFC" w:rsidP="00572B0E">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tcBorders>
              <w:top w:val="dotted" w:sz="4" w:space="0" w:color="auto"/>
              <w:left w:val="nil"/>
              <w:bottom w:val="single" w:sz="4" w:space="0" w:color="auto"/>
              <w:right w:val="single" w:sz="4" w:space="0" w:color="auto"/>
            </w:tcBorders>
            <w:vAlign w:val="center"/>
          </w:tcPr>
          <w:p w:rsidR="002A2AFC" w:rsidRPr="002A2AFC" w:rsidRDefault="00C06FA1" w:rsidP="00572B0E">
            <w:pPr>
              <w:spacing w:before="20" w:after="20"/>
              <w:jc w:val="left"/>
              <w:rPr>
                <w:rFonts w:cs="Arial"/>
                <w:color w:val="002060"/>
                <w:sz w:val="20"/>
                <w:szCs w:val="20"/>
              </w:rPr>
            </w:pPr>
            <w:r>
              <w:rPr>
                <w:rFonts w:cs="Arial"/>
                <w:color w:val="002060"/>
                <w:sz w:val="20"/>
                <w:szCs w:val="20"/>
              </w:rPr>
              <w:t>Stevenage Office</w:t>
            </w:r>
          </w:p>
        </w:tc>
      </w:tr>
    </w:tbl>
    <w:p w:rsidR="002A2AFC" w:rsidRDefault="002A2AFC" w:rsidP="00D1087C">
      <w:pPr>
        <w:pStyle w:val="Texte2"/>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2A2AFC" w:rsidRPr="002E304F" w:rsidTr="00564BD8">
        <w:trPr>
          <w:trHeight w:val="364"/>
        </w:trPr>
        <w:tc>
          <w:tcPr>
            <w:tcW w:w="10458" w:type="dxa"/>
            <w:shd w:val="clear" w:color="auto" w:fill="F2F2F2"/>
            <w:vAlign w:val="center"/>
          </w:tcPr>
          <w:p w:rsidR="002A2AFC" w:rsidRPr="00564BD8" w:rsidRDefault="002A2AFC" w:rsidP="006D54E0">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2A2AFC" w:rsidRPr="00F479E6" w:rsidTr="00564BD8">
        <w:trPr>
          <w:trHeight w:val="413"/>
        </w:trPr>
        <w:tc>
          <w:tcPr>
            <w:tcW w:w="10458" w:type="dxa"/>
            <w:vAlign w:val="center"/>
          </w:tcPr>
          <w:p w:rsidR="006D54E0" w:rsidRDefault="006D54E0" w:rsidP="006D54E0">
            <w:pPr>
              <w:pStyle w:val="Puces4"/>
              <w:numPr>
                <w:ilvl w:val="0"/>
                <w:numId w:val="0"/>
              </w:numPr>
              <w:rPr>
                <w:i/>
                <w:color w:val="000000" w:themeColor="text1"/>
                <w:szCs w:val="20"/>
              </w:rPr>
            </w:pPr>
          </w:p>
          <w:p w:rsidR="00B047F4" w:rsidRPr="00B047F4" w:rsidRDefault="00B047F4" w:rsidP="00B047F4">
            <w:pPr>
              <w:autoSpaceDE w:val="0"/>
              <w:autoSpaceDN w:val="0"/>
              <w:adjustRightInd w:val="0"/>
              <w:jc w:val="left"/>
              <w:rPr>
                <w:sz w:val="20"/>
                <w:szCs w:val="20"/>
              </w:rPr>
            </w:pPr>
            <w:r w:rsidRPr="00B047F4">
              <w:rPr>
                <w:sz w:val="20"/>
                <w:szCs w:val="20"/>
              </w:rPr>
              <w:t>P</w:t>
            </w:r>
            <w:r>
              <w:rPr>
                <w:sz w:val="20"/>
                <w:szCs w:val="20"/>
              </w:rPr>
              <w:t>rovide a</w:t>
            </w:r>
            <w:r w:rsidRPr="00B047F4">
              <w:rPr>
                <w:sz w:val="20"/>
                <w:szCs w:val="20"/>
              </w:rPr>
              <w:t xml:space="preserve"> high quality service to internal and external stakeholders across the Sodexo Business, responding to issues and queries concerning Vendor Governance policies and procedures and the Sodexo approved supply base. </w:t>
            </w:r>
          </w:p>
          <w:p w:rsidR="00B047F4" w:rsidRPr="00B047F4" w:rsidRDefault="00B047F4" w:rsidP="00B047F4">
            <w:pPr>
              <w:autoSpaceDE w:val="0"/>
              <w:autoSpaceDN w:val="0"/>
              <w:adjustRightInd w:val="0"/>
              <w:jc w:val="left"/>
              <w:rPr>
                <w:sz w:val="20"/>
                <w:szCs w:val="20"/>
              </w:rPr>
            </w:pPr>
            <w:r>
              <w:rPr>
                <w:sz w:val="20"/>
                <w:szCs w:val="20"/>
              </w:rPr>
              <w:t>Follow</w:t>
            </w:r>
            <w:r w:rsidRPr="00B047F4">
              <w:rPr>
                <w:sz w:val="20"/>
                <w:szCs w:val="20"/>
              </w:rPr>
              <w:t xml:space="preserve"> the principles of risk management in </w:t>
            </w:r>
            <w:r>
              <w:rPr>
                <w:sz w:val="20"/>
                <w:szCs w:val="20"/>
              </w:rPr>
              <w:t>Sodexo’s</w:t>
            </w:r>
            <w:r w:rsidRPr="00B047F4">
              <w:rPr>
                <w:sz w:val="20"/>
                <w:szCs w:val="20"/>
              </w:rPr>
              <w:t xml:space="preserve"> risk management documentation</w:t>
            </w:r>
            <w:r>
              <w:rPr>
                <w:sz w:val="20"/>
                <w:szCs w:val="20"/>
              </w:rPr>
              <w:t xml:space="preserve"> and utilise the </w:t>
            </w:r>
            <w:r w:rsidRPr="00B047F4">
              <w:rPr>
                <w:sz w:val="20"/>
                <w:szCs w:val="20"/>
              </w:rPr>
              <w:t xml:space="preserve">tools and processes which govern the contractual relationships and vendor management requirements. </w:t>
            </w:r>
          </w:p>
          <w:p w:rsidR="00B047F4" w:rsidRDefault="00B047F4" w:rsidP="006D54E0">
            <w:pPr>
              <w:pStyle w:val="Puces4"/>
              <w:numPr>
                <w:ilvl w:val="0"/>
                <w:numId w:val="0"/>
              </w:numPr>
              <w:rPr>
                <w:rFonts w:cs="Times New Roman"/>
                <w:bCs w:val="0"/>
                <w:color w:val="auto"/>
                <w:sz w:val="16"/>
                <w:szCs w:val="16"/>
              </w:rPr>
            </w:pPr>
          </w:p>
          <w:p w:rsidR="00B047F4" w:rsidRDefault="00B047F4" w:rsidP="006D54E0">
            <w:pPr>
              <w:pStyle w:val="Puces4"/>
              <w:numPr>
                <w:ilvl w:val="0"/>
                <w:numId w:val="0"/>
              </w:numPr>
              <w:rPr>
                <w:i/>
                <w:color w:val="000000" w:themeColor="text1"/>
                <w:szCs w:val="20"/>
              </w:rPr>
            </w:pPr>
          </w:p>
          <w:p w:rsidR="00136B9E" w:rsidRPr="006A17D1" w:rsidRDefault="00136B9E" w:rsidP="00136B9E">
            <w:pPr>
              <w:pStyle w:val="Puces1"/>
              <w:rPr>
                <w:b w:val="0"/>
                <w:sz w:val="20"/>
                <w:szCs w:val="20"/>
              </w:rPr>
            </w:pPr>
            <w:r w:rsidRPr="006A17D1">
              <w:rPr>
                <w:b w:val="0"/>
                <w:sz w:val="20"/>
                <w:szCs w:val="20"/>
              </w:rPr>
              <w:t>Maintain Vendor Contracts in line with the Vendor Governance contract processes</w:t>
            </w:r>
          </w:p>
          <w:p w:rsidR="00136B9E" w:rsidRPr="006A17D1" w:rsidRDefault="00667995" w:rsidP="00136B9E">
            <w:pPr>
              <w:pStyle w:val="Puces1"/>
              <w:rPr>
                <w:b w:val="0"/>
                <w:sz w:val="20"/>
                <w:szCs w:val="20"/>
              </w:rPr>
            </w:pPr>
            <w:r>
              <w:rPr>
                <w:b w:val="0"/>
                <w:sz w:val="20"/>
                <w:szCs w:val="20"/>
              </w:rPr>
              <w:t>On-board and m</w:t>
            </w:r>
            <w:r w:rsidR="00136B9E" w:rsidRPr="006A17D1">
              <w:rPr>
                <w:b w:val="0"/>
                <w:sz w:val="20"/>
                <w:szCs w:val="20"/>
              </w:rPr>
              <w:t>aintain Vendor Pre-qualification and Sa</w:t>
            </w:r>
            <w:r w:rsidR="00B047F4">
              <w:rPr>
                <w:b w:val="0"/>
                <w:sz w:val="20"/>
                <w:szCs w:val="20"/>
              </w:rPr>
              <w:t>f</w:t>
            </w:r>
            <w:r w:rsidR="00136B9E" w:rsidRPr="006A17D1">
              <w:rPr>
                <w:b w:val="0"/>
                <w:sz w:val="20"/>
                <w:szCs w:val="20"/>
              </w:rPr>
              <w:t>egard Audits in line with the Pre-qual</w:t>
            </w:r>
            <w:r>
              <w:rPr>
                <w:b w:val="0"/>
                <w:sz w:val="20"/>
                <w:szCs w:val="20"/>
              </w:rPr>
              <w:t xml:space="preserve">ification </w:t>
            </w:r>
            <w:r w:rsidR="00136B9E" w:rsidRPr="006A17D1">
              <w:rPr>
                <w:b w:val="0"/>
                <w:sz w:val="20"/>
                <w:szCs w:val="20"/>
              </w:rPr>
              <w:t>and Audit Processes</w:t>
            </w:r>
          </w:p>
          <w:p w:rsidR="00136B9E" w:rsidRPr="006A17D1" w:rsidRDefault="00136B9E" w:rsidP="00136B9E">
            <w:pPr>
              <w:pStyle w:val="Puces1"/>
              <w:rPr>
                <w:b w:val="0"/>
                <w:sz w:val="20"/>
                <w:szCs w:val="20"/>
              </w:rPr>
            </w:pPr>
            <w:r w:rsidRPr="006A17D1">
              <w:rPr>
                <w:b w:val="0"/>
                <w:sz w:val="20"/>
                <w:szCs w:val="20"/>
              </w:rPr>
              <w:t>Maintain Vendor Governance systems, documentation and files timely and accurately</w:t>
            </w:r>
          </w:p>
          <w:p w:rsidR="00136B9E" w:rsidRPr="006D54E0" w:rsidRDefault="00136B9E" w:rsidP="006D54E0">
            <w:pPr>
              <w:pStyle w:val="Puces4"/>
              <w:numPr>
                <w:ilvl w:val="0"/>
                <w:numId w:val="0"/>
              </w:numPr>
              <w:rPr>
                <w:i/>
                <w:color w:val="000000" w:themeColor="text1"/>
                <w:szCs w:val="20"/>
              </w:rPr>
            </w:pPr>
          </w:p>
        </w:tc>
      </w:tr>
    </w:tbl>
    <w:p w:rsidR="00564BD8" w:rsidRDefault="00564BD8" w:rsidP="00D1087C">
      <w:pPr>
        <w:pStyle w:val="Texte2"/>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90"/>
        <w:gridCol w:w="8820"/>
      </w:tblGrid>
      <w:tr w:rsidR="00564BD8" w:rsidRPr="00315425" w:rsidTr="00572B0E">
        <w:trPr>
          <w:trHeight w:val="394"/>
        </w:trPr>
        <w:tc>
          <w:tcPr>
            <w:tcW w:w="10458" w:type="dxa"/>
            <w:gridSpan w:val="3"/>
            <w:tcBorders>
              <w:top w:val="single" w:sz="2" w:space="0" w:color="auto"/>
              <w:left w:val="single" w:sz="2" w:space="0" w:color="auto"/>
              <w:bottom w:val="dotted" w:sz="2" w:space="0" w:color="auto"/>
              <w:right w:val="single" w:sz="2" w:space="0" w:color="auto"/>
            </w:tcBorders>
            <w:shd w:val="clear" w:color="auto" w:fill="F2F2F2"/>
            <w:vAlign w:val="center"/>
          </w:tcPr>
          <w:p w:rsidR="00564BD8" w:rsidRPr="00315425" w:rsidRDefault="00564BD8" w:rsidP="00572B0E">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xml:space="preserve">– </w:t>
            </w:r>
            <w:r w:rsidRPr="00D67470">
              <w:rPr>
                <w:b w:val="0"/>
                <w:sz w:val="16"/>
                <w:szCs w:val="16"/>
              </w:rPr>
              <w:t>Point out the main figures / indicators to give some insight on the “volumes” managed by the position and/or the activity of the Department</w:t>
            </w:r>
            <w:r w:rsidRPr="0032583E">
              <w:rPr>
                <w:b w:val="0"/>
                <w:sz w:val="12"/>
              </w:rPr>
              <w:t>.</w:t>
            </w:r>
          </w:p>
        </w:tc>
      </w:tr>
      <w:tr w:rsidR="00667995" w:rsidRPr="007C0E94" w:rsidTr="007F131D">
        <w:trPr>
          <w:trHeight w:val="1143"/>
        </w:trPr>
        <w:tc>
          <w:tcPr>
            <w:tcW w:w="1638" w:type="dxa"/>
            <w:gridSpan w:val="2"/>
            <w:tcBorders>
              <w:top w:val="dotted" w:sz="2" w:space="0" w:color="auto"/>
              <w:left w:val="single" w:sz="2" w:space="0" w:color="auto"/>
              <w:bottom w:val="single" w:sz="4" w:space="0" w:color="auto"/>
              <w:right w:val="dotted" w:sz="2" w:space="0" w:color="auto"/>
            </w:tcBorders>
          </w:tcPr>
          <w:p w:rsidR="00667995" w:rsidRPr="00C8318A" w:rsidRDefault="00667995">
            <w:pPr>
              <w:rPr>
                <w:sz w:val="20"/>
                <w:szCs w:val="20"/>
              </w:rPr>
            </w:pPr>
          </w:p>
          <w:p w:rsidR="00667995" w:rsidRPr="00C8318A" w:rsidRDefault="00667995">
            <w:pPr>
              <w:rPr>
                <w:sz w:val="20"/>
                <w:szCs w:val="20"/>
              </w:rPr>
            </w:pPr>
            <w:r w:rsidRPr="00C8318A">
              <w:rPr>
                <w:sz w:val="20"/>
                <w:szCs w:val="20"/>
              </w:rPr>
              <w:t xml:space="preserve">UK &amp; ROI spend </w:t>
            </w:r>
          </w:p>
        </w:tc>
        <w:tc>
          <w:tcPr>
            <w:tcW w:w="8820" w:type="dxa"/>
            <w:tcBorders>
              <w:top w:val="dotted" w:sz="2" w:space="0" w:color="auto"/>
              <w:left w:val="dotted" w:sz="2" w:space="0" w:color="auto"/>
              <w:right w:val="single" w:sz="2" w:space="0" w:color="auto"/>
            </w:tcBorders>
            <w:vAlign w:val="center"/>
          </w:tcPr>
          <w:p w:rsidR="00C8318A" w:rsidRPr="00C8318A" w:rsidRDefault="00C8318A" w:rsidP="00C8318A">
            <w:pPr>
              <w:jc w:val="left"/>
              <w:rPr>
                <w:sz w:val="20"/>
                <w:szCs w:val="20"/>
              </w:rPr>
            </w:pPr>
          </w:p>
          <w:p w:rsidR="00C8318A" w:rsidRPr="00C8318A" w:rsidRDefault="00C8318A" w:rsidP="00C8318A">
            <w:pPr>
              <w:jc w:val="left"/>
              <w:rPr>
                <w:sz w:val="20"/>
                <w:szCs w:val="20"/>
              </w:rPr>
            </w:pPr>
            <w:r w:rsidRPr="00C8318A">
              <w:rPr>
                <w:sz w:val="20"/>
                <w:szCs w:val="20"/>
              </w:rPr>
              <w:t>Follow</w:t>
            </w:r>
            <w:r>
              <w:rPr>
                <w:sz w:val="20"/>
                <w:szCs w:val="20"/>
              </w:rPr>
              <w:t xml:space="preserve"> </w:t>
            </w:r>
            <w:r w:rsidRPr="00C8318A">
              <w:rPr>
                <w:sz w:val="20"/>
                <w:szCs w:val="20"/>
              </w:rPr>
              <w:t>the Vendor Governance processes and procedures, relating to all required Sodexo ve</w:t>
            </w:r>
            <w:r w:rsidRPr="00C8318A">
              <w:rPr>
                <w:sz w:val="20"/>
                <w:szCs w:val="20"/>
              </w:rPr>
              <w:t>n</w:t>
            </w:r>
            <w:r w:rsidRPr="00C8318A">
              <w:rPr>
                <w:sz w:val="20"/>
                <w:szCs w:val="20"/>
              </w:rPr>
              <w:t>dors, including the Vendor Governance requirements for on-boarding, maintaining and contra</w:t>
            </w:r>
            <w:r w:rsidRPr="00C8318A">
              <w:rPr>
                <w:sz w:val="20"/>
                <w:szCs w:val="20"/>
              </w:rPr>
              <w:t>c</w:t>
            </w:r>
            <w:r w:rsidRPr="00C8318A">
              <w:rPr>
                <w:sz w:val="20"/>
                <w:szCs w:val="20"/>
              </w:rPr>
              <w:t>tual requirements of the supply base (circa 7,000 vendors).</w:t>
            </w:r>
          </w:p>
          <w:p w:rsidR="00C8318A" w:rsidRPr="00C8318A" w:rsidRDefault="00C8318A" w:rsidP="00C8318A">
            <w:pPr>
              <w:rPr>
                <w:sz w:val="20"/>
                <w:szCs w:val="20"/>
              </w:rPr>
            </w:pPr>
            <w:r>
              <w:rPr>
                <w:sz w:val="20"/>
                <w:szCs w:val="20"/>
              </w:rPr>
              <w:t>Follow th</w:t>
            </w:r>
            <w:r w:rsidRPr="00C8318A">
              <w:rPr>
                <w:sz w:val="20"/>
                <w:szCs w:val="20"/>
              </w:rPr>
              <w:t>e UK&amp;I Risk Management processes and procedures, as directed by the Vendor Go</w:t>
            </w:r>
            <w:r w:rsidRPr="00C8318A">
              <w:rPr>
                <w:sz w:val="20"/>
                <w:szCs w:val="20"/>
              </w:rPr>
              <w:t>v</w:t>
            </w:r>
            <w:r>
              <w:rPr>
                <w:sz w:val="20"/>
                <w:szCs w:val="20"/>
              </w:rPr>
              <w:t xml:space="preserve">ernance </w:t>
            </w:r>
            <w:r w:rsidR="002237AB">
              <w:rPr>
                <w:sz w:val="20"/>
                <w:szCs w:val="20"/>
              </w:rPr>
              <w:t>Team Leader</w:t>
            </w:r>
            <w:r w:rsidRPr="00C8318A">
              <w:rPr>
                <w:sz w:val="20"/>
                <w:szCs w:val="20"/>
              </w:rPr>
              <w:t>.</w:t>
            </w:r>
          </w:p>
          <w:p w:rsidR="00667995" w:rsidRPr="00C8318A" w:rsidRDefault="00667995" w:rsidP="002237AB">
            <w:pPr>
              <w:rPr>
                <w:sz w:val="20"/>
                <w:szCs w:val="20"/>
              </w:rPr>
            </w:pPr>
          </w:p>
        </w:tc>
      </w:tr>
      <w:tr w:rsidR="00667995" w:rsidRPr="00144E5D" w:rsidTr="00CA10C7">
        <w:trPr>
          <w:trHeight w:val="530"/>
        </w:trPr>
        <w:tc>
          <w:tcPr>
            <w:tcW w:w="1548" w:type="dxa"/>
            <w:tcBorders>
              <w:top w:val="dotted" w:sz="2" w:space="0" w:color="auto"/>
              <w:left w:val="single" w:sz="2" w:space="0" w:color="auto"/>
              <w:bottom w:val="single" w:sz="4" w:space="0" w:color="auto"/>
              <w:right w:val="nil"/>
            </w:tcBorders>
            <w:vAlign w:val="center"/>
          </w:tcPr>
          <w:p w:rsidR="00667995" w:rsidRPr="00CA10C7" w:rsidRDefault="00667995" w:rsidP="00667995">
            <w:pPr>
              <w:rPr>
                <w:sz w:val="20"/>
                <w:szCs w:val="20"/>
              </w:rPr>
            </w:pPr>
            <w:r w:rsidRPr="00CA10C7">
              <w:rPr>
                <w:sz w:val="20"/>
                <w:szCs w:val="20"/>
              </w:rPr>
              <w:t xml:space="preserve">Characteristics </w:t>
            </w:r>
          </w:p>
        </w:tc>
        <w:tc>
          <w:tcPr>
            <w:tcW w:w="8910" w:type="dxa"/>
            <w:gridSpan w:val="2"/>
            <w:tcBorders>
              <w:top w:val="dotted" w:sz="4" w:space="0" w:color="auto"/>
              <w:left w:val="nil"/>
              <w:bottom w:val="single" w:sz="4" w:space="0" w:color="auto"/>
              <w:right w:val="single" w:sz="2" w:space="0" w:color="auto"/>
            </w:tcBorders>
            <w:vAlign w:val="center"/>
          </w:tcPr>
          <w:p w:rsidR="00667995" w:rsidRPr="00CA10C7" w:rsidRDefault="002237AB" w:rsidP="002237AB">
            <w:pPr>
              <w:numPr>
                <w:ilvl w:val="0"/>
                <w:numId w:val="40"/>
              </w:numPr>
              <w:spacing w:before="40" w:after="40"/>
              <w:jc w:val="left"/>
              <w:rPr>
                <w:rFonts w:cs="Arial"/>
                <w:color w:val="000000" w:themeColor="text1"/>
                <w:sz w:val="20"/>
                <w:szCs w:val="20"/>
              </w:rPr>
            </w:pPr>
            <w:r w:rsidRPr="00D46679">
              <w:rPr>
                <w:rFonts w:cs="Arial"/>
              </w:rPr>
              <w:t xml:space="preserve">Provide support to Sodexo across all </w:t>
            </w:r>
            <w:r>
              <w:rPr>
                <w:rFonts w:cs="Arial"/>
              </w:rPr>
              <w:t xml:space="preserve">UK&amp;I </w:t>
            </w:r>
            <w:r w:rsidRPr="00D46679">
              <w:rPr>
                <w:rFonts w:cs="Arial"/>
              </w:rPr>
              <w:t>segments. Responds to queries and i</w:t>
            </w:r>
            <w:r w:rsidRPr="00D46679">
              <w:rPr>
                <w:rFonts w:cs="Arial"/>
              </w:rPr>
              <w:t>s</w:t>
            </w:r>
            <w:r w:rsidRPr="00D46679">
              <w:rPr>
                <w:rFonts w:cs="Arial"/>
              </w:rPr>
              <w:t>sues concerning all Sodexo approved suppliers.</w:t>
            </w:r>
          </w:p>
        </w:tc>
      </w:tr>
    </w:tbl>
    <w:p w:rsidR="00D21CD0" w:rsidRPr="006658E1" w:rsidRDefault="00D21CD0" w:rsidP="00D21CD0">
      <w:pPr>
        <w:rPr>
          <w:sz w:val="18"/>
        </w:rPr>
      </w:pPr>
      <w:r>
        <w:rPr>
          <w:rFonts w:cs="Arial"/>
          <w:noProof/>
          <w:sz w:val="18"/>
          <w:lang w:eastAsia="en-GB"/>
        </w:rPr>
        <mc:AlternateContent>
          <mc:Choice Requires="wps">
            <w:drawing>
              <wp:anchor distT="0" distB="0" distL="114300" distR="114300" simplePos="0" relativeHeight="251669504" behindDoc="0" locked="0" layoutInCell="1" allowOverlap="1" wp14:anchorId="46CA742F" wp14:editId="5FD7F967">
                <wp:simplePos x="0" y="0"/>
                <wp:positionH relativeFrom="column">
                  <wp:posOffset>7086600</wp:posOffset>
                </wp:positionH>
                <wp:positionV relativeFrom="paragraph">
                  <wp:posOffset>2689860</wp:posOffset>
                </wp:positionV>
                <wp:extent cx="1583690" cy="253365"/>
                <wp:effectExtent l="0" t="0" r="16510" b="13335"/>
                <wp:wrapNone/>
                <wp:docPr id="2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D21CD0" w:rsidRPr="00DB623E" w:rsidRDefault="00D21CD0" w:rsidP="00D21CD0">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WcywIAANs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" filled="f" fillcolor="#00a0c6" strokecolor="window" strokeweight=".25pt">
                <v:textbox inset="0,0,0,0">
                  <w:txbxContent>
                    <w:p w:rsidR="00D21CD0" w:rsidRPr="00DB623E" w:rsidRDefault="00D21CD0" w:rsidP="00D21CD0">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D21CD0" w:rsidRPr="00315425" w:rsidTr="00572B0E">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D21CD0" w:rsidRPr="000943F3" w:rsidRDefault="00D21CD0" w:rsidP="00572B0E">
            <w:pPr>
              <w:pStyle w:val="titregris"/>
              <w:framePr w:hSpace="0" w:wrap="auto" w:vAnchor="margin" w:hAnchor="text" w:xAlign="left" w:yAlign="inline"/>
              <w:rPr>
                <w:b w:val="0"/>
              </w:rPr>
            </w:pPr>
            <w:r w:rsidRPr="00315425">
              <w:rPr>
                <w:color w:val="FF0000"/>
              </w:rPr>
              <w:lastRenderedPageBreak/>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D67470">
              <w:rPr>
                <w:b w:val="0"/>
                <w:sz w:val="16"/>
                <w:szCs w:val="16"/>
              </w:rPr>
              <w:t xml:space="preserve">Indicate schematically the position of the job within the </w:t>
            </w:r>
            <w:proofErr w:type="spellStart"/>
            <w:r w:rsidRPr="00D67470">
              <w:rPr>
                <w:b w:val="0"/>
                <w:sz w:val="16"/>
                <w:szCs w:val="16"/>
              </w:rPr>
              <w:t>organisation</w:t>
            </w:r>
            <w:proofErr w:type="spellEnd"/>
            <w:r w:rsidRPr="00D67470">
              <w:rPr>
                <w:b w:val="0"/>
                <w:sz w:val="16"/>
                <w:szCs w:val="16"/>
              </w:rPr>
              <w:t>. It is sufficient to indicate one hierarchical level above (including possible functional boss) and, if applicable, one below the position. In the horizontal direction, the other jobs reporting to the same superior should be indicated.  Please show the job titles not the actual        people doing the role, i.e. Finance Manager, Project Manager</w:t>
            </w:r>
          </w:p>
        </w:tc>
      </w:tr>
      <w:tr w:rsidR="00D21CD0" w:rsidRPr="00315425" w:rsidTr="00136B9E">
        <w:trPr>
          <w:trHeight w:val="2499"/>
        </w:trPr>
        <w:tc>
          <w:tcPr>
            <w:tcW w:w="10458" w:type="dxa"/>
            <w:tcBorders>
              <w:top w:val="dotted" w:sz="4" w:space="0" w:color="auto"/>
              <w:left w:val="single" w:sz="2" w:space="0" w:color="auto"/>
              <w:bottom w:val="single" w:sz="2" w:space="0" w:color="000000"/>
              <w:right w:val="single" w:sz="2" w:space="0" w:color="auto"/>
            </w:tcBorders>
          </w:tcPr>
          <w:p w:rsidR="00D21CD0" w:rsidRPr="00315425" w:rsidRDefault="00D21CD0" w:rsidP="00572B0E">
            <w:pPr>
              <w:jc w:val="center"/>
              <w:rPr>
                <w:rFonts w:cs="Arial"/>
                <w:b/>
                <w:sz w:val="4"/>
                <w:szCs w:val="20"/>
              </w:rPr>
            </w:pPr>
          </w:p>
          <w:p w:rsidR="00D21CD0" w:rsidRPr="00315425" w:rsidRDefault="00D21CD0" w:rsidP="00572B0E">
            <w:pPr>
              <w:jc w:val="center"/>
              <w:rPr>
                <w:rFonts w:cs="Arial"/>
                <w:b/>
                <w:sz w:val="6"/>
                <w:szCs w:val="20"/>
              </w:rPr>
            </w:pPr>
          </w:p>
          <w:p w:rsidR="00D21CD0" w:rsidRDefault="00136B9E" w:rsidP="00572B0E">
            <w:pPr>
              <w:spacing w:after="40"/>
              <w:jc w:val="center"/>
              <w:rPr>
                <w:rFonts w:cs="Arial"/>
                <w:noProof/>
                <w:sz w:val="10"/>
                <w:szCs w:val="20"/>
                <w:lang w:eastAsia="en-US"/>
              </w:rPr>
            </w:pPr>
            <w:r w:rsidRPr="00136B9E">
              <w:rPr>
                <w:rFonts w:cs="Arial"/>
                <w:b/>
                <w:noProof/>
                <w:sz w:val="6"/>
                <w:szCs w:val="20"/>
                <w:lang w:eastAsia="en-GB"/>
              </w:rPr>
              <mc:AlternateContent>
                <mc:Choice Requires="wps">
                  <w:drawing>
                    <wp:anchor distT="0" distB="0" distL="114300" distR="114300" simplePos="0" relativeHeight="251679744" behindDoc="0" locked="0" layoutInCell="1" allowOverlap="1" wp14:anchorId="17E96262" wp14:editId="6F6FFEF3">
                      <wp:simplePos x="0" y="0"/>
                      <wp:positionH relativeFrom="column">
                        <wp:posOffset>3283585</wp:posOffset>
                      </wp:positionH>
                      <wp:positionV relativeFrom="paragraph">
                        <wp:posOffset>377190</wp:posOffset>
                      </wp:positionV>
                      <wp:extent cx="0" cy="154305"/>
                      <wp:effectExtent l="0" t="0" r="19050" b="17145"/>
                      <wp:wrapNone/>
                      <wp:docPr id="11" name="Straight Connector 11"/>
                      <wp:cNvGraphicFramePr/>
                      <a:graphic xmlns:a="http://schemas.openxmlformats.org/drawingml/2006/main">
                        <a:graphicData uri="http://schemas.microsoft.com/office/word/2010/wordprocessingShape">
                          <wps:wsp>
                            <wps:cNvCnPr/>
                            <wps:spPr>
                              <a:xfrm flipV="1">
                                <a:off x="0" y="0"/>
                                <a:ext cx="0" cy="154305"/>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55pt,29.7pt" to="258.55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" strokecolor="windowText" strokeweight="1.5pt"/>
                  </w:pict>
                </mc:Fallback>
              </mc:AlternateContent>
            </w:r>
            <w:r w:rsidRPr="00136B9E">
              <w:rPr>
                <w:rFonts w:cs="Arial"/>
                <w:b/>
                <w:noProof/>
                <w:sz w:val="6"/>
                <w:szCs w:val="20"/>
                <w:lang w:eastAsia="en-GB"/>
              </w:rPr>
              <mc:AlternateContent>
                <mc:Choice Requires="wps">
                  <w:drawing>
                    <wp:anchor distT="0" distB="0" distL="114300" distR="114300" simplePos="0" relativeHeight="251678720" behindDoc="0" locked="0" layoutInCell="1" allowOverlap="1" wp14:anchorId="5503C5BA" wp14:editId="0CC54D1C">
                      <wp:simplePos x="0" y="0"/>
                      <wp:positionH relativeFrom="column">
                        <wp:posOffset>2615565</wp:posOffset>
                      </wp:positionH>
                      <wp:positionV relativeFrom="paragraph">
                        <wp:posOffset>27940</wp:posOffset>
                      </wp:positionV>
                      <wp:extent cx="1338580" cy="345440"/>
                      <wp:effectExtent l="0" t="0" r="13970" b="16510"/>
                      <wp:wrapNone/>
                      <wp:docPr id="10" name="Rectangle 10"/>
                      <wp:cNvGraphicFramePr/>
                      <a:graphic xmlns:a="http://schemas.openxmlformats.org/drawingml/2006/main">
                        <a:graphicData uri="http://schemas.microsoft.com/office/word/2010/wordprocessingShape">
                          <wps:wsp>
                            <wps:cNvSpPr/>
                            <wps:spPr>
                              <a:xfrm>
                                <a:off x="0" y="0"/>
                                <a:ext cx="1338580" cy="345440"/>
                              </a:xfrm>
                              <a:prstGeom prst="rect">
                                <a:avLst/>
                              </a:prstGeom>
                              <a:solidFill>
                                <a:schemeClr val="bg1"/>
                              </a:solidFill>
                            </wps:spPr>
                            <wps:style>
                              <a:lnRef idx="2">
                                <a:schemeClr val="accent6"/>
                              </a:lnRef>
                              <a:fillRef idx="1">
                                <a:schemeClr val="lt1"/>
                              </a:fillRef>
                              <a:effectRef idx="0">
                                <a:schemeClr val="accent6"/>
                              </a:effectRef>
                              <a:fontRef idx="minor">
                                <a:schemeClr val="dk1"/>
                              </a:fontRef>
                            </wps:style>
                            <wps:txbx>
                              <w:txbxContent>
                                <w:p w:rsidR="00136B9E" w:rsidRPr="00443CEC" w:rsidRDefault="00136B9E" w:rsidP="00136B9E">
                                  <w:pPr>
                                    <w:jc w:val="center"/>
                                    <w:rPr>
                                      <w:sz w:val="16"/>
                                      <w:szCs w:val="16"/>
                                    </w:rPr>
                                  </w:pPr>
                                  <w:r>
                                    <w:rPr>
                                      <w:sz w:val="16"/>
                                      <w:szCs w:val="16"/>
                                    </w:rPr>
                                    <w:t xml:space="preserve">Data and </w:t>
                                  </w:r>
                                  <w:r w:rsidRPr="00495D01">
                                    <w:rPr>
                                      <w:sz w:val="16"/>
                                      <w:szCs w:val="16"/>
                                    </w:rPr>
                                    <w:t>Governance</w:t>
                                  </w:r>
                                  <w:r>
                                    <w:rPr>
                                      <w:sz w:val="16"/>
                                      <w:szCs w:val="16"/>
                                    </w:rPr>
                                    <w:t xml:space="preserve">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8" style="position:absolute;left:0;text-align:left;margin-left:205.95pt;margin-top:2.2pt;width:105.4pt;height:2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" fillcolor="white [3212]" strokecolor="#f79646 [3209]" strokeweight="2pt">
                      <v:textbox>
                        <w:txbxContent>
                          <w:p w:rsidR="00136B9E" w:rsidRPr="00443CEC" w:rsidRDefault="00136B9E" w:rsidP="00136B9E">
                            <w:pPr>
                              <w:jc w:val="center"/>
                              <w:rPr>
                                <w:sz w:val="16"/>
                                <w:szCs w:val="16"/>
                              </w:rPr>
                            </w:pPr>
                            <w:r>
                              <w:rPr>
                                <w:sz w:val="16"/>
                                <w:szCs w:val="16"/>
                              </w:rPr>
                              <w:t xml:space="preserve">Data and </w:t>
                            </w:r>
                            <w:r w:rsidRPr="00495D01">
                              <w:rPr>
                                <w:sz w:val="16"/>
                                <w:szCs w:val="16"/>
                              </w:rPr>
                              <w:t>Governance</w:t>
                            </w:r>
                            <w:r>
                              <w:rPr>
                                <w:sz w:val="16"/>
                                <w:szCs w:val="16"/>
                              </w:rPr>
                              <w:t xml:space="preserve"> Manager</w:t>
                            </w:r>
                          </w:p>
                        </w:txbxContent>
                      </v:textbox>
                    </v:rect>
                  </w:pict>
                </mc:Fallback>
              </mc:AlternateContent>
            </w:r>
          </w:p>
          <w:p w:rsidR="00D21CD0" w:rsidRDefault="00D21CD0" w:rsidP="00572B0E">
            <w:pPr>
              <w:spacing w:after="40"/>
              <w:jc w:val="center"/>
              <w:rPr>
                <w:rFonts w:cs="Arial"/>
                <w:noProof/>
                <w:sz w:val="10"/>
                <w:szCs w:val="20"/>
                <w:lang w:eastAsia="en-US"/>
              </w:rPr>
            </w:pPr>
          </w:p>
          <w:p w:rsidR="00D21CD0" w:rsidRPr="00745A24" w:rsidRDefault="00D21CD0" w:rsidP="00E72041">
            <w:pPr>
              <w:spacing w:after="40"/>
              <w:rPr>
                <w:rFonts w:cs="Arial"/>
                <w:noProof/>
                <w:color w:val="FF0000"/>
                <w:sz w:val="10"/>
                <w:szCs w:val="20"/>
                <w:lang w:eastAsia="en-US"/>
              </w:rPr>
            </w:pPr>
          </w:p>
          <w:p w:rsidR="00D21CD0" w:rsidRDefault="00D21CD0" w:rsidP="00E72041">
            <w:pPr>
              <w:spacing w:after="40"/>
              <w:jc w:val="left"/>
              <w:rPr>
                <w:rFonts w:cs="Arial"/>
                <w:noProof/>
                <w:sz w:val="10"/>
                <w:szCs w:val="20"/>
                <w:lang w:eastAsia="en-US"/>
              </w:rPr>
            </w:pPr>
          </w:p>
          <w:p w:rsidR="00D21CD0" w:rsidRPr="00D67470" w:rsidRDefault="00136B9E" w:rsidP="00E72041">
            <w:pPr>
              <w:spacing w:after="40"/>
              <w:jc w:val="center"/>
              <w:rPr>
                <w:rFonts w:cs="Arial"/>
                <w:i/>
                <w:sz w:val="20"/>
                <w:szCs w:val="20"/>
              </w:rPr>
            </w:pPr>
            <w:r w:rsidRPr="00E72041">
              <w:rPr>
                <w:noProof/>
                <w:color w:val="FF0000"/>
                <w:lang w:eastAsia="en-GB"/>
              </w:rPr>
              <mc:AlternateContent>
                <mc:Choice Requires="wps">
                  <w:drawing>
                    <wp:anchor distT="0" distB="0" distL="114300" distR="114300" simplePos="0" relativeHeight="251676672" behindDoc="0" locked="0" layoutInCell="1" allowOverlap="1" wp14:anchorId="44EF6E4F" wp14:editId="3067941B">
                      <wp:simplePos x="0" y="0"/>
                      <wp:positionH relativeFrom="column">
                        <wp:posOffset>2769235</wp:posOffset>
                      </wp:positionH>
                      <wp:positionV relativeFrom="paragraph">
                        <wp:posOffset>527685</wp:posOffset>
                      </wp:positionV>
                      <wp:extent cx="1031240" cy="226060"/>
                      <wp:effectExtent l="0" t="0" r="16510" b="21590"/>
                      <wp:wrapNone/>
                      <wp:docPr id="12" name="Rectangle 12"/>
                      <wp:cNvGraphicFramePr/>
                      <a:graphic xmlns:a="http://schemas.openxmlformats.org/drawingml/2006/main">
                        <a:graphicData uri="http://schemas.microsoft.com/office/word/2010/wordprocessingShape">
                          <wps:wsp>
                            <wps:cNvSpPr/>
                            <wps:spPr>
                              <a:xfrm>
                                <a:off x="0" y="0"/>
                                <a:ext cx="1031240" cy="226060"/>
                              </a:xfrm>
                              <a:prstGeom prst="rect">
                                <a:avLst/>
                              </a:prstGeom>
                              <a:solidFill>
                                <a:schemeClr val="bg1">
                                  <a:lumMod val="65000"/>
                                </a:schemeClr>
                              </a:solidFill>
                              <a:ln w="25400" cap="flat" cmpd="sng" algn="ctr">
                                <a:solidFill>
                                  <a:srgbClr val="F79646"/>
                                </a:solidFill>
                                <a:prstDash val="solid"/>
                              </a:ln>
                              <a:effectLst/>
                            </wps:spPr>
                            <wps:txbx>
                              <w:txbxContent>
                                <w:p w:rsidR="00E72041" w:rsidRPr="00443CEC" w:rsidRDefault="00E72041" w:rsidP="00E72041">
                                  <w:pPr>
                                    <w:jc w:val="center"/>
                                    <w:rPr>
                                      <w:sz w:val="16"/>
                                      <w:szCs w:val="16"/>
                                    </w:rPr>
                                  </w:pPr>
                                  <w:r>
                                    <w:rPr>
                                      <w:sz w:val="16"/>
                                      <w:szCs w:val="16"/>
                                    </w:rPr>
                                    <w:t>VG Operative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9" style="position:absolute;left:0;text-align:left;margin-left:218.05pt;margin-top:41.55pt;width:81.2pt;height:17.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" fillcolor="#a5a5a5 [2092]" strokecolor="#f79646" strokeweight="2pt">
                      <v:textbox>
                        <w:txbxContent>
                          <w:p w:rsidR="00E72041" w:rsidRPr="00443CEC" w:rsidRDefault="00E72041" w:rsidP="00E72041">
                            <w:pPr>
                              <w:jc w:val="center"/>
                              <w:rPr>
                                <w:sz w:val="16"/>
                                <w:szCs w:val="16"/>
                              </w:rPr>
                            </w:pPr>
                            <w:r>
                              <w:rPr>
                                <w:sz w:val="16"/>
                                <w:szCs w:val="16"/>
                              </w:rPr>
                              <w:t>VG Operative</w:t>
                            </w:r>
                          </w:p>
                        </w:txbxContent>
                      </v:textbox>
                    </v:rect>
                  </w:pict>
                </mc:Fallback>
              </mc:AlternateContent>
            </w:r>
            <w:r w:rsidRPr="00E72041">
              <w:rPr>
                <w:noProof/>
                <w:color w:val="FF0000"/>
                <w:lang w:eastAsia="en-GB"/>
              </w:rPr>
              <mc:AlternateContent>
                <mc:Choice Requires="wps">
                  <w:drawing>
                    <wp:anchor distT="0" distB="0" distL="114300" distR="114300" simplePos="0" relativeHeight="251674624" behindDoc="0" locked="0" layoutInCell="1" allowOverlap="1" wp14:anchorId="76F444F3" wp14:editId="1406108C">
                      <wp:simplePos x="0" y="0"/>
                      <wp:positionH relativeFrom="column">
                        <wp:posOffset>2621280</wp:posOffset>
                      </wp:positionH>
                      <wp:positionV relativeFrom="paragraph">
                        <wp:posOffset>133350</wp:posOffset>
                      </wp:positionV>
                      <wp:extent cx="1338580" cy="212090"/>
                      <wp:effectExtent l="0" t="0" r="13970" b="16510"/>
                      <wp:wrapNone/>
                      <wp:docPr id="5" name="Rectangle 5"/>
                      <wp:cNvGraphicFramePr/>
                      <a:graphic xmlns:a="http://schemas.openxmlformats.org/drawingml/2006/main">
                        <a:graphicData uri="http://schemas.microsoft.com/office/word/2010/wordprocessingShape">
                          <wps:wsp>
                            <wps:cNvSpPr/>
                            <wps:spPr>
                              <a:xfrm>
                                <a:off x="0" y="0"/>
                                <a:ext cx="1338580" cy="212090"/>
                              </a:xfrm>
                              <a:prstGeom prst="rect">
                                <a:avLst/>
                              </a:prstGeom>
                              <a:solidFill>
                                <a:schemeClr val="bg1"/>
                              </a:solidFill>
                              <a:ln w="25400" cap="flat" cmpd="sng" algn="ctr">
                                <a:solidFill>
                                  <a:srgbClr val="F79646"/>
                                </a:solidFill>
                                <a:prstDash val="solid"/>
                              </a:ln>
                              <a:effectLst/>
                            </wps:spPr>
                            <wps:txbx>
                              <w:txbxContent>
                                <w:p w:rsidR="00E72041" w:rsidRPr="00495D01" w:rsidRDefault="00E72041" w:rsidP="00E72041">
                                  <w:pPr>
                                    <w:jc w:val="center"/>
                                    <w:rPr>
                                      <w:sz w:val="16"/>
                                      <w:szCs w:val="16"/>
                                    </w:rPr>
                                  </w:pPr>
                                  <w:r w:rsidRPr="00495D01">
                                    <w:rPr>
                                      <w:sz w:val="16"/>
                                      <w:szCs w:val="16"/>
                                    </w:rPr>
                                    <w:t xml:space="preserve">VG Team Leader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0" style="position:absolute;left:0;text-align:left;margin-left:206.4pt;margin-top:10.5pt;width:105.4pt;height:16.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" fillcolor="white [3212]" strokecolor="#f79646" strokeweight="2pt">
                      <v:textbox>
                        <w:txbxContent>
                          <w:p w:rsidR="00E72041" w:rsidRPr="00495D01" w:rsidRDefault="00E72041" w:rsidP="00E72041">
                            <w:pPr>
                              <w:jc w:val="center"/>
                              <w:rPr>
                                <w:sz w:val="16"/>
                                <w:szCs w:val="16"/>
                              </w:rPr>
                            </w:pPr>
                            <w:r w:rsidRPr="00495D01">
                              <w:rPr>
                                <w:sz w:val="16"/>
                                <w:szCs w:val="16"/>
                              </w:rPr>
                              <w:t xml:space="preserve">VG Team Leader </w:t>
                            </w:r>
                          </w:p>
                        </w:txbxContent>
                      </v:textbox>
                    </v:rect>
                  </w:pict>
                </mc:Fallback>
              </mc:AlternateContent>
            </w:r>
            <w:r w:rsidRPr="00E72041">
              <w:rPr>
                <w:noProof/>
                <w:color w:val="FF0000"/>
                <w:lang w:eastAsia="en-GB"/>
              </w:rPr>
              <mc:AlternateContent>
                <mc:Choice Requires="wps">
                  <w:drawing>
                    <wp:anchor distT="0" distB="0" distL="114300" distR="114300" simplePos="0" relativeHeight="251675648" behindDoc="0" locked="0" layoutInCell="1" allowOverlap="1" wp14:anchorId="2FAA5023" wp14:editId="33D113E0">
                      <wp:simplePos x="0" y="0"/>
                      <wp:positionH relativeFrom="column">
                        <wp:posOffset>3286760</wp:posOffset>
                      </wp:positionH>
                      <wp:positionV relativeFrom="paragraph">
                        <wp:posOffset>368935</wp:posOffset>
                      </wp:positionV>
                      <wp:extent cx="0" cy="154305"/>
                      <wp:effectExtent l="0" t="0" r="19050" b="17145"/>
                      <wp:wrapNone/>
                      <wp:docPr id="6" name="Straight Connector 6"/>
                      <wp:cNvGraphicFramePr/>
                      <a:graphic xmlns:a="http://schemas.openxmlformats.org/drawingml/2006/main">
                        <a:graphicData uri="http://schemas.microsoft.com/office/word/2010/wordprocessingShape">
                          <wps:wsp>
                            <wps:cNvCnPr/>
                            <wps:spPr>
                              <a:xfrm flipV="1">
                                <a:off x="0" y="0"/>
                                <a:ext cx="0" cy="154305"/>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8pt,29.05pt" to="258.8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" strokecolor="windowText" strokeweight="1.5pt"/>
                  </w:pict>
                </mc:Fallback>
              </mc:AlternateContent>
            </w:r>
          </w:p>
        </w:tc>
      </w:tr>
    </w:tbl>
    <w:p w:rsidR="00F54179" w:rsidRDefault="00F54179" w:rsidP="00F54179">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F54179" w:rsidRPr="0005177A" w:rsidTr="00572B0E">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F54179" w:rsidRPr="002A2FAD" w:rsidRDefault="00F54179" w:rsidP="00572B0E">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F54179" w:rsidRPr="0023730C" w:rsidTr="00572B0E">
        <w:trPr>
          <w:trHeight w:val="1606"/>
        </w:trPr>
        <w:tc>
          <w:tcPr>
            <w:tcW w:w="10458" w:type="dxa"/>
            <w:tcBorders>
              <w:top w:val="dotted" w:sz="2" w:space="0" w:color="auto"/>
              <w:left w:val="single" w:sz="2" w:space="0" w:color="auto"/>
              <w:bottom w:val="single" w:sz="4" w:space="0" w:color="auto"/>
              <w:right w:val="single" w:sz="2" w:space="0" w:color="auto"/>
            </w:tcBorders>
          </w:tcPr>
          <w:p w:rsidR="00017094" w:rsidRDefault="00017094" w:rsidP="00017094">
            <w:pPr>
              <w:pStyle w:val="Puces4"/>
              <w:numPr>
                <w:ilvl w:val="0"/>
                <w:numId w:val="0"/>
              </w:numPr>
              <w:suppressAutoHyphens/>
              <w:rPr>
                <w:rFonts w:cs="Times New Roman"/>
                <w:bCs w:val="0"/>
                <w:color w:val="auto"/>
                <w:szCs w:val="20"/>
              </w:rPr>
            </w:pPr>
          </w:p>
          <w:p w:rsidR="00017094" w:rsidRPr="00017094" w:rsidRDefault="00017094" w:rsidP="00017094">
            <w:pPr>
              <w:pStyle w:val="Puces4"/>
              <w:numPr>
                <w:ilvl w:val="0"/>
                <w:numId w:val="0"/>
              </w:numPr>
              <w:suppressAutoHyphens/>
              <w:rPr>
                <w:rFonts w:cs="Times New Roman"/>
                <w:bCs w:val="0"/>
                <w:color w:val="auto"/>
                <w:szCs w:val="20"/>
              </w:rPr>
            </w:pPr>
            <w:r w:rsidRPr="00017094">
              <w:rPr>
                <w:rFonts w:cs="Times New Roman"/>
                <w:bCs w:val="0"/>
                <w:color w:val="auto"/>
                <w:szCs w:val="20"/>
              </w:rPr>
              <w:t xml:space="preserve">Ensure the tools and processes defined to engage and manage the end to end supply chain are </w:t>
            </w:r>
            <w:r>
              <w:rPr>
                <w:rFonts w:cs="Times New Roman"/>
                <w:bCs w:val="0"/>
                <w:color w:val="auto"/>
                <w:szCs w:val="20"/>
              </w:rPr>
              <w:t xml:space="preserve">fully utilised </w:t>
            </w:r>
            <w:r w:rsidRPr="00017094">
              <w:rPr>
                <w:rFonts w:cs="Times New Roman"/>
                <w:bCs w:val="0"/>
                <w:color w:val="auto"/>
                <w:szCs w:val="20"/>
              </w:rPr>
              <w:t xml:space="preserve">to deliver the business needs </w:t>
            </w:r>
            <w:r>
              <w:rPr>
                <w:rFonts w:cs="Times New Roman"/>
                <w:bCs w:val="0"/>
                <w:color w:val="auto"/>
                <w:szCs w:val="20"/>
              </w:rPr>
              <w:t xml:space="preserve">and </w:t>
            </w:r>
            <w:r w:rsidRPr="00017094">
              <w:rPr>
                <w:rFonts w:cs="Times New Roman"/>
                <w:bCs w:val="0"/>
                <w:color w:val="auto"/>
                <w:szCs w:val="20"/>
              </w:rPr>
              <w:t xml:space="preserve">to support </w:t>
            </w:r>
            <w:r>
              <w:rPr>
                <w:rFonts w:cs="Times New Roman"/>
                <w:bCs w:val="0"/>
                <w:color w:val="auto"/>
                <w:szCs w:val="20"/>
              </w:rPr>
              <w:t>the delivery of a safe environment</w:t>
            </w:r>
            <w:r w:rsidRPr="00017094">
              <w:rPr>
                <w:rFonts w:cs="Times New Roman"/>
                <w:bCs w:val="0"/>
                <w:color w:val="auto"/>
                <w:szCs w:val="20"/>
              </w:rPr>
              <w:t>.</w:t>
            </w:r>
          </w:p>
          <w:p w:rsidR="00017094" w:rsidRPr="00017094" w:rsidRDefault="00017094" w:rsidP="00017094">
            <w:pPr>
              <w:pStyle w:val="Puces4"/>
              <w:numPr>
                <w:ilvl w:val="0"/>
                <w:numId w:val="0"/>
              </w:numPr>
              <w:suppressAutoHyphens/>
              <w:rPr>
                <w:rFonts w:cs="Times New Roman"/>
                <w:bCs w:val="0"/>
                <w:color w:val="auto"/>
                <w:szCs w:val="20"/>
              </w:rPr>
            </w:pPr>
          </w:p>
          <w:p w:rsidR="00017094" w:rsidRDefault="00017094" w:rsidP="00017094">
            <w:pPr>
              <w:pStyle w:val="Puces4"/>
              <w:numPr>
                <w:ilvl w:val="0"/>
                <w:numId w:val="0"/>
              </w:numPr>
              <w:suppressAutoHyphens/>
              <w:rPr>
                <w:rFonts w:cs="Times New Roman"/>
                <w:bCs w:val="0"/>
                <w:color w:val="auto"/>
                <w:szCs w:val="20"/>
              </w:rPr>
            </w:pPr>
            <w:r>
              <w:rPr>
                <w:rFonts w:cs="Times New Roman"/>
                <w:bCs w:val="0"/>
                <w:color w:val="auto"/>
                <w:szCs w:val="20"/>
              </w:rPr>
              <w:t>C</w:t>
            </w:r>
            <w:r w:rsidRPr="00017094">
              <w:rPr>
                <w:rFonts w:cs="Times New Roman"/>
                <w:bCs w:val="0"/>
                <w:color w:val="auto"/>
                <w:szCs w:val="20"/>
              </w:rPr>
              <w:t>ollect</w:t>
            </w:r>
            <w:r>
              <w:rPr>
                <w:rFonts w:cs="Times New Roman"/>
                <w:bCs w:val="0"/>
                <w:color w:val="auto"/>
                <w:szCs w:val="20"/>
              </w:rPr>
              <w:t xml:space="preserve"> </w:t>
            </w:r>
            <w:r w:rsidRPr="00017094">
              <w:rPr>
                <w:rFonts w:cs="Times New Roman"/>
                <w:bCs w:val="0"/>
                <w:color w:val="auto"/>
                <w:szCs w:val="20"/>
              </w:rPr>
              <w:t xml:space="preserve">and utilise the relevant vendor data in line with </w:t>
            </w:r>
            <w:r>
              <w:rPr>
                <w:rFonts w:cs="Times New Roman"/>
                <w:bCs w:val="0"/>
                <w:color w:val="auto"/>
                <w:szCs w:val="20"/>
              </w:rPr>
              <w:t>the requirements of</w:t>
            </w:r>
            <w:r w:rsidRPr="00017094">
              <w:rPr>
                <w:rFonts w:cs="Times New Roman"/>
                <w:bCs w:val="0"/>
                <w:color w:val="auto"/>
                <w:szCs w:val="20"/>
              </w:rPr>
              <w:t xml:space="preserve"> UK&amp;I Supply Management, whilst conforming to the global standards of data collection (hierarchy etc.)</w:t>
            </w:r>
            <w:r>
              <w:rPr>
                <w:rFonts w:cs="Times New Roman"/>
                <w:bCs w:val="0"/>
                <w:color w:val="auto"/>
                <w:szCs w:val="20"/>
              </w:rPr>
              <w:t xml:space="preserve">. </w:t>
            </w:r>
          </w:p>
          <w:p w:rsidR="00017094" w:rsidRPr="00017094" w:rsidRDefault="00017094" w:rsidP="00017094">
            <w:pPr>
              <w:pStyle w:val="Puces4"/>
              <w:numPr>
                <w:ilvl w:val="0"/>
                <w:numId w:val="0"/>
              </w:numPr>
              <w:suppressAutoHyphens/>
              <w:rPr>
                <w:rFonts w:cs="Times New Roman"/>
                <w:bCs w:val="0"/>
                <w:color w:val="auto"/>
                <w:szCs w:val="20"/>
              </w:rPr>
            </w:pPr>
          </w:p>
          <w:p w:rsidR="00017094" w:rsidRPr="00017094" w:rsidRDefault="00017094" w:rsidP="00017094">
            <w:pPr>
              <w:pStyle w:val="Puces4"/>
              <w:numPr>
                <w:ilvl w:val="0"/>
                <w:numId w:val="40"/>
              </w:numPr>
              <w:suppressAutoHyphens/>
              <w:rPr>
                <w:rFonts w:cs="Times New Roman"/>
                <w:bCs w:val="0"/>
                <w:color w:val="auto"/>
                <w:szCs w:val="20"/>
              </w:rPr>
            </w:pPr>
            <w:r>
              <w:rPr>
                <w:rFonts w:cs="Times New Roman"/>
                <w:bCs w:val="0"/>
                <w:color w:val="auto"/>
                <w:szCs w:val="20"/>
              </w:rPr>
              <w:t xml:space="preserve">Implement </w:t>
            </w:r>
            <w:r w:rsidRPr="00017094">
              <w:rPr>
                <w:rFonts w:cs="Times New Roman"/>
                <w:bCs w:val="0"/>
                <w:color w:val="auto"/>
                <w:szCs w:val="20"/>
              </w:rPr>
              <w:t>the day to day process of on-boarding vendors and the setup into all our systems</w:t>
            </w:r>
          </w:p>
          <w:p w:rsidR="00017094" w:rsidRPr="00017094" w:rsidRDefault="00017094" w:rsidP="00017094">
            <w:pPr>
              <w:pStyle w:val="Puces4"/>
              <w:numPr>
                <w:ilvl w:val="0"/>
                <w:numId w:val="40"/>
              </w:numPr>
              <w:suppressAutoHyphens/>
              <w:rPr>
                <w:rFonts w:cs="Times New Roman"/>
                <w:bCs w:val="0"/>
                <w:color w:val="auto"/>
                <w:szCs w:val="20"/>
              </w:rPr>
            </w:pPr>
            <w:r w:rsidRPr="00017094">
              <w:rPr>
                <w:rFonts w:cs="Times New Roman"/>
                <w:bCs w:val="0"/>
                <w:color w:val="auto"/>
                <w:szCs w:val="20"/>
              </w:rPr>
              <w:t>Apply the Sodexo risk profiling of the vendors to ensure that Brand reputation is maintained</w:t>
            </w:r>
          </w:p>
          <w:p w:rsidR="00017094" w:rsidRPr="00017094" w:rsidRDefault="00017094" w:rsidP="00017094">
            <w:pPr>
              <w:pStyle w:val="Puces4"/>
              <w:numPr>
                <w:ilvl w:val="0"/>
                <w:numId w:val="40"/>
              </w:numPr>
              <w:suppressAutoHyphens/>
              <w:rPr>
                <w:rFonts w:cs="Times New Roman"/>
                <w:bCs w:val="0"/>
                <w:color w:val="auto"/>
                <w:szCs w:val="20"/>
              </w:rPr>
            </w:pPr>
            <w:r w:rsidRPr="00017094">
              <w:rPr>
                <w:rFonts w:cs="Times New Roman"/>
                <w:bCs w:val="0"/>
                <w:color w:val="auto"/>
                <w:szCs w:val="20"/>
              </w:rPr>
              <w:t>Assist the Supply Chain departments interface with internal audit in relation to all vendor required data</w:t>
            </w:r>
          </w:p>
          <w:p w:rsidR="00017094" w:rsidRPr="00017094" w:rsidRDefault="00017094" w:rsidP="00017094">
            <w:pPr>
              <w:pStyle w:val="Puces1"/>
              <w:numPr>
                <w:ilvl w:val="0"/>
                <w:numId w:val="40"/>
              </w:numPr>
              <w:spacing w:after="0"/>
              <w:rPr>
                <w:rFonts w:eastAsia="MS Mincho" w:cs="Times New Roman"/>
                <w:b w:val="0"/>
                <w:sz w:val="20"/>
                <w:szCs w:val="20"/>
              </w:rPr>
            </w:pPr>
            <w:r w:rsidRPr="00017094">
              <w:rPr>
                <w:rFonts w:eastAsia="MS Mincho" w:cs="Times New Roman"/>
                <w:b w:val="0"/>
                <w:sz w:val="20"/>
                <w:szCs w:val="20"/>
              </w:rPr>
              <w:t>Ensure accurate and efficient data management across systems</w:t>
            </w:r>
          </w:p>
          <w:p w:rsidR="00017094" w:rsidRPr="00017094" w:rsidRDefault="00017094" w:rsidP="00017094">
            <w:pPr>
              <w:pStyle w:val="Puces1"/>
              <w:numPr>
                <w:ilvl w:val="0"/>
                <w:numId w:val="40"/>
              </w:numPr>
              <w:spacing w:after="0"/>
              <w:rPr>
                <w:rFonts w:eastAsia="MS Mincho" w:cs="Times New Roman"/>
                <w:b w:val="0"/>
                <w:sz w:val="20"/>
                <w:szCs w:val="20"/>
              </w:rPr>
            </w:pPr>
            <w:r w:rsidRPr="00017094">
              <w:rPr>
                <w:rFonts w:eastAsia="MS Mincho" w:cs="Times New Roman"/>
                <w:b w:val="0"/>
                <w:sz w:val="20"/>
                <w:szCs w:val="20"/>
              </w:rPr>
              <w:t>Assist with data and reports to allow interaction with the business segments through the monthly review</w:t>
            </w:r>
            <w:r>
              <w:rPr>
                <w:rFonts w:eastAsia="MS Mincho" w:cs="Times New Roman"/>
                <w:b w:val="0"/>
                <w:sz w:val="20"/>
                <w:szCs w:val="20"/>
              </w:rPr>
              <w:t>s</w:t>
            </w:r>
          </w:p>
          <w:p w:rsidR="00017094" w:rsidRPr="00017094" w:rsidRDefault="00017094" w:rsidP="00017094">
            <w:pPr>
              <w:pStyle w:val="Puces1"/>
              <w:numPr>
                <w:ilvl w:val="0"/>
                <w:numId w:val="40"/>
              </w:numPr>
              <w:spacing w:after="0"/>
              <w:rPr>
                <w:rFonts w:eastAsia="MS Mincho" w:cs="Times New Roman"/>
                <w:b w:val="0"/>
                <w:sz w:val="20"/>
                <w:szCs w:val="20"/>
              </w:rPr>
            </w:pPr>
            <w:r w:rsidRPr="00017094">
              <w:rPr>
                <w:rFonts w:eastAsia="MS Mincho" w:cs="Times New Roman"/>
                <w:b w:val="0"/>
                <w:sz w:val="20"/>
                <w:szCs w:val="20"/>
              </w:rPr>
              <w:t>Provide a quality support service for our internal customers in a professional and efficient manner.</w:t>
            </w:r>
          </w:p>
          <w:p w:rsidR="00017094" w:rsidRPr="00017094" w:rsidRDefault="00017094" w:rsidP="00017094">
            <w:pPr>
              <w:pStyle w:val="Puces1"/>
              <w:numPr>
                <w:ilvl w:val="0"/>
                <w:numId w:val="40"/>
              </w:numPr>
              <w:spacing w:after="0"/>
              <w:rPr>
                <w:rFonts w:eastAsia="MS Mincho" w:cs="Times New Roman"/>
                <w:b w:val="0"/>
                <w:sz w:val="20"/>
                <w:szCs w:val="20"/>
              </w:rPr>
            </w:pPr>
            <w:r w:rsidRPr="00017094">
              <w:rPr>
                <w:rFonts w:eastAsia="MS Mincho" w:cs="Times New Roman"/>
                <w:b w:val="0"/>
                <w:sz w:val="20"/>
                <w:szCs w:val="20"/>
              </w:rPr>
              <w:t xml:space="preserve">Provide </w:t>
            </w:r>
            <w:proofErr w:type="spellStart"/>
            <w:r w:rsidRPr="00017094">
              <w:rPr>
                <w:rFonts w:eastAsia="MS Mincho" w:cs="Times New Roman"/>
                <w:b w:val="0"/>
                <w:sz w:val="20"/>
                <w:szCs w:val="20"/>
              </w:rPr>
              <w:t>adhoc</w:t>
            </w:r>
            <w:proofErr w:type="spellEnd"/>
            <w:r w:rsidRPr="00017094">
              <w:rPr>
                <w:rFonts w:eastAsia="MS Mincho" w:cs="Times New Roman"/>
                <w:b w:val="0"/>
                <w:sz w:val="20"/>
                <w:szCs w:val="20"/>
              </w:rPr>
              <w:t xml:space="preserve"> support to the Master Data Team</w:t>
            </w:r>
            <w:r w:rsidR="00715C51">
              <w:rPr>
                <w:rFonts w:eastAsia="MS Mincho" w:cs="Times New Roman"/>
                <w:b w:val="0"/>
                <w:sz w:val="20"/>
                <w:szCs w:val="20"/>
              </w:rPr>
              <w:t>,</w:t>
            </w:r>
            <w:r w:rsidRPr="00017094">
              <w:rPr>
                <w:rFonts w:eastAsia="MS Mincho" w:cs="Times New Roman"/>
                <w:b w:val="0"/>
                <w:sz w:val="20"/>
                <w:szCs w:val="20"/>
              </w:rPr>
              <w:t xml:space="preserve"> as and when required</w:t>
            </w:r>
          </w:p>
          <w:p w:rsidR="00017094" w:rsidRPr="00017094" w:rsidRDefault="00017094" w:rsidP="00017094">
            <w:pPr>
              <w:spacing w:before="40" w:after="40"/>
              <w:jc w:val="left"/>
              <w:rPr>
                <w:sz w:val="20"/>
                <w:szCs w:val="20"/>
              </w:rPr>
            </w:pPr>
          </w:p>
          <w:p w:rsidR="00F54179" w:rsidRPr="002237AB" w:rsidRDefault="00F54179" w:rsidP="002237AB">
            <w:pPr>
              <w:spacing w:before="40" w:after="40"/>
              <w:jc w:val="left"/>
              <w:rPr>
                <w:rFonts w:cs="Arial"/>
                <w:color w:val="FF0000"/>
                <w:sz w:val="20"/>
                <w:szCs w:val="20"/>
              </w:rPr>
            </w:pPr>
          </w:p>
        </w:tc>
      </w:tr>
    </w:tbl>
    <w:p w:rsidR="00F54179" w:rsidRDefault="00F54179" w:rsidP="00F54179">
      <w:pPr>
        <w:jc w:val="left"/>
        <w:rPr>
          <w:rFonts w:cs="Arial"/>
        </w:rPr>
      </w:pPr>
    </w:p>
    <w:p w:rsidR="00CA10C7" w:rsidRDefault="00CA10C7" w:rsidP="00F54179">
      <w:pPr>
        <w:jc w:val="left"/>
        <w:rPr>
          <w:rFonts w:cs="Arial"/>
        </w:rPr>
      </w:pPr>
    </w:p>
    <w:p w:rsidR="00CA10C7" w:rsidRDefault="00CA10C7" w:rsidP="00F54179">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F54179" w:rsidRPr="00315425" w:rsidTr="00572B0E">
        <w:trPr>
          <w:trHeight w:val="565"/>
        </w:trPr>
        <w:tc>
          <w:tcPr>
            <w:tcW w:w="10458" w:type="dxa"/>
            <w:shd w:val="clear" w:color="auto" w:fill="F2F2F2"/>
            <w:vAlign w:val="center"/>
          </w:tcPr>
          <w:p w:rsidR="00F54179" w:rsidRPr="00315425" w:rsidRDefault="00F54179" w:rsidP="00572B0E">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F54179" w:rsidRPr="00062691" w:rsidTr="00572B0E">
        <w:trPr>
          <w:trHeight w:val="620"/>
        </w:trPr>
        <w:tc>
          <w:tcPr>
            <w:tcW w:w="10458" w:type="dxa"/>
          </w:tcPr>
          <w:p w:rsidR="00F54179" w:rsidRPr="00C56FEC" w:rsidRDefault="00F54179" w:rsidP="00572B0E">
            <w:pPr>
              <w:rPr>
                <w:rFonts w:cs="Arial"/>
                <w:b/>
                <w:sz w:val="6"/>
                <w:szCs w:val="20"/>
              </w:rPr>
            </w:pPr>
          </w:p>
          <w:p w:rsidR="00136B9E" w:rsidRPr="00EC1421" w:rsidRDefault="00136B9E" w:rsidP="00136B9E">
            <w:pPr>
              <w:pStyle w:val="Puces1"/>
              <w:spacing w:after="0"/>
              <w:ind w:left="850" w:hanging="272"/>
              <w:rPr>
                <w:b w:val="0"/>
                <w:sz w:val="20"/>
              </w:rPr>
            </w:pPr>
            <w:r w:rsidRPr="006A17D1">
              <w:rPr>
                <w:b w:val="0"/>
                <w:sz w:val="20"/>
              </w:rPr>
              <w:t>Day-to-day communication externally with vendors via various means, including e-mail, telephone and le</w:t>
            </w:r>
            <w:r w:rsidRPr="006A17D1">
              <w:rPr>
                <w:b w:val="0"/>
                <w:sz w:val="20"/>
              </w:rPr>
              <w:t>t</w:t>
            </w:r>
            <w:r w:rsidRPr="006A17D1">
              <w:rPr>
                <w:b w:val="0"/>
                <w:sz w:val="20"/>
              </w:rPr>
              <w:t xml:space="preserve">ters and internally within Sodexo departments (Including </w:t>
            </w:r>
            <w:r w:rsidR="002237AB">
              <w:rPr>
                <w:b w:val="0"/>
                <w:sz w:val="20"/>
              </w:rPr>
              <w:t>Supply Chain</w:t>
            </w:r>
            <w:r w:rsidRPr="006A17D1">
              <w:rPr>
                <w:b w:val="0"/>
                <w:sz w:val="20"/>
              </w:rPr>
              <w:t>, Finance, Legal &amp; Operations) on matters relating to contracts</w:t>
            </w:r>
            <w:r w:rsidR="002237AB">
              <w:rPr>
                <w:b w:val="0"/>
                <w:sz w:val="20"/>
              </w:rPr>
              <w:t xml:space="preserve"> (SCM)</w:t>
            </w:r>
            <w:r w:rsidRPr="006A17D1">
              <w:rPr>
                <w:b w:val="0"/>
                <w:sz w:val="20"/>
              </w:rPr>
              <w:t xml:space="preserve">, pre-qualification, audits </w:t>
            </w:r>
            <w:r>
              <w:rPr>
                <w:b w:val="0"/>
                <w:sz w:val="20"/>
              </w:rPr>
              <w:t>on-line registration (ARCUS)</w:t>
            </w:r>
            <w:r w:rsidRPr="00AA08AE">
              <w:rPr>
                <w:b w:val="0"/>
                <w:sz w:val="20"/>
              </w:rPr>
              <w:t xml:space="preserve"> and the overall vendor governance</w:t>
            </w:r>
            <w:r>
              <w:rPr>
                <w:b w:val="0"/>
                <w:sz w:val="20"/>
              </w:rPr>
              <w:t>.</w:t>
            </w:r>
          </w:p>
          <w:p w:rsidR="00136B9E" w:rsidRDefault="00136B9E" w:rsidP="00136B9E">
            <w:pPr>
              <w:pStyle w:val="Puces1"/>
              <w:spacing w:after="0"/>
              <w:ind w:left="850" w:hanging="272"/>
              <w:rPr>
                <w:b w:val="0"/>
                <w:sz w:val="20"/>
              </w:rPr>
            </w:pPr>
            <w:r w:rsidRPr="006A17D1">
              <w:rPr>
                <w:b w:val="0"/>
                <w:sz w:val="20"/>
              </w:rPr>
              <w:t xml:space="preserve">Follow the contract and prequalification processes – </w:t>
            </w:r>
            <w:r w:rsidRPr="005A3833">
              <w:rPr>
                <w:b w:val="0"/>
                <w:sz w:val="20"/>
              </w:rPr>
              <w:t xml:space="preserve">reviewing </w:t>
            </w:r>
            <w:r>
              <w:rPr>
                <w:b w:val="0"/>
                <w:sz w:val="20"/>
              </w:rPr>
              <w:t xml:space="preserve">systems and documents </w:t>
            </w:r>
            <w:r w:rsidRPr="005A3833">
              <w:rPr>
                <w:b w:val="0"/>
                <w:sz w:val="20"/>
              </w:rPr>
              <w:t>for errors</w:t>
            </w:r>
            <w:r>
              <w:rPr>
                <w:b w:val="0"/>
                <w:sz w:val="20"/>
              </w:rPr>
              <w:t xml:space="preserve"> and </w:t>
            </w:r>
            <w:r w:rsidR="002237AB">
              <w:rPr>
                <w:b w:val="0"/>
                <w:sz w:val="20"/>
              </w:rPr>
              <w:t>omissions</w:t>
            </w:r>
            <w:r w:rsidRPr="005A3833">
              <w:rPr>
                <w:b w:val="0"/>
                <w:sz w:val="20"/>
              </w:rPr>
              <w:t>, p</w:t>
            </w:r>
            <w:r>
              <w:rPr>
                <w:b w:val="0"/>
                <w:sz w:val="20"/>
              </w:rPr>
              <w:t xml:space="preserve">rint and prepare </w:t>
            </w:r>
            <w:r w:rsidRPr="005A3833">
              <w:rPr>
                <w:b w:val="0"/>
                <w:sz w:val="20"/>
              </w:rPr>
              <w:t>documents for completion &amp; signature, s</w:t>
            </w:r>
            <w:r>
              <w:rPr>
                <w:b w:val="0"/>
                <w:sz w:val="20"/>
              </w:rPr>
              <w:t>can</w:t>
            </w:r>
            <w:r w:rsidRPr="005A3833">
              <w:rPr>
                <w:b w:val="0"/>
                <w:sz w:val="20"/>
              </w:rPr>
              <w:t xml:space="preserve"> and sav</w:t>
            </w:r>
            <w:r>
              <w:rPr>
                <w:b w:val="0"/>
                <w:sz w:val="20"/>
              </w:rPr>
              <w:t>e</w:t>
            </w:r>
            <w:r w:rsidRPr="005A3833">
              <w:rPr>
                <w:b w:val="0"/>
                <w:sz w:val="20"/>
              </w:rPr>
              <w:t xml:space="preserve"> electronically, post contracts, fil</w:t>
            </w:r>
            <w:r>
              <w:rPr>
                <w:b w:val="0"/>
                <w:sz w:val="20"/>
              </w:rPr>
              <w:t>ing</w:t>
            </w:r>
            <w:r w:rsidRPr="005A3833">
              <w:rPr>
                <w:b w:val="0"/>
                <w:sz w:val="20"/>
              </w:rPr>
              <w:t>, track &amp; monitor progress dates, signatures, delivery &amp; return dates and issu</w:t>
            </w:r>
            <w:r>
              <w:rPr>
                <w:b w:val="0"/>
                <w:sz w:val="20"/>
              </w:rPr>
              <w:t>e</w:t>
            </w:r>
            <w:r w:rsidRPr="005A3833">
              <w:rPr>
                <w:b w:val="0"/>
                <w:sz w:val="20"/>
              </w:rPr>
              <w:t xml:space="preserve"> follow up letters / e-mails. </w:t>
            </w:r>
            <w:r>
              <w:rPr>
                <w:b w:val="0"/>
                <w:sz w:val="20"/>
              </w:rPr>
              <w:t>Obtain</w:t>
            </w:r>
            <w:r w:rsidRPr="005A3833">
              <w:rPr>
                <w:b w:val="0"/>
                <w:sz w:val="20"/>
              </w:rPr>
              <w:t xml:space="preserve"> Dunn &amp; Bradstreet credit reports</w:t>
            </w:r>
            <w:r>
              <w:rPr>
                <w:b w:val="0"/>
                <w:sz w:val="20"/>
              </w:rPr>
              <w:t>.</w:t>
            </w:r>
          </w:p>
          <w:p w:rsidR="00136B9E" w:rsidRDefault="00136B9E" w:rsidP="00136B9E">
            <w:pPr>
              <w:pStyle w:val="Puces1"/>
              <w:spacing w:after="0"/>
              <w:ind w:left="850" w:hanging="272"/>
              <w:rPr>
                <w:b w:val="0"/>
                <w:sz w:val="20"/>
              </w:rPr>
            </w:pPr>
            <w:r w:rsidRPr="006A17D1">
              <w:rPr>
                <w:b w:val="0"/>
                <w:sz w:val="20"/>
              </w:rPr>
              <w:t>Maintain Sodexo systems (ARCUS/</w:t>
            </w:r>
            <w:r w:rsidR="002237AB">
              <w:rPr>
                <w:b w:val="0"/>
                <w:sz w:val="20"/>
              </w:rPr>
              <w:t xml:space="preserve">SCM and </w:t>
            </w:r>
            <w:r w:rsidRPr="006A17D1">
              <w:rPr>
                <w:b w:val="0"/>
                <w:sz w:val="20"/>
              </w:rPr>
              <w:t>Contract</w:t>
            </w:r>
            <w:r w:rsidR="002237AB">
              <w:rPr>
                <w:b w:val="0"/>
                <w:sz w:val="20"/>
              </w:rPr>
              <w:t xml:space="preserve"> &amp; </w:t>
            </w:r>
            <w:r w:rsidRPr="006A17D1">
              <w:rPr>
                <w:b w:val="0"/>
                <w:sz w:val="20"/>
              </w:rPr>
              <w:t>Pre-</w:t>
            </w:r>
            <w:proofErr w:type="spellStart"/>
            <w:r w:rsidRPr="006A17D1">
              <w:rPr>
                <w:b w:val="0"/>
                <w:sz w:val="20"/>
              </w:rPr>
              <w:t>qual</w:t>
            </w:r>
            <w:proofErr w:type="spellEnd"/>
            <w:r w:rsidRPr="006A17D1">
              <w:rPr>
                <w:b w:val="0"/>
                <w:sz w:val="20"/>
              </w:rPr>
              <w:t xml:space="preserve"> Trackers / Linked To) with key vendor details, inform</w:t>
            </w:r>
            <w:r>
              <w:rPr>
                <w:b w:val="0"/>
                <w:sz w:val="20"/>
              </w:rPr>
              <w:t>ation and dates for contracts, p</w:t>
            </w:r>
            <w:r w:rsidRPr="006A17D1">
              <w:rPr>
                <w:b w:val="0"/>
                <w:sz w:val="20"/>
              </w:rPr>
              <w:t>re-</w:t>
            </w:r>
            <w:proofErr w:type="spellStart"/>
            <w:r w:rsidRPr="006A17D1">
              <w:rPr>
                <w:b w:val="0"/>
                <w:sz w:val="20"/>
              </w:rPr>
              <w:t>quals</w:t>
            </w:r>
            <w:proofErr w:type="spellEnd"/>
            <w:r w:rsidRPr="006A17D1">
              <w:rPr>
                <w:b w:val="0"/>
                <w:sz w:val="20"/>
              </w:rPr>
              <w:t xml:space="preserve"> and audits. Run weekly and </w:t>
            </w:r>
            <w:proofErr w:type="spellStart"/>
            <w:r w:rsidRPr="006A17D1">
              <w:rPr>
                <w:b w:val="0"/>
                <w:sz w:val="20"/>
              </w:rPr>
              <w:t>adhoc</w:t>
            </w:r>
            <w:proofErr w:type="spellEnd"/>
            <w:r w:rsidRPr="006A17D1">
              <w:rPr>
                <w:b w:val="0"/>
                <w:sz w:val="20"/>
              </w:rPr>
              <w:t xml:space="preserve"> system reports.</w:t>
            </w:r>
          </w:p>
          <w:p w:rsidR="009D29FD" w:rsidRPr="006A17D1" w:rsidRDefault="009D29FD" w:rsidP="009D29FD">
            <w:pPr>
              <w:pStyle w:val="Puces1"/>
              <w:numPr>
                <w:ilvl w:val="0"/>
                <w:numId w:val="0"/>
              </w:numPr>
              <w:spacing w:after="0"/>
              <w:ind w:left="850"/>
              <w:rPr>
                <w:b w:val="0"/>
                <w:sz w:val="20"/>
              </w:rPr>
            </w:pPr>
          </w:p>
          <w:p w:rsidR="00136B9E" w:rsidRPr="006A17D1" w:rsidRDefault="00136B9E" w:rsidP="00136B9E">
            <w:pPr>
              <w:pStyle w:val="Puces1"/>
              <w:spacing w:after="0"/>
              <w:ind w:left="850" w:hanging="272"/>
              <w:rPr>
                <w:b w:val="0"/>
                <w:sz w:val="20"/>
              </w:rPr>
            </w:pPr>
            <w:r w:rsidRPr="006A17D1">
              <w:rPr>
                <w:b w:val="0"/>
                <w:sz w:val="20"/>
              </w:rPr>
              <w:lastRenderedPageBreak/>
              <w:t xml:space="preserve">Maintain Safegard process and systems - run reports, confirm audits with buyers, submit online forms and send letters to vendors. Update trackers, save result memos &amp; score sheets and send vendor letter with attached </w:t>
            </w:r>
            <w:r w:rsidR="002237AB" w:rsidRPr="006A17D1">
              <w:rPr>
                <w:b w:val="0"/>
                <w:sz w:val="20"/>
              </w:rPr>
              <w:t>non-conformance</w:t>
            </w:r>
            <w:r w:rsidRPr="006A17D1">
              <w:rPr>
                <w:b w:val="0"/>
                <w:sz w:val="20"/>
              </w:rPr>
              <w:t xml:space="preserve"> schedules. Update LinkedTo regularly with actions/audit results.</w:t>
            </w:r>
          </w:p>
          <w:p w:rsidR="00136B9E" w:rsidRDefault="00136B9E" w:rsidP="00136B9E">
            <w:pPr>
              <w:pStyle w:val="Puces1"/>
              <w:spacing w:after="0"/>
              <w:ind w:left="850" w:hanging="272"/>
              <w:rPr>
                <w:b w:val="0"/>
                <w:sz w:val="20"/>
              </w:rPr>
            </w:pPr>
            <w:r w:rsidRPr="005A3833">
              <w:rPr>
                <w:b w:val="0"/>
                <w:sz w:val="20"/>
              </w:rPr>
              <w:t xml:space="preserve">Attend </w:t>
            </w:r>
            <w:r w:rsidR="002237AB">
              <w:rPr>
                <w:b w:val="0"/>
                <w:sz w:val="20"/>
              </w:rPr>
              <w:t>internal</w:t>
            </w:r>
            <w:r>
              <w:rPr>
                <w:b w:val="0"/>
                <w:sz w:val="20"/>
              </w:rPr>
              <w:t xml:space="preserve"> meetings and also </w:t>
            </w:r>
            <w:r w:rsidRPr="005A3833">
              <w:rPr>
                <w:b w:val="0"/>
                <w:sz w:val="20"/>
              </w:rPr>
              <w:t xml:space="preserve">occasional meetings </w:t>
            </w:r>
            <w:r>
              <w:rPr>
                <w:b w:val="0"/>
                <w:sz w:val="20"/>
              </w:rPr>
              <w:t xml:space="preserve">&amp; workshops with </w:t>
            </w:r>
            <w:r w:rsidRPr="005A3833">
              <w:rPr>
                <w:b w:val="0"/>
                <w:sz w:val="20"/>
              </w:rPr>
              <w:t>occasional travel</w:t>
            </w:r>
            <w:r>
              <w:rPr>
                <w:b w:val="0"/>
                <w:sz w:val="20"/>
              </w:rPr>
              <w:t xml:space="preserve"> &amp; overnight</w:t>
            </w:r>
            <w:r w:rsidRPr="005A3833">
              <w:rPr>
                <w:b w:val="0"/>
                <w:sz w:val="20"/>
              </w:rPr>
              <w:t xml:space="preserve"> </w:t>
            </w:r>
            <w:r>
              <w:rPr>
                <w:b w:val="0"/>
                <w:sz w:val="20"/>
              </w:rPr>
              <w:t xml:space="preserve">stay </w:t>
            </w:r>
            <w:r w:rsidRPr="005A3833">
              <w:rPr>
                <w:b w:val="0"/>
                <w:sz w:val="20"/>
              </w:rPr>
              <w:t xml:space="preserve">on </w:t>
            </w:r>
            <w:r>
              <w:rPr>
                <w:b w:val="0"/>
                <w:sz w:val="20"/>
              </w:rPr>
              <w:t>aspects of Vendor Governance processes &amp; systems</w:t>
            </w:r>
            <w:r w:rsidRPr="005A3833">
              <w:rPr>
                <w:b w:val="0"/>
                <w:sz w:val="20"/>
              </w:rPr>
              <w:t>. Involvement in Purchasing projects relating to Vendor Governance</w:t>
            </w:r>
            <w:r>
              <w:rPr>
                <w:b w:val="0"/>
                <w:sz w:val="20"/>
              </w:rPr>
              <w:t>.</w:t>
            </w:r>
          </w:p>
          <w:p w:rsidR="00F54179" w:rsidRPr="00424476" w:rsidRDefault="00136B9E" w:rsidP="00136B9E">
            <w:pPr>
              <w:pStyle w:val="Puces1"/>
              <w:spacing w:after="0"/>
              <w:ind w:left="850" w:hanging="272"/>
              <w:rPr>
                <w:color w:val="000000" w:themeColor="text1"/>
                <w:szCs w:val="20"/>
              </w:rPr>
            </w:pPr>
            <w:r w:rsidRPr="00432220">
              <w:rPr>
                <w:b w:val="0"/>
                <w:sz w:val="20"/>
              </w:rPr>
              <w:t>Update &amp; maintain templates and other documentation in the UKVM Document Register (e.g. Schedules, Letters, E-mail templates, Documents) as and when required</w:t>
            </w:r>
            <w:r>
              <w:rPr>
                <w:b w:val="0"/>
                <w:sz w:val="20"/>
              </w:rPr>
              <w:t>.</w:t>
            </w:r>
            <w:r w:rsidRPr="006A17D1">
              <w:rPr>
                <w:rFonts w:ascii="Sodexho" w:hAnsi="Sodexho"/>
                <w:sz w:val="28"/>
                <w:szCs w:val="28"/>
              </w:rPr>
              <w:t xml:space="preserve"> </w:t>
            </w:r>
          </w:p>
        </w:tc>
      </w:tr>
    </w:tbl>
    <w:p w:rsidR="00F54179" w:rsidRPr="00114C8C" w:rsidRDefault="00F54179" w:rsidP="00F54179">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F54179" w:rsidRPr="00315425" w:rsidTr="00572B0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F54179" w:rsidRPr="00FB6D69" w:rsidRDefault="00F54179" w:rsidP="00572B0E">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F54179" w:rsidRPr="00062691" w:rsidTr="00CA10C7">
        <w:trPr>
          <w:trHeight w:val="620"/>
        </w:trPr>
        <w:tc>
          <w:tcPr>
            <w:tcW w:w="10458" w:type="dxa"/>
            <w:tcBorders>
              <w:top w:val="nil"/>
              <w:left w:val="single" w:sz="2" w:space="0" w:color="auto"/>
              <w:bottom w:val="single" w:sz="4" w:space="0" w:color="auto"/>
              <w:right w:val="single" w:sz="4" w:space="0" w:color="auto"/>
            </w:tcBorders>
          </w:tcPr>
          <w:p w:rsidR="00136B9E" w:rsidRPr="00017094" w:rsidRDefault="00136B9E" w:rsidP="00017094">
            <w:pPr>
              <w:spacing w:before="40" w:after="0"/>
              <w:ind w:left="720"/>
              <w:jc w:val="left"/>
              <w:rPr>
                <w:rFonts w:cs="Arial"/>
                <w:color w:val="000000" w:themeColor="text1"/>
                <w:sz w:val="20"/>
                <w:szCs w:val="20"/>
              </w:rPr>
            </w:pPr>
          </w:p>
          <w:p w:rsidR="00136B9E" w:rsidRPr="006A17D1" w:rsidRDefault="00136B9E" w:rsidP="00136B9E">
            <w:pPr>
              <w:pStyle w:val="Puces1"/>
              <w:spacing w:after="0"/>
              <w:ind w:left="850" w:hanging="272"/>
              <w:rPr>
                <w:b w:val="0"/>
                <w:sz w:val="20"/>
              </w:rPr>
            </w:pPr>
            <w:r w:rsidRPr="006A17D1">
              <w:rPr>
                <w:b w:val="0"/>
                <w:sz w:val="20"/>
              </w:rPr>
              <w:t>Effective communication with vendors and Sodexo departments, on matters relating to contracts, pre-qualification, audits and overall vendor governance. Required documentation is received and kept up to date.</w:t>
            </w:r>
          </w:p>
          <w:p w:rsidR="00136B9E" w:rsidRPr="006A17D1" w:rsidRDefault="00136B9E" w:rsidP="00136B9E">
            <w:pPr>
              <w:pStyle w:val="Puces1"/>
              <w:spacing w:after="0"/>
              <w:ind w:left="850" w:hanging="272"/>
              <w:rPr>
                <w:b w:val="0"/>
                <w:sz w:val="20"/>
              </w:rPr>
            </w:pPr>
            <w:r w:rsidRPr="006A17D1">
              <w:rPr>
                <w:b w:val="0"/>
                <w:sz w:val="20"/>
              </w:rPr>
              <w:t>Contract, prequalification and audit processes followed. All documents complete, scanned, filed, tracked &amp; monitored, with progress dates, signatures, delivery &amp; return dates. Dunn &amp; Bradstreet credit reports o</w:t>
            </w:r>
            <w:r w:rsidRPr="006A17D1">
              <w:rPr>
                <w:b w:val="0"/>
                <w:sz w:val="20"/>
              </w:rPr>
              <w:t>b</w:t>
            </w:r>
            <w:r w:rsidRPr="006A17D1">
              <w:rPr>
                <w:b w:val="0"/>
                <w:sz w:val="20"/>
              </w:rPr>
              <w:t>tained.</w:t>
            </w:r>
          </w:p>
          <w:p w:rsidR="00136B9E" w:rsidRPr="006A17D1" w:rsidRDefault="00136B9E" w:rsidP="00136B9E">
            <w:pPr>
              <w:pStyle w:val="Puces1"/>
              <w:spacing w:after="0"/>
              <w:ind w:left="850" w:hanging="272"/>
              <w:rPr>
                <w:b w:val="0"/>
                <w:sz w:val="20"/>
              </w:rPr>
            </w:pPr>
            <w:r w:rsidRPr="006A17D1">
              <w:rPr>
                <w:b w:val="0"/>
                <w:sz w:val="20"/>
              </w:rPr>
              <w:t>Sodexo systems (ARCUS/</w:t>
            </w:r>
            <w:r w:rsidR="00017094">
              <w:rPr>
                <w:b w:val="0"/>
                <w:sz w:val="20"/>
              </w:rPr>
              <w:t>SCM/</w:t>
            </w:r>
            <w:r w:rsidRPr="006A17D1">
              <w:rPr>
                <w:b w:val="0"/>
                <w:sz w:val="20"/>
              </w:rPr>
              <w:t>Contract/Pre-</w:t>
            </w:r>
            <w:proofErr w:type="spellStart"/>
            <w:r w:rsidRPr="006A17D1">
              <w:rPr>
                <w:b w:val="0"/>
                <w:sz w:val="20"/>
              </w:rPr>
              <w:t>qual</w:t>
            </w:r>
            <w:proofErr w:type="spellEnd"/>
            <w:r w:rsidRPr="006A17D1">
              <w:rPr>
                <w:b w:val="0"/>
                <w:sz w:val="20"/>
              </w:rPr>
              <w:t xml:space="preserve"> Trackers / </w:t>
            </w:r>
            <w:proofErr w:type="spellStart"/>
            <w:r w:rsidRPr="006A17D1">
              <w:rPr>
                <w:b w:val="0"/>
                <w:sz w:val="20"/>
              </w:rPr>
              <w:t>LinkedTo</w:t>
            </w:r>
            <w:proofErr w:type="spellEnd"/>
            <w:r w:rsidRPr="006A17D1">
              <w:rPr>
                <w:b w:val="0"/>
                <w:sz w:val="20"/>
              </w:rPr>
              <w:t>) kept up to date with key vendor details, information and dates for contracts, pre-</w:t>
            </w:r>
            <w:proofErr w:type="spellStart"/>
            <w:r w:rsidRPr="006A17D1">
              <w:rPr>
                <w:b w:val="0"/>
                <w:sz w:val="20"/>
              </w:rPr>
              <w:t>quals</w:t>
            </w:r>
            <w:proofErr w:type="spellEnd"/>
            <w:r w:rsidRPr="006A17D1">
              <w:rPr>
                <w:b w:val="0"/>
                <w:sz w:val="20"/>
              </w:rPr>
              <w:t xml:space="preserve"> and audits. Weekly and </w:t>
            </w:r>
            <w:proofErr w:type="spellStart"/>
            <w:r w:rsidRPr="006A17D1">
              <w:rPr>
                <w:b w:val="0"/>
                <w:sz w:val="20"/>
              </w:rPr>
              <w:t>adhoc</w:t>
            </w:r>
            <w:proofErr w:type="spellEnd"/>
            <w:r w:rsidRPr="006A17D1">
              <w:rPr>
                <w:b w:val="0"/>
                <w:sz w:val="20"/>
              </w:rPr>
              <w:t xml:space="preserve"> system reports run to allow management information to be available.</w:t>
            </w:r>
          </w:p>
          <w:p w:rsidR="00136B9E" w:rsidRPr="006A17D1" w:rsidRDefault="00136B9E" w:rsidP="00136B9E">
            <w:pPr>
              <w:pStyle w:val="Puces1"/>
              <w:spacing w:after="0"/>
              <w:ind w:left="850" w:hanging="272"/>
              <w:rPr>
                <w:b w:val="0"/>
                <w:sz w:val="20"/>
              </w:rPr>
            </w:pPr>
            <w:r w:rsidRPr="006A17D1">
              <w:rPr>
                <w:b w:val="0"/>
                <w:sz w:val="20"/>
              </w:rPr>
              <w:t xml:space="preserve">All Safegard reports run, audits confirmed, submitted and letters to vendors sent, in line with annual audit programme produced by the QA Manager. Trackers &amp; </w:t>
            </w:r>
            <w:r w:rsidR="00017094">
              <w:rPr>
                <w:b w:val="0"/>
                <w:sz w:val="20"/>
              </w:rPr>
              <w:t>LinkedTo</w:t>
            </w:r>
            <w:r w:rsidRPr="006A17D1">
              <w:rPr>
                <w:b w:val="0"/>
                <w:sz w:val="20"/>
              </w:rPr>
              <w:t xml:space="preserve"> updated regularly with actions/audit r</w:t>
            </w:r>
            <w:r w:rsidRPr="006A17D1">
              <w:rPr>
                <w:b w:val="0"/>
                <w:sz w:val="20"/>
              </w:rPr>
              <w:t>e</w:t>
            </w:r>
            <w:r w:rsidRPr="006A17D1">
              <w:rPr>
                <w:b w:val="0"/>
                <w:sz w:val="20"/>
              </w:rPr>
              <w:t>sults.</w:t>
            </w:r>
          </w:p>
          <w:p w:rsidR="00F54179" w:rsidRPr="00F54179" w:rsidRDefault="00F54179" w:rsidP="00F54179">
            <w:pPr>
              <w:spacing w:before="40" w:after="0"/>
              <w:jc w:val="left"/>
              <w:rPr>
                <w:rFonts w:cs="Arial"/>
                <w:i/>
                <w:color w:val="000000" w:themeColor="text1"/>
                <w:sz w:val="20"/>
                <w:szCs w:val="20"/>
              </w:rPr>
            </w:pPr>
            <w:r>
              <w:rPr>
                <w:rFonts w:cs="Arial"/>
                <w:i/>
                <w:color w:val="000000" w:themeColor="text1"/>
                <w:sz w:val="20"/>
                <w:szCs w:val="20"/>
              </w:rPr>
              <w:t xml:space="preserve"> </w:t>
            </w:r>
          </w:p>
        </w:tc>
      </w:tr>
      <w:tr w:rsidR="00F54179" w:rsidRPr="00315425" w:rsidTr="00572B0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F54179" w:rsidRPr="00FB6D69" w:rsidRDefault="00F54179" w:rsidP="00572B0E">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F54179" w:rsidRPr="00062691" w:rsidTr="00572B0E">
        <w:trPr>
          <w:trHeight w:val="620"/>
        </w:trPr>
        <w:tc>
          <w:tcPr>
            <w:tcW w:w="10458" w:type="dxa"/>
            <w:tcBorders>
              <w:top w:val="nil"/>
              <w:left w:val="single" w:sz="2" w:space="0" w:color="auto"/>
              <w:bottom w:val="single" w:sz="4" w:space="0" w:color="auto"/>
              <w:right w:val="single" w:sz="4" w:space="0" w:color="auto"/>
            </w:tcBorders>
          </w:tcPr>
          <w:p w:rsidR="0043042A" w:rsidRDefault="0043042A" w:rsidP="0043042A">
            <w:pPr>
              <w:pStyle w:val="Puces4"/>
              <w:numPr>
                <w:ilvl w:val="0"/>
                <w:numId w:val="0"/>
              </w:numPr>
              <w:ind w:left="720"/>
            </w:pPr>
          </w:p>
          <w:p w:rsidR="0043042A" w:rsidRDefault="0043042A" w:rsidP="0043042A">
            <w:pPr>
              <w:pStyle w:val="Puces4"/>
              <w:numPr>
                <w:ilvl w:val="0"/>
                <w:numId w:val="0"/>
              </w:numPr>
              <w:ind w:left="720"/>
            </w:pPr>
          </w:p>
          <w:p w:rsidR="0043042A" w:rsidRDefault="0043042A" w:rsidP="0043042A">
            <w:pPr>
              <w:pStyle w:val="Puces4"/>
              <w:numPr>
                <w:ilvl w:val="0"/>
                <w:numId w:val="41"/>
              </w:numPr>
            </w:pPr>
            <w:r>
              <w:t>Qualified with GCSEs C Grades (or equivalent) in Mathematics and English Language</w:t>
            </w:r>
          </w:p>
          <w:p w:rsidR="0043042A" w:rsidRDefault="0043042A" w:rsidP="0043042A">
            <w:pPr>
              <w:pStyle w:val="Puces4"/>
              <w:numPr>
                <w:ilvl w:val="0"/>
                <w:numId w:val="41"/>
              </w:numPr>
            </w:pPr>
            <w:r>
              <w:t>Experienced with delivering within SLAs</w:t>
            </w:r>
          </w:p>
          <w:p w:rsidR="0043042A" w:rsidRPr="006A17D1" w:rsidRDefault="0043042A" w:rsidP="0043042A">
            <w:pPr>
              <w:pStyle w:val="Puces1"/>
              <w:numPr>
                <w:ilvl w:val="0"/>
                <w:numId w:val="41"/>
              </w:numPr>
              <w:spacing w:after="0"/>
              <w:rPr>
                <w:b w:val="0"/>
                <w:sz w:val="20"/>
              </w:rPr>
            </w:pPr>
            <w:r w:rsidRPr="006A17D1">
              <w:rPr>
                <w:b w:val="0"/>
                <w:sz w:val="20"/>
              </w:rPr>
              <w:t>IT literate with experience of Microsoft office packages including word, excel and power point.</w:t>
            </w:r>
          </w:p>
          <w:p w:rsidR="0043042A" w:rsidRPr="00BB67A2" w:rsidRDefault="0043042A" w:rsidP="0043042A">
            <w:pPr>
              <w:pStyle w:val="Puces1"/>
              <w:numPr>
                <w:ilvl w:val="0"/>
                <w:numId w:val="41"/>
              </w:numPr>
              <w:spacing w:after="0"/>
              <w:rPr>
                <w:b w:val="0"/>
                <w:sz w:val="20"/>
              </w:rPr>
            </w:pPr>
            <w:r w:rsidRPr="006A17D1">
              <w:rPr>
                <w:b w:val="0"/>
                <w:sz w:val="20"/>
              </w:rPr>
              <w:t>Methodical, organised, accurate and with good attention to detail</w:t>
            </w:r>
          </w:p>
          <w:p w:rsidR="0043042A" w:rsidRDefault="0043042A" w:rsidP="0043042A">
            <w:pPr>
              <w:pStyle w:val="Puces4"/>
              <w:numPr>
                <w:ilvl w:val="0"/>
                <w:numId w:val="41"/>
              </w:numPr>
            </w:pPr>
            <w:r>
              <w:t>Experienced in using application systems</w:t>
            </w:r>
          </w:p>
          <w:p w:rsidR="0043042A" w:rsidRDefault="0043042A" w:rsidP="0043042A">
            <w:pPr>
              <w:pStyle w:val="Puces4"/>
              <w:numPr>
                <w:ilvl w:val="0"/>
                <w:numId w:val="41"/>
              </w:numPr>
            </w:pPr>
            <w:r>
              <w:t>Effective written and oral communication skills</w:t>
            </w:r>
          </w:p>
          <w:p w:rsidR="0043042A" w:rsidRDefault="0043042A" w:rsidP="0043042A">
            <w:pPr>
              <w:pStyle w:val="Puces4"/>
              <w:numPr>
                <w:ilvl w:val="0"/>
                <w:numId w:val="41"/>
              </w:numPr>
            </w:pPr>
            <w:r>
              <w:t>Collaborative team working skills</w:t>
            </w:r>
          </w:p>
          <w:p w:rsidR="0043042A" w:rsidRDefault="0043042A" w:rsidP="0043042A">
            <w:pPr>
              <w:pStyle w:val="Puces4"/>
              <w:numPr>
                <w:ilvl w:val="0"/>
                <w:numId w:val="41"/>
              </w:numPr>
            </w:pPr>
            <w:r>
              <w:t>Ability to organise and prioritise workloads effectively within a busy Support Service environment</w:t>
            </w:r>
          </w:p>
          <w:p w:rsidR="0043042A" w:rsidRDefault="0043042A" w:rsidP="0043042A">
            <w:pPr>
              <w:pStyle w:val="Puces4"/>
              <w:numPr>
                <w:ilvl w:val="0"/>
                <w:numId w:val="41"/>
              </w:numPr>
            </w:pPr>
            <w:r>
              <w:t>Experience in a customer helpdesk, administration or a customer service team</w:t>
            </w:r>
          </w:p>
          <w:p w:rsidR="0043042A" w:rsidRPr="0043042A" w:rsidRDefault="00136B9E" w:rsidP="0043042A">
            <w:pPr>
              <w:pStyle w:val="Puces4"/>
              <w:numPr>
                <w:ilvl w:val="0"/>
                <w:numId w:val="41"/>
              </w:numPr>
              <w:rPr>
                <w:b/>
              </w:rPr>
            </w:pPr>
            <w:r w:rsidRPr="006A17D1">
              <w:t xml:space="preserve">Ability to plan </w:t>
            </w:r>
            <w:r>
              <w:t>&amp;</w:t>
            </w:r>
            <w:r w:rsidRPr="006A17D1">
              <w:t xml:space="preserve"> organise well multiple tasks in a fast paced environment.</w:t>
            </w:r>
          </w:p>
          <w:p w:rsidR="0043042A" w:rsidRPr="0043042A" w:rsidRDefault="0043042A" w:rsidP="0043042A">
            <w:pPr>
              <w:pStyle w:val="Puces4"/>
              <w:numPr>
                <w:ilvl w:val="0"/>
                <w:numId w:val="41"/>
              </w:numPr>
              <w:rPr>
                <w:b/>
              </w:rPr>
            </w:pPr>
            <w:r w:rsidRPr="0043042A">
              <w:t>G</w:t>
            </w:r>
            <w:r w:rsidR="00136B9E" w:rsidRPr="0043042A">
              <w:t>ood practical and problem solving skills</w:t>
            </w:r>
          </w:p>
          <w:p w:rsidR="0043042A" w:rsidRDefault="00136B9E" w:rsidP="0043042A">
            <w:pPr>
              <w:pStyle w:val="Puces4"/>
              <w:numPr>
                <w:ilvl w:val="0"/>
                <w:numId w:val="41"/>
              </w:numPr>
            </w:pPr>
            <w:r w:rsidRPr="0043042A">
              <w:t>Previous administration experience in a busy environment</w:t>
            </w:r>
          </w:p>
          <w:p w:rsidR="0043042A" w:rsidRPr="0043042A" w:rsidRDefault="00136B9E" w:rsidP="0043042A">
            <w:pPr>
              <w:pStyle w:val="Puces4"/>
              <w:numPr>
                <w:ilvl w:val="0"/>
                <w:numId w:val="41"/>
              </w:numPr>
              <w:rPr>
                <w:b/>
              </w:rPr>
            </w:pPr>
            <w:r w:rsidRPr="006A17D1">
              <w:t>Shows initiative with a willingness to learn and progress</w:t>
            </w:r>
          </w:p>
          <w:p w:rsidR="0043042A" w:rsidRPr="0043042A" w:rsidRDefault="00136B9E" w:rsidP="0043042A">
            <w:pPr>
              <w:pStyle w:val="Puces4"/>
              <w:numPr>
                <w:ilvl w:val="0"/>
                <w:numId w:val="41"/>
              </w:numPr>
              <w:rPr>
                <w:b/>
              </w:rPr>
            </w:pPr>
            <w:r w:rsidRPr="0043042A">
              <w:t>Looks for continuous improvement in process and performance</w:t>
            </w:r>
          </w:p>
          <w:p w:rsidR="00136B9E" w:rsidRDefault="00136B9E" w:rsidP="009D29FD">
            <w:pPr>
              <w:pStyle w:val="Puces4"/>
              <w:numPr>
                <w:ilvl w:val="0"/>
                <w:numId w:val="41"/>
              </w:numPr>
            </w:pPr>
            <w:r w:rsidRPr="0043042A">
              <w:t>Ambassador for the team, department and company</w:t>
            </w:r>
          </w:p>
          <w:p w:rsidR="0043042A" w:rsidRDefault="0043042A" w:rsidP="0043042A">
            <w:pPr>
              <w:pStyle w:val="Puces4"/>
              <w:numPr>
                <w:ilvl w:val="12"/>
                <w:numId w:val="0"/>
              </w:numPr>
              <w:ind w:left="142"/>
            </w:pPr>
          </w:p>
          <w:p w:rsidR="0043042A" w:rsidRDefault="0043042A" w:rsidP="0043042A">
            <w:pPr>
              <w:pStyle w:val="Puces4"/>
              <w:numPr>
                <w:ilvl w:val="12"/>
                <w:numId w:val="0"/>
              </w:numPr>
              <w:ind w:left="142"/>
            </w:pPr>
          </w:p>
          <w:p w:rsidR="00136B9E" w:rsidRPr="004238D8" w:rsidRDefault="00136B9E" w:rsidP="00136B9E">
            <w:pPr>
              <w:numPr>
                <w:ilvl w:val="12"/>
                <w:numId w:val="0"/>
              </w:numPr>
              <w:ind w:left="142"/>
            </w:pPr>
          </w:p>
        </w:tc>
      </w:tr>
    </w:tbl>
    <w:p w:rsidR="00F54179" w:rsidRDefault="00F54179" w:rsidP="00F54179">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F54179" w:rsidRPr="00315425" w:rsidTr="00572B0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F54179" w:rsidRPr="00FB6D69" w:rsidRDefault="00F54179" w:rsidP="00572B0E">
            <w:pPr>
              <w:pStyle w:val="titregris"/>
              <w:framePr w:hSpace="0" w:wrap="auto" w:vAnchor="margin" w:hAnchor="text" w:xAlign="left" w:yAlign="inline"/>
              <w:rPr>
                <w:b w:val="0"/>
              </w:rPr>
            </w:pPr>
            <w:r>
              <w:rPr>
                <w:color w:val="FF0000"/>
              </w:rPr>
              <w:lastRenderedPageBreak/>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F54179" w:rsidRPr="00062691" w:rsidTr="00D67470">
        <w:trPr>
          <w:trHeight w:val="2680"/>
        </w:trPr>
        <w:tc>
          <w:tcPr>
            <w:tcW w:w="10456" w:type="dxa"/>
            <w:tcBorders>
              <w:top w:val="nil"/>
              <w:left w:val="single" w:sz="2" w:space="0" w:color="auto"/>
              <w:bottom w:val="single" w:sz="4" w:space="0" w:color="auto"/>
              <w:right w:val="single" w:sz="4" w:space="0" w:color="auto"/>
            </w:tcBorders>
          </w:tcPr>
          <w:p w:rsidR="00F54179" w:rsidRDefault="00F54179" w:rsidP="00572B0E">
            <w:pPr>
              <w:spacing w:before="40"/>
              <w:jc w:val="left"/>
              <w:rPr>
                <w:rFonts w:cs="Arial"/>
                <w:color w:val="000000" w:themeColor="text1"/>
                <w:szCs w:val="20"/>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F54179" w:rsidRPr="00375F11" w:rsidTr="00572B0E">
              <w:tc>
                <w:tcPr>
                  <w:tcW w:w="4473" w:type="dxa"/>
                </w:tcPr>
                <w:p w:rsidR="00F54179" w:rsidRPr="00375F11" w:rsidRDefault="00F54179" w:rsidP="00A806F0">
                  <w:pPr>
                    <w:pStyle w:val="Puces4"/>
                    <w:framePr w:hSpace="180" w:wrap="around" w:vAnchor="text" w:hAnchor="margin" w:xAlign="center" w:y="192"/>
                    <w:rPr>
                      <w:rFonts w:eastAsia="Times New Roman"/>
                    </w:rPr>
                  </w:pPr>
                  <w:r>
                    <w:rPr>
                      <w:rFonts w:eastAsia="Times New Roman"/>
                    </w:rPr>
                    <w:t>Growth, Client &amp; Customer Satisfaction / Quality of Services provided</w:t>
                  </w:r>
                </w:p>
              </w:tc>
              <w:tc>
                <w:tcPr>
                  <w:tcW w:w="4524" w:type="dxa"/>
                </w:tcPr>
                <w:p w:rsidR="00F54179" w:rsidRPr="00375F11" w:rsidRDefault="0029318E" w:rsidP="00A806F0">
                  <w:pPr>
                    <w:pStyle w:val="Puces4"/>
                    <w:framePr w:hSpace="180" w:wrap="around" w:vAnchor="text" w:hAnchor="margin" w:xAlign="center" w:y="192"/>
                  </w:pPr>
                  <w:r>
                    <w:t>Learning &amp; Development</w:t>
                  </w:r>
                </w:p>
              </w:tc>
            </w:tr>
            <w:tr w:rsidR="00F54179" w:rsidRPr="00375F11" w:rsidTr="00572B0E">
              <w:tc>
                <w:tcPr>
                  <w:tcW w:w="4473" w:type="dxa"/>
                </w:tcPr>
                <w:p w:rsidR="00F54179" w:rsidRPr="00375F11" w:rsidRDefault="00F54179" w:rsidP="00A806F0">
                  <w:pPr>
                    <w:pStyle w:val="Puces4"/>
                    <w:framePr w:hSpace="180" w:wrap="around" w:vAnchor="text" w:hAnchor="margin" w:xAlign="center" w:y="192"/>
                    <w:rPr>
                      <w:rFonts w:eastAsia="Times New Roman"/>
                    </w:rPr>
                  </w:pPr>
                  <w:r>
                    <w:rPr>
                      <w:rFonts w:eastAsia="Times New Roman"/>
                    </w:rPr>
                    <w:t>Rigorous management of results</w:t>
                  </w:r>
                </w:p>
              </w:tc>
              <w:tc>
                <w:tcPr>
                  <w:tcW w:w="4524" w:type="dxa"/>
                </w:tcPr>
                <w:p w:rsidR="00F54179" w:rsidRPr="00375F11" w:rsidRDefault="00F54179" w:rsidP="00A806F0">
                  <w:pPr>
                    <w:pStyle w:val="Puces4"/>
                    <w:framePr w:hSpace="180" w:wrap="around" w:vAnchor="text" w:hAnchor="margin" w:xAlign="center" w:y="192"/>
                    <w:rPr>
                      <w:rFonts w:eastAsia="Times New Roman"/>
                    </w:rPr>
                  </w:pPr>
                  <w:r>
                    <w:rPr>
                      <w:rFonts w:eastAsia="Times New Roman"/>
                    </w:rPr>
                    <w:t>Innovation and Change</w:t>
                  </w:r>
                </w:p>
              </w:tc>
            </w:tr>
            <w:tr w:rsidR="00F54179" w:rsidRPr="00375F11" w:rsidTr="00572B0E">
              <w:tc>
                <w:tcPr>
                  <w:tcW w:w="4473" w:type="dxa"/>
                </w:tcPr>
                <w:p w:rsidR="00F54179" w:rsidRPr="00375F11" w:rsidRDefault="00F54179" w:rsidP="00A806F0">
                  <w:pPr>
                    <w:pStyle w:val="Puces4"/>
                    <w:framePr w:hSpace="180" w:wrap="around" w:vAnchor="text" w:hAnchor="margin" w:xAlign="center" w:y="192"/>
                    <w:rPr>
                      <w:rFonts w:eastAsia="Times New Roman"/>
                    </w:rPr>
                  </w:pPr>
                  <w:r>
                    <w:rPr>
                      <w:rFonts w:eastAsia="Times New Roman"/>
                    </w:rPr>
                    <w:t>Brand Notoriety</w:t>
                  </w:r>
                </w:p>
              </w:tc>
              <w:tc>
                <w:tcPr>
                  <w:tcW w:w="4524" w:type="dxa"/>
                </w:tcPr>
                <w:p w:rsidR="00F54179" w:rsidRPr="00375F11" w:rsidRDefault="0029318E" w:rsidP="00A806F0">
                  <w:pPr>
                    <w:pStyle w:val="Puces4"/>
                    <w:framePr w:hSpace="180" w:wrap="around" w:vAnchor="text" w:hAnchor="margin" w:xAlign="center" w:y="192"/>
                  </w:pPr>
                  <w:r>
                    <w:t>Employee Engagement</w:t>
                  </w:r>
                </w:p>
              </w:tc>
            </w:tr>
            <w:tr w:rsidR="00F54179" w:rsidTr="00572B0E">
              <w:tc>
                <w:tcPr>
                  <w:tcW w:w="4473" w:type="dxa"/>
                </w:tcPr>
                <w:p w:rsidR="00F54179" w:rsidRDefault="00F54179" w:rsidP="00A806F0">
                  <w:pPr>
                    <w:pStyle w:val="Puces4"/>
                    <w:framePr w:hSpace="180" w:wrap="around" w:vAnchor="text" w:hAnchor="margin" w:xAlign="center" w:y="192"/>
                    <w:rPr>
                      <w:rFonts w:eastAsia="Times New Roman"/>
                    </w:rPr>
                  </w:pPr>
                  <w:r>
                    <w:rPr>
                      <w:rFonts w:eastAsia="Times New Roman"/>
                    </w:rPr>
                    <w:t>Commercial Awareness</w:t>
                  </w:r>
                </w:p>
              </w:tc>
              <w:tc>
                <w:tcPr>
                  <w:tcW w:w="4524" w:type="dxa"/>
                </w:tcPr>
                <w:p w:rsidR="00F54179" w:rsidRDefault="00F54179" w:rsidP="00A806F0">
                  <w:pPr>
                    <w:pStyle w:val="Puces4"/>
                    <w:framePr w:hSpace="180" w:wrap="around" w:vAnchor="text" w:hAnchor="margin" w:xAlign="center" w:y="192"/>
                    <w:numPr>
                      <w:ilvl w:val="0"/>
                      <w:numId w:val="0"/>
                    </w:numPr>
                    <w:rPr>
                      <w:rFonts w:eastAsia="Times New Roman"/>
                    </w:rPr>
                  </w:pPr>
                </w:p>
              </w:tc>
            </w:tr>
          </w:tbl>
          <w:p w:rsidR="00F54179" w:rsidRPr="00EA3990" w:rsidRDefault="00F54179" w:rsidP="00572B0E">
            <w:pPr>
              <w:spacing w:before="40"/>
              <w:ind w:left="720"/>
              <w:jc w:val="left"/>
              <w:rPr>
                <w:rFonts w:cs="Arial"/>
                <w:color w:val="000000" w:themeColor="text1"/>
                <w:szCs w:val="20"/>
              </w:rPr>
            </w:pPr>
          </w:p>
        </w:tc>
      </w:tr>
    </w:tbl>
    <w:p w:rsidR="007620A4" w:rsidRDefault="007620A4" w:rsidP="007620A4">
      <w:pPr>
        <w:pStyle w:val="Puces1"/>
        <w:numPr>
          <w:ilvl w:val="0"/>
          <w:numId w:val="0"/>
        </w:numPr>
        <w:spacing w:after="0"/>
        <w:ind w:left="578"/>
        <w:rPr>
          <w:b w:val="0"/>
          <w:sz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29318E" w:rsidRPr="00315425" w:rsidTr="00D62C77">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29318E" w:rsidRPr="00FB6D69" w:rsidRDefault="0029318E" w:rsidP="00D62C77">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29318E" w:rsidRPr="00062691" w:rsidTr="00D62C77">
        <w:trPr>
          <w:trHeight w:val="620"/>
        </w:trPr>
        <w:tc>
          <w:tcPr>
            <w:tcW w:w="10456" w:type="dxa"/>
            <w:tcBorders>
              <w:top w:val="nil"/>
              <w:left w:val="single" w:sz="2" w:space="0" w:color="auto"/>
              <w:bottom w:val="single" w:sz="4" w:space="0" w:color="auto"/>
              <w:right w:val="single" w:sz="4" w:space="0" w:color="auto"/>
            </w:tcBorders>
          </w:tcPr>
          <w:p w:rsidR="0029318E" w:rsidRDefault="0029318E" w:rsidP="00D62C77">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29318E" w:rsidTr="00D62C77">
              <w:tc>
                <w:tcPr>
                  <w:tcW w:w="2122" w:type="dxa"/>
                </w:tcPr>
                <w:p w:rsidR="0029318E" w:rsidRDefault="0029318E" w:rsidP="00A806F0">
                  <w:pPr>
                    <w:framePr w:hSpace="180" w:wrap="around" w:vAnchor="text" w:hAnchor="margin" w:xAlign="center" w:y="192"/>
                    <w:spacing w:before="40"/>
                    <w:jc w:val="left"/>
                    <w:rPr>
                      <w:rFonts w:cs="Arial"/>
                      <w:color w:val="000000" w:themeColor="text1"/>
                      <w:szCs w:val="20"/>
                    </w:rPr>
                  </w:pPr>
                  <w:r>
                    <w:rPr>
                      <w:rFonts w:cs="Arial"/>
                      <w:color w:val="000000" w:themeColor="text1"/>
                      <w:szCs w:val="20"/>
                    </w:rPr>
                    <w:t>Version</w:t>
                  </w:r>
                </w:p>
              </w:tc>
              <w:tc>
                <w:tcPr>
                  <w:tcW w:w="2991" w:type="dxa"/>
                </w:tcPr>
                <w:p w:rsidR="0029318E" w:rsidRDefault="0029318E" w:rsidP="00A806F0">
                  <w:pPr>
                    <w:framePr w:hSpace="180" w:wrap="around" w:vAnchor="text" w:hAnchor="margin" w:xAlign="center" w:y="192"/>
                    <w:spacing w:before="40"/>
                    <w:jc w:val="left"/>
                    <w:rPr>
                      <w:rFonts w:cs="Arial"/>
                      <w:color w:val="000000" w:themeColor="text1"/>
                      <w:szCs w:val="20"/>
                    </w:rPr>
                  </w:pPr>
                  <w:r>
                    <w:rPr>
                      <w:rFonts w:cs="Arial"/>
                      <w:color w:val="000000" w:themeColor="text1"/>
                      <w:szCs w:val="20"/>
                    </w:rPr>
                    <w:t>1.0</w:t>
                  </w:r>
                </w:p>
              </w:tc>
              <w:tc>
                <w:tcPr>
                  <w:tcW w:w="2557" w:type="dxa"/>
                </w:tcPr>
                <w:p w:rsidR="0029318E" w:rsidRDefault="0029318E" w:rsidP="00A806F0">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rsidR="0029318E" w:rsidRDefault="0029318E" w:rsidP="00A806F0">
                  <w:pPr>
                    <w:framePr w:hSpace="180" w:wrap="around" w:vAnchor="text" w:hAnchor="margin" w:xAlign="center" w:y="192"/>
                    <w:spacing w:before="40"/>
                    <w:jc w:val="left"/>
                    <w:rPr>
                      <w:rFonts w:cs="Arial"/>
                      <w:color w:val="000000" w:themeColor="text1"/>
                      <w:szCs w:val="20"/>
                    </w:rPr>
                  </w:pPr>
                  <w:r>
                    <w:rPr>
                      <w:rFonts w:cs="Arial"/>
                      <w:color w:val="000000" w:themeColor="text1"/>
                      <w:szCs w:val="20"/>
                    </w:rPr>
                    <w:t>14.10.2016</w:t>
                  </w:r>
                </w:p>
              </w:tc>
            </w:tr>
            <w:tr w:rsidR="0029318E" w:rsidTr="00D62C77">
              <w:tc>
                <w:tcPr>
                  <w:tcW w:w="2122" w:type="dxa"/>
                </w:tcPr>
                <w:p w:rsidR="0029318E" w:rsidRDefault="0029318E" w:rsidP="00A806F0">
                  <w:pPr>
                    <w:framePr w:hSpace="180" w:wrap="around" w:vAnchor="text" w:hAnchor="margin" w:xAlign="center" w:y="192"/>
                    <w:spacing w:before="40"/>
                    <w:jc w:val="left"/>
                    <w:rPr>
                      <w:rFonts w:cs="Arial"/>
                      <w:color w:val="000000" w:themeColor="text1"/>
                      <w:szCs w:val="20"/>
                    </w:rPr>
                  </w:pPr>
                  <w:r>
                    <w:rPr>
                      <w:rFonts w:cs="Arial"/>
                      <w:color w:val="000000" w:themeColor="text1"/>
                      <w:szCs w:val="20"/>
                    </w:rPr>
                    <w:t>Document Owner</w:t>
                  </w:r>
                </w:p>
              </w:tc>
              <w:tc>
                <w:tcPr>
                  <w:tcW w:w="8105" w:type="dxa"/>
                  <w:gridSpan w:val="3"/>
                </w:tcPr>
                <w:p w:rsidR="0029318E" w:rsidRDefault="0029318E" w:rsidP="00A806F0">
                  <w:pPr>
                    <w:framePr w:hSpace="180" w:wrap="around" w:vAnchor="text" w:hAnchor="margin" w:xAlign="center" w:y="192"/>
                    <w:spacing w:before="40"/>
                    <w:jc w:val="left"/>
                    <w:rPr>
                      <w:rFonts w:cs="Arial"/>
                      <w:color w:val="000000" w:themeColor="text1"/>
                      <w:szCs w:val="20"/>
                    </w:rPr>
                  </w:pPr>
                  <w:r>
                    <w:rPr>
                      <w:rFonts w:cs="Arial"/>
                      <w:color w:val="000000" w:themeColor="text1"/>
                      <w:szCs w:val="20"/>
                    </w:rPr>
                    <w:t>Phil Hirst</w:t>
                  </w:r>
                </w:p>
              </w:tc>
            </w:tr>
          </w:tbl>
          <w:p w:rsidR="0029318E" w:rsidRPr="00EA3990" w:rsidRDefault="0029318E" w:rsidP="00D62C77">
            <w:pPr>
              <w:spacing w:before="40"/>
              <w:ind w:left="720"/>
              <w:jc w:val="left"/>
              <w:rPr>
                <w:rFonts w:cs="Arial"/>
                <w:color w:val="000000" w:themeColor="text1"/>
                <w:szCs w:val="20"/>
              </w:rPr>
            </w:pPr>
          </w:p>
        </w:tc>
      </w:tr>
    </w:tbl>
    <w:p w:rsidR="0029318E" w:rsidRDefault="0029318E" w:rsidP="0029318E">
      <w:pPr>
        <w:jc w:val="left"/>
      </w:pPr>
    </w:p>
    <w:p w:rsidR="0029318E" w:rsidRDefault="0029318E" w:rsidP="0029318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29318E" w:rsidRPr="00FB6D69" w:rsidTr="00D62C77">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29318E" w:rsidRPr="00FB6D69" w:rsidRDefault="0029318E" w:rsidP="00D62C77">
            <w:pPr>
              <w:pStyle w:val="titregris"/>
              <w:framePr w:hSpace="0" w:wrap="auto" w:vAnchor="margin" w:hAnchor="text" w:xAlign="left" w:yAlign="inline"/>
              <w:rPr>
                <w:b w:val="0"/>
              </w:rPr>
            </w:pPr>
            <w:r>
              <w:rPr>
                <w:color w:val="FF0000"/>
              </w:rPr>
              <w:t>10</w:t>
            </w:r>
            <w:r w:rsidRPr="00315425">
              <w:rPr>
                <w:color w:val="FF0000"/>
              </w:rPr>
              <w:t>.</w:t>
            </w:r>
            <w:r>
              <w:t xml:space="preserve">  Employee Approval</w:t>
            </w:r>
            <w:r w:rsidRPr="00716D56">
              <w:t xml:space="preserve"> </w:t>
            </w:r>
            <w:r w:rsidRPr="000943F3">
              <w:rPr>
                <w:b w:val="0"/>
                <w:sz w:val="16"/>
              </w:rPr>
              <w:t>–</w:t>
            </w:r>
            <w:r w:rsidRPr="000943F3">
              <w:rPr>
                <w:sz w:val="16"/>
              </w:rPr>
              <w:t xml:space="preserve"> </w:t>
            </w:r>
            <w:r w:rsidRPr="00E57078">
              <w:rPr>
                <w:b w:val="0"/>
                <w:sz w:val="16"/>
              </w:rPr>
              <w:t xml:space="preserve">To be completed by </w:t>
            </w:r>
            <w:r>
              <w:rPr>
                <w:b w:val="0"/>
                <w:sz w:val="16"/>
              </w:rPr>
              <w:t>employee</w:t>
            </w:r>
          </w:p>
        </w:tc>
      </w:tr>
      <w:tr w:rsidR="0029318E" w:rsidRPr="00EA3990" w:rsidTr="00D62C77">
        <w:trPr>
          <w:trHeight w:val="620"/>
        </w:trPr>
        <w:tc>
          <w:tcPr>
            <w:tcW w:w="10456" w:type="dxa"/>
            <w:tcBorders>
              <w:top w:val="nil"/>
              <w:left w:val="single" w:sz="2" w:space="0" w:color="auto"/>
              <w:bottom w:val="single" w:sz="4" w:space="0" w:color="auto"/>
              <w:right w:val="single" w:sz="4" w:space="0" w:color="auto"/>
            </w:tcBorders>
          </w:tcPr>
          <w:p w:rsidR="0029318E" w:rsidRDefault="0029318E" w:rsidP="00D62C77">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29318E" w:rsidTr="00D62C77">
              <w:tc>
                <w:tcPr>
                  <w:tcW w:w="2122" w:type="dxa"/>
                </w:tcPr>
                <w:p w:rsidR="0029318E" w:rsidRDefault="0029318E" w:rsidP="00A806F0">
                  <w:pPr>
                    <w:framePr w:hSpace="180" w:wrap="around" w:vAnchor="text" w:hAnchor="margin" w:xAlign="center" w:y="192"/>
                    <w:spacing w:before="40"/>
                    <w:jc w:val="left"/>
                    <w:rPr>
                      <w:rFonts w:cs="Arial"/>
                      <w:color w:val="000000" w:themeColor="text1"/>
                      <w:szCs w:val="20"/>
                    </w:rPr>
                  </w:pPr>
                  <w:r>
                    <w:rPr>
                      <w:rFonts w:cs="Arial"/>
                      <w:color w:val="000000" w:themeColor="text1"/>
                      <w:szCs w:val="20"/>
                    </w:rPr>
                    <w:t>Employee Name</w:t>
                  </w:r>
                </w:p>
              </w:tc>
              <w:tc>
                <w:tcPr>
                  <w:tcW w:w="2991" w:type="dxa"/>
                </w:tcPr>
                <w:p w:rsidR="0029318E" w:rsidRDefault="0029318E" w:rsidP="00A806F0">
                  <w:pPr>
                    <w:framePr w:hSpace="180" w:wrap="around" w:vAnchor="text" w:hAnchor="margin" w:xAlign="center" w:y="192"/>
                    <w:spacing w:before="40"/>
                    <w:jc w:val="left"/>
                    <w:rPr>
                      <w:rFonts w:cs="Arial"/>
                      <w:color w:val="000000" w:themeColor="text1"/>
                      <w:szCs w:val="20"/>
                    </w:rPr>
                  </w:pPr>
                </w:p>
              </w:tc>
              <w:tc>
                <w:tcPr>
                  <w:tcW w:w="2557" w:type="dxa"/>
                </w:tcPr>
                <w:p w:rsidR="0029318E" w:rsidRDefault="0029318E" w:rsidP="00A806F0">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rsidR="0029318E" w:rsidRDefault="0029318E" w:rsidP="00A806F0">
                  <w:pPr>
                    <w:framePr w:hSpace="180" w:wrap="around" w:vAnchor="text" w:hAnchor="margin" w:xAlign="center" w:y="192"/>
                    <w:spacing w:before="40"/>
                    <w:jc w:val="left"/>
                    <w:rPr>
                      <w:rFonts w:cs="Arial"/>
                      <w:color w:val="000000" w:themeColor="text1"/>
                      <w:szCs w:val="20"/>
                    </w:rPr>
                  </w:pPr>
                </w:p>
              </w:tc>
            </w:tr>
          </w:tbl>
          <w:p w:rsidR="0029318E" w:rsidRPr="00EA3990" w:rsidRDefault="0029318E" w:rsidP="00D62C77">
            <w:pPr>
              <w:spacing w:before="40"/>
              <w:ind w:left="720"/>
              <w:jc w:val="left"/>
              <w:rPr>
                <w:rFonts w:cs="Arial"/>
                <w:color w:val="000000" w:themeColor="text1"/>
                <w:szCs w:val="20"/>
              </w:rPr>
            </w:pPr>
          </w:p>
        </w:tc>
      </w:tr>
    </w:tbl>
    <w:p w:rsidR="0029318E" w:rsidRPr="00366A73" w:rsidRDefault="0029318E" w:rsidP="0029318E">
      <w:pPr>
        <w:spacing w:after="200" w:line="276" w:lineRule="auto"/>
        <w:jc w:val="left"/>
      </w:pPr>
    </w:p>
    <w:p w:rsidR="0029318E" w:rsidRPr="00F61C1B" w:rsidRDefault="0029318E" w:rsidP="007620A4">
      <w:pPr>
        <w:pStyle w:val="Puces1"/>
        <w:numPr>
          <w:ilvl w:val="0"/>
          <w:numId w:val="0"/>
        </w:numPr>
        <w:spacing w:after="0"/>
        <w:ind w:left="578"/>
        <w:rPr>
          <w:b w:val="0"/>
          <w:sz w:val="20"/>
        </w:rPr>
      </w:pPr>
    </w:p>
    <w:sectPr w:rsidR="0029318E" w:rsidRPr="00F61C1B" w:rsidSect="00B732F1">
      <w:headerReference w:type="default" r:id="rId11"/>
      <w:footerReference w:type="default" r:id="rId12"/>
      <w:headerReference w:type="first" r:id="rId13"/>
      <w:footerReference w:type="first" r:id="rId14"/>
      <w:pgSz w:w="11900" w:h="16840"/>
      <w:pgMar w:top="1559" w:right="1361" w:bottom="567" w:left="907"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5D1" w:rsidRDefault="001925D1" w:rsidP="00FB53BC">
      <w:r>
        <w:separator/>
      </w:r>
    </w:p>
  </w:endnote>
  <w:endnote w:type="continuationSeparator" w:id="0">
    <w:p w:rsidR="001925D1" w:rsidRDefault="001925D1" w:rsidP="00FB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Courier New"/>
    <w:charset w:val="00"/>
    <w:family w:val="auto"/>
    <w:pitch w:val="variable"/>
    <w:sig w:usb0="03000000" w:usb1="00000000" w:usb2="00000000" w:usb3="00000000" w:csb0="00000001" w:csb1="00000000"/>
  </w:font>
  <w:font w:name="Sodexho">
    <w:panose1 w:val="02000000000000000000"/>
    <w:charset w:val="00"/>
    <w:family w:val="auto"/>
    <w:pitch w:val="variable"/>
    <w:sig w:usb0="A00000AF" w:usb1="4000204A" w:usb2="00000000" w:usb3="00000000" w:csb0="0000011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F33" w:rsidRPr="005A070D" w:rsidRDefault="00A35058">
    <w:pPr>
      <w:pStyle w:val="Footer"/>
      <w:rPr>
        <w:lang w:val="en-US"/>
      </w:rPr>
    </w:pPr>
    <w:r w:rsidRPr="00CB72F1">
      <w:rPr>
        <w:rFonts w:cs="Arial"/>
        <w:b/>
        <w:sz w:val="16"/>
        <w:szCs w:val="16"/>
      </w:rPr>
      <w:fldChar w:fldCharType="begin"/>
    </w:r>
    <w:r w:rsidR="00665F33" w:rsidRPr="005A070D">
      <w:rPr>
        <w:rFonts w:cs="Arial"/>
        <w:b/>
        <w:sz w:val="16"/>
        <w:szCs w:val="16"/>
        <w:lang w:val="en-US"/>
      </w:rPr>
      <w:instrText xml:space="preserve"> </w:instrText>
    </w:r>
    <w:r w:rsidR="001E0062" w:rsidRPr="005A070D">
      <w:rPr>
        <w:rFonts w:cs="Arial"/>
        <w:b/>
        <w:sz w:val="16"/>
        <w:szCs w:val="16"/>
        <w:lang w:val="en-US"/>
      </w:rPr>
      <w:instrText>PAGE</w:instrText>
    </w:r>
    <w:r w:rsidR="00665F33" w:rsidRPr="005A070D">
      <w:rPr>
        <w:rFonts w:cs="Arial"/>
        <w:b/>
        <w:sz w:val="16"/>
        <w:szCs w:val="16"/>
        <w:lang w:val="en-US"/>
      </w:rPr>
      <w:instrText xml:space="preserve">  \* MERGEFORMAT </w:instrText>
    </w:r>
    <w:r w:rsidRPr="00CB72F1">
      <w:rPr>
        <w:rFonts w:cs="Arial"/>
        <w:b/>
        <w:sz w:val="16"/>
        <w:szCs w:val="16"/>
      </w:rPr>
      <w:fldChar w:fldCharType="separate"/>
    </w:r>
    <w:r w:rsidR="00A806F0">
      <w:rPr>
        <w:rFonts w:cs="Arial"/>
        <w:b/>
        <w:noProof/>
        <w:sz w:val="16"/>
        <w:szCs w:val="16"/>
        <w:lang w:val="en-US"/>
      </w:rPr>
      <w:t>4</w:t>
    </w:r>
    <w:r w:rsidRPr="00CB72F1">
      <w:rPr>
        <w:rFonts w:cs="Arial"/>
        <w:b/>
        <w:sz w:val="16"/>
        <w:szCs w:val="16"/>
      </w:rPr>
      <w:fldChar w:fldCharType="end"/>
    </w:r>
    <w:r w:rsidR="00665F33" w:rsidRPr="005A070D">
      <w:rPr>
        <w:rFonts w:cs="Arial"/>
        <w:b/>
        <w:sz w:val="16"/>
        <w:szCs w:val="16"/>
        <w:lang w:val="en-US"/>
      </w:rPr>
      <w:t>/</w:t>
    </w:r>
    <w:fldSimple w:instr=" NUMPAGES  \* MERGEFORMAT ">
      <w:r w:rsidR="00A806F0" w:rsidRPr="00A806F0">
        <w:rPr>
          <w:rFonts w:cs="Arial"/>
          <w:b/>
          <w:noProof/>
          <w:sz w:val="16"/>
          <w:szCs w:val="16"/>
          <w:lang w:val="en-US"/>
        </w:rPr>
        <w:t>4</w:t>
      </w:r>
    </w:fldSimple>
    <w:r w:rsidR="00665F33" w:rsidRPr="005A070D">
      <w:rPr>
        <w:rFonts w:cs="Arial"/>
        <w:b/>
        <w:sz w:val="16"/>
        <w:szCs w:val="16"/>
        <w:lang w:val="en-US"/>
      </w:rPr>
      <w:t xml:space="preserve"> - </w:t>
    </w:r>
    <w:r w:rsidR="00665F33" w:rsidRPr="005A070D">
      <w:rPr>
        <w:rFonts w:cs="Arial"/>
        <w:sz w:val="16"/>
        <w:szCs w:val="16"/>
        <w:lang w:val="en-US"/>
      </w:rPr>
      <w:t>www.sodexo.com or Title of the document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F33" w:rsidRPr="00CB72F1" w:rsidRDefault="00A35058">
    <w:pPr>
      <w:pStyle w:val="Footer"/>
      <w:rPr>
        <w:rFonts w:cs="Arial"/>
        <w:sz w:val="16"/>
        <w:szCs w:val="16"/>
      </w:rPr>
    </w:pPr>
    <w:r w:rsidRPr="00CB72F1">
      <w:rPr>
        <w:rFonts w:cs="Arial"/>
        <w:b/>
        <w:sz w:val="16"/>
        <w:szCs w:val="16"/>
      </w:rPr>
      <w:fldChar w:fldCharType="begin"/>
    </w:r>
    <w:r w:rsidR="00665F33" w:rsidRPr="00CB72F1">
      <w:rPr>
        <w:rFonts w:cs="Arial"/>
        <w:b/>
        <w:sz w:val="16"/>
        <w:szCs w:val="16"/>
      </w:rPr>
      <w:instrText xml:space="preserve"> </w:instrText>
    </w:r>
    <w:r w:rsidR="001E0062">
      <w:rPr>
        <w:rFonts w:cs="Arial"/>
        <w:b/>
        <w:sz w:val="16"/>
        <w:szCs w:val="16"/>
      </w:rPr>
      <w:instrText>PAGE</w:instrText>
    </w:r>
    <w:r w:rsidR="00665F33" w:rsidRPr="00CB72F1">
      <w:rPr>
        <w:rFonts w:cs="Arial"/>
        <w:b/>
        <w:sz w:val="16"/>
        <w:szCs w:val="16"/>
      </w:rPr>
      <w:instrText xml:space="preserve">  \* MERGEFORMAT </w:instrText>
    </w:r>
    <w:r w:rsidRPr="00CB72F1">
      <w:rPr>
        <w:rFonts w:cs="Arial"/>
        <w:b/>
        <w:sz w:val="16"/>
        <w:szCs w:val="16"/>
      </w:rPr>
      <w:fldChar w:fldCharType="separate"/>
    </w:r>
    <w:r w:rsidR="00A806F0">
      <w:rPr>
        <w:rFonts w:cs="Arial"/>
        <w:b/>
        <w:noProof/>
        <w:sz w:val="16"/>
        <w:szCs w:val="16"/>
      </w:rPr>
      <w:t>1</w:t>
    </w:r>
    <w:r w:rsidRPr="00CB72F1">
      <w:rPr>
        <w:rFonts w:cs="Arial"/>
        <w:b/>
        <w:sz w:val="16"/>
        <w:szCs w:val="16"/>
      </w:rPr>
      <w:fldChar w:fldCharType="end"/>
    </w:r>
    <w:r w:rsidR="00665F33" w:rsidRPr="00CB72F1">
      <w:rPr>
        <w:rFonts w:cs="Arial"/>
        <w:b/>
        <w:sz w:val="16"/>
        <w:szCs w:val="16"/>
      </w:rPr>
      <w:t>/</w:t>
    </w:r>
    <w:fldSimple w:instr=" NUMPAGES  \* MERGEFORMAT ">
      <w:r w:rsidR="00A806F0" w:rsidRPr="00A806F0">
        <w:rPr>
          <w:rFonts w:cs="Arial"/>
          <w:b/>
          <w:noProof/>
          <w:sz w:val="16"/>
          <w:szCs w:val="16"/>
        </w:rPr>
        <w:t>4</w:t>
      </w:r>
    </w:fldSimple>
    <w:r w:rsidR="00665F33" w:rsidRPr="00CB72F1">
      <w:rPr>
        <w:rFonts w:cs="Arial"/>
        <w:b/>
        <w:sz w:val="16"/>
        <w:szCs w:val="16"/>
      </w:rPr>
      <w:t xml:space="preserve"> - </w:t>
    </w:r>
    <w:r w:rsidR="00665F33" w:rsidRPr="00CB72F1">
      <w:rPr>
        <w:rFonts w:cs="Arial"/>
        <w:sz w:val="16"/>
        <w:szCs w:val="16"/>
      </w:rPr>
      <w:t xml:space="preserve">www.sodexo.com </w:t>
    </w:r>
    <w:proofErr w:type="spellStart"/>
    <w:r w:rsidR="00665F33" w:rsidRPr="00CB72F1">
      <w:rPr>
        <w:rFonts w:cs="Arial"/>
        <w:sz w:val="16"/>
        <w:szCs w:val="16"/>
      </w:rPr>
      <w:t>ou</w:t>
    </w:r>
    <w:proofErr w:type="spellEnd"/>
    <w:r w:rsidR="00665F33" w:rsidRPr="00CB72F1">
      <w:rPr>
        <w:rFonts w:cs="Arial"/>
        <w:sz w:val="16"/>
        <w:szCs w:val="16"/>
      </w:rPr>
      <w:t xml:space="preserve"> </w:t>
    </w:r>
    <w:r w:rsidR="00665F33">
      <w:rPr>
        <w:rFonts w:cs="Arial"/>
        <w:sz w:val="16"/>
        <w:szCs w:val="16"/>
      </w:rPr>
      <w:t>Title</w:t>
    </w:r>
    <w:r w:rsidR="00665F33" w:rsidRPr="00CB72F1">
      <w:rPr>
        <w:rFonts w:cs="Arial"/>
        <w:sz w:val="16"/>
        <w:szCs w:val="16"/>
      </w:rPr>
      <w:t xml:space="preserve"> du document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5D1" w:rsidRDefault="001925D1" w:rsidP="00FB53BC">
      <w:r>
        <w:separator/>
      </w:r>
    </w:p>
  </w:footnote>
  <w:footnote w:type="continuationSeparator" w:id="0">
    <w:p w:rsidR="001925D1" w:rsidRDefault="001925D1" w:rsidP="00FB53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F33" w:rsidRDefault="00E242DF">
    <w:pPr>
      <w:pStyle w:val="Header"/>
    </w:pPr>
    <w:r>
      <w:rPr>
        <w:noProof/>
        <w:lang w:eastAsia="en-GB"/>
      </w:rPr>
      <w:drawing>
        <wp:anchor distT="0" distB="0" distL="114300" distR="114300" simplePos="0" relativeHeight="251659264" behindDoc="0" locked="0" layoutInCell="1" allowOverlap="1" wp14:anchorId="519F2758" wp14:editId="519F2759">
          <wp:simplePos x="0" y="0"/>
          <wp:positionH relativeFrom="page">
            <wp:posOffset>5177155</wp:posOffset>
          </wp:positionH>
          <wp:positionV relativeFrom="page">
            <wp:posOffset>439420</wp:posOffset>
          </wp:positionV>
          <wp:extent cx="1765935" cy="756285"/>
          <wp:effectExtent l="0" t="0" r="0" b="0"/>
          <wp:wrapNone/>
          <wp:docPr id="4" name="Image 5" descr="Description : R:Travail:Sodexo:x:xx:logos frgbsodexodèf:EN:PNG:sodexo_en_right_RG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R:Travail:Sodexo:x:xx:logos frgbsodexodèf:EN:PNG:sodexo_en_right_RGBcolor.png"/>
                  <pic:cNvPicPr>
                    <a:picLocks noChangeAspect="1" noChangeArrowheads="1"/>
                  </pic:cNvPicPr>
                </pic:nvPicPr>
                <pic:blipFill>
                  <a:blip r:embed="rId1"/>
                  <a:srcRect/>
                  <a:stretch>
                    <a:fillRect/>
                  </a:stretch>
                </pic:blipFill>
                <pic:spPr bwMode="auto">
                  <a:xfrm>
                    <a:off x="0" y="0"/>
                    <a:ext cx="1765935" cy="756285"/>
                  </a:xfrm>
                  <a:prstGeom prst="rect">
                    <a:avLst/>
                  </a:prstGeom>
                  <a:noFill/>
                  <a:ln w="9525">
                    <a:noFill/>
                    <a:miter lim="800000"/>
                    <a:headEnd/>
                    <a:tailEnd/>
                  </a:ln>
                </pic:spPr>
              </pic:pic>
            </a:graphicData>
          </a:graphic>
        </wp:anchor>
      </w:drawing>
    </w:r>
  </w:p>
  <w:p w:rsidR="00665F33" w:rsidRDefault="00665F33">
    <w:pPr>
      <w:pStyle w:val="Header"/>
    </w:pPr>
  </w:p>
  <w:p w:rsidR="00967E7B" w:rsidRDefault="00967E7B">
    <w:pPr>
      <w:pStyle w:val="Header"/>
    </w:pPr>
  </w:p>
  <w:p w:rsidR="00665F33" w:rsidRDefault="00665F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F33" w:rsidRDefault="00E242DF" w:rsidP="00D67074">
    <w:r>
      <w:rPr>
        <w:noProof/>
        <w:lang w:eastAsia="en-GB"/>
      </w:rPr>
      <w:drawing>
        <wp:anchor distT="0" distB="0" distL="114300" distR="114300" simplePos="0" relativeHeight="251657216" behindDoc="0" locked="0" layoutInCell="1" allowOverlap="1" wp14:anchorId="519F275A" wp14:editId="519F275B">
          <wp:simplePos x="0" y="0"/>
          <wp:positionH relativeFrom="page">
            <wp:posOffset>5544820</wp:posOffset>
          </wp:positionH>
          <wp:positionV relativeFrom="page">
            <wp:posOffset>622935</wp:posOffset>
          </wp:positionV>
          <wp:extent cx="1465580" cy="627380"/>
          <wp:effectExtent l="0" t="0" r="0" b="0"/>
          <wp:wrapNone/>
          <wp:docPr id="3" name="Image 5" descr="Description : R:Travail:Sodexo:x:xx:logos frgbsodexodèf:EN:PNG:sodexo_en_right_RG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R:Travail:Sodexo:x:xx:logos frgbsodexodèf:EN:PNG:sodexo_en_right_RGBcolor.png"/>
                  <pic:cNvPicPr>
                    <a:picLocks noChangeAspect="1" noChangeArrowheads="1"/>
                  </pic:cNvPicPr>
                </pic:nvPicPr>
                <pic:blipFill>
                  <a:blip r:embed="rId1"/>
                  <a:srcRect/>
                  <a:stretch>
                    <a:fillRect/>
                  </a:stretch>
                </pic:blipFill>
                <pic:spPr bwMode="auto">
                  <a:xfrm>
                    <a:off x="0" y="0"/>
                    <a:ext cx="1465580" cy="6273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192" behindDoc="1" locked="0" layoutInCell="1" allowOverlap="1" wp14:anchorId="519F275C" wp14:editId="519F275D">
          <wp:simplePos x="0" y="0"/>
          <wp:positionH relativeFrom="page">
            <wp:align>left</wp:align>
          </wp:positionH>
          <wp:positionV relativeFrom="page">
            <wp:align>top</wp:align>
          </wp:positionV>
          <wp:extent cx="7560310" cy="2378075"/>
          <wp:effectExtent l="19050" t="0" r="2540" b="0"/>
          <wp:wrapNone/>
          <wp:docPr id="2" name="Picture 6" descr="Tetiere_word_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tiere_word_200dpi"/>
                  <pic:cNvPicPr>
                    <a:picLocks noChangeAspect="1" noChangeArrowheads="1"/>
                  </pic:cNvPicPr>
                </pic:nvPicPr>
                <pic:blipFill>
                  <a:blip r:embed="rId2"/>
                  <a:srcRect/>
                  <a:stretch>
                    <a:fillRect/>
                  </a:stretch>
                </pic:blipFill>
                <pic:spPr bwMode="auto">
                  <a:xfrm>
                    <a:off x="0" y="0"/>
                    <a:ext cx="7560310" cy="23780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240" behindDoc="1" locked="0" layoutInCell="1" allowOverlap="1" wp14:anchorId="519F275E" wp14:editId="519F275F">
          <wp:simplePos x="0" y="0"/>
          <wp:positionH relativeFrom="column">
            <wp:posOffset>5692140</wp:posOffset>
          </wp:positionH>
          <wp:positionV relativeFrom="paragraph">
            <wp:posOffset>9382760</wp:posOffset>
          </wp:positionV>
          <wp:extent cx="631190" cy="508000"/>
          <wp:effectExtent l="19050" t="0" r="0" b="0"/>
          <wp:wrapNone/>
          <wp:docPr id="1" name="Image 3" descr="Description : R:Travail:Sodexo:x: Stop Hu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R:Travail:Sodexo:x: Stop Hunger.png"/>
                  <pic:cNvPicPr>
                    <a:picLocks noChangeAspect="1" noChangeArrowheads="1"/>
                  </pic:cNvPicPr>
                </pic:nvPicPr>
                <pic:blipFill>
                  <a:blip r:embed="rId3"/>
                  <a:srcRect/>
                  <a:stretch>
                    <a:fillRect/>
                  </a:stretch>
                </pic:blipFill>
                <pic:spPr bwMode="auto">
                  <a:xfrm>
                    <a:off x="0" y="0"/>
                    <a:ext cx="631190" cy="508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v:imagedata r:id="rId1" o:title="carre-rouge"/>
      </v:shape>
    </w:pict>
  </w:numPicBullet>
  <w:numPicBullet w:numPicBulletId="1">
    <w:pict>
      <v:shape id="_x0000_i1032" type="#_x0000_t75" style="width:9.75pt;height:9.75pt" o:bullet="t">
        <v:imagedata r:id="rId2" o:title="carre-rouge"/>
      </v:shape>
    </w:pict>
  </w:numPicBullet>
  <w:numPicBullet w:numPicBulletId="2">
    <w:pict>
      <v:shape id="_x0000_i1033" type="#_x0000_t75" style="width:9.75pt;height:9.75pt" o:bullet="t">
        <v:imagedata r:id="rId3" o:title="carre-rouge"/>
      </v:shape>
    </w:pict>
  </w:numPicBullet>
  <w:numPicBullet w:numPicBulletId="3">
    <w:pict>
      <v:shape id="_x0000_i1034" type="#_x0000_t75" style="width:3in;height:3in" o:bullet="t">
        <v:imagedata r:id="rId4" o:title="carre-rouge"/>
      </v:shape>
    </w:pict>
  </w:numPicBullet>
  <w:abstractNum w:abstractNumId="0">
    <w:nsid w:val="02D96681"/>
    <w:multiLevelType w:val="hybridMultilevel"/>
    <w:tmpl w:val="C1B4A668"/>
    <w:lvl w:ilvl="0" w:tplc="6EFA0AFE">
      <w:start w:val="1"/>
      <w:numFmt w:val="bullet"/>
      <w:pStyle w:val="Puces4"/>
      <w:lvlText w:val=""/>
      <w:lvlPicBulletId w:val="3"/>
      <w:lvlJc w:val="left"/>
      <w:pPr>
        <w:ind w:left="17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85310F4"/>
    <w:multiLevelType w:val="hybridMultilevel"/>
    <w:tmpl w:val="4C802852"/>
    <w:lvl w:ilvl="0" w:tplc="BE927AE4">
      <w:start w:val="1"/>
      <w:numFmt w:val="bullet"/>
      <w:lvlText w:val=""/>
      <w:lvlJc w:val="left"/>
      <w:pPr>
        <w:ind w:left="340" w:hanging="227"/>
      </w:pPr>
      <w:rPr>
        <w:rFonts w:ascii="Symbol" w:hAnsi="Symbol" w:hint="default"/>
        <w:color w:val="C60009"/>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306B13"/>
    <w:multiLevelType w:val="hybridMultilevel"/>
    <w:tmpl w:val="E7589D38"/>
    <w:lvl w:ilvl="0" w:tplc="D09EB250">
      <w:start w:val="1"/>
      <w:numFmt w:val="bullet"/>
      <w:lvlText w:val=""/>
      <w:lvlJc w:val="left"/>
      <w:pPr>
        <w:ind w:left="340" w:hanging="22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153F0D"/>
    <w:multiLevelType w:val="hybridMultilevel"/>
    <w:tmpl w:val="1A2EBA2E"/>
    <w:lvl w:ilvl="0" w:tplc="BE927AE4">
      <w:start w:val="1"/>
      <w:numFmt w:val="bullet"/>
      <w:lvlText w:val=""/>
      <w:lvlJc w:val="left"/>
      <w:pPr>
        <w:ind w:left="833" w:hanging="360"/>
      </w:pPr>
      <w:rPr>
        <w:rFonts w:ascii="Symbol" w:hAnsi="Symbol" w:hint="default"/>
        <w:color w:val="C60009"/>
        <w:sz w:val="20"/>
        <w:szCs w:val="20"/>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4">
    <w:nsid w:val="12296A7B"/>
    <w:multiLevelType w:val="hybridMultilevel"/>
    <w:tmpl w:val="63C275CA"/>
    <w:lvl w:ilvl="0" w:tplc="BDF267F8">
      <w:start w:val="1"/>
      <w:numFmt w:val="bullet"/>
      <w:lvlText w:val=""/>
      <w:lvlJc w:val="left"/>
      <w:pPr>
        <w:ind w:left="720" w:hanging="60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530097A"/>
    <w:multiLevelType w:val="hybridMultilevel"/>
    <w:tmpl w:val="1A080D5A"/>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86604F"/>
    <w:multiLevelType w:val="hybridMultilevel"/>
    <w:tmpl w:val="FCD6318C"/>
    <w:lvl w:ilvl="0" w:tplc="84FE6F72">
      <w:start w:val="1"/>
      <w:numFmt w:val="bullet"/>
      <w:lvlText w:val=""/>
      <w:lvlJc w:val="left"/>
      <w:pPr>
        <w:ind w:left="284" w:hanging="171"/>
      </w:pPr>
      <w:rPr>
        <w:rFonts w:ascii="Symbol" w:hAnsi="Symbol" w:hint="default"/>
        <w:color w:val="C60009"/>
        <w:sz w:val="24"/>
        <w:szCs w:val="24"/>
      </w:rPr>
    </w:lvl>
    <w:lvl w:ilvl="1" w:tplc="A7EEFF7E">
      <w:start w:val="1"/>
      <w:numFmt w:val="bullet"/>
      <w:lvlText w:val=""/>
      <w:lvlJc w:val="left"/>
      <w:pPr>
        <w:ind w:left="1440" w:hanging="360"/>
      </w:pPr>
      <w:rPr>
        <w:rFonts w:ascii="Symbol" w:hAnsi="Symbol" w:hint="default"/>
        <w:color w:val="C60009"/>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673D49"/>
    <w:multiLevelType w:val="hybridMultilevel"/>
    <w:tmpl w:val="C2F6ECD2"/>
    <w:lvl w:ilvl="0" w:tplc="DFBCB2AE">
      <w:start w:val="1"/>
      <w:numFmt w:val="bullet"/>
      <w:lvlText w:val=""/>
      <w:lvlJc w:val="left"/>
      <w:pPr>
        <w:ind w:left="284" w:hanging="171"/>
      </w:pPr>
      <w:rPr>
        <w:rFonts w:ascii="Symbol" w:hAnsi="Symbol" w:hint="default"/>
        <w:color w:val="C60009"/>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CA14FC9"/>
    <w:multiLevelType w:val="hybridMultilevel"/>
    <w:tmpl w:val="427AB2F0"/>
    <w:lvl w:ilvl="0" w:tplc="C9EAC7A4">
      <w:start w:val="1"/>
      <w:numFmt w:val="bullet"/>
      <w:lvlText w:val=""/>
      <w:lvlJc w:val="left"/>
      <w:pPr>
        <w:ind w:left="227" w:hanging="114"/>
      </w:pPr>
      <w:rPr>
        <w:rFonts w:ascii="Symbol" w:hAnsi="Symbol" w:hint="default"/>
        <w:color w:val="C60009"/>
        <w:sz w:val="24"/>
        <w:szCs w:val="24"/>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1">
    <w:nsid w:val="338C348A"/>
    <w:multiLevelType w:val="hybridMultilevel"/>
    <w:tmpl w:val="AF3615FE"/>
    <w:lvl w:ilvl="0" w:tplc="EF3C61EC">
      <w:start w:val="1"/>
      <w:numFmt w:val="bullet"/>
      <w:pStyle w:val="Puce2"/>
      <w:lvlText w:val=""/>
      <w:lvlPicBulletId w:val="3"/>
      <w:lvlJc w:val="left"/>
      <w:pPr>
        <w:ind w:left="567" w:hanging="283"/>
      </w:pPr>
      <w:rPr>
        <w:rFonts w:ascii="Symbol" w:hAnsi="Symbol" w:hint="default"/>
        <w:color w:val="FF0000"/>
        <w:sz w:val="26"/>
        <w:szCs w:val="26"/>
        <w:u w:val="none"/>
      </w:rPr>
    </w:lvl>
    <w:lvl w:ilvl="1" w:tplc="040C0003">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12">
    <w:nsid w:val="34666BEE"/>
    <w:multiLevelType w:val="hybridMultilevel"/>
    <w:tmpl w:val="AD260E30"/>
    <w:lvl w:ilvl="0" w:tplc="900ED470">
      <w:start w:val="1"/>
      <w:numFmt w:val="bullet"/>
      <w:lvlText w:val=""/>
      <w:lvlJc w:val="left"/>
      <w:pPr>
        <w:ind w:left="171" w:hanging="171"/>
      </w:pPr>
      <w:rPr>
        <w:rFonts w:ascii="Symbol" w:hAnsi="Symbol"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13">
    <w:nsid w:val="3F7E11CF"/>
    <w:multiLevelType w:val="hybridMultilevel"/>
    <w:tmpl w:val="BD9A6EB8"/>
    <w:lvl w:ilvl="0" w:tplc="AC4C604A">
      <w:start w:val="1"/>
      <w:numFmt w:val="bullet"/>
      <w:lvlText w:val=""/>
      <w:lvlJc w:val="left"/>
      <w:pPr>
        <w:ind w:left="833" w:hanging="360"/>
      </w:pPr>
      <w:rPr>
        <w:rFonts w:ascii="Symbol" w:hAnsi="Symbol" w:hint="default"/>
        <w:color w:val="C60009"/>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4">
    <w:nsid w:val="40E26D19"/>
    <w:multiLevelType w:val="hybridMultilevel"/>
    <w:tmpl w:val="51A21CBA"/>
    <w:lvl w:ilvl="0" w:tplc="AC4C604A">
      <w:start w:val="1"/>
      <w:numFmt w:val="bullet"/>
      <w:lvlText w:val=""/>
      <w:lvlJc w:val="left"/>
      <w:pPr>
        <w:ind w:left="340" w:hanging="227"/>
      </w:pPr>
      <w:rPr>
        <w:rFonts w:ascii="Symbol" w:hAnsi="Symbol" w:hint="default"/>
        <w:color w:val="C6000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2476B2A"/>
    <w:multiLevelType w:val="hybridMultilevel"/>
    <w:tmpl w:val="15162ADC"/>
    <w:lvl w:ilvl="0" w:tplc="BE927AE4">
      <w:start w:val="1"/>
      <w:numFmt w:val="bullet"/>
      <w:lvlText w:val=""/>
      <w:lvlJc w:val="left"/>
      <w:pPr>
        <w:ind w:left="473" w:hanging="360"/>
      </w:pPr>
      <w:rPr>
        <w:rFonts w:ascii="Symbol" w:hAnsi="Symbol" w:hint="default"/>
        <w:color w:val="C60009"/>
        <w:sz w:val="20"/>
        <w:szCs w:val="20"/>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6">
    <w:nsid w:val="434C69E8"/>
    <w:multiLevelType w:val="hybridMultilevel"/>
    <w:tmpl w:val="8B1C3B40"/>
    <w:lvl w:ilvl="0" w:tplc="CDF4C582">
      <w:start w:val="1"/>
      <w:numFmt w:val="bullet"/>
      <w:lvlText w:val=""/>
      <w:lvlJc w:val="left"/>
      <w:pPr>
        <w:ind w:left="284" w:hanging="171"/>
      </w:pPr>
      <w:rPr>
        <w:rFonts w:ascii="Symbol" w:hAnsi="Symbol" w:hint="default"/>
        <w:color w:val="C60009"/>
        <w:sz w:val="24"/>
        <w:szCs w:val="24"/>
      </w:rPr>
    </w:lvl>
    <w:lvl w:ilvl="1" w:tplc="BE927AE4">
      <w:start w:val="1"/>
      <w:numFmt w:val="bullet"/>
      <w:lvlText w:val=""/>
      <w:lvlJc w:val="left"/>
      <w:pPr>
        <w:ind w:left="473" w:hanging="360"/>
      </w:pPr>
      <w:rPr>
        <w:rFonts w:ascii="Symbol" w:hAnsi="Symbol" w:hint="default"/>
        <w:color w:val="C60009"/>
        <w:sz w:val="20"/>
        <w:szCs w:val="2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3A01047"/>
    <w:multiLevelType w:val="hybridMultilevel"/>
    <w:tmpl w:val="48380FBA"/>
    <w:lvl w:ilvl="0" w:tplc="AFB65532">
      <w:start w:val="1"/>
      <w:numFmt w:val="bullet"/>
      <w:lvlText w:val=""/>
      <w:lvlJc w:val="left"/>
      <w:pPr>
        <w:ind w:left="473" w:hanging="360"/>
      </w:pPr>
      <w:rPr>
        <w:rFonts w:ascii="Symbol" w:hAnsi="Symbol" w:hint="default"/>
        <w:color w:val="C60009"/>
        <w:sz w:val="24"/>
        <w:szCs w:val="24"/>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8">
    <w:nsid w:val="4635154F"/>
    <w:multiLevelType w:val="hybridMultilevel"/>
    <w:tmpl w:val="3306DD0A"/>
    <w:lvl w:ilvl="0" w:tplc="84FE6F72">
      <w:start w:val="1"/>
      <w:numFmt w:val="bullet"/>
      <w:lvlText w:val=""/>
      <w:lvlJc w:val="left"/>
      <w:pPr>
        <w:ind w:left="284" w:hanging="171"/>
      </w:pPr>
      <w:rPr>
        <w:rFonts w:ascii="Symbol" w:hAnsi="Symbol" w:hint="default"/>
        <w:color w:val="C60009"/>
        <w:sz w:val="24"/>
        <w:szCs w:val="24"/>
      </w:rPr>
    </w:lvl>
    <w:lvl w:ilvl="1" w:tplc="AFB65532">
      <w:start w:val="1"/>
      <w:numFmt w:val="bullet"/>
      <w:lvlText w:val=""/>
      <w:lvlJc w:val="left"/>
      <w:pPr>
        <w:ind w:left="1440" w:hanging="360"/>
      </w:pPr>
      <w:rPr>
        <w:rFonts w:ascii="Symbol" w:hAnsi="Symbol" w:hint="default"/>
        <w:color w:val="C60009"/>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3D54F23"/>
    <w:multiLevelType w:val="hybridMultilevel"/>
    <w:tmpl w:val="787A6BD6"/>
    <w:lvl w:ilvl="0" w:tplc="CDF4C582">
      <w:start w:val="1"/>
      <w:numFmt w:val="bullet"/>
      <w:lvlText w:val=""/>
      <w:lvlJc w:val="left"/>
      <w:pPr>
        <w:ind w:left="284" w:hanging="171"/>
      </w:pPr>
      <w:rPr>
        <w:rFonts w:ascii="Symbol" w:hAnsi="Symbol" w:hint="default"/>
        <w:color w:val="C60009"/>
        <w:sz w:val="24"/>
        <w:szCs w:val="24"/>
      </w:rPr>
    </w:lvl>
    <w:lvl w:ilvl="1" w:tplc="BE927AE4">
      <w:start w:val="1"/>
      <w:numFmt w:val="bullet"/>
      <w:lvlText w:val=""/>
      <w:lvlJc w:val="left"/>
      <w:pPr>
        <w:ind w:left="1440" w:hanging="360"/>
      </w:pPr>
      <w:rPr>
        <w:rFonts w:ascii="Symbol" w:hAnsi="Symbol" w:hint="default"/>
        <w:color w:val="C60009"/>
        <w:sz w:val="20"/>
        <w:szCs w:val="2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6AB3152"/>
    <w:multiLevelType w:val="hybridMultilevel"/>
    <w:tmpl w:val="FEC45DA2"/>
    <w:lvl w:ilvl="0" w:tplc="AC468662">
      <w:start w:val="1"/>
      <w:numFmt w:val="bullet"/>
      <w:pStyle w:val="Puce3"/>
      <w:lvlText w:val=""/>
      <w:lvlPicBulletId w:val="3"/>
      <w:lvlJc w:val="left"/>
      <w:pPr>
        <w:ind w:left="284" w:hanging="284"/>
      </w:pPr>
      <w:rPr>
        <w:rFonts w:ascii="Symbol" w:hAnsi="Symbol"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21">
    <w:nsid w:val="57257F23"/>
    <w:multiLevelType w:val="hybridMultilevel"/>
    <w:tmpl w:val="5956D032"/>
    <w:lvl w:ilvl="0" w:tplc="B1045B08">
      <w:start w:val="1"/>
      <w:numFmt w:val="bullet"/>
      <w:lvlText w:val=""/>
      <w:lvlJc w:val="left"/>
      <w:pPr>
        <w:ind w:left="284" w:hanging="171"/>
      </w:pPr>
      <w:rPr>
        <w:rFonts w:ascii="Symbol" w:hAnsi="Symbol" w:hint="default"/>
        <w:color w:val="C60009"/>
        <w:sz w:val="24"/>
        <w:szCs w:val="24"/>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2">
    <w:nsid w:val="573F44E4"/>
    <w:multiLevelType w:val="hybridMultilevel"/>
    <w:tmpl w:val="2006CA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C9B78B3"/>
    <w:multiLevelType w:val="hybridMultilevel"/>
    <w:tmpl w:val="8A08DFD0"/>
    <w:lvl w:ilvl="0" w:tplc="BE927AE4">
      <w:start w:val="1"/>
      <w:numFmt w:val="bullet"/>
      <w:lvlText w:val=""/>
      <w:lvlJc w:val="left"/>
      <w:pPr>
        <w:ind w:left="833" w:hanging="360"/>
      </w:pPr>
      <w:rPr>
        <w:rFonts w:ascii="Symbol" w:hAnsi="Symbol" w:hint="default"/>
        <w:color w:val="C60009"/>
        <w:sz w:val="20"/>
        <w:szCs w:val="20"/>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5">
    <w:nsid w:val="5D6537C9"/>
    <w:multiLevelType w:val="hybridMultilevel"/>
    <w:tmpl w:val="CFD83718"/>
    <w:lvl w:ilvl="0" w:tplc="AFB65532">
      <w:start w:val="1"/>
      <w:numFmt w:val="bullet"/>
      <w:lvlText w:val=""/>
      <w:lvlJc w:val="left"/>
      <w:pPr>
        <w:ind w:left="340" w:hanging="227"/>
      </w:pPr>
      <w:rPr>
        <w:rFonts w:ascii="Symbol" w:hAnsi="Symbol" w:hint="default"/>
        <w:color w:val="C6000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F3C4499"/>
    <w:multiLevelType w:val="hybridMultilevel"/>
    <w:tmpl w:val="D9F4F07A"/>
    <w:lvl w:ilvl="0" w:tplc="AFB65532">
      <w:start w:val="1"/>
      <w:numFmt w:val="bullet"/>
      <w:lvlText w:val=""/>
      <w:lvlJc w:val="left"/>
      <w:pPr>
        <w:ind w:left="833" w:hanging="360"/>
      </w:pPr>
      <w:rPr>
        <w:rFonts w:ascii="Symbol" w:hAnsi="Symbol" w:hint="default"/>
        <w:color w:val="C60009"/>
        <w:sz w:val="24"/>
        <w:szCs w:val="24"/>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7">
    <w:nsid w:val="60795608"/>
    <w:multiLevelType w:val="hybridMultilevel"/>
    <w:tmpl w:val="94E0D60C"/>
    <w:lvl w:ilvl="0" w:tplc="CDF4C582">
      <w:start w:val="1"/>
      <w:numFmt w:val="bullet"/>
      <w:lvlText w:val=""/>
      <w:lvlJc w:val="left"/>
      <w:pPr>
        <w:ind w:left="284" w:hanging="171"/>
      </w:pPr>
      <w:rPr>
        <w:rFonts w:ascii="Symbol" w:hAnsi="Symbol" w:hint="default"/>
        <w:color w:val="C60009"/>
        <w:sz w:val="24"/>
        <w:szCs w:val="24"/>
      </w:rPr>
    </w:lvl>
    <w:lvl w:ilvl="1" w:tplc="AC4C604A">
      <w:start w:val="1"/>
      <w:numFmt w:val="bullet"/>
      <w:lvlText w:val=""/>
      <w:lvlJc w:val="left"/>
      <w:pPr>
        <w:ind w:left="473" w:hanging="360"/>
      </w:pPr>
      <w:rPr>
        <w:rFonts w:ascii="Symbol" w:hAnsi="Symbol" w:hint="default"/>
        <w:color w:val="C60009"/>
        <w:sz w:val="20"/>
        <w:szCs w:val="20"/>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3CC45D2"/>
    <w:multiLevelType w:val="hybridMultilevel"/>
    <w:tmpl w:val="87345350"/>
    <w:lvl w:ilvl="0" w:tplc="84FE6F72">
      <w:start w:val="1"/>
      <w:numFmt w:val="bullet"/>
      <w:lvlText w:val=""/>
      <w:lvlJc w:val="left"/>
      <w:pPr>
        <w:ind w:left="284" w:hanging="171"/>
      </w:pPr>
      <w:rPr>
        <w:rFonts w:ascii="Symbol" w:hAnsi="Symbol" w:hint="default"/>
        <w:color w:val="C60009"/>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8DE64DF"/>
    <w:multiLevelType w:val="hybridMultilevel"/>
    <w:tmpl w:val="0D1416A8"/>
    <w:lvl w:ilvl="0" w:tplc="112AF71E">
      <w:start w:val="1"/>
      <w:numFmt w:val="bullet"/>
      <w:lvlText w:val=""/>
      <w:lvlJc w:val="left"/>
      <w:pPr>
        <w:ind w:left="227" w:hanging="114"/>
      </w:pPr>
      <w:rPr>
        <w:rFonts w:ascii="Symbol" w:hAnsi="Symbol" w:hint="default"/>
        <w:color w:val="C6000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BC95C7D"/>
    <w:multiLevelType w:val="hybridMultilevel"/>
    <w:tmpl w:val="99E8E0F0"/>
    <w:lvl w:ilvl="0" w:tplc="78A2667E">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31">
    <w:nsid w:val="6C193F38"/>
    <w:multiLevelType w:val="hybridMultilevel"/>
    <w:tmpl w:val="0A62B9E2"/>
    <w:lvl w:ilvl="0" w:tplc="040C0001">
      <w:start w:val="1"/>
      <w:numFmt w:val="bullet"/>
      <w:lvlText w:val=""/>
      <w:lvlJc w:val="left"/>
      <w:pPr>
        <w:ind w:left="833" w:hanging="360"/>
      </w:pPr>
      <w:rPr>
        <w:rFonts w:ascii="Symbol" w:hAnsi="Symbol" w:hint="default"/>
        <w:color w:val="C60009"/>
        <w:sz w:val="20"/>
        <w:szCs w:val="20"/>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32">
    <w:nsid w:val="6C623480"/>
    <w:multiLevelType w:val="hybridMultilevel"/>
    <w:tmpl w:val="89283F04"/>
    <w:lvl w:ilvl="0" w:tplc="E224352C">
      <w:start w:val="1"/>
      <w:numFmt w:val="bullet"/>
      <w:pStyle w:val="Puces1"/>
      <w:lvlText w:val=""/>
      <w:lvlJc w:val="left"/>
      <w:pPr>
        <w:tabs>
          <w:tab w:val="num" w:pos="360"/>
        </w:tabs>
        <w:ind w:left="36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7B635FEE"/>
    <w:multiLevelType w:val="hybridMultilevel"/>
    <w:tmpl w:val="EA7AE92A"/>
    <w:lvl w:ilvl="0" w:tplc="CDF4C582">
      <w:start w:val="1"/>
      <w:numFmt w:val="bullet"/>
      <w:lvlText w:val=""/>
      <w:lvlJc w:val="left"/>
      <w:pPr>
        <w:ind w:left="284" w:hanging="171"/>
      </w:pPr>
      <w:rPr>
        <w:rFonts w:ascii="Symbol" w:hAnsi="Symbol" w:hint="default"/>
        <w:color w:val="C60009"/>
        <w:sz w:val="24"/>
        <w:szCs w:val="24"/>
      </w:rPr>
    </w:lvl>
    <w:lvl w:ilvl="1" w:tplc="AFB65532">
      <w:start w:val="1"/>
      <w:numFmt w:val="bullet"/>
      <w:lvlText w:val=""/>
      <w:lvlJc w:val="left"/>
      <w:pPr>
        <w:ind w:left="1440" w:hanging="360"/>
      </w:pPr>
      <w:rPr>
        <w:rFonts w:ascii="Symbol" w:hAnsi="Symbol" w:hint="default"/>
        <w:color w:val="C60009"/>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2"/>
  </w:num>
  <w:num w:numId="4">
    <w:abstractNumId w:val="14"/>
  </w:num>
  <w:num w:numId="5">
    <w:abstractNumId w:val="1"/>
  </w:num>
  <w:num w:numId="6">
    <w:abstractNumId w:val="25"/>
  </w:num>
  <w:num w:numId="7">
    <w:abstractNumId w:val="29"/>
  </w:num>
  <w:num w:numId="8">
    <w:abstractNumId w:val="28"/>
  </w:num>
  <w:num w:numId="9">
    <w:abstractNumId w:val="18"/>
  </w:num>
  <w:num w:numId="10">
    <w:abstractNumId w:val="6"/>
  </w:num>
  <w:num w:numId="11">
    <w:abstractNumId w:val="8"/>
  </w:num>
  <w:num w:numId="12">
    <w:abstractNumId w:val="13"/>
  </w:num>
  <w:num w:numId="13">
    <w:abstractNumId w:val="26"/>
  </w:num>
  <w:num w:numId="14">
    <w:abstractNumId w:val="24"/>
  </w:num>
  <w:num w:numId="15">
    <w:abstractNumId w:val="31"/>
  </w:num>
  <w:num w:numId="16">
    <w:abstractNumId w:val="3"/>
  </w:num>
  <w:num w:numId="17">
    <w:abstractNumId w:val="15"/>
  </w:num>
  <w:num w:numId="18">
    <w:abstractNumId w:val="17"/>
  </w:num>
  <w:num w:numId="19">
    <w:abstractNumId w:val="9"/>
  </w:num>
  <w:num w:numId="20">
    <w:abstractNumId w:val="21"/>
  </w:num>
  <w:num w:numId="21">
    <w:abstractNumId w:val="11"/>
  </w:num>
  <w:num w:numId="22">
    <w:abstractNumId w:val="20"/>
  </w:num>
  <w:num w:numId="23">
    <w:abstractNumId w:val="33"/>
  </w:num>
  <w:num w:numId="24">
    <w:abstractNumId w:val="19"/>
  </w:num>
  <w:num w:numId="25">
    <w:abstractNumId w:val="16"/>
  </w:num>
  <w:num w:numId="26">
    <w:abstractNumId w:val="27"/>
  </w:num>
  <w:num w:numId="27">
    <w:abstractNumId w:val="0"/>
  </w:num>
  <w:num w:numId="28">
    <w:abstractNumId w:val="12"/>
  </w:num>
  <w:num w:numId="29">
    <w:abstractNumId w:val="0"/>
    <w:lvlOverride w:ilvl="0">
      <w:startOverride w:val="1"/>
    </w:lvlOverride>
  </w:num>
  <w:num w:numId="30">
    <w:abstractNumId w:val="11"/>
    <w:lvlOverride w:ilvl="0">
      <w:startOverride w:val="1"/>
    </w:lvlOverride>
  </w:num>
  <w:num w:numId="31">
    <w:abstractNumId w:val="11"/>
    <w:lvlOverride w:ilvl="0">
      <w:startOverride w:val="1"/>
    </w:lvlOverride>
  </w:num>
  <w:num w:numId="32">
    <w:abstractNumId w:val="0"/>
    <w:lvlOverride w:ilvl="0">
      <w:startOverride w:val="1"/>
    </w:lvlOverride>
  </w:num>
  <w:num w:numId="33">
    <w:abstractNumId w:val="11"/>
    <w:lvlOverride w:ilvl="0">
      <w:startOverride w:val="1"/>
    </w:lvlOverride>
  </w:num>
  <w:num w:numId="34">
    <w:abstractNumId w:val="20"/>
    <w:lvlOverride w:ilvl="0">
      <w:startOverride w:val="1"/>
    </w:lvlOverride>
  </w:num>
  <w:num w:numId="35">
    <w:abstractNumId w:val="0"/>
    <w:lvlOverride w:ilvl="0">
      <w:startOverride w:val="1"/>
    </w:lvlOverride>
  </w:num>
  <w:num w:numId="36">
    <w:abstractNumId w:val="11"/>
    <w:lvlOverride w:ilvl="0">
      <w:startOverride w:val="1"/>
    </w:lvlOverride>
  </w:num>
  <w:num w:numId="37">
    <w:abstractNumId w:val="30"/>
  </w:num>
  <w:num w:numId="38">
    <w:abstractNumId w:val="32"/>
  </w:num>
  <w:num w:numId="39">
    <w:abstractNumId w:val="23"/>
  </w:num>
  <w:num w:numId="40">
    <w:abstractNumId w:val="10"/>
  </w:num>
  <w:num w:numId="41">
    <w:abstractNumId w:val="5"/>
  </w:num>
  <w:num w:numId="42">
    <w:abstractNumId w:val="7"/>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o:colormru v:ext="edit" colors="#d3d0c9,red,#2a295c,#65676a,#4a4070,#6b6189"/>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A1A"/>
    <w:rsid w:val="000059D5"/>
    <w:rsid w:val="00017094"/>
    <w:rsid w:val="00020121"/>
    <w:rsid w:val="00031E33"/>
    <w:rsid w:val="00052C71"/>
    <w:rsid w:val="00073E78"/>
    <w:rsid w:val="000C50B8"/>
    <w:rsid w:val="000D1E6C"/>
    <w:rsid w:val="000D3023"/>
    <w:rsid w:val="000F1E9E"/>
    <w:rsid w:val="000F47A3"/>
    <w:rsid w:val="00103E81"/>
    <w:rsid w:val="001149FD"/>
    <w:rsid w:val="00136B9E"/>
    <w:rsid w:val="00147CED"/>
    <w:rsid w:val="00153B28"/>
    <w:rsid w:val="00162433"/>
    <w:rsid w:val="00191BA3"/>
    <w:rsid w:val="001925D1"/>
    <w:rsid w:val="001930F5"/>
    <w:rsid w:val="001D72E9"/>
    <w:rsid w:val="001E0062"/>
    <w:rsid w:val="002237AB"/>
    <w:rsid w:val="00235E2B"/>
    <w:rsid w:val="002622F4"/>
    <w:rsid w:val="00263C50"/>
    <w:rsid w:val="002856AB"/>
    <w:rsid w:val="0029318E"/>
    <w:rsid w:val="002A2AFC"/>
    <w:rsid w:val="002F2E25"/>
    <w:rsid w:val="00301477"/>
    <w:rsid w:val="00323491"/>
    <w:rsid w:val="00372C71"/>
    <w:rsid w:val="003B0A01"/>
    <w:rsid w:val="003B6EB8"/>
    <w:rsid w:val="003F0415"/>
    <w:rsid w:val="003F50F0"/>
    <w:rsid w:val="00413DEE"/>
    <w:rsid w:val="00422A89"/>
    <w:rsid w:val="0043042A"/>
    <w:rsid w:val="00464403"/>
    <w:rsid w:val="004A2907"/>
    <w:rsid w:val="004B0BEF"/>
    <w:rsid w:val="004E1B50"/>
    <w:rsid w:val="004F4B4F"/>
    <w:rsid w:val="004F4D22"/>
    <w:rsid w:val="005261B7"/>
    <w:rsid w:val="00564BD8"/>
    <w:rsid w:val="0058642F"/>
    <w:rsid w:val="005A070D"/>
    <w:rsid w:val="005C4006"/>
    <w:rsid w:val="005D4DD0"/>
    <w:rsid w:val="006045BD"/>
    <w:rsid w:val="00622063"/>
    <w:rsid w:val="00652BE0"/>
    <w:rsid w:val="00652E81"/>
    <w:rsid w:val="00665F33"/>
    <w:rsid w:val="00667995"/>
    <w:rsid w:val="006C179C"/>
    <w:rsid w:val="006D1368"/>
    <w:rsid w:val="006D54E0"/>
    <w:rsid w:val="006F1F01"/>
    <w:rsid w:val="00711534"/>
    <w:rsid w:val="00715C51"/>
    <w:rsid w:val="00737CC5"/>
    <w:rsid w:val="007620A4"/>
    <w:rsid w:val="0079004E"/>
    <w:rsid w:val="007A6DD3"/>
    <w:rsid w:val="007C0D44"/>
    <w:rsid w:val="00846437"/>
    <w:rsid w:val="008978A8"/>
    <w:rsid w:val="008B618D"/>
    <w:rsid w:val="008C257C"/>
    <w:rsid w:val="008F00A1"/>
    <w:rsid w:val="00907B71"/>
    <w:rsid w:val="00912A19"/>
    <w:rsid w:val="00967E7B"/>
    <w:rsid w:val="009923A6"/>
    <w:rsid w:val="009C2C1A"/>
    <w:rsid w:val="009D0667"/>
    <w:rsid w:val="009D170B"/>
    <w:rsid w:val="009D29FD"/>
    <w:rsid w:val="00A0719B"/>
    <w:rsid w:val="00A35058"/>
    <w:rsid w:val="00A44108"/>
    <w:rsid w:val="00A44AF6"/>
    <w:rsid w:val="00A62D4A"/>
    <w:rsid w:val="00A806F0"/>
    <w:rsid w:val="00AB22F8"/>
    <w:rsid w:val="00AD10A3"/>
    <w:rsid w:val="00B000DC"/>
    <w:rsid w:val="00B047F4"/>
    <w:rsid w:val="00B12411"/>
    <w:rsid w:val="00B144F0"/>
    <w:rsid w:val="00B16905"/>
    <w:rsid w:val="00B17628"/>
    <w:rsid w:val="00B53FE0"/>
    <w:rsid w:val="00B600C5"/>
    <w:rsid w:val="00B732F1"/>
    <w:rsid w:val="00B85D55"/>
    <w:rsid w:val="00B94171"/>
    <w:rsid w:val="00BA207A"/>
    <w:rsid w:val="00BA263D"/>
    <w:rsid w:val="00BA5D2A"/>
    <w:rsid w:val="00BB4933"/>
    <w:rsid w:val="00BE36E2"/>
    <w:rsid w:val="00C06FA1"/>
    <w:rsid w:val="00C21648"/>
    <w:rsid w:val="00C8318A"/>
    <w:rsid w:val="00CA10C7"/>
    <w:rsid w:val="00CB72F1"/>
    <w:rsid w:val="00CE7190"/>
    <w:rsid w:val="00D1087C"/>
    <w:rsid w:val="00D1287A"/>
    <w:rsid w:val="00D21CD0"/>
    <w:rsid w:val="00D26EC0"/>
    <w:rsid w:val="00D3330D"/>
    <w:rsid w:val="00D62A1A"/>
    <w:rsid w:val="00D67074"/>
    <w:rsid w:val="00D67470"/>
    <w:rsid w:val="00D74397"/>
    <w:rsid w:val="00D76223"/>
    <w:rsid w:val="00DB1CF8"/>
    <w:rsid w:val="00DE1188"/>
    <w:rsid w:val="00E242DF"/>
    <w:rsid w:val="00E34556"/>
    <w:rsid w:val="00E72041"/>
    <w:rsid w:val="00EB0C5C"/>
    <w:rsid w:val="00EB7437"/>
    <w:rsid w:val="00EE01FB"/>
    <w:rsid w:val="00EE47F3"/>
    <w:rsid w:val="00EF78E8"/>
    <w:rsid w:val="00F250F6"/>
    <w:rsid w:val="00F34CC1"/>
    <w:rsid w:val="00F54179"/>
    <w:rsid w:val="00F81625"/>
    <w:rsid w:val="00F83FA3"/>
    <w:rsid w:val="00FB53BC"/>
    <w:rsid w:val="00FB6BF0"/>
    <w:rsid w:val="00FE1C59"/>
    <w:rsid w:val="00FF6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3d0c9,red,#2a295c,#65676a,#4a4070,#6b6189"/>
    </o:shapedefaults>
    <o:shapelayout v:ext="edit">
      <o:idmap v:ext="edit" data="1"/>
    </o:shapelayout>
  </w:shapeDefaults>
  <w:decimalSymbol w:val="."/>
  <w:listSeparator w:val=","/>
  <w14:docId w14:val="519F2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C71"/>
    <w:pPr>
      <w:spacing w:after="80"/>
      <w:jc w:val="both"/>
    </w:pPr>
    <w:rPr>
      <w:rFonts w:ascii="Arial" w:hAnsi="Arial"/>
      <w:sz w:val="22"/>
      <w:szCs w:val="24"/>
      <w:lang w:eastAsia="fr-FR"/>
    </w:rPr>
  </w:style>
  <w:style w:type="paragraph" w:styleId="Heading1">
    <w:name w:val="heading 1"/>
    <w:basedOn w:val="Normal"/>
    <w:next w:val="Normal"/>
    <w:link w:val="Heading1Char"/>
    <w:uiPriority w:val="9"/>
    <w:qFormat/>
    <w:rsid w:val="00FB6BF0"/>
    <w:pPr>
      <w:spacing w:line="620" w:lineRule="exact"/>
      <w:jc w:val="left"/>
      <w:outlineLvl w:val="0"/>
    </w:pPr>
    <w:rPr>
      <w:b/>
      <w:bCs/>
      <w:color w:val="65676A"/>
      <w:sz w:val="52"/>
      <w:szCs w:val="52"/>
      <w:lang w:val="fr-FR"/>
    </w:rPr>
  </w:style>
  <w:style w:type="paragraph" w:styleId="Heading2">
    <w:name w:val="heading 2"/>
    <w:basedOn w:val="Normal"/>
    <w:next w:val="Texte2"/>
    <w:link w:val="Heading2Char"/>
    <w:uiPriority w:val="9"/>
    <w:qFormat/>
    <w:rsid w:val="008978A8"/>
    <w:pPr>
      <w:spacing w:before="360" w:after="120"/>
      <w:jc w:val="left"/>
      <w:outlineLvl w:val="1"/>
    </w:pPr>
    <w:rPr>
      <w:b/>
      <w:bCs/>
      <w:caps/>
      <w:color w:val="2A295C"/>
      <w:sz w:val="30"/>
      <w:szCs w:val="30"/>
    </w:rPr>
  </w:style>
  <w:style w:type="paragraph" w:styleId="Heading3">
    <w:name w:val="heading 3"/>
    <w:basedOn w:val="Normal"/>
    <w:next w:val="Texte3"/>
    <w:link w:val="Heading3Char"/>
    <w:uiPriority w:val="9"/>
    <w:qFormat/>
    <w:rsid w:val="008978A8"/>
    <w:pPr>
      <w:spacing w:before="240" w:after="120"/>
      <w:ind w:left="284"/>
      <w:jc w:val="left"/>
      <w:outlineLvl w:val="2"/>
    </w:pPr>
    <w:rPr>
      <w:b/>
      <w:bCs/>
      <w:caps/>
      <w:color w:val="6B6189"/>
      <w:sz w:val="30"/>
      <w:szCs w:val="30"/>
    </w:rPr>
  </w:style>
  <w:style w:type="paragraph" w:styleId="Heading4">
    <w:name w:val="heading 4"/>
    <w:next w:val="Texte4"/>
    <w:link w:val="Heading4Char"/>
    <w:uiPriority w:val="9"/>
    <w:qFormat/>
    <w:rsid w:val="0079004E"/>
    <w:pPr>
      <w:spacing w:before="180" w:after="60"/>
      <w:ind w:left="567"/>
      <w:outlineLvl w:val="3"/>
    </w:pPr>
    <w:rPr>
      <w:rFonts w:ascii="Arial" w:hAnsi="Arial"/>
      <w:b/>
      <w:bCs/>
      <w:color w:val="2A295C"/>
      <w:sz w:val="26"/>
      <w:szCs w:val="26"/>
    </w:rPr>
  </w:style>
  <w:style w:type="paragraph" w:styleId="Heading5">
    <w:name w:val="heading 5"/>
    <w:basedOn w:val="Normal"/>
    <w:next w:val="Normal"/>
    <w:link w:val="Heading5Char"/>
    <w:uiPriority w:val="9"/>
    <w:qFormat/>
    <w:rsid w:val="00E34556"/>
    <w:pPr>
      <w:outlineLvl w:val="4"/>
    </w:pPr>
    <w:rPr>
      <w:b/>
    </w:rPr>
  </w:style>
  <w:style w:type="paragraph" w:styleId="Heading6">
    <w:name w:val="heading 6"/>
    <w:basedOn w:val="Normal"/>
    <w:next w:val="Normal"/>
    <w:link w:val="Heading6Char"/>
    <w:uiPriority w:val="9"/>
    <w:qFormat/>
    <w:rsid w:val="00B144F0"/>
    <w:pPr>
      <w:spacing w:before="240" w:after="60"/>
      <w:outlineLvl w:val="5"/>
    </w:pPr>
    <w:rPr>
      <w:rFonts w:ascii="Cambria" w:hAnsi="Cambria"/>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53BC"/>
    <w:pPr>
      <w:tabs>
        <w:tab w:val="center" w:pos="4536"/>
        <w:tab w:val="right" w:pos="9072"/>
      </w:tabs>
    </w:pPr>
  </w:style>
  <w:style w:type="character" w:customStyle="1" w:styleId="HeaderChar">
    <w:name w:val="Header Char"/>
    <w:basedOn w:val="DefaultParagraphFont"/>
    <w:link w:val="Header"/>
    <w:uiPriority w:val="99"/>
    <w:rsid w:val="00FB53BC"/>
  </w:style>
  <w:style w:type="paragraph" w:styleId="Footer">
    <w:name w:val="footer"/>
    <w:basedOn w:val="Normal"/>
    <w:link w:val="FooterChar"/>
    <w:uiPriority w:val="99"/>
    <w:unhideWhenUsed/>
    <w:rsid w:val="00FB53BC"/>
    <w:pPr>
      <w:tabs>
        <w:tab w:val="center" w:pos="4536"/>
        <w:tab w:val="right" w:pos="9072"/>
      </w:tabs>
    </w:pPr>
  </w:style>
  <w:style w:type="character" w:customStyle="1" w:styleId="FooterChar">
    <w:name w:val="Footer Char"/>
    <w:basedOn w:val="DefaultParagraphFont"/>
    <w:link w:val="Footer"/>
    <w:uiPriority w:val="99"/>
    <w:rsid w:val="00FB53BC"/>
  </w:style>
  <w:style w:type="paragraph" w:styleId="BalloonText">
    <w:name w:val="Balloon Text"/>
    <w:basedOn w:val="Normal"/>
    <w:link w:val="BalloonTextChar"/>
    <w:uiPriority w:val="99"/>
    <w:semiHidden/>
    <w:unhideWhenUsed/>
    <w:rsid w:val="00FB53BC"/>
    <w:rPr>
      <w:rFonts w:ascii="Lucida Grande" w:hAnsi="Lucida Grande"/>
      <w:sz w:val="18"/>
      <w:szCs w:val="18"/>
    </w:rPr>
  </w:style>
  <w:style w:type="character" w:customStyle="1" w:styleId="BalloonTextChar">
    <w:name w:val="Balloon Text Char"/>
    <w:link w:val="BalloonText"/>
    <w:uiPriority w:val="99"/>
    <w:semiHidden/>
    <w:rsid w:val="00FB53BC"/>
    <w:rPr>
      <w:rFonts w:ascii="Lucida Grande" w:hAnsi="Lucida Grande" w:cs="Lucida Grande"/>
      <w:sz w:val="18"/>
      <w:szCs w:val="18"/>
    </w:rPr>
  </w:style>
  <w:style w:type="paragraph" w:customStyle="1" w:styleId="Listecouleur-Accent1">
    <w:name w:val="Liste couleur - Accent 1"/>
    <w:basedOn w:val="Normal"/>
    <w:uiPriority w:val="34"/>
    <w:rsid w:val="00FB53BC"/>
    <w:pPr>
      <w:ind w:left="720"/>
      <w:contextualSpacing/>
    </w:pPr>
  </w:style>
  <w:style w:type="character" w:customStyle="1" w:styleId="Heading1Char">
    <w:name w:val="Heading 1 Char"/>
    <w:link w:val="Heading1"/>
    <w:uiPriority w:val="9"/>
    <w:rsid w:val="00FB6BF0"/>
    <w:rPr>
      <w:rFonts w:ascii="Arial" w:hAnsi="Arial" w:cs="Arial"/>
      <w:b/>
      <w:bCs/>
      <w:color w:val="65676A"/>
      <w:sz w:val="52"/>
      <w:szCs w:val="52"/>
      <w:lang w:val="fr-FR"/>
    </w:rPr>
  </w:style>
  <w:style w:type="paragraph" w:customStyle="1" w:styleId="Grandtitre">
    <w:name w:val="Grand titre"/>
    <w:basedOn w:val="Normal"/>
    <w:rsid w:val="003F0415"/>
    <w:pPr>
      <w:jc w:val="left"/>
    </w:pPr>
    <w:rPr>
      <w:rFonts w:cs="Arial"/>
      <w:b/>
      <w:bCs/>
      <w:caps/>
      <w:color w:val="FFFFFF"/>
      <w:sz w:val="56"/>
      <w:szCs w:val="56"/>
    </w:rPr>
  </w:style>
  <w:style w:type="character" w:customStyle="1" w:styleId="Heading2Char">
    <w:name w:val="Heading 2 Char"/>
    <w:link w:val="Heading2"/>
    <w:uiPriority w:val="9"/>
    <w:rsid w:val="008978A8"/>
    <w:rPr>
      <w:rFonts w:ascii="Arial" w:hAnsi="Arial" w:cs="Arial"/>
      <w:b/>
      <w:bCs/>
      <w:caps/>
      <w:color w:val="2A295C"/>
      <w:sz w:val="30"/>
      <w:szCs w:val="30"/>
    </w:rPr>
  </w:style>
  <w:style w:type="character" w:customStyle="1" w:styleId="Heading3Char">
    <w:name w:val="Heading 3 Char"/>
    <w:link w:val="Heading3"/>
    <w:uiPriority w:val="9"/>
    <w:rsid w:val="008978A8"/>
    <w:rPr>
      <w:rFonts w:ascii="Arial" w:hAnsi="Arial" w:cs="Arial"/>
      <w:b/>
      <w:bCs/>
      <w:caps/>
      <w:color w:val="6B6189"/>
      <w:sz w:val="30"/>
      <w:szCs w:val="30"/>
    </w:rPr>
  </w:style>
  <w:style w:type="paragraph" w:customStyle="1" w:styleId="Puce2">
    <w:name w:val="Puce 2"/>
    <w:basedOn w:val="Listecouleur-Accent1"/>
    <w:next w:val="Normal"/>
    <w:qFormat/>
    <w:rsid w:val="000D3023"/>
    <w:pPr>
      <w:numPr>
        <w:numId w:val="21"/>
      </w:numPr>
      <w:spacing w:before="40" w:after="40"/>
      <w:ind w:left="284"/>
      <w:contextualSpacing w:val="0"/>
    </w:pPr>
    <w:rPr>
      <w:rFonts w:cs="Arial"/>
      <w:bCs/>
      <w:color w:val="000000"/>
      <w:szCs w:val="22"/>
    </w:rPr>
  </w:style>
  <w:style w:type="paragraph" w:customStyle="1" w:styleId="Texte3">
    <w:name w:val="Texte 3"/>
    <w:basedOn w:val="Normal"/>
    <w:qFormat/>
    <w:rsid w:val="00464403"/>
    <w:pPr>
      <w:ind w:left="284"/>
    </w:pPr>
    <w:rPr>
      <w:rFonts w:cs="Arial"/>
      <w:bCs/>
      <w:color w:val="000000"/>
      <w:szCs w:val="22"/>
    </w:rPr>
  </w:style>
  <w:style w:type="paragraph" w:customStyle="1" w:styleId="Puce3">
    <w:name w:val="Puce 3"/>
    <w:basedOn w:val="Listecouleur-Accent1"/>
    <w:qFormat/>
    <w:rsid w:val="00052C71"/>
    <w:pPr>
      <w:numPr>
        <w:numId w:val="22"/>
      </w:numPr>
      <w:spacing w:before="40" w:after="40"/>
      <w:ind w:left="568"/>
      <w:contextualSpacing w:val="0"/>
    </w:pPr>
    <w:rPr>
      <w:rFonts w:cs="Arial"/>
      <w:bCs/>
      <w:color w:val="000000"/>
      <w:szCs w:val="22"/>
    </w:rPr>
  </w:style>
  <w:style w:type="paragraph" w:customStyle="1" w:styleId="Puces4">
    <w:name w:val="Puces 4"/>
    <w:basedOn w:val="Listecouleur-Accent1"/>
    <w:qFormat/>
    <w:rsid w:val="008978A8"/>
    <w:pPr>
      <w:numPr>
        <w:numId w:val="27"/>
      </w:numPr>
      <w:spacing w:before="20" w:after="20"/>
      <w:contextualSpacing w:val="0"/>
    </w:pPr>
    <w:rPr>
      <w:rFonts w:cs="Arial"/>
      <w:bCs/>
      <w:color w:val="000000"/>
      <w:sz w:val="20"/>
      <w:szCs w:val="22"/>
    </w:rPr>
  </w:style>
  <w:style w:type="character" w:customStyle="1" w:styleId="Heading4Char">
    <w:name w:val="Heading 4 Char"/>
    <w:link w:val="Heading4"/>
    <w:uiPriority w:val="9"/>
    <w:rsid w:val="0079004E"/>
    <w:rPr>
      <w:rFonts w:ascii="Arial" w:hAnsi="Arial"/>
      <w:b/>
      <w:bCs/>
      <w:color w:val="2A295C"/>
      <w:sz w:val="26"/>
      <w:szCs w:val="26"/>
      <w:lang w:bidi="ar-SA"/>
    </w:rPr>
  </w:style>
  <w:style w:type="paragraph" w:customStyle="1" w:styleId="Texte4">
    <w:name w:val="Texte 4"/>
    <w:basedOn w:val="Normal"/>
    <w:qFormat/>
    <w:rsid w:val="008978A8"/>
    <w:pPr>
      <w:spacing w:after="40"/>
      <w:ind w:left="567"/>
    </w:pPr>
    <w:rPr>
      <w:sz w:val="20"/>
    </w:rPr>
  </w:style>
  <w:style w:type="paragraph" w:customStyle="1" w:styleId="Surlignage-gris">
    <w:name w:val="Surlignage-gris"/>
    <w:basedOn w:val="Normal"/>
    <w:qFormat/>
    <w:rsid w:val="00464403"/>
    <w:pPr>
      <w:pBdr>
        <w:left w:val="single" w:sz="48" w:space="4" w:color="D3D0C9"/>
        <w:right w:val="single" w:sz="48" w:space="4" w:color="D3D0C9"/>
      </w:pBdr>
      <w:shd w:val="clear" w:color="auto" w:fill="D3D0C9"/>
      <w:spacing w:after="0"/>
      <w:ind w:left="284" w:right="276"/>
    </w:pPr>
  </w:style>
  <w:style w:type="character" w:customStyle="1" w:styleId="Heading5Char">
    <w:name w:val="Heading 5 Char"/>
    <w:link w:val="Heading5"/>
    <w:uiPriority w:val="9"/>
    <w:rsid w:val="00E34556"/>
    <w:rPr>
      <w:rFonts w:ascii="Arial" w:hAnsi="Arial"/>
      <w:b/>
      <w:sz w:val="22"/>
      <w:szCs w:val="24"/>
    </w:rPr>
  </w:style>
  <w:style w:type="character" w:customStyle="1" w:styleId="Heading6Char">
    <w:name w:val="Heading 6 Char"/>
    <w:link w:val="Heading6"/>
    <w:uiPriority w:val="9"/>
    <w:semiHidden/>
    <w:rsid w:val="00B144F0"/>
    <w:rPr>
      <w:rFonts w:ascii="Cambria" w:eastAsia="MS Mincho" w:hAnsi="Cambria" w:cs="Times New Roman"/>
      <w:b/>
      <w:bCs/>
      <w:sz w:val="22"/>
      <w:szCs w:val="22"/>
    </w:rPr>
  </w:style>
  <w:style w:type="paragraph" w:customStyle="1" w:styleId="Texte2">
    <w:name w:val="Texte 2"/>
    <w:basedOn w:val="Normal"/>
    <w:qFormat/>
    <w:rsid w:val="00B144F0"/>
  </w:style>
  <w:style w:type="character" w:customStyle="1" w:styleId="Texte9retraitCar">
    <w:name w:val="Texte 9 retrait Car"/>
    <w:basedOn w:val="DefaultParagraphFont"/>
    <w:link w:val="Texte9retrait"/>
    <w:rsid w:val="009D170B"/>
    <w:rPr>
      <w:rFonts w:ascii="Arial" w:hAnsi="Arial" w:cs="Arial"/>
      <w:color w:val="000000"/>
      <w:sz w:val="18"/>
      <w:szCs w:val="18"/>
      <w:lang w:eastAsia="fr-FR"/>
    </w:rPr>
  </w:style>
  <w:style w:type="paragraph" w:customStyle="1" w:styleId="Texte9retrait">
    <w:name w:val="Texte 9 retrait"/>
    <w:basedOn w:val="Normal"/>
    <w:link w:val="Texte9retraitCar"/>
    <w:rsid w:val="009D170B"/>
    <w:pPr>
      <w:spacing w:after="120" w:line="220" w:lineRule="exact"/>
      <w:ind w:left="567"/>
      <w:jc w:val="left"/>
    </w:pPr>
    <w:rPr>
      <w:rFonts w:cs="Arial"/>
      <w:color w:val="000000"/>
      <w:sz w:val="18"/>
      <w:szCs w:val="18"/>
    </w:rPr>
  </w:style>
  <w:style w:type="table" w:styleId="TableGrid">
    <w:name w:val="Table Grid"/>
    <w:basedOn w:val="TableNormal"/>
    <w:uiPriority w:val="59"/>
    <w:rsid w:val="009D17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1">
    <w:name w:val="Puces 1"/>
    <w:uiPriority w:val="99"/>
    <w:rsid w:val="00162433"/>
    <w:pPr>
      <w:numPr>
        <w:numId w:val="38"/>
      </w:numPr>
      <w:spacing w:after="60" w:line="260" w:lineRule="exact"/>
    </w:pPr>
    <w:rPr>
      <w:rFonts w:ascii="Arial" w:eastAsia="Times New Roman" w:hAnsi="Arial" w:cs="Arial"/>
      <w:b/>
      <w:sz w:val="22"/>
      <w:szCs w:val="22"/>
      <w:lang w:eastAsia="fr-FR"/>
    </w:rPr>
  </w:style>
  <w:style w:type="paragraph" w:customStyle="1" w:styleId="gris">
    <w:name w:val="gris"/>
    <w:basedOn w:val="Normal"/>
    <w:link w:val="grisChar"/>
    <w:rsid w:val="002A2AFC"/>
    <w:pPr>
      <w:framePr w:hSpace="180" w:wrap="around" w:vAnchor="text" w:hAnchor="margin" w:xAlign="center" w:y="192"/>
      <w:spacing w:after="0"/>
      <w:jc w:val="left"/>
    </w:pPr>
    <w:rPr>
      <w:rFonts w:eastAsia="Times New Roman" w:cs="Arial"/>
      <w:b/>
      <w:color w:val="002060"/>
      <w:sz w:val="20"/>
      <w:szCs w:val="20"/>
      <w:shd w:val="clear" w:color="auto" w:fill="F2F2F2"/>
      <w:lang w:val="en-US"/>
    </w:rPr>
  </w:style>
  <w:style w:type="character" w:customStyle="1" w:styleId="grisChar">
    <w:name w:val="gris Char"/>
    <w:basedOn w:val="DefaultParagraphFont"/>
    <w:link w:val="gris"/>
    <w:rsid w:val="002A2AFC"/>
    <w:rPr>
      <w:rFonts w:ascii="Arial" w:eastAsia="Times New Roman" w:hAnsi="Arial" w:cs="Arial"/>
      <w:b/>
      <w:color w:val="002060"/>
      <w:lang w:val="en-US" w:eastAsia="fr-FR"/>
    </w:rPr>
  </w:style>
  <w:style w:type="paragraph" w:customStyle="1" w:styleId="titregris">
    <w:name w:val="titre gris"/>
    <w:basedOn w:val="gris"/>
    <w:link w:val="titregrisChar"/>
    <w:qFormat/>
    <w:rsid w:val="002A2AFC"/>
    <w:pPr>
      <w:framePr w:wrap="around"/>
      <w:spacing w:before="60" w:after="60"/>
      <w:ind w:left="284" w:hanging="284"/>
    </w:pPr>
  </w:style>
  <w:style w:type="character" w:customStyle="1" w:styleId="titregrisChar">
    <w:name w:val="titre gris Char"/>
    <w:basedOn w:val="grisChar"/>
    <w:link w:val="titregris"/>
    <w:rsid w:val="002A2AFC"/>
    <w:rPr>
      <w:rFonts w:ascii="Arial" w:eastAsia="Times New Roman" w:hAnsi="Arial" w:cs="Arial"/>
      <w:b/>
      <w:color w:val="002060"/>
      <w:lang w:val="en-US" w:eastAsia="fr-FR"/>
    </w:rPr>
  </w:style>
  <w:style w:type="paragraph" w:styleId="ListParagraph">
    <w:name w:val="List Paragraph"/>
    <w:basedOn w:val="Normal"/>
    <w:uiPriority w:val="99"/>
    <w:qFormat/>
    <w:rsid w:val="00F54179"/>
    <w:pPr>
      <w:spacing w:after="0"/>
      <w:ind w:left="720"/>
      <w:contextualSpacing/>
    </w:pPr>
    <w:rPr>
      <w:rFonts w:eastAsia="Times New Roman"/>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C71"/>
    <w:pPr>
      <w:spacing w:after="80"/>
      <w:jc w:val="both"/>
    </w:pPr>
    <w:rPr>
      <w:rFonts w:ascii="Arial" w:hAnsi="Arial"/>
      <w:sz w:val="22"/>
      <w:szCs w:val="24"/>
      <w:lang w:eastAsia="fr-FR"/>
    </w:rPr>
  </w:style>
  <w:style w:type="paragraph" w:styleId="Heading1">
    <w:name w:val="heading 1"/>
    <w:basedOn w:val="Normal"/>
    <w:next w:val="Normal"/>
    <w:link w:val="Heading1Char"/>
    <w:uiPriority w:val="9"/>
    <w:qFormat/>
    <w:rsid w:val="00FB6BF0"/>
    <w:pPr>
      <w:spacing w:line="620" w:lineRule="exact"/>
      <w:jc w:val="left"/>
      <w:outlineLvl w:val="0"/>
    </w:pPr>
    <w:rPr>
      <w:b/>
      <w:bCs/>
      <w:color w:val="65676A"/>
      <w:sz w:val="52"/>
      <w:szCs w:val="52"/>
      <w:lang w:val="fr-FR"/>
    </w:rPr>
  </w:style>
  <w:style w:type="paragraph" w:styleId="Heading2">
    <w:name w:val="heading 2"/>
    <w:basedOn w:val="Normal"/>
    <w:next w:val="Texte2"/>
    <w:link w:val="Heading2Char"/>
    <w:uiPriority w:val="9"/>
    <w:qFormat/>
    <w:rsid w:val="008978A8"/>
    <w:pPr>
      <w:spacing w:before="360" w:after="120"/>
      <w:jc w:val="left"/>
      <w:outlineLvl w:val="1"/>
    </w:pPr>
    <w:rPr>
      <w:b/>
      <w:bCs/>
      <w:caps/>
      <w:color w:val="2A295C"/>
      <w:sz w:val="30"/>
      <w:szCs w:val="30"/>
    </w:rPr>
  </w:style>
  <w:style w:type="paragraph" w:styleId="Heading3">
    <w:name w:val="heading 3"/>
    <w:basedOn w:val="Normal"/>
    <w:next w:val="Texte3"/>
    <w:link w:val="Heading3Char"/>
    <w:uiPriority w:val="9"/>
    <w:qFormat/>
    <w:rsid w:val="008978A8"/>
    <w:pPr>
      <w:spacing w:before="240" w:after="120"/>
      <w:ind w:left="284"/>
      <w:jc w:val="left"/>
      <w:outlineLvl w:val="2"/>
    </w:pPr>
    <w:rPr>
      <w:b/>
      <w:bCs/>
      <w:caps/>
      <w:color w:val="6B6189"/>
      <w:sz w:val="30"/>
      <w:szCs w:val="30"/>
    </w:rPr>
  </w:style>
  <w:style w:type="paragraph" w:styleId="Heading4">
    <w:name w:val="heading 4"/>
    <w:next w:val="Texte4"/>
    <w:link w:val="Heading4Char"/>
    <w:uiPriority w:val="9"/>
    <w:qFormat/>
    <w:rsid w:val="0079004E"/>
    <w:pPr>
      <w:spacing w:before="180" w:after="60"/>
      <w:ind w:left="567"/>
      <w:outlineLvl w:val="3"/>
    </w:pPr>
    <w:rPr>
      <w:rFonts w:ascii="Arial" w:hAnsi="Arial"/>
      <w:b/>
      <w:bCs/>
      <w:color w:val="2A295C"/>
      <w:sz w:val="26"/>
      <w:szCs w:val="26"/>
    </w:rPr>
  </w:style>
  <w:style w:type="paragraph" w:styleId="Heading5">
    <w:name w:val="heading 5"/>
    <w:basedOn w:val="Normal"/>
    <w:next w:val="Normal"/>
    <w:link w:val="Heading5Char"/>
    <w:uiPriority w:val="9"/>
    <w:qFormat/>
    <w:rsid w:val="00E34556"/>
    <w:pPr>
      <w:outlineLvl w:val="4"/>
    </w:pPr>
    <w:rPr>
      <w:b/>
    </w:rPr>
  </w:style>
  <w:style w:type="paragraph" w:styleId="Heading6">
    <w:name w:val="heading 6"/>
    <w:basedOn w:val="Normal"/>
    <w:next w:val="Normal"/>
    <w:link w:val="Heading6Char"/>
    <w:uiPriority w:val="9"/>
    <w:qFormat/>
    <w:rsid w:val="00B144F0"/>
    <w:pPr>
      <w:spacing w:before="240" w:after="60"/>
      <w:outlineLvl w:val="5"/>
    </w:pPr>
    <w:rPr>
      <w:rFonts w:ascii="Cambria" w:hAnsi="Cambria"/>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53BC"/>
    <w:pPr>
      <w:tabs>
        <w:tab w:val="center" w:pos="4536"/>
        <w:tab w:val="right" w:pos="9072"/>
      </w:tabs>
    </w:pPr>
  </w:style>
  <w:style w:type="character" w:customStyle="1" w:styleId="HeaderChar">
    <w:name w:val="Header Char"/>
    <w:basedOn w:val="DefaultParagraphFont"/>
    <w:link w:val="Header"/>
    <w:uiPriority w:val="99"/>
    <w:rsid w:val="00FB53BC"/>
  </w:style>
  <w:style w:type="paragraph" w:styleId="Footer">
    <w:name w:val="footer"/>
    <w:basedOn w:val="Normal"/>
    <w:link w:val="FooterChar"/>
    <w:uiPriority w:val="99"/>
    <w:unhideWhenUsed/>
    <w:rsid w:val="00FB53BC"/>
    <w:pPr>
      <w:tabs>
        <w:tab w:val="center" w:pos="4536"/>
        <w:tab w:val="right" w:pos="9072"/>
      </w:tabs>
    </w:pPr>
  </w:style>
  <w:style w:type="character" w:customStyle="1" w:styleId="FooterChar">
    <w:name w:val="Footer Char"/>
    <w:basedOn w:val="DefaultParagraphFont"/>
    <w:link w:val="Footer"/>
    <w:uiPriority w:val="99"/>
    <w:rsid w:val="00FB53BC"/>
  </w:style>
  <w:style w:type="paragraph" w:styleId="BalloonText">
    <w:name w:val="Balloon Text"/>
    <w:basedOn w:val="Normal"/>
    <w:link w:val="BalloonTextChar"/>
    <w:uiPriority w:val="99"/>
    <w:semiHidden/>
    <w:unhideWhenUsed/>
    <w:rsid w:val="00FB53BC"/>
    <w:rPr>
      <w:rFonts w:ascii="Lucida Grande" w:hAnsi="Lucida Grande"/>
      <w:sz w:val="18"/>
      <w:szCs w:val="18"/>
    </w:rPr>
  </w:style>
  <w:style w:type="character" w:customStyle="1" w:styleId="BalloonTextChar">
    <w:name w:val="Balloon Text Char"/>
    <w:link w:val="BalloonText"/>
    <w:uiPriority w:val="99"/>
    <w:semiHidden/>
    <w:rsid w:val="00FB53BC"/>
    <w:rPr>
      <w:rFonts w:ascii="Lucida Grande" w:hAnsi="Lucida Grande" w:cs="Lucida Grande"/>
      <w:sz w:val="18"/>
      <w:szCs w:val="18"/>
    </w:rPr>
  </w:style>
  <w:style w:type="paragraph" w:customStyle="1" w:styleId="Listecouleur-Accent1">
    <w:name w:val="Liste couleur - Accent 1"/>
    <w:basedOn w:val="Normal"/>
    <w:uiPriority w:val="34"/>
    <w:rsid w:val="00FB53BC"/>
    <w:pPr>
      <w:ind w:left="720"/>
      <w:contextualSpacing/>
    </w:pPr>
  </w:style>
  <w:style w:type="character" w:customStyle="1" w:styleId="Heading1Char">
    <w:name w:val="Heading 1 Char"/>
    <w:link w:val="Heading1"/>
    <w:uiPriority w:val="9"/>
    <w:rsid w:val="00FB6BF0"/>
    <w:rPr>
      <w:rFonts w:ascii="Arial" w:hAnsi="Arial" w:cs="Arial"/>
      <w:b/>
      <w:bCs/>
      <w:color w:val="65676A"/>
      <w:sz w:val="52"/>
      <w:szCs w:val="52"/>
      <w:lang w:val="fr-FR"/>
    </w:rPr>
  </w:style>
  <w:style w:type="paragraph" w:customStyle="1" w:styleId="Grandtitre">
    <w:name w:val="Grand titre"/>
    <w:basedOn w:val="Normal"/>
    <w:rsid w:val="003F0415"/>
    <w:pPr>
      <w:jc w:val="left"/>
    </w:pPr>
    <w:rPr>
      <w:rFonts w:cs="Arial"/>
      <w:b/>
      <w:bCs/>
      <w:caps/>
      <w:color w:val="FFFFFF"/>
      <w:sz w:val="56"/>
      <w:szCs w:val="56"/>
    </w:rPr>
  </w:style>
  <w:style w:type="character" w:customStyle="1" w:styleId="Heading2Char">
    <w:name w:val="Heading 2 Char"/>
    <w:link w:val="Heading2"/>
    <w:uiPriority w:val="9"/>
    <w:rsid w:val="008978A8"/>
    <w:rPr>
      <w:rFonts w:ascii="Arial" w:hAnsi="Arial" w:cs="Arial"/>
      <w:b/>
      <w:bCs/>
      <w:caps/>
      <w:color w:val="2A295C"/>
      <w:sz w:val="30"/>
      <w:szCs w:val="30"/>
    </w:rPr>
  </w:style>
  <w:style w:type="character" w:customStyle="1" w:styleId="Heading3Char">
    <w:name w:val="Heading 3 Char"/>
    <w:link w:val="Heading3"/>
    <w:uiPriority w:val="9"/>
    <w:rsid w:val="008978A8"/>
    <w:rPr>
      <w:rFonts w:ascii="Arial" w:hAnsi="Arial" w:cs="Arial"/>
      <w:b/>
      <w:bCs/>
      <w:caps/>
      <w:color w:val="6B6189"/>
      <w:sz w:val="30"/>
      <w:szCs w:val="30"/>
    </w:rPr>
  </w:style>
  <w:style w:type="paragraph" w:customStyle="1" w:styleId="Puce2">
    <w:name w:val="Puce 2"/>
    <w:basedOn w:val="Listecouleur-Accent1"/>
    <w:next w:val="Normal"/>
    <w:qFormat/>
    <w:rsid w:val="000D3023"/>
    <w:pPr>
      <w:numPr>
        <w:numId w:val="21"/>
      </w:numPr>
      <w:spacing w:before="40" w:after="40"/>
      <w:ind w:left="284"/>
      <w:contextualSpacing w:val="0"/>
    </w:pPr>
    <w:rPr>
      <w:rFonts w:cs="Arial"/>
      <w:bCs/>
      <w:color w:val="000000"/>
      <w:szCs w:val="22"/>
    </w:rPr>
  </w:style>
  <w:style w:type="paragraph" w:customStyle="1" w:styleId="Texte3">
    <w:name w:val="Texte 3"/>
    <w:basedOn w:val="Normal"/>
    <w:qFormat/>
    <w:rsid w:val="00464403"/>
    <w:pPr>
      <w:ind w:left="284"/>
    </w:pPr>
    <w:rPr>
      <w:rFonts w:cs="Arial"/>
      <w:bCs/>
      <w:color w:val="000000"/>
      <w:szCs w:val="22"/>
    </w:rPr>
  </w:style>
  <w:style w:type="paragraph" w:customStyle="1" w:styleId="Puce3">
    <w:name w:val="Puce 3"/>
    <w:basedOn w:val="Listecouleur-Accent1"/>
    <w:qFormat/>
    <w:rsid w:val="00052C71"/>
    <w:pPr>
      <w:numPr>
        <w:numId w:val="22"/>
      </w:numPr>
      <w:spacing w:before="40" w:after="40"/>
      <w:ind w:left="568"/>
      <w:contextualSpacing w:val="0"/>
    </w:pPr>
    <w:rPr>
      <w:rFonts w:cs="Arial"/>
      <w:bCs/>
      <w:color w:val="000000"/>
      <w:szCs w:val="22"/>
    </w:rPr>
  </w:style>
  <w:style w:type="paragraph" w:customStyle="1" w:styleId="Puces4">
    <w:name w:val="Puces 4"/>
    <w:basedOn w:val="Listecouleur-Accent1"/>
    <w:qFormat/>
    <w:rsid w:val="008978A8"/>
    <w:pPr>
      <w:numPr>
        <w:numId w:val="27"/>
      </w:numPr>
      <w:spacing w:before="20" w:after="20"/>
      <w:contextualSpacing w:val="0"/>
    </w:pPr>
    <w:rPr>
      <w:rFonts w:cs="Arial"/>
      <w:bCs/>
      <w:color w:val="000000"/>
      <w:sz w:val="20"/>
      <w:szCs w:val="22"/>
    </w:rPr>
  </w:style>
  <w:style w:type="character" w:customStyle="1" w:styleId="Heading4Char">
    <w:name w:val="Heading 4 Char"/>
    <w:link w:val="Heading4"/>
    <w:uiPriority w:val="9"/>
    <w:rsid w:val="0079004E"/>
    <w:rPr>
      <w:rFonts w:ascii="Arial" w:hAnsi="Arial"/>
      <w:b/>
      <w:bCs/>
      <w:color w:val="2A295C"/>
      <w:sz w:val="26"/>
      <w:szCs w:val="26"/>
      <w:lang w:bidi="ar-SA"/>
    </w:rPr>
  </w:style>
  <w:style w:type="paragraph" w:customStyle="1" w:styleId="Texte4">
    <w:name w:val="Texte 4"/>
    <w:basedOn w:val="Normal"/>
    <w:qFormat/>
    <w:rsid w:val="008978A8"/>
    <w:pPr>
      <w:spacing w:after="40"/>
      <w:ind w:left="567"/>
    </w:pPr>
    <w:rPr>
      <w:sz w:val="20"/>
    </w:rPr>
  </w:style>
  <w:style w:type="paragraph" w:customStyle="1" w:styleId="Surlignage-gris">
    <w:name w:val="Surlignage-gris"/>
    <w:basedOn w:val="Normal"/>
    <w:qFormat/>
    <w:rsid w:val="00464403"/>
    <w:pPr>
      <w:pBdr>
        <w:left w:val="single" w:sz="48" w:space="4" w:color="D3D0C9"/>
        <w:right w:val="single" w:sz="48" w:space="4" w:color="D3D0C9"/>
      </w:pBdr>
      <w:shd w:val="clear" w:color="auto" w:fill="D3D0C9"/>
      <w:spacing w:after="0"/>
      <w:ind w:left="284" w:right="276"/>
    </w:pPr>
  </w:style>
  <w:style w:type="character" w:customStyle="1" w:styleId="Heading5Char">
    <w:name w:val="Heading 5 Char"/>
    <w:link w:val="Heading5"/>
    <w:uiPriority w:val="9"/>
    <w:rsid w:val="00E34556"/>
    <w:rPr>
      <w:rFonts w:ascii="Arial" w:hAnsi="Arial"/>
      <w:b/>
      <w:sz w:val="22"/>
      <w:szCs w:val="24"/>
    </w:rPr>
  </w:style>
  <w:style w:type="character" w:customStyle="1" w:styleId="Heading6Char">
    <w:name w:val="Heading 6 Char"/>
    <w:link w:val="Heading6"/>
    <w:uiPriority w:val="9"/>
    <w:semiHidden/>
    <w:rsid w:val="00B144F0"/>
    <w:rPr>
      <w:rFonts w:ascii="Cambria" w:eastAsia="MS Mincho" w:hAnsi="Cambria" w:cs="Times New Roman"/>
      <w:b/>
      <w:bCs/>
      <w:sz w:val="22"/>
      <w:szCs w:val="22"/>
    </w:rPr>
  </w:style>
  <w:style w:type="paragraph" w:customStyle="1" w:styleId="Texte2">
    <w:name w:val="Texte 2"/>
    <w:basedOn w:val="Normal"/>
    <w:qFormat/>
    <w:rsid w:val="00B144F0"/>
  </w:style>
  <w:style w:type="character" w:customStyle="1" w:styleId="Texte9retraitCar">
    <w:name w:val="Texte 9 retrait Car"/>
    <w:basedOn w:val="DefaultParagraphFont"/>
    <w:link w:val="Texte9retrait"/>
    <w:rsid w:val="009D170B"/>
    <w:rPr>
      <w:rFonts w:ascii="Arial" w:hAnsi="Arial" w:cs="Arial"/>
      <w:color w:val="000000"/>
      <w:sz w:val="18"/>
      <w:szCs w:val="18"/>
      <w:lang w:eastAsia="fr-FR"/>
    </w:rPr>
  </w:style>
  <w:style w:type="paragraph" w:customStyle="1" w:styleId="Texte9retrait">
    <w:name w:val="Texte 9 retrait"/>
    <w:basedOn w:val="Normal"/>
    <w:link w:val="Texte9retraitCar"/>
    <w:rsid w:val="009D170B"/>
    <w:pPr>
      <w:spacing w:after="120" w:line="220" w:lineRule="exact"/>
      <w:ind w:left="567"/>
      <w:jc w:val="left"/>
    </w:pPr>
    <w:rPr>
      <w:rFonts w:cs="Arial"/>
      <w:color w:val="000000"/>
      <w:sz w:val="18"/>
      <w:szCs w:val="18"/>
    </w:rPr>
  </w:style>
  <w:style w:type="table" w:styleId="TableGrid">
    <w:name w:val="Table Grid"/>
    <w:basedOn w:val="TableNormal"/>
    <w:uiPriority w:val="59"/>
    <w:rsid w:val="009D17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1">
    <w:name w:val="Puces 1"/>
    <w:uiPriority w:val="99"/>
    <w:rsid w:val="00162433"/>
    <w:pPr>
      <w:numPr>
        <w:numId w:val="38"/>
      </w:numPr>
      <w:spacing w:after="60" w:line="260" w:lineRule="exact"/>
    </w:pPr>
    <w:rPr>
      <w:rFonts w:ascii="Arial" w:eastAsia="Times New Roman" w:hAnsi="Arial" w:cs="Arial"/>
      <w:b/>
      <w:sz w:val="22"/>
      <w:szCs w:val="22"/>
      <w:lang w:eastAsia="fr-FR"/>
    </w:rPr>
  </w:style>
  <w:style w:type="paragraph" w:customStyle="1" w:styleId="gris">
    <w:name w:val="gris"/>
    <w:basedOn w:val="Normal"/>
    <w:link w:val="grisChar"/>
    <w:rsid w:val="002A2AFC"/>
    <w:pPr>
      <w:framePr w:hSpace="180" w:wrap="around" w:vAnchor="text" w:hAnchor="margin" w:xAlign="center" w:y="192"/>
      <w:spacing w:after="0"/>
      <w:jc w:val="left"/>
    </w:pPr>
    <w:rPr>
      <w:rFonts w:eastAsia="Times New Roman" w:cs="Arial"/>
      <w:b/>
      <w:color w:val="002060"/>
      <w:sz w:val="20"/>
      <w:szCs w:val="20"/>
      <w:shd w:val="clear" w:color="auto" w:fill="F2F2F2"/>
      <w:lang w:val="en-US"/>
    </w:rPr>
  </w:style>
  <w:style w:type="character" w:customStyle="1" w:styleId="grisChar">
    <w:name w:val="gris Char"/>
    <w:basedOn w:val="DefaultParagraphFont"/>
    <w:link w:val="gris"/>
    <w:rsid w:val="002A2AFC"/>
    <w:rPr>
      <w:rFonts w:ascii="Arial" w:eastAsia="Times New Roman" w:hAnsi="Arial" w:cs="Arial"/>
      <w:b/>
      <w:color w:val="002060"/>
      <w:lang w:val="en-US" w:eastAsia="fr-FR"/>
    </w:rPr>
  </w:style>
  <w:style w:type="paragraph" w:customStyle="1" w:styleId="titregris">
    <w:name w:val="titre gris"/>
    <w:basedOn w:val="gris"/>
    <w:link w:val="titregrisChar"/>
    <w:qFormat/>
    <w:rsid w:val="002A2AFC"/>
    <w:pPr>
      <w:framePr w:wrap="around"/>
      <w:spacing w:before="60" w:after="60"/>
      <w:ind w:left="284" w:hanging="284"/>
    </w:pPr>
  </w:style>
  <w:style w:type="character" w:customStyle="1" w:styleId="titregrisChar">
    <w:name w:val="titre gris Char"/>
    <w:basedOn w:val="grisChar"/>
    <w:link w:val="titregris"/>
    <w:rsid w:val="002A2AFC"/>
    <w:rPr>
      <w:rFonts w:ascii="Arial" w:eastAsia="Times New Roman" w:hAnsi="Arial" w:cs="Arial"/>
      <w:b/>
      <w:color w:val="002060"/>
      <w:lang w:val="en-US" w:eastAsia="fr-FR"/>
    </w:rPr>
  </w:style>
  <w:style w:type="paragraph" w:styleId="ListParagraph">
    <w:name w:val="List Paragraph"/>
    <w:basedOn w:val="Normal"/>
    <w:uiPriority w:val="99"/>
    <w:qFormat/>
    <w:rsid w:val="00F54179"/>
    <w:pPr>
      <w:spacing w:after="0"/>
      <w:ind w:left="720"/>
      <w:contextualSpacing/>
    </w:pPr>
    <w:rPr>
      <w:rFonts w:eastAsia="Times New Roma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302104">
      <w:bodyDiv w:val="1"/>
      <w:marLeft w:val="0"/>
      <w:marRight w:val="0"/>
      <w:marTop w:val="0"/>
      <w:marBottom w:val="0"/>
      <w:divBdr>
        <w:top w:val="none" w:sz="0" w:space="0" w:color="auto"/>
        <w:left w:val="none" w:sz="0" w:space="0" w:color="auto"/>
        <w:bottom w:val="none" w:sz="0" w:space="0" w:color="auto"/>
        <w:right w:val="none" w:sz="0" w:space="0" w:color="auto"/>
      </w:divBdr>
    </w:div>
    <w:div w:id="975574438">
      <w:bodyDiv w:val="1"/>
      <w:marLeft w:val="0"/>
      <w:marRight w:val="0"/>
      <w:marTop w:val="0"/>
      <w:marBottom w:val="0"/>
      <w:divBdr>
        <w:top w:val="none" w:sz="0" w:space="0" w:color="auto"/>
        <w:left w:val="none" w:sz="0" w:space="0" w:color="auto"/>
        <w:bottom w:val="none" w:sz="0" w:space="0" w:color="auto"/>
        <w:right w:val="none" w:sz="0" w:space="0" w:color="auto"/>
      </w:divBdr>
    </w:div>
    <w:div w:id="155715701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wmf"/><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B62A4B140AC840AFC3FFC96A5830D1" ma:contentTypeVersion="0" ma:contentTypeDescription="Create a new document." ma:contentTypeScope="" ma:versionID="2a5751c0572c3831f3312d55c5e2c36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6DB6FCC-C0D2-499A-A9ED-9A3396AD3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C9B9FEC-DB57-4B37-81D5-EB6047B24F4A}">
  <ds:schemaRefs>
    <ds:schemaRef ds:uri="http://schemas.microsoft.com/sharepoint/v3/contenttype/forms"/>
  </ds:schemaRefs>
</ds:datastoreItem>
</file>

<file path=customXml/itemProps3.xml><?xml version="1.0" encoding="utf-8"?>
<ds:datastoreItem xmlns:ds="http://schemas.openxmlformats.org/officeDocument/2006/customXml" ds:itemID="{767479CA-E2B9-441F-B51E-859BA575B75B}">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Sodexo</Company>
  <LinksUpToDate>false</LinksUpToDate>
  <CharactersWithSpaces>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Christina.O'Donoghue</dc:creator>
  <cp:lastModifiedBy>Sodexo</cp:lastModifiedBy>
  <cp:revision>2</cp:revision>
  <cp:lastPrinted>2015-07-28T08:47:00Z</cp:lastPrinted>
  <dcterms:created xsi:type="dcterms:W3CDTF">2017-01-19T12:55:00Z</dcterms:created>
  <dcterms:modified xsi:type="dcterms:W3CDTF">2017-01-19T12:55:00Z</dcterms:modified>
</cp:coreProperties>
</file>