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4C5E9" w14:textId="77777777" w:rsidR="00366A73" w:rsidRDefault="00520545" w:rsidP="007D678E">
      <w:pPr>
        <w:pStyle w:val="Texte2"/>
      </w:pPr>
      <w:r>
        <w:rPr>
          <w:noProof/>
          <w:lang w:eastAsia="en-GB"/>
        </w:rPr>
        <mc:AlternateContent>
          <mc:Choice Requires="wps">
            <w:drawing>
              <wp:anchor distT="0" distB="0" distL="114300" distR="114300" simplePos="0" relativeHeight="251666432" behindDoc="0" locked="0" layoutInCell="1" allowOverlap="1" wp14:anchorId="3E1E9E79" wp14:editId="37B24BF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77EE08"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B59FD">
                              <w:rPr>
                                <w:color w:val="FFFFFF"/>
                                <w:sz w:val="44"/>
                                <w:szCs w:val="44"/>
                                <w:lang w:val="en-AU"/>
                              </w:rPr>
                              <w:t>Estates</w:t>
                            </w:r>
                            <w:r w:rsidR="00555AA0">
                              <w:rPr>
                                <w:color w:val="FFFFFF"/>
                                <w:sz w:val="44"/>
                                <w:szCs w:val="44"/>
                                <w:lang w:val="en-AU"/>
                              </w:rPr>
                              <w:t xml:space="preserve"> Officer </w:t>
                            </w:r>
                            <w:r w:rsidR="00FC41DF">
                              <w:rPr>
                                <w:color w:val="FFFFFF"/>
                                <w:sz w:val="44"/>
                                <w:szCs w:val="44"/>
                                <w:lang w:val="en-AU"/>
                              </w:rPr>
                              <w:t xml:space="preserv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E1E9E79"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1377EE08"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B59FD">
                        <w:rPr>
                          <w:color w:val="FFFFFF"/>
                          <w:sz w:val="44"/>
                          <w:szCs w:val="44"/>
                          <w:lang w:val="en-AU"/>
                        </w:rPr>
                        <w:t>Estates</w:t>
                      </w:r>
                      <w:r w:rsidR="00555AA0">
                        <w:rPr>
                          <w:color w:val="FFFFFF"/>
                          <w:sz w:val="44"/>
                          <w:szCs w:val="44"/>
                          <w:lang w:val="en-AU"/>
                        </w:rPr>
                        <w:t xml:space="preserve"> Officer </w:t>
                      </w:r>
                      <w:r w:rsidR="00FC41DF">
                        <w:rPr>
                          <w:color w:val="FFFFFF"/>
                          <w:sz w:val="44"/>
                          <w:szCs w:val="44"/>
                          <w:lang w:val="en-AU"/>
                        </w:rPr>
                        <w:t xml:space="preserve"> </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4E1A266A" wp14:editId="5C4093DC">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7AF35C61" w14:textId="77777777" w:rsidR="00366A73" w:rsidRPr="00366A73" w:rsidRDefault="00366A73" w:rsidP="00366A73"/>
    <w:p w14:paraId="652BED45" w14:textId="77777777" w:rsidR="00366A73" w:rsidRPr="00366A73" w:rsidRDefault="00366A73" w:rsidP="00366A73"/>
    <w:p w14:paraId="613A6FF8" w14:textId="77777777" w:rsidR="00366A73" w:rsidRPr="00366A73" w:rsidRDefault="00366A73" w:rsidP="00366A73"/>
    <w:p w14:paraId="19E65942" w14:textId="77777777" w:rsidR="00366A73" w:rsidRPr="00366A73" w:rsidRDefault="00366A73" w:rsidP="00366A73"/>
    <w:p w14:paraId="34FAFC7D" w14:textId="77777777" w:rsidR="00366A73" w:rsidRDefault="00366A73" w:rsidP="00366A73"/>
    <w:p w14:paraId="1BB51424"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09460E5F"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0CD25C8F"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7D358541" w14:textId="0BB2C68A" w:rsidR="00366A73" w:rsidRPr="00876EDD" w:rsidRDefault="0070556D" w:rsidP="00161F93">
            <w:pPr>
              <w:spacing w:before="20" w:after="20"/>
              <w:jc w:val="left"/>
              <w:rPr>
                <w:rFonts w:cs="Arial"/>
                <w:color w:val="000000"/>
                <w:szCs w:val="20"/>
              </w:rPr>
            </w:pPr>
            <w:r>
              <w:rPr>
                <w:rFonts w:cs="Arial"/>
                <w:color w:val="000000"/>
                <w:szCs w:val="20"/>
              </w:rPr>
              <w:t>Defen</w:t>
            </w:r>
            <w:r w:rsidR="0077057D">
              <w:rPr>
                <w:rFonts w:cs="Arial"/>
                <w:color w:val="000000"/>
                <w:szCs w:val="20"/>
              </w:rPr>
              <w:t>ce</w:t>
            </w:r>
            <w:r>
              <w:rPr>
                <w:rFonts w:cs="Arial"/>
                <w:color w:val="000000"/>
                <w:szCs w:val="20"/>
              </w:rPr>
              <w:t xml:space="preserve"> – Technical Services</w:t>
            </w:r>
          </w:p>
        </w:tc>
      </w:tr>
      <w:tr w:rsidR="00366A73" w:rsidRPr="00315425" w14:paraId="1CDE565C"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5FA1FA72"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6411E07F" w14:textId="2493741A" w:rsidR="007640A1" w:rsidRPr="00CC21AB" w:rsidRDefault="007B59FD" w:rsidP="00161F93">
            <w:pPr>
              <w:pStyle w:val="Heading2"/>
              <w:rPr>
                <w:lang w:val="en-CA"/>
              </w:rPr>
            </w:pPr>
            <w:r>
              <w:rPr>
                <w:lang w:val="en-CA"/>
              </w:rPr>
              <w:t>Estates</w:t>
            </w:r>
            <w:r w:rsidR="00A41DFC">
              <w:rPr>
                <w:lang w:val="en-CA"/>
              </w:rPr>
              <w:t xml:space="preserve"> </w:t>
            </w:r>
            <w:r w:rsidR="00036A7D">
              <w:rPr>
                <w:lang w:val="en-CA"/>
              </w:rPr>
              <w:t>Officer</w:t>
            </w:r>
            <w:r w:rsidR="007640A1">
              <w:rPr>
                <w:lang w:val="en-CA"/>
              </w:rPr>
              <w:t xml:space="preserve"> </w:t>
            </w:r>
            <w:r w:rsidR="00E54DD2">
              <w:rPr>
                <w:lang w:val="en-CA"/>
              </w:rPr>
              <w:t>–</w:t>
            </w:r>
            <w:r w:rsidR="007640A1">
              <w:rPr>
                <w:lang w:val="en-CA"/>
              </w:rPr>
              <w:t xml:space="preserve"> </w:t>
            </w:r>
            <w:r w:rsidR="00E54DD2">
              <w:rPr>
                <w:lang w:val="en-CA"/>
              </w:rPr>
              <w:t xml:space="preserve">Projects </w:t>
            </w:r>
            <w:r w:rsidR="00516B4B">
              <w:rPr>
                <w:lang w:val="en-CA"/>
              </w:rPr>
              <w:t>/</w:t>
            </w:r>
            <w:r w:rsidR="00E54DD2">
              <w:rPr>
                <w:lang w:val="en-CA"/>
              </w:rPr>
              <w:t>Op</w:t>
            </w:r>
            <w:r w:rsidR="00516B4B">
              <w:rPr>
                <w:lang w:val="en-CA"/>
              </w:rPr>
              <w:t>s.</w:t>
            </w:r>
          </w:p>
        </w:tc>
      </w:tr>
      <w:tr w:rsidR="00366A73" w:rsidRPr="00315425" w14:paraId="24330CA3"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18A3C251"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5D626E6C" w14:textId="77777777" w:rsidR="00366A73" w:rsidRPr="00876EDD" w:rsidRDefault="00366A73" w:rsidP="00161F93">
            <w:pPr>
              <w:spacing w:before="20" w:after="20"/>
              <w:jc w:val="left"/>
              <w:rPr>
                <w:rFonts w:cs="Arial"/>
                <w:color w:val="000000"/>
                <w:szCs w:val="20"/>
              </w:rPr>
            </w:pPr>
          </w:p>
        </w:tc>
      </w:tr>
      <w:tr w:rsidR="00366A73" w:rsidRPr="00315425" w14:paraId="5810C3AC"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5578962A"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0E25B801" w14:textId="77777777" w:rsidR="00366A73" w:rsidRDefault="00366A73" w:rsidP="00161F93">
            <w:pPr>
              <w:spacing w:before="20" w:after="20"/>
              <w:jc w:val="left"/>
              <w:rPr>
                <w:rFonts w:cs="Arial"/>
                <w:color w:val="000000"/>
                <w:szCs w:val="20"/>
              </w:rPr>
            </w:pPr>
          </w:p>
        </w:tc>
      </w:tr>
      <w:tr w:rsidR="00366A73" w:rsidRPr="00315425" w14:paraId="52983D0F"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162F7800"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361B5BA9" w14:textId="7414598C" w:rsidR="00366A73" w:rsidRPr="00876EDD" w:rsidRDefault="00555AA0" w:rsidP="00366A73">
            <w:pPr>
              <w:spacing w:before="20" w:after="20"/>
              <w:jc w:val="left"/>
              <w:rPr>
                <w:rFonts w:cs="Arial"/>
                <w:color w:val="000000"/>
                <w:szCs w:val="20"/>
              </w:rPr>
            </w:pPr>
            <w:r>
              <w:rPr>
                <w:rFonts w:cs="Arial"/>
                <w:color w:val="000000"/>
                <w:szCs w:val="20"/>
              </w:rPr>
              <w:t>Estates</w:t>
            </w:r>
            <w:r w:rsidR="0070556D">
              <w:rPr>
                <w:rFonts w:cs="Arial"/>
                <w:color w:val="000000"/>
                <w:szCs w:val="20"/>
              </w:rPr>
              <w:t xml:space="preserve"> Manager</w:t>
            </w:r>
            <w:r w:rsidR="00516B4B">
              <w:rPr>
                <w:rFonts w:cs="Arial"/>
                <w:color w:val="000000"/>
                <w:szCs w:val="20"/>
              </w:rPr>
              <w:t xml:space="preserve"> – Brett O’Neill</w:t>
            </w:r>
          </w:p>
        </w:tc>
      </w:tr>
      <w:tr w:rsidR="00366A73" w:rsidRPr="00315425" w14:paraId="7BF0BB00"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356B3A0C"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6D9EB0C7" w14:textId="77777777" w:rsidR="00366A73" w:rsidRDefault="0070556D" w:rsidP="00366A73">
            <w:pPr>
              <w:spacing w:before="20" w:after="20"/>
              <w:jc w:val="left"/>
              <w:rPr>
                <w:rFonts w:cs="Arial"/>
                <w:color w:val="000000"/>
                <w:szCs w:val="20"/>
              </w:rPr>
            </w:pPr>
            <w:r>
              <w:rPr>
                <w:rFonts w:cs="Arial"/>
                <w:color w:val="000000"/>
                <w:szCs w:val="20"/>
              </w:rPr>
              <w:t>N/A</w:t>
            </w:r>
          </w:p>
        </w:tc>
      </w:tr>
      <w:tr w:rsidR="00366A73" w:rsidRPr="00315425" w14:paraId="40FB3591"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5D42E0D1"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69B78877" w14:textId="77777777" w:rsidR="00366A73" w:rsidRDefault="0070556D" w:rsidP="00161F93">
            <w:pPr>
              <w:spacing w:before="20" w:after="20"/>
              <w:jc w:val="left"/>
              <w:rPr>
                <w:rFonts w:cs="Arial"/>
                <w:color w:val="000000"/>
                <w:szCs w:val="20"/>
              </w:rPr>
            </w:pPr>
            <w:r>
              <w:rPr>
                <w:rFonts w:cs="Arial"/>
                <w:color w:val="000000"/>
                <w:szCs w:val="20"/>
              </w:rPr>
              <w:t>Colchester Garrison</w:t>
            </w:r>
          </w:p>
        </w:tc>
      </w:tr>
      <w:tr w:rsidR="00366A73" w:rsidRPr="00315425" w14:paraId="5F44417A"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0042CA94" w14:textId="77777777" w:rsidR="00366A73" w:rsidRDefault="00366A73" w:rsidP="00161F93">
            <w:pPr>
              <w:jc w:val="left"/>
              <w:rPr>
                <w:rFonts w:cs="Arial"/>
                <w:sz w:val="10"/>
                <w:szCs w:val="20"/>
              </w:rPr>
            </w:pPr>
          </w:p>
          <w:p w14:paraId="1D624D82" w14:textId="77777777" w:rsidR="00366A73" w:rsidRPr="00315425" w:rsidRDefault="00366A73" w:rsidP="00161F93">
            <w:pPr>
              <w:jc w:val="left"/>
              <w:rPr>
                <w:rFonts w:cs="Arial"/>
                <w:sz w:val="10"/>
                <w:szCs w:val="20"/>
              </w:rPr>
            </w:pPr>
          </w:p>
        </w:tc>
      </w:tr>
      <w:tr w:rsidR="00366A73" w:rsidRPr="00315425" w14:paraId="47B9CEC2"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5890D7F6"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0F005550"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3E3DD2E0" w14:textId="77777777" w:rsidR="0070556D" w:rsidRPr="0070556D" w:rsidRDefault="0070556D" w:rsidP="0070556D">
            <w:pPr>
              <w:pStyle w:val="Puces4"/>
              <w:numPr>
                <w:ilvl w:val="0"/>
                <w:numId w:val="0"/>
              </w:numPr>
              <w:rPr>
                <w:color w:val="000000" w:themeColor="text1"/>
              </w:rPr>
            </w:pPr>
          </w:p>
          <w:p w14:paraId="7B4F7EEF" w14:textId="7A2E0741" w:rsidR="00EB6B4D" w:rsidRDefault="00555AA0" w:rsidP="009D668C">
            <w:pPr>
              <w:pStyle w:val="Puces4"/>
              <w:numPr>
                <w:ilvl w:val="0"/>
                <w:numId w:val="0"/>
              </w:numPr>
              <w:ind w:left="360"/>
              <w:rPr>
                <w:color w:val="000000" w:themeColor="text1"/>
              </w:rPr>
            </w:pPr>
            <w:r>
              <w:rPr>
                <w:color w:val="000000" w:themeColor="text1"/>
              </w:rPr>
              <w:t xml:space="preserve">To support </w:t>
            </w:r>
            <w:r w:rsidR="0070556D">
              <w:rPr>
                <w:color w:val="000000" w:themeColor="text1"/>
              </w:rPr>
              <w:t>the</w:t>
            </w:r>
            <w:r w:rsidR="00CA4076">
              <w:rPr>
                <w:color w:val="000000" w:themeColor="text1"/>
              </w:rPr>
              <w:t xml:space="preserve"> </w:t>
            </w:r>
            <w:r w:rsidR="00FC73D5">
              <w:rPr>
                <w:color w:val="000000" w:themeColor="text1"/>
              </w:rPr>
              <w:t>Estates M</w:t>
            </w:r>
            <w:r>
              <w:rPr>
                <w:color w:val="000000" w:themeColor="text1"/>
              </w:rPr>
              <w:t xml:space="preserve">anager </w:t>
            </w:r>
            <w:r w:rsidR="00250B40">
              <w:rPr>
                <w:color w:val="000000" w:themeColor="text1"/>
              </w:rPr>
              <w:t xml:space="preserve">and team </w:t>
            </w:r>
            <w:r>
              <w:rPr>
                <w:color w:val="000000" w:themeColor="text1"/>
              </w:rPr>
              <w:t xml:space="preserve">in the </w:t>
            </w:r>
            <w:r w:rsidR="00CA4076">
              <w:rPr>
                <w:color w:val="000000" w:themeColor="text1"/>
              </w:rPr>
              <w:t>efficient</w:t>
            </w:r>
            <w:r w:rsidR="00036A7D">
              <w:rPr>
                <w:color w:val="000000" w:themeColor="text1"/>
              </w:rPr>
              <w:t xml:space="preserve"> and</w:t>
            </w:r>
            <w:r w:rsidR="00DF596B">
              <w:rPr>
                <w:color w:val="000000" w:themeColor="text1"/>
              </w:rPr>
              <w:t xml:space="preserve"> profitable</w:t>
            </w:r>
            <w:r w:rsidR="0070556D">
              <w:rPr>
                <w:color w:val="000000" w:themeColor="text1"/>
              </w:rPr>
              <w:t xml:space="preserve"> delivery</w:t>
            </w:r>
            <w:r w:rsidR="00F42CC9">
              <w:rPr>
                <w:color w:val="000000" w:themeColor="text1"/>
              </w:rPr>
              <w:t xml:space="preserve"> </w:t>
            </w:r>
            <w:r w:rsidR="007D66C9">
              <w:rPr>
                <w:color w:val="000000" w:themeColor="text1"/>
              </w:rPr>
              <w:t xml:space="preserve">of </w:t>
            </w:r>
            <w:r w:rsidR="00DF596B">
              <w:rPr>
                <w:color w:val="000000" w:themeColor="text1"/>
              </w:rPr>
              <w:t>Sodexo’s</w:t>
            </w:r>
            <w:r w:rsidR="00DF596B" w:rsidRPr="007029FF">
              <w:rPr>
                <w:color w:val="000000" w:themeColor="text1"/>
              </w:rPr>
              <w:t xml:space="preserve"> contractual and </w:t>
            </w:r>
            <w:r w:rsidR="007029FF" w:rsidRPr="007029FF">
              <w:rPr>
                <w:color w:val="000000" w:themeColor="text1"/>
              </w:rPr>
              <w:t>internal</w:t>
            </w:r>
            <w:r w:rsidR="00DF596B" w:rsidRPr="007029FF">
              <w:rPr>
                <w:color w:val="000000" w:themeColor="text1"/>
              </w:rPr>
              <w:t xml:space="preserve"> </w:t>
            </w:r>
            <w:r w:rsidR="007029FF" w:rsidRPr="007029FF">
              <w:rPr>
                <w:color w:val="000000" w:themeColor="text1"/>
              </w:rPr>
              <w:t xml:space="preserve">obligations </w:t>
            </w:r>
            <w:r>
              <w:rPr>
                <w:color w:val="000000" w:themeColor="text1"/>
              </w:rPr>
              <w:t>relating to</w:t>
            </w:r>
            <w:r w:rsidR="005A6A31">
              <w:rPr>
                <w:color w:val="000000" w:themeColor="text1"/>
              </w:rPr>
              <w:t>:</w:t>
            </w:r>
          </w:p>
          <w:p w14:paraId="626BE0E5" w14:textId="02BBB190" w:rsidR="005A6A31" w:rsidRDefault="005A6A31" w:rsidP="0028297C">
            <w:pPr>
              <w:pStyle w:val="Puces4"/>
            </w:pPr>
            <w:r>
              <w:t>The</w:t>
            </w:r>
            <w:r w:rsidR="009C13B0">
              <w:t xml:space="preserve"> De</w:t>
            </w:r>
            <w:r w:rsidR="00A17F30">
              <w:t>livery of</w:t>
            </w:r>
            <w:r>
              <w:t xml:space="preserve"> Client /Authority and Sodexo </w:t>
            </w:r>
            <w:r w:rsidRPr="003C3876">
              <w:t>projects to programme and budget</w:t>
            </w:r>
            <w:r>
              <w:t xml:space="preserve"> primarily within the Estates arena but also other areas of Technical Services including some </w:t>
            </w:r>
            <w:r w:rsidR="00186C2C">
              <w:t>o</w:t>
            </w:r>
            <w:r>
              <w:t>perational delivery</w:t>
            </w:r>
            <w:r w:rsidR="00186C2C">
              <w:t xml:space="preserve"> of </w:t>
            </w:r>
            <w:r>
              <w:t xml:space="preserve">planned &amp; reactive services </w:t>
            </w:r>
            <w:r w:rsidR="00186C2C">
              <w:t xml:space="preserve">within </w:t>
            </w:r>
            <w:r w:rsidR="00FA3DAC">
              <w:t xml:space="preserve">the </w:t>
            </w:r>
            <w:r w:rsidR="00186C2C">
              <w:t>Estates asset base.</w:t>
            </w:r>
          </w:p>
          <w:p w14:paraId="07E1B55B" w14:textId="7216A384" w:rsidR="005A6A31" w:rsidRPr="003C3876" w:rsidRDefault="005A6A31" w:rsidP="0028297C">
            <w:pPr>
              <w:pStyle w:val="Puces4"/>
            </w:pPr>
            <w:r>
              <w:t>Support</w:t>
            </w:r>
            <w:r w:rsidR="007919BF">
              <w:t>ing</w:t>
            </w:r>
            <w:r w:rsidR="00A6217D">
              <w:t xml:space="preserve"> of</w:t>
            </w:r>
            <w:r>
              <w:t xml:space="preserve"> client /internal requests for feasibility studies, specification writing</w:t>
            </w:r>
            <w:r w:rsidR="007919BF">
              <w:t>,</w:t>
            </w:r>
            <w:r w:rsidR="008F04C7">
              <w:t xml:space="preserve"> </w:t>
            </w:r>
            <w:r>
              <w:t>optioneering</w:t>
            </w:r>
            <w:r w:rsidR="0074067A">
              <w:t>,</w:t>
            </w:r>
            <w:r w:rsidR="008F04C7">
              <w:t xml:space="preserve"> report writing and compiling b</w:t>
            </w:r>
            <w:r w:rsidR="00220713">
              <w:t xml:space="preserve">usiness </w:t>
            </w:r>
            <w:r w:rsidR="00F75665">
              <w:t>cases etc</w:t>
            </w:r>
            <w:r>
              <w:t xml:space="preserve"> relating to </w:t>
            </w:r>
            <w:r w:rsidR="00220713">
              <w:t>Facilities,</w:t>
            </w:r>
            <w:r w:rsidR="007919BF">
              <w:t xml:space="preserve"> </w:t>
            </w:r>
            <w:r w:rsidR="00F75665">
              <w:t>Buildings, M</w:t>
            </w:r>
            <w:r>
              <w:t>&amp;E services /assets etc.</w:t>
            </w:r>
          </w:p>
          <w:p w14:paraId="779BF49C" w14:textId="6041646D" w:rsidR="007919BF" w:rsidRDefault="00186C2C" w:rsidP="0028297C">
            <w:pPr>
              <w:pStyle w:val="Puces4"/>
            </w:pPr>
            <w:r>
              <w:t xml:space="preserve">Delivery of Defect related projects </w:t>
            </w:r>
            <w:r w:rsidR="00701069">
              <w:t>within various di</w:t>
            </w:r>
            <w:r w:rsidR="0074067A">
              <w:t xml:space="preserve">sciplines </w:t>
            </w:r>
            <w:r>
              <w:t>and supporting this</w:t>
            </w:r>
            <w:r w:rsidR="00FA3DAC">
              <w:t xml:space="preserve"> latent </w:t>
            </w:r>
            <w:r w:rsidR="00F75665">
              <w:t>defect process</w:t>
            </w:r>
            <w:r w:rsidR="0074067A">
              <w:t>.</w:t>
            </w:r>
          </w:p>
          <w:p w14:paraId="47B69DD0" w14:textId="24777D36" w:rsidR="00A25948" w:rsidRDefault="00A25948" w:rsidP="0028297C">
            <w:pPr>
              <w:pStyle w:val="Puces4"/>
            </w:pPr>
            <w:r>
              <w:t>Produc</w:t>
            </w:r>
            <w:r w:rsidR="00F41950">
              <w:t>tion of</w:t>
            </w:r>
            <w:r>
              <w:t xml:space="preserve"> technical Inspection reports/Condition survey </w:t>
            </w:r>
            <w:r w:rsidR="00716CB5">
              <w:t>of facilities</w:t>
            </w:r>
            <w:r w:rsidR="00F41950">
              <w:t xml:space="preserve">, </w:t>
            </w:r>
            <w:proofErr w:type="gramStart"/>
            <w:r w:rsidR="00F41950">
              <w:t>buildings ,Infrastructure</w:t>
            </w:r>
            <w:proofErr w:type="gramEnd"/>
            <w:r w:rsidR="00F41950">
              <w:t xml:space="preserve"> as required.</w:t>
            </w:r>
          </w:p>
          <w:p w14:paraId="64CFB284" w14:textId="736A5781" w:rsidR="006A4D51" w:rsidRPr="00D0028D" w:rsidRDefault="00ED15E5" w:rsidP="0028297C">
            <w:pPr>
              <w:pStyle w:val="Puces4"/>
            </w:pPr>
            <w:r w:rsidRPr="00D0028D">
              <w:t>Ensuring</w:t>
            </w:r>
            <w:r w:rsidR="007029FF" w:rsidRPr="00D0028D">
              <w:t xml:space="preserve"> </w:t>
            </w:r>
            <w:r w:rsidRPr="00D0028D">
              <w:t xml:space="preserve">continual </w:t>
            </w:r>
            <w:r w:rsidR="007029FF" w:rsidRPr="00D0028D">
              <w:t>complian</w:t>
            </w:r>
            <w:r w:rsidRPr="00D0028D">
              <w:t>ce</w:t>
            </w:r>
            <w:r w:rsidR="007029FF" w:rsidRPr="00D0028D">
              <w:t xml:space="preserve"> with contractual, </w:t>
            </w:r>
            <w:r w:rsidR="0070556D" w:rsidRPr="00D0028D">
              <w:t xml:space="preserve">legislative </w:t>
            </w:r>
            <w:r w:rsidR="007029FF" w:rsidRPr="00D0028D">
              <w:t>and group policy.</w:t>
            </w:r>
            <w:r w:rsidR="0070556D" w:rsidRPr="00D0028D">
              <w:t xml:space="preserve"> </w:t>
            </w:r>
            <w:r w:rsidR="00534662" w:rsidRPr="00D0028D">
              <w:t xml:space="preserve"> </w:t>
            </w:r>
          </w:p>
        </w:tc>
      </w:tr>
      <w:tr w:rsidR="00366A73" w:rsidRPr="00315425" w14:paraId="7B921850"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1AD58BFF" w14:textId="77777777" w:rsidR="00366A73" w:rsidRDefault="00366A73" w:rsidP="00161F93">
            <w:pPr>
              <w:jc w:val="left"/>
              <w:rPr>
                <w:rFonts w:cs="Arial"/>
                <w:sz w:val="10"/>
                <w:szCs w:val="20"/>
              </w:rPr>
            </w:pPr>
          </w:p>
          <w:p w14:paraId="0D687661" w14:textId="77777777" w:rsidR="00366A73" w:rsidRPr="00315425" w:rsidRDefault="00366A73" w:rsidP="00161F93">
            <w:pPr>
              <w:jc w:val="left"/>
              <w:rPr>
                <w:rFonts w:cs="Arial"/>
                <w:sz w:val="10"/>
                <w:szCs w:val="20"/>
              </w:rPr>
            </w:pPr>
          </w:p>
        </w:tc>
      </w:tr>
      <w:tr w:rsidR="00366A73" w:rsidRPr="00315425" w14:paraId="72006534"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2EBBB44B"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35E88F35" w14:textId="77777777" w:rsidTr="00161F93">
        <w:trPr>
          <w:trHeight w:val="232"/>
        </w:trPr>
        <w:tc>
          <w:tcPr>
            <w:tcW w:w="1008" w:type="dxa"/>
            <w:vMerge w:val="restart"/>
            <w:tcBorders>
              <w:top w:val="dotted" w:sz="2" w:space="0" w:color="auto"/>
              <w:left w:val="single" w:sz="2" w:space="0" w:color="auto"/>
              <w:right w:val="nil"/>
            </w:tcBorders>
            <w:vAlign w:val="center"/>
          </w:tcPr>
          <w:p w14:paraId="1437726E" w14:textId="77777777"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14:paraId="2E2DA73A" w14:textId="77777777" w:rsidR="00366A73" w:rsidRPr="007C0E94" w:rsidRDefault="00A86083" w:rsidP="00161F93">
            <w:pPr>
              <w:rPr>
                <w:sz w:val="18"/>
                <w:szCs w:val="18"/>
              </w:rPr>
            </w:pPr>
            <w:r>
              <w:rPr>
                <w:sz w:val="18"/>
                <w:szCs w:val="18"/>
              </w:rPr>
              <w:t>£0</w:t>
            </w:r>
          </w:p>
        </w:tc>
        <w:tc>
          <w:tcPr>
            <w:tcW w:w="1980" w:type="dxa"/>
            <w:gridSpan w:val="2"/>
            <w:tcBorders>
              <w:top w:val="dotted" w:sz="2" w:space="0" w:color="auto"/>
              <w:left w:val="dotted" w:sz="2" w:space="0" w:color="auto"/>
              <w:bottom w:val="dotted" w:sz="4" w:space="0" w:color="auto"/>
              <w:right w:val="nil"/>
            </w:tcBorders>
            <w:vAlign w:val="center"/>
          </w:tcPr>
          <w:p w14:paraId="28751791" w14:textId="77777777"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2F15D1B2" w14:textId="77777777" w:rsidR="00366A73" w:rsidRPr="007C0E94" w:rsidRDefault="00A86083" w:rsidP="00161F93">
            <w:pPr>
              <w:rPr>
                <w:sz w:val="18"/>
                <w:szCs w:val="18"/>
              </w:rPr>
            </w:pPr>
            <w:r>
              <w:rPr>
                <w:sz w:val="18"/>
                <w:szCs w:val="18"/>
              </w:rPr>
              <w:t>0</w:t>
            </w:r>
          </w:p>
        </w:tc>
        <w:tc>
          <w:tcPr>
            <w:tcW w:w="810" w:type="dxa"/>
            <w:vMerge w:val="restart"/>
            <w:tcBorders>
              <w:top w:val="dotted" w:sz="2" w:space="0" w:color="auto"/>
              <w:left w:val="dotted" w:sz="4" w:space="0" w:color="auto"/>
              <w:right w:val="nil"/>
            </w:tcBorders>
            <w:vAlign w:val="center"/>
          </w:tcPr>
          <w:p w14:paraId="731A6018"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55E56F08" w14:textId="77777777" w:rsidR="00366A73" w:rsidRPr="007C0E94" w:rsidRDefault="00A86083" w:rsidP="00161F93">
            <w:pPr>
              <w:rPr>
                <w:sz w:val="18"/>
                <w:szCs w:val="18"/>
              </w:rPr>
            </w:pPr>
            <w:r>
              <w:rPr>
                <w:sz w:val="18"/>
                <w:szCs w:val="18"/>
              </w:rPr>
              <w:t>N0</w:t>
            </w:r>
          </w:p>
        </w:tc>
        <w:tc>
          <w:tcPr>
            <w:tcW w:w="1260" w:type="dxa"/>
            <w:vMerge w:val="restart"/>
            <w:tcBorders>
              <w:top w:val="dotted" w:sz="2" w:space="0" w:color="auto"/>
              <w:left w:val="dotted" w:sz="4" w:space="0" w:color="auto"/>
              <w:right w:val="nil"/>
            </w:tcBorders>
            <w:vAlign w:val="center"/>
          </w:tcPr>
          <w:p w14:paraId="5DE1588D"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290F007A" w14:textId="77777777" w:rsidR="00366A73" w:rsidRPr="007C0E94" w:rsidRDefault="00A86083" w:rsidP="00161F93">
            <w:pPr>
              <w:rPr>
                <w:sz w:val="18"/>
                <w:szCs w:val="18"/>
              </w:rPr>
            </w:pPr>
            <w:r>
              <w:rPr>
                <w:sz w:val="18"/>
                <w:szCs w:val="18"/>
              </w:rPr>
              <w:t>0</w:t>
            </w:r>
          </w:p>
        </w:tc>
        <w:tc>
          <w:tcPr>
            <w:tcW w:w="1800" w:type="dxa"/>
            <w:vMerge w:val="restart"/>
            <w:tcBorders>
              <w:top w:val="dotted" w:sz="2" w:space="0" w:color="auto"/>
              <w:left w:val="dotted" w:sz="4" w:space="0" w:color="auto"/>
              <w:right w:val="nil"/>
            </w:tcBorders>
            <w:vAlign w:val="center"/>
          </w:tcPr>
          <w:p w14:paraId="3F920756" w14:textId="6420E538" w:rsidR="00366A73" w:rsidRPr="007C0E94" w:rsidRDefault="00F75665"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14:paraId="60303EDD" w14:textId="77777777" w:rsidR="00366A73" w:rsidRPr="007C0E94" w:rsidRDefault="00A86083" w:rsidP="00161F93">
            <w:pPr>
              <w:rPr>
                <w:sz w:val="18"/>
                <w:szCs w:val="18"/>
              </w:rPr>
            </w:pPr>
            <w:r>
              <w:rPr>
                <w:sz w:val="18"/>
                <w:szCs w:val="18"/>
              </w:rPr>
              <w:t>0</w:t>
            </w:r>
          </w:p>
        </w:tc>
      </w:tr>
      <w:tr w:rsidR="00366A73" w:rsidRPr="007C0E94" w14:paraId="2B2A9A0E" w14:textId="77777777" w:rsidTr="00161F93">
        <w:trPr>
          <w:trHeight w:val="263"/>
        </w:trPr>
        <w:tc>
          <w:tcPr>
            <w:tcW w:w="1008" w:type="dxa"/>
            <w:vMerge/>
            <w:tcBorders>
              <w:left w:val="single" w:sz="2" w:space="0" w:color="auto"/>
              <w:right w:val="nil"/>
            </w:tcBorders>
            <w:vAlign w:val="center"/>
          </w:tcPr>
          <w:p w14:paraId="35CAC5D0"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3F138312"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6A982074"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6921F6F4" w14:textId="77777777" w:rsidR="00366A73" w:rsidRPr="007C0E94" w:rsidRDefault="00A86083" w:rsidP="00161F93">
            <w:pPr>
              <w:rPr>
                <w:sz w:val="18"/>
                <w:szCs w:val="18"/>
              </w:rPr>
            </w:pPr>
            <w:r>
              <w:rPr>
                <w:sz w:val="18"/>
                <w:szCs w:val="18"/>
              </w:rPr>
              <w:t>0</w:t>
            </w:r>
          </w:p>
        </w:tc>
        <w:tc>
          <w:tcPr>
            <w:tcW w:w="810" w:type="dxa"/>
            <w:vMerge/>
            <w:tcBorders>
              <w:left w:val="dotted" w:sz="4" w:space="0" w:color="auto"/>
              <w:right w:val="nil"/>
            </w:tcBorders>
            <w:vAlign w:val="center"/>
          </w:tcPr>
          <w:p w14:paraId="570BCF4C" w14:textId="77777777" w:rsidR="00366A73" w:rsidRPr="007C0E94" w:rsidRDefault="00366A73" w:rsidP="00161F93">
            <w:pPr>
              <w:rPr>
                <w:sz w:val="18"/>
                <w:szCs w:val="18"/>
              </w:rPr>
            </w:pPr>
          </w:p>
        </w:tc>
        <w:tc>
          <w:tcPr>
            <w:tcW w:w="900" w:type="dxa"/>
            <w:vMerge/>
            <w:tcBorders>
              <w:left w:val="nil"/>
              <w:right w:val="nil"/>
            </w:tcBorders>
            <w:vAlign w:val="center"/>
          </w:tcPr>
          <w:p w14:paraId="7B1C7C95"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0EE46880"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6B89C074"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1EA906B2"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5572AB83" w14:textId="77777777" w:rsidR="00366A73" w:rsidRPr="007C0E94" w:rsidRDefault="00366A73" w:rsidP="00161F93">
            <w:pPr>
              <w:rPr>
                <w:sz w:val="18"/>
                <w:szCs w:val="18"/>
              </w:rPr>
            </w:pPr>
          </w:p>
        </w:tc>
      </w:tr>
      <w:tr w:rsidR="00366A73" w:rsidRPr="007C0E94" w14:paraId="23E6E8DE" w14:textId="77777777" w:rsidTr="00161F93">
        <w:trPr>
          <w:trHeight w:val="263"/>
        </w:trPr>
        <w:tc>
          <w:tcPr>
            <w:tcW w:w="1008" w:type="dxa"/>
            <w:vMerge/>
            <w:tcBorders>
              <w:left w:val="single" w:sz="2" w:space="0" w:color="auto"/>
              <w:right w:val="nil"/>
            </w:tcBorders>
            <w:vAlign w:val="center"/>
          </w:tcPr>
          <w:p w14:paraId="1C64E048"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64FCF1C9"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56D49EBC"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35DA6FA9" w14:textId="77777777" w:rsidR="00366A73" w:rsidRPr="007C0E94" w:rsidRDefault="00A86083" w:rsidP="00161F93">
            <w:pPr>
              <w:rPr>
                <w:sz w:val="18"/>
                <w:szCs w:val="18"/>
              </w:rPr>
            </w:pPr>
            <w:r>
              <w:rPr>
                <w:sz w:val="18"/>
                <w:szCs w:val="18"/>
              </w:rPr>
              <w:t>0</w:t>
            </w:r>
          </w:p>
        </w:tc>
        <w:tc>
          <w:tcPr>
            <w:tcW w:w="810" w:type="dxa"/>
            <w:vMerge/>
            <w:tcBorders>
              <w:left w:val="dotted" w:sz="4" w:space="0" w:color="auto"/>
              <w:right w:val="nil"/>
            </w:tcBorders>
            <w:vAlign w:val="center"/>
          </w:tcPr>
          <w:p w14:paraId="17FA6650" w14:textId="77777777" w:rsidR="00366A73" w:rsidRPr="007C0E94" w:rsidRDefault="00366A73" w:rsidP="00161F93">
            <w:pPr>
              <w:rPr>
                <w:sz w:val="18"/>
                <w:szCs w:val="18"/>
              </w:rPr>
            </w:pPr>
          </w:p>
        </w:tc>
        <w:tc>
          <w:tcPr>
            <w:tcW w:w="900" w:type="dxa"/>
            <w:vMerge/>
            <w:tcBorders>
              <w:left w:val="nil"/>
              <w:right w:val="nil"/>
            </w:tcBorders>
            <w:vAlign w:val="center"/>
          </w:tcPr>
          <w:p w14:paraId="7C33BC36"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67C869D0"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0E9036B1" w14:textId="77777777" w:rsidR="00366A73" w:rsidRPr="007C0E94" w:rsidRDefault="00A86083" w:rsidP="00161F93">
            <w:pPr>
              <w:rPr>
                <w:sz w:val="18"/>
                <w:szCs w:val="18"/>
              </w:rPr>
            </w:pPr>
            <w:r>
              <w:rPr>
                <w:sz w:val="18"/>
                <w:szCs w:val="18"/>
              </w:rPr>
              <w:t>0</w:t>
            </w:r>
          </w:p>
        </w:tc>
        <w:tc>
          <w:tcPr>
            <w:tcW w:w="1800" w:type="dxa"/>
            <w:vMerge w:val="restart"/>
            <w:tcBorders>
              <w:top w:val="dotted" w:sz="4" w:space="0" w:color="auto"/>
              <w:left w:val="dotted" w:sz="4" w:space="0" w:color="auto"/>
              <w:right w:val="nil"/>
            </w:tcBorders>
            <w:vAlign w:val="center"/>
          </w:tcPr>
          <w:p w14:paraId="4D8EEDE1"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7F48B8CF" w14:textId="77777777" w:rsidR="00366A73" w:rsidRPr="007C0E94" w:rsidRDefault="00A86083" w:rsidP="00161F93">
            <w:pPr>
              <w:rPr>
                <w:sz w:val="18"/>
                <w:szCs w:val="18"/>
              </w:rPr>
            </w:pPr>
            <w:r>
              <w:rPr>
                <w:sz w:val="18"/>
                <w:szCs w:val="18"/>
              </w:rPr>
              <w:t>1</w:t>
            </w:r>
          </w:p>
        </w:tc>
      </w:tr>
      <w:tr w:rsidR="00366A73" w:rsidRPr="007C0E94" w14:paraId="1480FD95" w14:textId="77777777" w:rsidTr="00161F93">
        <w:trPr>
          <w:trHeight w:val="218"/>
        </w:trPr>
        <w:tc>
          <w:tcPr>
            <w:tcW w:w="1008" w:type="dxa"/>
            <w:vMerge/>
            <w:tcBorders>
              <w:left w:val="single" w:sz="2" w:space="0" w:color="auto"/>
              <w:bottom w:val="dotted" w:sz="4" w:space="0" w:color="auto"/>
              <w:right w:val="nil"/>
            </w:tcBorders>
            <w:vAlign w:val="center"/>
          </w:tcPr>
          <w:p w14:paraId="6C80564D"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127BB705"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2F28F5C9" w14:textId="77777777"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5169F7FC" w14:textId="77777777" w:rsidR="00366A73" w:rsidRPr="007C0E94" w:rsidRDefault="00A86083" w:rsidP="00161F93">
            <w:pPr>
              <w:rPr>
                <w:sz w:val="18"/>
                <w:szCs w:val="18"/>
              </w:rPr>
            </w:pPr>
            <w:r>
              <w:rPr>
                <w:sz w:val="18"/>
                <w:szCs w:val="18"/>
              </w:rPr>
              <w:t>0</w:t>
            </w:r>
          </w:p>
        </w:tc>
        <w:tc>
          <w:tcPr>
            <w:tcW w:w="810" w:type="dxa"/>
            <w:vMerge/>
            <w:tcBorders>
              <w:left w:val="dotted" w:sz="4" w:space="0" w:color="auto"/>
              <w:bottom w:val="dotted" w:sz="4" w:space="0" w:color="auto"/>
              <w:right w:val="nil"/>
            </w:tcBorders>
            <w:vAlign w:val="center"/>
          </w:tcPr>
          <w:p w14:paraId="695B61D3"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71C4CF57"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265327D4"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5F2BC728"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2D842CE3"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42BAD4C2" w14:textId="77777777" w:rsidR="00366A73" w:rsidRPr="007C0E94" w:rsidRDefault="00366A73" w:rsidP="00161F93">
            <w:pPr>
              <w:rPr>
                <w:sz w:val="18"/>
                <w:szCs w:val="18"/>
              </w:rPr>
            </w:pPr>
          </w:p>
        </w:tc>
      </w:tr>
      <w:tr w:rsidR="00366A73" w:rsidRPr="00FB6D69" w14:paraId="501A5371"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338CEE35" w14:textId="77777777"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409B401F" w14:textId="77777777" w:rsidR="00C63B95" w:rsidRDefault="00C63B95" w:rsidP="00C63B95">
            <w:pPr>
              <w:spacing w:before="40" w:after="40"/>
              <w:ind w:left="360"/>
              <w:jc w:val="left"/>
              <w:rPr>
                <w:rFonts w:cs="Arial"/>
                <w:color w:val="000000" w:themeColor="text1"/>
                <w:szCs w:val="20"/>
              </w:rPr>
            </w:pPr>
          </w:p>
          <w:p w14:paraId="1EF7A913" w14:textId="77777777" w:rsidR="00366A73" w:rsidRDefault="00C63B95" w:rsidP="00C63B95">
            <w:pPr>
              <w:spacing w:before="40" w:after="40"/>
              <w:ind w:left="360"/>
              <w:jc w:val="left"/>
              <w:rPr>
                <w:rFonts w:cs="Arial"/>
                <w:color w:val="000000" w:themeColor="text1"/>
                <w:szCs w:val="20"/>
              </w:rPr>
            </w:pPr>
            <w:r>
              <w:rPr>
                <w:rFonts w:cs="Arial"/>
                <w:color w:val="000000" w:themeColor="text1"/>
                <w:szCs w:val="20"/>
              </w:rPr>
              <w:t>Key Performance Indicators (KPI)</w:t>
            </w:r>
          </w:p>
          <w:p w14:paraId="6F1A2B7E" w14:textId="77777777" w:rsidR="00C63B95" w:rsidRDefault="00C63B95" w:rsidP="00144E5D">
            <w:pPr>
              <w:numPr>
                <w:ilvl w:val="0"/>
                <w:numId w:val="1"/>
              </w:numPr>
              <w:spacing w:before="40" w:after="40"/>
              <w:jc w:val="left"/>
              <w:rPr>
                <w:rFonts w:cs="Arial"/>
                <w:color w:val="000000" w:themeColor="text1"/>
                <w:szCs w:val="20"/>
              </w:rPr>
            </w:pPr>
            <w:r>
              <w:rPr>
                <w:rFonts w:cs="Arial"/>
                <w:color w:val="000000" w:themeColor="text1"/>
                <w:szCs w:val="20"/>
              </w:rPr>
              <w:t>Conform with company and legislative</w:t>
            </w:r>
            <w:r w:rsidR="0078004B">
              <w:rPr>
                <w:rFonts w:cs="Arial"/>
                <w:color w:val="000000" w:themeColor="text1"/>
                <w:szCs w:val="20"/>
              </w:rPr>
              <w:t xml:space="preserve"> policy</w:t>
            </w:r>
          </w:p>
          <w:p w14:paraId="5A037297" w14:textId="77777777" w:rsidR="00C63B95" w:rsidRDefault="002B6AEC" w:rsidP="00144E5D">
            <w:pPr>
              <w:numPr>
                <w:ilvl w:val="0"/>
                <w:numId w:val="1"/>
              </w:numPr>
              <w:spacing w:before="40" w:after="40"/>
              <w:jc w:val="left"/>
              <w:rPr>
                <w:rFonts w:cs="Arial"/>
                <w:color w:val="000000" w:themeColor="text1"/>
                <w:szCs w:val="20"/>
              </w:rPr>
            </w:pPr>
            <w:r>
              <w:rPr>
                <w:rFonts w:cs="Arial"/>
                <w:color w:val="000000" w:themeColor="text1"/>
                <w:szCs w:val="20"/>
              </w:rPr>
              <w:t xml:space="preserve">Support the capture and </w:t>
            </w:r>
            <w:r w:rsidR="00FC73D5">
              <w:rPr>
                <w:rFonts w:cs="Arial"/>
                <w:color w:val="000000" w:themeColor="text1"/>
                <w:szCs w:val="20"/>
              </w:rPr>
              <w:t>monitoring of</w:t>
            </w:r>
            <w:r w:rsidR="006F077E">
              <w:rPr>
                <w:rFonts w:cs="Arial"/>
                <w:color w:val="000000" w:themeColor="text1"/>
                <w:szCs w:val="20"/>
              </w:rPr>
              <w:t xml:space="preserve"> departmental</w:t>
            </w:r>
            <w:r w:rsidR="00B95112">
              <w:rPr>
                <w:rFonts w:cs="Arial"/>
                <w:color w:val="000000" w:themeColor="text1"/>
                <w:szCs w:val="20"/>
              </w:rPr>
              <w:t xml:space="preserve"> </w:t>
            </w:r>
            <w:r w:rsidR="00C63B95">
              <w:rPr>
                <w:rFonts w:cs="Arial"/>
                <w:color w:val="000000" w:themeColor="text1"/>
                <w:szCs w:val="20"/>
              </w:rPr>
              <w:t>budgets</w:t>
            </w:r>
            <w:r w:rsidR="00FC73D5">
              <w:rPr>
                <w:rFonts w:cs="Arial"/>
                <w:color w:val="000000" w:themeColor="text1"/>
                <w:szCs w:val="20"/>
              </w:rPr>
              <w:t>.</w:t>
            </w:r>
          </w:p>
          <w:p w14:paraId="514FE166" w14:textId="77777777" w:rsidR="00C63B95" w:rsidRDefault="002B6AEC" w:rsidP="00144E5D">
            <w:pPr>
              <w:numPr>
                <w:ilvl w:val="0"/>
                <w:numId w:val="1"/>
              </w:numPr>
              <w:spacing w:before="40" w:after="40"/>
              <w:jc w:val="left"/>
              <w:rPr>
                <w:rFonts w:cs="Arial"/>
                <w:color w:val="000000" w:themeColor="text1"/>
                <w:szCs w:val="20"/>
              </w:rPr>
            </w:pPr>
            <w:r>
              <w:rPr>
                <w:rFonts w:cs="Arial"/>
                <w:color w:val="000000" w:themeColor="text1"/>
                <w:szCs w:val="20"/>
              </w:rPr>
              <w:t>Key Supplie</w:t>
            </w:r>
            <w:r w:rsidR="00555AA0">
              <w:rPr>
                <w:rFonts w:cs="Arial"/>
                <w:color w:val="000000" w:themeColor="text1"/>
                <w:szCs w:val="20"/>
              </w:rPr>
              <w:t>r</w:t>
            </w:r>
            <w:r w:rsidR="006F077E">
              <w:rPr>
                <w:rFonts w:cs="Arial"/>
                <w:color w:val="000000" w:themeColor="text1"/>
                <w:szCs w:val="20"/>
              </w:rPr>
              <w:t xml:space="preserve"> and S</w:t>
            </w:r>
            <w:r>
              <w:rPr>
                <w:rFonts w:cs="Arial"/>
                <w:color w:val="000000" w:themeColor="text1"/>
                <w:szCs w:val="20"/>
              </w:rPr>
              <w:t>elf delivery</w:t>
            </w:r>
            <w:r w:rsidR="000A6E9A">
              <w:rPr>
                <w:rFonts w:cs="Arial"/>
                <w:color w:val="000000" w:themeColor="text1"/>
                <w:szCs w:val="20"/>
              </w:rPr>
              <w:t xml:space="preserve"> M</w:t>
            </w:r>
            <w:r w:rsidR="00555AA0">
              <w:rPr>
                <w:rFonts w:cs="Arial"/>
                <w:color w:val="000000" w:themeColor="text1"/>
                <w:szCs w:val="20"/>
              </w:rPr>
              <w:t>anagement</w:t>
            </w:r>
            <w:r w:rsidR="00FC73D5">
              <w:rPr>
                <w:rFonts w:cs="Arial"/>
                <w:color w:val="000000" w:themeColor="text1"/>
                <w:szCs w:val="20"/>
              </w:rPr>
              <w:t xml:space="preserve"> </w:t>
            </w:r>
          </w:p>
          <w:p w14:paraId="0086D808" w14:textId="77777777" w:rsidR="00652AB6" w:rsidRPr="00144E5D" w:rsidRDefault="00652AB6" w:rsidP="00144E5D">
            <w:pPr>
              <w:numPr>
                <w:ilvl w:val="0"/>
                <w:numId w:val="1"/>
              </w:numPr>
              <w:spacing w:before="40" w:after="40"/>
              <w:jc w:val="left"/>
              <w:rPr>
                <w:rFonts w:cs="Arial"/>
                <w:color w:val="000000" w:themeColor="text1"/>
                <w:szCs w:val="20"/>
              </w:rPr>
            </w:pPr>
            <w:r>
              <w:rPr>
                <w:rFonts w:cs="Arial"/>
                <w:color w:val="000000" w:themeColor="text1"/>
                <w:szCs w:val="20"/>
              </w:rPr>
              <w:t xml:space="preserve">Commercial </w:t>
            </w:r>
            <w:r w:rsidR="000A6E9A">
              <w:rPr>
                <w:rFonts w:cs="Arial"/>
                <w:color w:val="000000" w:themeColor="text1"/>
                <w:szCs w:val="20"/>
              </w:rPr>
              <w:t>awareness</w:t>
            </w:r>
          </w:p>
        </w:tc>
      </w:tr>
    </w:tbl>
    <w:p w14:paraId="1CFFFA29" w14:textId="77777777" w:rsidR="00504B86" w:rsidRDefault="00504B86" w:rsidP="00366A73">
      <w:pPr>
        <w:rPr>
          <w:sz w:val="18"/>
        </w:rPr>
      </w:pPr>
    </w:p>
    <w:p w14:paraId="232CA940" w14:textId="77777777" w:rsidR="00504B86" w:rsidRDefault="00504B86" w:rsidP="00366A73">
      <w:pPr>
        <w:rPr>
          <w:sz w:val="18"/>
        </w:rPr>
      </w:pPr>
    </w:p>
    <w:p w14:paraId="0365B221" w14:textId="77777777" w:rsidR="00504B86" w:rsidRDefault="00504B86" w:rsidP="00366A73">
      <w:pPr>
        <w:rPr>
          <w:sz w:val="18"/>
        </w:rPr>
      </w:pPr>
    </w:p>
    <w:p w14:paraId="6F6F401A" w14:textId="77777777" w:rsidR="00504B86" w:rsidRDefault="00504B86" w:rsidP="00366A73">
      <w:pPr>
        <w:rPr>
          <w:sz w:val="18"/>
        </w:rPr>
      </w:pPr>
    </w:p>
    <w:p w14:paraId="19FB146B" w14:textId="77777777" w:rsidR="00504B86" w:rsidRDefault="00504B86" w:rsidP="00366A73">
      <w:pPr>
        <w:rPr>
          <w:sz w:val="18"/>
        </w:rPr>
      </w:pPr>
    </w:p>
    <w:p w14:paraId="504B00CC" w14:textId="77777777" w:rsidR="00504B86" w:rsidRDefault="00504B86" w:rsidP="00366A73">
      <w:pPr>
        <w:rPr>
          <w:sz w:val="18"/>
        </w:rPr>
      </w:pPr>
    </w:p>
    <w:p w14:paraId="686A673A" w14:textId="77777777" w:rsidR="00504B86" w:rsidRDefault="00504B86" w:rsidP="00366A73">
      <w:pPr>
        <w:rPr>
          <w:sz w:val="18"/>
        </w:rPr>
      </w:pPr>
    </w:p>
    <w:p w14:paraId="55070319" w14:textId="77777777" w:rsidR="00504B86" w:rsidRDefault="00504B86" w:rsidP="00366A73">
      <w:pPr>
        <w:rPr>
          <w:sz w:val="18"/>
        </w:rPr>
      </w:pPr>
    </w:p>
    <w:p w14:paraId="090EA68F" w14:textId="77777777" w:rsidR="00504B86" w:rsidRDefault="00504B86" w:rsidP="00366A73">
      <w:pPr>
        <w:rPr>
          <w:sz w:val="18"/>
        </w:rPr>
      </w:pPr>
    </w:p>
    <w:p w14:paraId="12187293" w14:textId="77777777" w:rsidR="00504B86" w:rsidRDefault="00504B86" w:rsidP="00366A73">
      <w:pPr>
        <w:rPr>
          <w:sz w:val="18"/>
        </w:rPr>
      </w:pPr>
    </w:p>
    <w:p w14:paraId="4EF034D6" w14:textId="77777777" w:rsidR="00504B86" w:rsidRDefault="00504B86" w:rsidP="00366A73">
      <w:pPr>
        <w:rPr>
          <w:sz w:val="18"/>
        </w:rPr>
      </w:pPr>
    </w:p>
    <w:p w14:paraId="7027E1DC" w14:textId="77777777" w:rsidR="00504B86" w:rsidRDefault="00504B86" w:rsidP="00366A73">
      <w:pPr>
        <w:rPr>
          <w:sz w:val="18"/>
        </w:rPr>
      </w:pPr>
    </w:p>
    <w:p w14:paraId="4510B93F" w14:textId="77777777" w:rsidR="00504B86" w:rsidRDefault="00504B86" w:rsidP="00366A73">
      <w:pPr>
        <w:rPr>
          <w:sz w:val="18"/>
        </w:rPr>
      </w:pPr>
    </w:p>
    <w:p w14:paraId="2D9F7756" w14:textId="77777777" w:rsidR="00504B86" w:rsidRDefault="00504B86" w:rsidP="00366A73">
      <w:pPr>
        <w:rPr>
          <w:sz w:val="18"/>
        </w:rPr>
      </w:pPr>
    </w:p>
    <w:p w14:paraId="59B1E2BA" w14:textId="77777777" w:rsidR="00504B86" w:rsidRDefault="00504B86" w:rsidP="00366A73">
      <w:pPr>
        <w:rPr>
          <w:sz w:val="18"/>
        </w:rPr>
      </w:pPr>
    </w:p>
    <w:p w14:paraId="1853D429" w14:textId="77777777" w:rsidR="00504B86" w:rsidRDefault="00504B86" w:rsidP="00366A73">
      <w:pPr>
        <w:rPr>
          <w:sz w:val="18"/>
        </w:rPr>
      </w:pPr>
    </w:p>
    <w:p w14:paraId="62FEF385" w14:textId="77777777" w:rsidR="00504B86" w:rsidRDefault="00504B86" w:rsidP="00366A73">
      <w:pPr>
        <w:rPr>
          <w:sz w:val="18"/>
        </w:rPr>
      </w:pPr>
    </w:p>
    <w:p w14:paraId="69D13238" w14:textId="77777777"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347C4733" wp14:editId="1EC447F2">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20946647"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7C4733"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20946647"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8"/>
      </w:tblGrid>
      <w:tr w:rsidR="00366A73" w:rsidRPr="00315425" w14:paraId="2B2AAD40" w14:textId="77777777" w:rsidTr="00C15D25">
        <w:trPr>
          <w:trHeight w:val="1027"/>
        </w:trPr>
        <w:tc>
          <w:tcPr>
            <w:tcW w:w="10508" w:type="dxa"/>
            <w:tcBorders>
              <w:top w:val="single" w:sz="2" w:space="0" w:color="auto"/>
              <w:left w:val="single" w:sz="2" w:space="0" w:color="auto"/>
              <w:bottom w:val="dotted" w:sz="4" w:space="0" w:color="auto"/>
              <w:right w:val="single" w:sz="2" w:space="0" w:color="auto"/>
            </w:tcBorders>
            <w:shd w:val="clear" w:color="auto" w:fill="F2F2F2"/>
            <w:vAlign w:val="center"/>
          </w:tcPr>
          <w:p w14:paraId="78247F0A"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6297F9BE" w14:textId="77777777" w:rsidTr="00C15D25">
        <w:trPr>
          <w:trHeight w:val="177"/>
        </w:trPr>
        <w:tc>
          <w:tcPr>
            <w:tcW w:w="10508" w:type="dxa"/>
            <w:tcBorders>
              <w:top w:val="dotted" w:sz="4" w:space="0" w:color="auto"/>
              <w:left w:val="single" w:sz="2" w:space="0" w:color="auto"/>
              <w:bottom w:val="single" w:sz="2" w:space="0" w:color="000000"/>
              <w:right w:val="single" w:sz="2" w:space="0" w:color="auto"/>
            </w:tcBorders>
          </w:tcPr>
          <w:p w14:paraId="1F454B97" w14:textId="77777777" w:rsidR="00366A73" w:rsidRPr="00315425" w:rsidRDefault="00366A73" w:rsidP="00366A73">
            <w:pPr>
              <w:jc w:val="center"/>
              <w:rPr>
                <w:rFonts w:cs="Arial"/>
                <w:b/>
                <w:sz w:val="4"/>
                <w:szCs w:val="20"/>
              </w:rPr>
            </w:pPr>
          </w:p>
          <w:p w14:paraId="4071A371" w14:textId="4E1B0217" w:rsidR="00366A73" w:rsidRPr="002B6AEC" w:rsidRDefault="00501210" w:rsidP="002B6AEC">
            <w:pPr>
              <w:jc w:val="center"/>
              <w:rPr>
                <w:rFonts w:cs="Arial"/>
                <w:b/>
                <w:sz w:val="6"/>
                <w:szCs w:val="20"/>
              </w:rPr>
            </w:pPr>
            <w:r>
              <w:rPr>
                <w:noProof/>
                <w:color w:val="FF0000"/>
                <w:lang w:val="en-GB" w:eastAsia="en-GB"/>
              </w:rPr>
              <mc:AlternateContent>
                <mc:Choice Requires="wps">
                  <w:drawing>
                    <wp:anchor distT="0" distB="0" distL="114300" distR="114300" simplePos="0" relativeHeight="251659264" behindDoc="0" locked="0" layoutInCell="1" allowOverlap="1" wp14:anchorId="51F80CA8" wp14:editId="7D2C1986">
                      <wp:simplePos x="0" y="0"/>
                      <wp:positionH relativeFrom="column">
                        <wp:posOffset>3224530</wp:posOffset>
                      </wp:positionH>
                      <wp:positionV relativeFrom="paragraph">
                        <wp:posOffset>1891438</wp:posOffset>
                      </wp:positionV>
                      <wp:extent cx="0" cy="135890"/>
                      <wp:effectExtent l="19050" t="0" r="19050" b="16510"/>
                      <wp:wrapNone/>
                      <wp:docPr id="7" name="Straight Connector 7"/>
                      <wp:cNvGraphicFramePr/>
                      <a:graphic xmlns:a="http://schemas.openxmlformats.org/drawingml/2006/main">
                        <a:graphicData uri="http://schemas.microsoft.com/office/word/2010/wordprocessingShape">
                          <wps:wsp>
                            <wps:cNvCnPr/>
                            <wps:spPr>
                              <a:xfrm>
                                <a:off x="0" y="0"/>
                                <a:ext cx="0" cy="13589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DFB938"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3.9pt,148.95pt" to="253.9pt,1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" strokecolor="#4579b8 [3044]" strokeweight="3pt"/>
                  </w:pict>
                </mc:Fallback>
              </mc:AlternateContent>
            </w:r>
          </w:p>
        </w:tc>
      </w:tr>
    </w:tbl>
    <w:p w14:paraId="7B54EA1A" w14:textId="77777777" w:rsidR="00366A73" w:rsidRDefault="00366A73" w:rsidP="00366A73">
      <w:pPr>
        <w:jc w:val="left"/>
        <w:rPr>
          <w:rFonts w:cs="Arial"/>
        </w:rPr>
      </w:pPr>
    </w:p>
    <w:p w14:paraId="03A5DFDC" w14:textId="77777777" w:rsidR="00C15D25" w:rsidRDefault="00C15D25" w:rsidP="00366A73">
      <w:pPr>
        <w:jc w:val="left"/>
        <w:rPr>
          <w:rFonts w:cs="Arial"/>
        </w:rPr>
      </w:pPr>
    </w:p>
    <w:p w14:paraId="0D89AA81" w14:textId="77777777" w:rsidR="00C15D25" w:rsidRDefault="00C15D25" w:rsidP="00366A73">
      <w:pPr>
        <w:jc w:val="left"/>
        <w:rPr>
          <w:rFonts w:cs="Arial"/>
        </w:rPr>
      </w:pPr>
    </w:p>
    <w:p w14:paraId="755ED773" w14:textId="61DD1350" w:rsidR="00C15D25" w:rsidRDefault="00760366" w:rsidP="00366A73">
      <w:pPr>
        <w:jc w:val="left"/>
        <w:rPr>
          <w:rFonts w:cs="Arial"/>
        </w:rPr>
      </w:pPr>
      <w:r>
        <w:rPr>
          <w:noProof/>
          <w:color w:val="FF0000"/>
          <w:lang w:val="en-GB" w:eastAsia="en-GB"/>
        </w:rPr>
        <mc:AlternateContent>
          <mc:Choice Requires="wps">
            <w:drawing>
              <wp:anchor distT="0" distB="0" distL="114300" distR="114300" simplePos="0" relativeHeight="251669504" behindDoc="0" locked="0" layoutInCell="1" allowOverlap="1" wp14:anchorId="793AD02E" wp14:editId="7A99617A">
                <wp:simplePos x="0" y="0"/>
                <wp:positionH relativeFrom="column">
                  <wp:posOffset>2535555</wp:posOffset>
                </wp:positionH>
                <wp:positionV relativeFrom="page">
                  <wp:posOffset>4324350</wp:posOffset>
                </wp:positionV>
                <wp:extent cx="0" cy="254000"/>
                <wp:effectExtent l="0" t="0" r="38100" b="31750"/>
                <wp:wrapNone/>
                <wp:docPr id="8" name="Straight Connector 8"/>
                <wp:cNvGraphicFramePr/>
                <a:graphic xmlns:a="http://schemas.openxmlformats.org/drawingml/2006/main">
                  <a:graphicData uri="http://schemas.microsoft.com/office/word/2010/wordprocessingShape">
                    <wps:wsp>
                      <wps:cNvCnPr/>
                      <wps:spPr>
                        <a:xfrm>
                          <a:off x="0" y="0"/>
                          <a:ext cx="0" cy="254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9205AB"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page" from="199.65pt,340.5pt" to="199.6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" strokecolor="#4579b8 [3044]">
                <w10:wrap anchory="page"/>
              </v:line>
            </w:pict>
          </mc:Fallback>
        </mc:AlternateContent>
      </w:r>
      <w:r w:rsidR="004F3F79">
        <w:rPr>
          <w:noProof/>
          <w:color w:val="FF0000"/>
          <w:lang w:val="en-GB" w:eastAsia="en-GB"/>
        </w:rPr>
        <w:drawing>
          <wp:inline distT="0" distB="0" distL="0" distR="0" wp14:anchorId="523A8F3F" wp14:editId="5A19033E">
            <wp:extent cx="5035550" cy="3181350"/>
            <wp:effectExtent l="0" t="0" r="1270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27C46A5" w14:textId="77777777" w:rsidR="00C15D25" w:rsidRDefault="00C15D25" w:rsidP="00366A73">
      <w:pPr>
        <w:jc w:val="left"/>
        <w:rPr>
          <w:rFonts w:cs="Arial"/>
        </w:rPr>
      </w:pPr>
    </w:p>
    <w:p w14:paraId="04AF0921" w14:textId="77777777" w:rsidR="00C15D25" w:rsidRDefault="00C15D25" w:rsidP="00366A73">
      <w:pPr>
        <w:jc w:val="left"/>
        <w:rPr>
          <w:rFonts w:cs="Arial"/>
        </w:rPr>
      </w:pPr>
    </w:p>
    <w:p w14:paraId="49FDDAA7" w14:textId="77777777" w:rsidR="00C15D25" w:rsidRDefault="00C15D25" w:rsidP="00366A73">
      <w:pPr>
        <w:jc w:val="left"/>
        <w:rPr>
          <w:rFonts w:cs="Arial"/>
        </w:rPr>
      </w:pPr>
    </w:p>
    <w:p w14:paraId="2ABA2431" w14:textId="77777777" w:rsidR="00C15D25" w:rsidRDefault="00C15D25" w:rsidP="00366A73">
      <w:pPr>
        <w:jc w:val="left"/>
        <w:rPr>
          <w:rFonts w:cs="Arial"/>
        </w:rPr>
      </w:pPr>
    </w:p>
    <w:p w14:paraId="420B3861" w14:textId="77777777" w:rsidR="00C15D25" w:rsidRDefault="00C15D25" w:rsidP="00366A73">
      <w:pPr>
        <w:jc w:val="left"/>
        <w:rPr>
          <w:rFonts w:cs="Arial"/>
        </w:rPr>
      </w:pPr>
    </w:p>
    <w:p w14:paraId="437EAD24" w14:textId="77777777" w:rsidR="00C15D25" w:rsidRDefault="00C15D25" w:rsidP="00366A73">
      <w:pPr>
        <w:jc w:val="left"/>
        <w:rPr>
          <w:rFonts w:cs="Arial"/>
        </w:rPr>
      </w:pPr>
    </w:p>
    <w:p w14:paraId="6DC517FD" w14:textId="77777777" w:rsidR="00C15D25" w:rsidRDefault="00C15D25" w:rsidP="00366A73">
      <w:pPr>
        <w:jc w:val="left"/>
        <w:rPr>
          <w:rFonts w:cs="Arial"/>
          <w:vanish/>
        </w:rPr>
      </w:pPr>
    </w:p>
    <w:p w14:paraId="3D3643EA"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33B67B44"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65D83D59" w14:textId="5E622786"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xml:space="preserve">– Describe the most difficult types of problems the jobholder </w:t>
            </w:r>
            <w:r w:rsidR="00F75665" w:rsidRPr="002A2FAD">
              <w:rPr>
                <w:rFonts w:cs="Arial"/>
                <w:color w:val="002060"/>
                <w:sz w:val="16"/>
                <w:szCs w:val="20"/>
                <w:shd w:val="clear" w:color="auto" w:fill="F2F2F2"/>
              </w:rPr>
              <w:t>must</w:t>
            </w:r>
            <w:r w:rsidRPr="002A2FAD">
              <w:rPr>
                <w:rFonts w:cs="Arial"/>
                <w:color w:val="002060"/>
                <w:sz w:val="16"/>
                <w:szCs w:val="20"/>
                <w:shd w:val="clear" w:color="auto" w:fill="F2F2F2"/>
              </w:rPr>
              <w:t xml:space="preserve"> face (</w:t>
            </w:r>
            <w:r w:rsidR="002B6AEC">
              <w:rPr>
                <w:rFonts w:cs="Arial"/>
                <w:color w:val="002060"/>
                <w:sz w:val="16"/>
                <w:szCs w:val="20"/>
                <w:shd w:val="clear" w:color="auto" w:fill="F2F2F2"/>
              </w:rPr>
              <w:t xml:space="preserve">internal or external to Sodexo) </w:t>
            </w:r>
            <w:r w:rsidRPr="002A2FAD">
              <w:rPr>
                <w:rFonts w:cs="Arial"/>
                <w:color w:val="002060"/>
                <w:sz w:val="16"/>
                <w:szCs w:val="20"/>
                <w:shd w:val="clear" w:color="auto" w:fill="F2F2F2"/>
              </w:rPr>
              <w:t>and/or the regulations, guidelines, practices that are to be adhered to.</w:t>
            </w:r>
          </w:p>
        </w:tc>
      </w:tr>
      <w:tr w:rsidR="00366A73" w:rsidRPr="0023730C" w14:paraId="390CAE74"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7AA3A3CF" w14:textId="77777777" w:rsidR="00A21C60" w:rsidRPr="00A21C60" w:rsidRDefault="00A21C60" w:rsidP="00A21C60">
            <w:pPr>
              <w:spacing w:before="40" w:after="40"/>
              <w:ind w:left="720"/>
              <w:jc w:val="left"/>
              <w:rPr>
                <w:rFonts w:cs="Arial"/>
                <w:color w:val="FF0000"/>
                <w:szCs w:val="20"/>
              </w:rPr>
            </w:pPr>
          </w:p>
          <w:p w14:paraId="2C4B9F8D" w14:textId="2B278F4B" w:rsidR="00FE5313" w:rsidRPr="00FE5313" w:rsidRDefault="00F000AC" w:rsidP="006F077E">
            <w:pPr>
              <w:numPr>
                <w:ilvl w:val="0"/>
                <w:numId w:val="3"/>
              </w:numPr>
              <w:spacing w:before="40" w:after="40"/>
              <w:jc w:val="left"/>
              <w:rPr>
                <w:rFonts w:cs="Arial"/>
                <w:color w:val="FF0000"/>
                <w:szCs w:val="20"/>
              </w:rPr>
            </w:pPr>
            <w:r>
              <w:rPr>
                <w:rFonts w:cs="Arial"/>
                <w:color w:val="000000" w:themeColor="text1"/>
                <w:szCs w:val="20"/>
              </w:rPr>
              <w:t xml:space="preserve">Responsible </w:t>
            </w:r>
            <w:r w:rsidR="00557F74">
              <w:rPr>
                <w:rFonts w:cs="Arial"/>
                <w:color w:val="000000" w:themeColor="text1"/>
                <w:szCs w:val="20"/>
              </w:rPr>
              <w:t xml:space="preserve">for delivering latent defect related projects </w:t>
            </w:r>
            <w:r w:rsidR="00FE5313">
              <w:rPr>
                <w:rFonts w:cs="Arial"/>
                <w:color w:val="000000" w:themeColor="text1"/>
                <w:szCs w:val="20"/>
              </w:rPr>
              <w:t>and supporting this process</w:t>
            </w:r>
            <w:r w:rsidR="0038762F">
              <w:rPr>
                <w:rFonts w:cs="Arial"/>
                <w:color w:val="000000" w:themeColor="text1"/>
                <w:szCs w:val="20"/>
              </w:rPr>
              <w:t xml:space="preserve"> with key stakeholder engagement – </w:t>
            </w:r>
            <w:r w:rsidR="00F75665">
              <w:rPr>
                <w:rFonts w:cs="Arial"/>
                <w:color w:val="000000" w:themeColor="text1"/>
                <w:szCs w:val="20"/>
              </w:rPr>
              <w:t>Client,</w:t>
            </w:r>
            <w:r w:rsidR="0038762F">
              <w:rPr>
                <w:rFonts w:cs="Arial"/>
                <w:color w:val="000000" w:themeColor="text1"/>
                <w:szCs w:val="20"/>
              </w:rPr>
              <w:t xml:space="preserve"> </w:t>
            </w:r>
            <w:r w:rsidR="00F75665">
              <w:rPr>
                <w:rFonts w:cs="Arial"/>
                <w:color w:val="000000" w:themeColor="text1"/>
                <w:szCs w:val="20"/>
              </w:rPr>
              <w:t>Authority, Sodexo</w:t>
            </w:r>
            <w:r w:rsidR="0038762F">
              <w:rPr>
                <w:rFonts w:cs="Arial"/>
                <w:color w:val="000000" w:themeColor="text1"/>
                <w:szCs w:val="20"/>
              </w:rPr>
              <w:t xml:space="preserve">, 3rd parties </w:t>
            </w:r>
          </w:p>
          <w:p w14:paraId="2BC5D0FB" w14:textId="27317301" w:rsidR="000E35D6" w:rsidRPr="008F04C7" w:rsidRDefault="00A21C60" w:rsidP="008F04C7">
            <w:pPr>
              <w:numPr>
                <w:ilvl w:val="0"/>
                <w:numId w:val="3"/>
              </w:numPr>
              <w:spacing w:before="40" w:after="40"/>
              <w:jc w:val="left"/>
              <w:rPr>
                <w:rFonts w:cs="Arial"/>
                <w:color w:val="FF0000"/>
                <w:szCs w:val="20"/>
              </w:rPr>
            </w:pPr>
            <w:r>
              <w:rPr>
                <w:rFonts w:cs="Arial"/>
                <w:color w:val="000000" w:themeColor="text1"/>
                <w:szCs w:val="20"/>
              </w:rPr>
              <w:t>Respon</w:t>
            </w:r>
            <w:r w:rsidR="006F077E">
              <w:rPr>
                <w:rFonts w:cs="Arial"/>
                <w:color w:val="000000" w:themeColor="text1"/>
                <w:szCs w:val="20"/>
              </w:rPr>
              <w:t xml:space="preserve">sible for </w:t>
            </w:r>
            <w:r w:rsidR="00A16923">
              <w:rPr>
                <w:rFonts w:cs="Arial"/>
                <w:color w:val="000000" w:themeColor="text1"/>
                <w:szCs w:val="20"/>
              </w:rPr>
              <w:t xml:space="preserve">certain </w:t>
            </w:r>
            <w:r w:rsidR="00D73082">
              <w:rPr>
                <w:rFonts w:cs="Arial"/>
                <w:color w:val="000000" w:themeColor="text1"/>
                <w:szCs w:val="20"/>
              </w:rPr>
              <w:t>Planned,</w:t>
            </w:r>
            <w:r w:rsidR="006F077E">
              <w:rPr>
                <w:rFonts w:cs="Arial"/>
                <w:color w:val="000000" w:themeColor="text1"/>
                <w:szCs w:val="20"/>
              </w:rPr>
              <w:t xml:space="preserve"> Reactive</w:t>
            </w:r>
            <w:r>
              <w:rPr>
                <w:rFonts w:cs="Arial"/>
                <w:color w:val="000000" w:themeColor="text1"/>
                <w:szCs w:val="20"/>
              </w:rPr>
              <w:t xml:space="preserve"> functions</w:t>
            </w:r>
            <w:r w:rsidR="00890D11">
              <w:rPr>
                <w:rFonts w:cs="Arial"/>
                <w:color w:val="000000" w:themeColor="text1"/>
                <w:szCs w:val="20"/>
              </w:rPr>
              <w:t>,</w:t>
            </w:r>
            <w:r>
              <w:rPr>
                <w:rFonts w:cs="Arial"/>
                <w:color w:val="000000" w:themeColor="text1"/>
                <w:szCs w:val="20"/>
              </w:rPr>
              <w:t xml:space="preserve"> both Statutory and Non</w:t>
            </w:r>
            <w:r w:rsidR="002B7AB1">
              <w:rPr>
                <w:rFonts w:cs="Arial"/>
                <w:color w:val="000000" w:themeColor="text1"/>
                <w:szCs w:val="20"/>
              </w:rPr>
              <w:t>-</w:t>
            </w:r>
            <w:r>
              <w:rPr>
                <w:rFonts w:cs="Arial"/>
                <w:color w:val="000000" w:themeColor="text1"/>
                <w:szCs w:val="20"/>
              </w:rPr>
              <w:t xml:space="preserve"> statutory relating to the </w:t>
            </w:r>
            <w:r w:rsidR="008F04C7">
              <w:rPr>
                <w:rFonts w:cs="Arial"/>
                <w:color w:val="000000" w:themeColor="text1"/>
                <w:szCs w:val="20"/>
              </w:rPr>
              <w:t xml:space="preserve">Estates assets </w:t>
            </w:r>
            <w:r w:rsidR="00847DC3">
              <w:rPr>
                <w:rFonts w:cs="Arial"/>
                <w:color w:val="000000" w:themeColor="text1"/>
                <w:szCs w:val="20"/>
              </w:rPr>
              <w:t>for example</w:t>
            </w:r>
            <w:r w:rsidR="008F04C7">
              <w:rPr>
                <w:rFonts w:cs="Arial"/>
                <w:color w:val="000000" w:themeColor="text1"/>
                <w:szCs w:val="20"/>
              </w:rPr>
              <w:t xml:space="preserve"> </w:t>
            </w:r>
            <w:r w:rsidR="00406F3D">
              <w:rPr>
                <w:rFonts w:cs="Arial"/>
                <w:color w:val="000000" w:themeColor="text1"/>
                <w:szCs w:val="20"/>
              </w:rPr>
              <w:t>Grounds, Waste</w:t>
            </w:r>
            <w:r w:rsidR="00277A74">
              <w:rPr>
                <w:rFonts w:cs="Arial"/>
                <w:color w:val="000000" w:themeColor="text1"/>
                <w:szCs w:val="20"/>
              </w:rPr>
              <w:t>,</w:t>
            </w:r>
            <w:r w:rsidR="00847DC3">
              <w:rPr>
                <w:rFonts w:cs="Arial"/>
                <w:color w:val="000000" w:themeColor="text1"/>
                <w:szCs w:val="20"/>
              </w:rPr>
              <w:t xml:space="preserve"> </w:t>
            </w:r>
            <w:r w:rsidR="000A6E9A">
              <w:rPr>
                <w:rFonts w:cs="Arial"/>
                <w:color w:val="000000" w:themeColor="text1"/>
                <w:szCs w:val="20"/>
              </w:rPr>
              <w:t>Infrastructure</w:t>
            </w:r>
            <w:r w:rsidR="0038762F">
              <w:rPr>
                <w:rFonts w:cs="Arial"/>
                <w:color w:val="000000" w:themeColor="text1"/>
                <w:szCs w:val="20"/>
              </w:rPr>
              <w:t>,</w:t>
            </w:r>
            <w:r w:rsidR="00A84483">
              <w:rPr>
                <w:rFonts w:cs="Arial"/>
                <w:color w:val="000000" w:themeColor="text1"/>
                <w:szCs w:val="20"/>
              </w:rPr>
              <w:t xml:space="preserve"> </w:t>
            </w:r>
            <w:r w:rsidR="00C60157">
              <w:rPr>
                <w:rFonts w:cs="Arial"/>
                <w:color w:val="000000" w:themeColor="text1"/>
                <w:szCs w:val="20"/>
              </w:rPr>
              <w:t>Structure</w:t>
            </w:r>
            <w:r w:rsidR="00EF40AC">
              <w:rPr>
                <w:rFonts w:cs="Arial"/>
                <w:color w:val="000000" w:themeColor="text1"/>
                <w:szCs w:val="20"/>
              </w:rPr>
              <w:t>,</w:t>
            </w:r>
            <w:r w:rsidR="00A84483">
              <w:rPr>
                <w:rFonts w:cs="Arial"/>
                <w:color w:val="000000" w:themeColor="text1"/>
                <w:szCs w:val="20"/>
              </w:rPr>
              <w:t xml:space="preserve"> </w:t>
            </w:r>
            <w:r w:rsidR="00EF40AC">
              <w:rPr>
                <w:rFonts w:cs="Arial"/>
                <w:color w:val="000000" w:themeColor="text1"/>
                <w:szCs w:val="20"/>
              </w:rPr>
              <w:t>Facilities</w:t>
            </w:r>
            <w:r w:rsidR="0038762F">
              <w:rPr>
                <w:rFonts w:cs="Arial"/>
                <w:color w:val="000000" w:themeColor="text1"/>
                <w:szCs w:val="20"/>
              </w:rPr>
              <w:t xml:space="preserve"> </w:t>
            </w:r>
            <w:r w:rsidR="00406F3D">
              <w:rPr>
                <w:rFonts w:cs="Arial"/>
                <w:color w:val="000000" w:themeColor="text1"/>
                <w:szCs w:val="20"/>
              </w:rPr>
              <w:t>etc.</w:t>
            </w:r>
            <w:r w:rsidR="00C60157">
              <w:rPr>
                <w:rFonts w:cs="Arial"/>
                <w:color w:val="000000" w:themeColor="text1"/>
                <w:szCs w:val="20"/>
              </w:rPr>
              <w:t xml:space="preserve"> </w:t>
            </w:r>
            <w:r>
              <w:rPr>
                <w:rFonts w:cs="Arial"/>
                <w:color w:val="000000" w:themeColor="text1"/>
                <w:szCs w:val="20"/>
              </w:rPr>
              <w:t xml:space="preserve">on time, to budget and </w:t>
            </w:r>
            <w:r w:rsidR="00406F3D">
              <w:rPr>
                <w:rFonts w:cs="Arial"/>
                <w:color w:val="000000" w:themeColor="text1"/>
                <w:szCs w:val="20"/>
              </w:rPr>
              <w:t>specification, and</w:t>
            </w:r>
            <w:r w:rsidR="000925B6">
              <w:rPr>
                <w:rFonts w:cs="Arial"/>
                <w:color w:val="000000" w:themeColor="text1"/>
                <w:szCs w:val="20"/>
              </w:rPr>
              <w:t xml:space="preserve"> </w:t>
            </w:r>
            <w:r w:rsidR="00994A0A">
              <w:rPr>
                <w:rFonts w:cs="Arial"/>
                <w:color w:val="000000" w:themeColor="text1"/>
                <w:szCs w:val="20"/>
              </w:rPr>
              <w:t>in line with contract KPI’s</w:t>
            </w:r>
          </w:p>
          <w:p w14:paraId="3A4DE5B8" w14:textId="499E308D" w:rsidR="00A21C60" w:rsidRPr="00A21C60" w:rsidRDefault="00406F3D" w:rsidP="00A21C60">
            <w:pPr>
              <w:numPr>
                <w:ilvl w:val="0"/>
                <w:numId w:val="3"/>
              </w:numPr>
              <w:spacing w:before="40" w:after="40"/>
              <w:jc w:val="left"/>
              <w:rPr>
                <w:rFonts w:cs="Arial"/>
                <w:color w:val="FF0000"/>
                <w:szCs w:val="20"/>
              </w:rPr>
            </w:pPr>
            <w:proofErr w:type="spellStart"/>
            <w:r>
              <w:rPr>
                <w:rFonts w:cs="Arial"/>
                <w:szCs w:val="20"/>
              </w:rPr>
              <w:t>Minimi</w:t>
            </w:r>
            <w:r w:rsidR="00F75665">
              <w:rPr>
                <w:rFonts w:cs="Arial"/>
                <w:szCs w:val="20"/>
              </w:rPr>
              <w:t>s</w:t>
            </w:r>
            <w:r>
              <w:rPr>
                <w:rFonts w:cs="Arial"/>
                <w:szCs w:val="20"/>
              </w:rPr>
              <w:t>ing</w:t>
            </w:r>
            <w:proofErr w:type="spellEnd"/>
            <w:r w:rsidR="00A21C60">
              <w:rPr>
                <w:rFonts w:cs="Arial"/>
                <w:szCs w:val="20"/>
              </w:rPr>
              <w:t xml:space="preserve"> / mitigating liabilities to Sodexo</w:t>
            </w:r>
          </w:p>
          <w:p w14:paraId="59729896" w14:textId="666BF0A6" w:rsidR="00E0389F" w:rsidRPr="006F077E" w:rsidRDefault="00E0760E" w:rsidP="006F077E">
            <w:pPr>
              <w:numPr>
                <w:ilvl w:val="0"/>
                <w:numId w:val="3"/>
              </w:numPr>
              <w:spacing w:before="40" w:after="40"/>
              <w:jc w:val="left"/>
              <w:rPr>
                <w:rFonts w:cs="Arial"/>
                <w:color w:val="FF0000"/>
                <w:szCs w:val="20"/>
              </w:rPr>
            </w:pPr>
            <w:r w:rsidRPr="00A21C60">
              <w:rPr>
                <w:rFonts w:cs="Arial"/>
                <w:color w:val="000000" w:themeColor="text1"/>
                <w:szCs w:val="20"/>
              </w:rPr>
              <w:t>Ensure the c</w:t>
            </w:r>
            <w:r w:rsidR="009B3948" w:rsidRPr="00A21C60">
              <w:rPr>
                <w:rFonts w:cs="Arial"/>
                <w:color w:val="000000" w:themeColor="text1"/>
                <w:szCs w:val="20"/>
              </w:rPr>
              <w:t xml:space="preserve">ompletion of </w:t>
            </w:r>
            <w:r w:rsidR="007725F9" w:rsidRPr="00A21C60">
              <w:rPr>
                <w:rFonts w:cs="Arial"/>
                <w:color w:val="000000" w:themeColor="text1"/>
                <w:szCs w:val="20"/>
              </w:rPr>
              <w:t>contrac</w:t>
            </w:r>
            <w:r w:rsidR="00277A74">
              <w:rPr>
                <w:rFonts w:cs="Arial"/>
                <w:color w:val="000000" w:themeColor="text1"/>
                <w:szCs w:val="20"/>
              </w:rPr>
              <w:t>t</w:t>
            </w:r>
            <w:r w:rsidR="007725F9" w:rsidRPr="00A21C60">
              <w:rPr>
                <w:rFonts w:cs="Arial"/>
                <w:color w:val="000000" w:themeColor="text1"/>
                <w:szCs w:val="20"/>
              </w:rPr>
              <w:t xml:space="preserve"> </w:t>
            </w:r>
            <w:r w:rsidR="009B3948" w:rsidRPr="00A21C60">
              <w:rPr>
                <w:rFonts w:cs="Arial"/>
                <w:color w:val="000000" w:themeColor="text1"/>
                <w:szCs w:val="20"/>
              </w:rPr>
              <w:t>reactive tasks within permitted time frames</w:t>
            </w:r>
            <w:r w:rsidR="00E0389F" w:rsidRPr="00A21C60">
              <w:rPr>
                <w:rFonts w:cs="Arial"/>
                <w:color w:val="000000" w:themeColor="text1"/>
                <w:szCs w:val="20"/>
              </w:rPr>
              <w:t xml:space="preserve"> so that </w:t>
            </w:r>
            <w:r w:rsidR="009B3948" w:rsidRPr="00A21C60">
              <w:rPr>
                <w:rFonts w:cs="Arial"/>
                <w:color w:val="000000" w:themeColor="text1"/>
                <w:szCs w:val="20"/>
              </w:rPr>
              <w:t xml:space="preserve">punitive deductions </w:t>
            </w:r>
            <w:r w:rsidR="00036A7D">
              <w:rPr>
                <w:rFonts w:cs="Arial"/>
                <w:color w:val="000000" w:themeColor="text1"/>
                <w:szCs w:val="20"/>
              </w:rPr>
              <w:t xml:space="preserve">are </w:t>
            </w:r>
            <w:r w:rsidR="00406F3D">
              <w:rPr>
                <w:rFonts w:cs="Arial"/>
                <w:color w:val="000000" w:themeColor="text1"/>
                <w:szCs w:val="20"/>
              </w:rPr>
              <w:t>minimiz</w:t>
            </w:r>
            <w:r w:rsidR="00406F3D" w:rsidRPr="00A21C60">
              <w:rPr>
                <w:rFonts w:cs="Arial"/>
                <w:color w:val="000000" w:themeColor="text1"/>
                <w:szCs w:val="20"/>
              </w:rPr>
              <w:t>ed</w:t>
            </w:r>
          </w:p>
          <w:p w14:paraId="1C549D0B" w14:textId="2CB517B9" w:rsidR="00745A24" w:rsidRPr="000E33B4" w:rsidRDefault="006F077E" w:rsidP="000E33B4">
            <w:pPr>
              <w:numPr>
                <w:ilvl w:val="0"/>
                <w:numId w:val="3"/>
              </w:numPr>
              <w:spacing w:before="40" w:after="40"/>
              <w:jc w:val="left"/>
              <w:rPr>
                <w:rFonts w:cs="Arial"/>
                <w:color w:val="FF0000"/>
                <w:szCs w:val="20"/>
              </w:rPr>
            </w:pPr>
            <w:r>
              <w:rPr>
                <w:rFonts w:cs="Arial"/>
                <w:color w:val="000000" w:themeColor="text1"/>
                <w:szCs w:val="20"/>
              </w:rPr>
              <w:t>Ensure t</w:t>
            </w:r>
            <w:r w:rsidR="009B3948">
              <w:rPr>
                <w:rFonts w:cs="Arial"/>
                <w:color w:val="000000" w:themeColor="text1"/>
                <w:szCs w:val="20"/>
              </w:rPr>
              <w:t>he timely updating of the Management Information System</w:t>
            </w:r>
            <w:r>
              <w:rPr>
                <w:rFonts w:cs="Arial"/>
                <w:color w:val="000000" w:themeColor="text1"/>
                <w:szCs w:val="20"/>
              </w:rPr>
              <w:t xml:space="preserve"> (</w:t>
            </w:r>
            <w:r w:rsidR="000E33B4">
              <w:rPr>
                <w:rFonts w:cs="Arial"/>
                <w:color w:val="000000" w:themeColor="text1"/>
                <w:szCs w:val="20"/>
              </w:rPr>
              <w:t>QFM/Cobra</w:t>
            </w:r>
            <w:r w:rsidR="000A6E9A" w:rsidRPr="000E33B4">
              <w:rPr>
                <w:rFonts w:cs="Arial"/>
                <w:color w:val="000000" w:themeColor="text1"/>
                <w:szCs w:val="20"/>
              </w:rPr>
              <w:t>)</w:t>
            </w:r>
            <w:r w:rsidR="009B3948" w:rsidRPr="000E33B4">
              <w:rPr>
                <w:rFonts w:cs="Arial"/>
                <w:color w:val="000000" w:themeColor="text1"/>
                <w:szCs w:val="20"/>
              </w:rPr>
              <w:t xml:space="preserve"> with work completion data</w:t>
            </w:r>
          </w:p>
          <w:p w14:paraId="75196DB5" w14:textId="75BD7816" w:rsidR="009B3948" w:rsidRPr="009B3948" w:rsidRDefault="00E0760E" w:rsidP="009B3948">
            <w:pPr>
              <w:numPr>
                <w:ilvl w:val="0"/>
                <w:numId w:val="3"/>
              </w:numPr>
              <w:spacing w:before="40" w:after="40"/>
              <w:jc w:val="left"/>
              <w:rPr>
                <w:rFonts w:cs="Arial"/>
                <w:color w:val="FF0000"/>
                <w:szCs w:val="20"/>
              </w:rPr>
            </w:pPr>
            <w:r>
              <w:rPr>
                <w:rFonts w:cs="Arial"/>
                <w:color w:val="000000" w:themeColor="text1"/>
                <w:szCs w:val="20"/>
              </w:rPr>
              <w:t xml:space="preserve">Managing the coordination of </w:t>
            </w:r>
            <w:r w:rsidR="00E0389F">
              <w:rPr>
                <w:rFonts w:cs="Arial"/>
                <w:color w:val="000000" w:themeColor="text1"/>
                <w:szCs w:val="20"/>
              </w:rPr>
              <w:t>building access</w:t>
            </w:r>
            <w:r w:rsidR="009B3948">
              <w:rPr>
                <w:rFonts w:cs="Arial"/>
                <w:color w:val="000000" w:themeColor="text1"/>
                <w:szCs w:val="20"/>
              </w:rPr>
              <w:t xml:space="preserve"> </w:t>
            </w:r>
            <w:r w:rsidR="00FB12DD">
              <w:rPr>
                <w:rFonts w:cs="Arial"/>
                <w:color w:val="000000" w:themeColor="text1"/>
                <w:szCs w:val="20"/>
              </w:rPr>
              <w:t xml:space="preserve">/projects work </w:t>
            </w:r>
            <w:r w:rsidR="009B3948">
              <w:rPr>
                <w:rFonts w:cs="Arial"/>
                <w:color w:val="000000" w:themeColor="text1"/>
                <w:szCs w:val="20"/>
              </w:rPr>
              <w:t xml:space="preserve">with </w:t>
            </w:r>
            <w:r>
              <w:rPr>
                <w:rFonts w:cs="Arial"/>
                <w:color w:val="000000" w:themeColor="text1"/>
                <w:szCs w:val="20"/>
              </w:rPr>
              <w:t>the</w:t>
            </w:r>
            <w:r w:rsidR="00FB12DD">
              <w:rPr>
                <w:rFonts w:cs="Arial"/>
                <w:color w:val="000000" w:themeColor="text1"/>
                <w:szCs w:val="20"/>
              </w:rPr>
              <w:t xml:space="preserve"> stakeholders.</w:t>
            </w:r>
          </w:p>
          <w:p w14:paraId="6B92BA3A" w14:textId="05E5B3D2" w:rsidR="009B3948" w:rsidRPr="007725F9" w:rsidRDefault="009B3948" w:rsidP="009B3948">
            <w:pPr>
              <w:numPr>
                <w:ilvl w:val="0"/>
                <w:numId w:val="3"/>
              </w:numPr>
              <w:spacing w:before="40" w:after="40"/>
              <w:jc w:val="left"/>
              <w:rPr>
                <w:rFonts w:cs="Arial"/>
                <w:color w:val="FF0000"/>
                <w:szCs w:val="20"/>
              </w:rPr>
            </w:pPr>
            <w:r>
              <w:rPr>
                <w:rFonts w:cs="Arial"/>
                <w:color w:val="000000" w:themeColor="text1"/>
                <w:szCs w:val="20"/>
              </w:rPr>
              <w:t xml:space="preserve">Ensuring that the delivered service is deemed </w:t>
            </w:r>
            <w:r w:rsidR="000E33B4">
              <w:rPr>
                <w:rFonts w:cs="Arial"/>
                <w:color w:val="000000" w:themeColor="text1"/>
                <w:szCs w:val="20"/>
              </w:rPr>
              <w:t>v</w:t>
            </w:r>
            <w:r>
              <w:rPr>
                <w:rFonts w:cs="Arial"/>
                <w:color w:val="000000" w:themeColor="text1"/>
                <w:szCs w:val="20"/>
              </w:rPr>
              <w:t xml:space="preserve">alue </w:t>
            </w:r>
            <w:r w:rsidR="000E33B4">
              <w:rPr>
                <w:rFonts w:cs="Arial"/>
                <w:color w:val="000000" w:themeColor="text1"/>
                <w:szCs w:val="20"/>
              </w:rPr>
              <w:t>f</w:t>
            </w:r>
            <w:r>
              <w:rPr>
                <w:rFonts w:cs="Arial"/>
                <w:color w:val="000000" w:themeColor="text1"/>
                <w:szCs w:val="20"/>
              </w:rPr>
              <w:t xml:space="preserve">or </w:t>
            </w:r>
            <w:r w:rsidR="000E33B4">
              <w:rPr>
                <w:rFonts w:cs="Arial"/>
                <w:color w:val="000000" w:themeColor="text1"/>
                <w:szCs w:val="20"/>
              </w:rPr>
              <w:t>m</w:t>
            </w:r>
            <w:r>
              <w:rPr>
                <w:rFonts w:cs="Arial"/>
                <w:color w:val="000000" w:themeColor="text1"/>
                <w:szCs w:val="20"/>
              </w:rPr>
              <w:t>oney in terms of time quality and cost</w:t>
            </w:r>
          </w:p>
          <w:p w14:paraId="76FF3E79" w14:textId="77777777" w:rsidR="007725F9" w:rsidRPr="009B3948" w:rsidRDefault="00A21C60" w:rsidP="009B3948">
            <w:pPr>
              <w:numPr>
                <w:ilvl w:val="0"/>
                <w:numId w:val="3"/>
              </w:numPr>
              <w:spacing w:before="40" w:after="40"/>
              <w:jc w:val="left"/>
              <w:rPr>
                <w:rFonts w:cs="Arial"/>
                <w:color w:val="FF0000"/>
                <w:szCs w:val="20"/>
              </w:rPr>
            </w:pPr>
            <w:r>
              <w:rPr>
                <w:rFonts w:cs="Arial"/>
                <w:color w:val="000000" w:themeColor="text1"/>
                <w:szCs w:val="20"/>
              </w:rPr>
              <w:lastRenderedPageBreak/>
              <w:t>Identify innovation and best practice with view to implementation.</w:t>
            </w:r>
          </w:p>
        </w:tc>
      </w:tr>
    </w:tbl>
    <w:p w14:paraId="368D73C7" w14:textId="77777777" w:rsidR="00366A73" w:rsidRDefault="00366A73" w:rsidP="00366A73">
      <w:pPr>
        <w:jc w:val="left"/>
        <w:rPr>
          <w:rFonts w:cs="Arial"/>
        </w:rPr>
      </w:pPr>
    </w:p>
    <w:p w14:paraId="6B9F78C0" w14:textId="77777777" w:rsidR="00E57078" w:rsidRDefault="00E57078" w:rsidP="00366A73">
      <w:pPr>
        <w:jc w:val="left"/>
        <w:rPr>
          <w:rFonts w:cs="Arial"/>
        </w:rPr>
      </w:pPr>
    </w:p>
    <w:p w14:paraId="5FE84753" w14:textId="77777777" w:rsidR="00E57078" w:rsidRDefault="00E57078" w:rsidP="00366A73">
      <w:pPr>
        <w:jc w:val="left"/>
        <w:rPr>
          <w:rFonts w:cs="Arial"/>
        </w:rPr>
      </w:pPr>
    </w:p>
    <w:p w14:paraId="6D051271"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29797E06" w14:textId="77777777" w:rsidTr="00161F93">
        <w:trPr>
          <w:trHeight w:val="565"/>
        </w:trPr>
        <w:tc>
          <w:tcPr>
            <w:tcW w:w="10458" w:type="dxa"/>
            <w:shd w:val="clear" w:color="auto" w:fill="F2F2F2"/>
            <w:vAlign w:val="center"/>
          </w:tcPr>
          <w:p w14:paraId="76A16A57"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0A772E5C" w14:textId="77777777" w:rsidTr="00161F93">
        <w:trPr>
          <w:trHeight w:val="620"/>
        </w:trPr>
        <w:tc>
          <w:tcPr>
            <w:tcW w:w="10458" w:type="dxa"/>
          </w:tcPr>
          <w:p w14:paraId="34E46DBE" w14:textId="77777777" w:rsidR="00366A73" w:rsidRPr="00C56FEC" w:rsidRDefault="00366A73" w:rsidP="00161F93">
            <w:pPr>
              <w:rPr>
                <w:rFonts w:cs="Arial"/>
                <w:b/>
                <w:sz w:val="6"/>
                <w:szCs w:val="20"/>
              </w:rPr>
            </w:pPr>
          </w:p>
          <w:p w14:paraId="3A52E964" w14:textId="77777777" w:rsidR="00F479E6" w:rsidRDefault="00F479E6" w:rsidP="00656519">
            <w:pPr>
              <w:rPr>
                <w:rFonts w:cs="Arial"/>
                <w:b/>
                <w:color w:val="000000" w:themeColor="text1"/>
                <w:szCs w:val="20"/>
                <w:lang w:val="en-GB"/>
              </w:rPr>
            </w:pPr>
          </w:p>
          <w:p w14:paraId="19D0733A" w14:textId="77777777" w:rsidR="00424476" w:rsidRDefault="0078004B" w:rsidP="00845C60">
            <w:pPr>
              <w:rPr>
                <w:rFonts w:cs="Arial"/>
                <w:b/>
                <w:color w:val="000000" w:themeColor="text1"/>
                <w:szCs w:val="20"/>
                <w:lang w:val="en-GB"/>
              </w:rPr>
            </w:pPr>
            <w:r w:rsidRPr="00845C60">
              <w:rPr>
                <w:rFonts w:cs="Arial"/>
                <w:b/>
                <w:color w:val="000000" w:themeColor="text1"/>
                <w:szCs w:val="20"/>
                <w:lang w:val="en-GB"/>
              </w:rPr>
              <w:t>Finance</w:t>
            </w:r>
          </w:p>
          <w:p w14:paraId="6CE14000" w14:textId="77777777" w:rsidR="002B7AB1" w:rsidRPr="00845C60" w:rsidRDefault="002B7AB1" w:rsidP="00845C60">
            <w:pPr>
              <w:rPr>
                <w:rFonts w:cs="Arial"/>
                <w:b/>
                <w:color w:val="000000" w:themeColor="text1"/>
                <w:szCs w:val="20"/>
                <w:lang w:val="en-GB"/>
              </w:rPr>
            </w:pPr>
          </w:p>
          <w:p w14:paraId="1861283A" w14:textId="77777777" w:rsidR="00845C60" w:rsidRPr="002B7AB1" w:rsidRDefault="00555AA0" w:rsidP="002B7AB1">
            <w:pPr>
              <w:pStyle w:val="ListParagraph"/>
              <w:numPr>
                <w:ilvl w:val="0"/>
                <w:numId w:val="23"/>
              </w:numPr>
              <w:rPr>
                <w:rFonts w:cs="Arial"/>
                <w:color w:val="000000" w:themeColor="text1"/>
                <w:szCs w:val="20"/>
                <w:lang w:val="en-GB"/>
              </w:rPr>
            </w:pPr>
            <w:r>
              <w:rPr>
                <w:rFonts w:cs="Arial"/>
                <w:color w:val="000000" w:themeColor="text1"/>
                <w:szCs w:val="20"/>
                <w:lang w:val="en-GB"/>
              </w:rPr>
              <w:t xml:space="preserve">Provide supporting data to </w:t>
            </w:r>
            <w:r w:rsidR="004D420D">
              <w:rPr>
                <w:rFonts w:cs="Arial"/>
                <w:color w:val="000000" w:themeColor="text1"/>
                <w:szCs w:val="20"/>
                <w:lang w:val="en-GB"/>
              </w:rPr>
              <w:t>ensure</w:t>
            </w:r>
            <w:r w:rsidR="00845C60">
              <w:rPr>
                <w:rFonts w:cs="Arial"/>
                <w:color w:val="000000" w:themeColor="text1"/>
                <w:szCs w:val="20"/>
                <w:lang w:val="en-GB"/>
              </w:rPr>
              <w:t xml:space="preserve"> depa</w:t>
            </w:r>
            <w:r w:rsidR="002008DC">
              <w:rPr>
                <w:rFonts w:cs="Arial"/>
                <w:color w:val="000000" w:themeColor="text1"/>
                <w:szCs w:val="20"/>
                <w:lang w:val="en-GB"/>
              </w:rPr>
              <w:t>rtmental budgets are maintained and on track.</w:t>
            </w:r>
          </w:p>
          <w:p w14:paraId="62510605" w14:textId="529BDAE2" w:rsidR="00845C60" w:rsidRDefault="00845C60" w:rsidP="00CF5E05">
            <w:pPr>
              <w:pStyle w:val="ListParagraph"/>
              <w:numPr>
                <w:ilvl w:val="3"/>
                <w:numId w:val="25"/>
              </w:numPr>
              <w:jc w:val="left"/>
              <w:rPr>
                <w:rFonts w:cs="Arial"/>
                <w:szCs w:val="20"/>
              </w:rPr>
            </w:pPr>
            <w:r>
              <w:rPr>
                <w:rFonts w:cs="Arial"/>
                <w:szCs w:val="20"/>
              </w:rPr>
              <w:t xml:space="preserve">Manage </w:t>
            </w:r>
            <w:r w:rsidR="00406F3D">
              <w:rPr>
                <w:rFonts w:cs="Arial"/>
                <w:szCs w:val="20"/>
              </w:rPr>
              <w:t>financial liaisons</w:t>
            </w:r>
            <w:r>
              <w:rPr>
                <w:rFonts w:cs="Arial"/>
                <w:szCs w:val="20"/>
              </w:rPr>
              <w:t xml:space="preserve"> with all detailed sub-contractors</w:t>
            </w:r>
          </w:p>
          <w:p w14:paraId="5960DC8F" w14:textId="77777777" w:rsidR="00845C60" w:rsidRDefault="00845C60" w:rsidP="00CF5E05">
            <w:pPr>
              <w:pStyle w:val="ListParagraph"/>
              <w:numPr>
                <w:ilvl w:val="3"/>
                <w:numId w:val="25"/>
              </w:numPr>
              <w:jc w:val="left"/>
              <w:rPr>
                <w:rFonts w:cs="Arial"/>
                <w:szCs w:val="20"/>
              </w:rPr>
            </w:pPr>
            <w:r>
              <w:rPr>
                <w:rFonts w:cs="Arial"/>
                <w:szCs w:val="20"/>
              </w:rPr>
              <w:t>Identify improvements to service provision by evaluating and reviewing traditional methods and working practices</w:t>
            </w:r>
          </w:p>
          <w:p w14:paraId="73FA459E" w14:textId="77777777" w:rsidR="00845C60" w:rsidRPr="00652AB6" w:rsidRDefault="00845C60" w:rsidP="00652AB6">
            <w:pPr>
              <w:pStyle w:val="ListParagraph"/>
              <w:numPr>
                <w:ilvl w:val="3"/>
                <w:numId w:val="25"/>
              </w:numPr>
              <w:jc w:val="left"/>
              <w:rPr>
                <w:rFonts w:cs="Arial"/>
                <w:szCs w:val="20"/>
              </w:rPr>
            </w:pPr>
            <w:r>
              <w:rPr>
                <w:rFonts w:cs="Arial"/>
                <w:szCs w:val="20"/>
              </w:rPr>
              <w:t>Identify and implement new ideas and innovations within t</w:t>
            </w:r>
            <w:r w:rsidR="002008DC">
              <w:rPr>
                <w:rFonts w:cs="Arial"/>
                <w:szCs w:val="20"/>
              </w:rPr>
              <w:t>he contract subject to Estate M</w:t>
            </w:r>
            <w:r>
              <w:rPr>
                <w:rFonts w:cs="Arial"/>
                <w:szCs w:val="20"/>
              </w:rPr>
              <w:t>anager</w:t>
            </w:r>
            <w:r w:rsidR="00504B86">
              <w:rPr>
                <w:rFonts w:cs="Arial"/>
                <w:szCs w:val="20"/>
              </w:rPr>
              <w:t>’</w:t>
            </w:r>
            <w:r>
              <w:rPr>
                <w:rFonts w:cs="Arial"/>
                <w:szCs w:val="20"/>
              </w:rPr>
              <w:t>s approval</w:t>
            </w:r>
          </w:p>
          <w:p w14:paraId="634DBF46" w14:textId="77777777" w:rsidR="00845C60" w:rsidRDefault="00845C60" w:rsidP="00CF5E05">
            <w:pPr>
              <w:pStyle w:val="ListParagraph"/>
              <w:numPr>
                <w:ilvl w:val="3"/>
                <w:numId w:val="25"/>
              </w:numPr>
              <w:jc w:val="left"/>
              <w:rPr>
                <w:rFonts w:cs="Arial"/>
                <w:szCs w:val="20"/>
              </w:rPr>
            </w:pPr>
            <w:r>
              <w:rPr>
                <w:rFonts w:cs="Arial"/>
                <w:szCs w:val="20"/>
              </w:rPr>
              <w:t>Timely actions for all relevant help desk events</w:t>
            </w:r>
          </w:p>
          <w:p w14:paraId="38AFCA74" w14:textId="77777777" w:rsidR="00845C60" w:rsidRPr="000022CF" w:rsidRDefault="000A6E9A" w:rsidP="00CF5E05">
            <w:pPr>
              <w:pStyle w:val="ListParagraph"/>
              <w:numPr>
                <w:ilvl w:val="0"/>
                <w:numId w:val="23"/>
              </w:numPr>
              <w:rPr>
                <w:rFonts w:cs="Arial"/>
                <w:color w:val="000000" w:themeColor="text1"/>
                <w:szCs w:val="20"/>
                <w:lang w:val="en-GB"/>
              </w:rPr>
            </w:pPr>
            <w:r>
              <w:rPr>
                <w:szCs w:val="18"/>
              </w:rPr>
              <w:t xml:space="preserve">Production /collating of data and </w:t>
            </w:r>
            <w:r w:rsidR="00845C60">
              <w:rPr>
                <w:szCs w:val="18"/>
              </w:rPr>
              <w:t>robust business cases to reduce bought in services and increase self-delivery</w:t>
            </w:r>
          </w:p>
          <w:p w14:paraId="4AF69ECE" w14:textId="2BA3C70C" w:rsidR="00CF5E05" w:rsidRDefault="000A6E9A" w:rsidP="00CF5E05">
            <w:pPr>
              <w:numPr>
                <w:ilvl w:val="0"/>
                <w:numId w:val="23"/>
              </w:numPr>
              <w:jc w:val="left"/>
              <w:rPr>
                <w:rFonts w:cs="Arial"/>
              </w:rPr>
            </w:pPr>
            <w:r>
              <w:rPr>
                <w:rFonts w:cs="Arial"/>
              </w:rPr>
              <w:t xml:space="preserve">Contribute to driving </w:t>
            </w:r>
            <w:r w:rsidR="00CF5E05">
              <w:rPr>
                <w:rFonts w:cs="Arial"/>
              </w:rPr>
              <w:t>down both subcontractor and supplier costs through effective</w:t>
            </w:r>
            <w:r>
              <w:rPr>
                <w:rFonts w:cs="Arial"/>
              </w:rPr>
              <w:t xml:space="preserve"> and efficient </w:t>
            </w:r>
            <w:r w:rsidR="00741074">
              <w:rPr>
                <w:rFonts w:cs="Arial"/>
              </w:rPr>
              <w:t>monitoring.</w:t>
            </w:r>
          </w:p>
          <w:p w14:paraId="690F840B" w14:textId="55CCF62E" w:rsidR="003502E8" w:rsidRPr="003502E8" w:rsidRDefault="00492140" w:rsidP="003502E8">
            <w:pPr>
              <w:numPr>
                <w:ilvl w:val="0"/>
                <w:numId w:val="23"/>
              </w:numPr>
              <w:jc w:val="left"/>
              <w:rPr>
                <w:rFonts w:cs="Arial"/>
              </w:rPr>
            </w:pPr>
            <w:r>
              <w:rPr>
                <w:rFonts w:cs="Arial"/>
              </w:rPr>
              <w:t>Monitorin</w:t>
            </w:r>
            <w:r w:rsidR="000F5AC9">
              <w:rPr>
                <w:rFonts w:cs="Arial"/>
              </w:rPr>
              <w:t>g,</w:t>
            </w:r>
            <w:r>
              <w:rPr>
                <w:rFonts w:cs="Arial"/>
              </w:rPr>
              <w:t xml:space="preserve"> </w:t>
            </w:r>
            <w:r w:rsidR="00406F3D">
              <w:rPr>
                <w:rFonts w:cs="Arial"/>
              </w:rPr>
              <w:t>awareness,</w:t>
            </w:r>
            <w:r>
              <w:rPr>
                <w:rFonts w:cs="Arial"/>
              </w:rPr>
              <w:t xml:space="preserve"> and review of financial spend </w:t>
            </w:r>
            <w:r w:rsidR="00406F3D">
              <w:rPr>
                <w:rFonts w:cs="Arial"/>
              </w:rPr>
              <w:t>to</w:t>
            </w:r>
            <w:r>
              <w:rPr>
                <w:rFonts w:cs="Arial"/>
              </w:rPr>
              <w:t xml:space="preserve"> keep within agreed budget.</w:t>
            </w:r>
          </w:p>
          <w:p w14:paraId="7237166E" w14:textId="77777777" w:rsidR="00845C60" w:rsidRDefault="00845C60" w:rsidP="00CF5E05">
            <w:pPr>
              <w:pStyle w:val="ListParagraph"/>
              <w:ind w:left="3654"/>
              <w:jc w:val="left"/>
              <w:rPr>
                <w:rFonts w:cs="Arial"/>
                <w:szCs w:val="20"/>
              </w:rPr>
            </w:pPr>
          </w:p>
          <w:p w14:paraId="466472BF" w14:textId="77777777" w:rsidR="000A6E9A" w:rsidRDefault="000A6E9A" w:rsidP="00CF5E05">
            <w:pPr>
              <w:pStyle w:val="ListParagraph"/>
              <w:ind w:left="3654"/>
              <w:jc w:val="left"/>
              <w:rPr>
                <w:rFonts w:cs="Arial"/>
                <w:szCs w:val="20"/>
              </w:rPr>
            </w:pPr>
          </w:p>
          <w:p w14:paraId="1692DBBC" w14:textId="77777777" w:rsidR="000A6E9A" w:rsidRDefault="000A6E9A" w:rsidP="00CF5E05">
            <w:pPr>
              <w:pStyle w:val="ListParagraph"/>
              <w:ind w:left="3654"/>
              <w:jc w:val="left"/>
              <w:rPr>
                <w:rFonts w:cs="Arial"/>
                <w:szCs w:val="20"/>
              </w:rPr>
            </w:pPr>
          </w:p>
          <w:p w14:paraId="1B0486AD" w14:textId="77777777" w:rsidR="000A6E9A" w:rsidRPr="00194547" w:rsidRDefault="000A6E9A" w:rsidP="00194547">
            <w:pPr>
              <w:jc w:val="left"/>
              <w:rPr>
                <w:rFonts w:cs="Arial"/>
                <w:szCs w:val="20"/>
              </w:rPr>
            </w:pPr>
          </w:p>
          <w:p w14:paraId="17AF6A59" w14:textId="77777777" w:rsidR="00845C60" w:rsidRDefault="00845C60" w:rsidP="00845C60">
            <w:pPr>
              <w:rPr>
                <w:rFonts w:cs="Arial"/>
                <w:b/>
                <w:szCs w:val="20"/>
              </w:rPr>
            </w:pPr>
          </w:p>
          <w:p w14:paraId="3F8FA775" w14:textId="388E158C" w:rsidR="00845C60" w:rsidRDefault="00845C60" w:rsidP="00845C60">
            <w:pPr>
              <w:rPr>
                <w:rFonts w:cs="Arial"/>
                <w:b/>
                <w:szCs w:val="20"/>
              </w:rPr>
            </w:pPr>
            <w:r w:rsidRPr="00845C60">
              <w:rPr>
                <w:rFonts w:cs="Arial"/>
                <w:b/>
                <w:szCs w:val="20"/>
              </w:rPr>
              <w:t>Contract and company compliance</w:t>
            </w:r>
          </w:p>
          <w:p w14:paraId="3DDD777F" w14:textId="743E2298" w:rsidR="006E0610" w:rsidRDefault="006E0610" w:rsidP="00845C60">
            <w:pPr>
              <w:rPr>
                <w:rFonts w:cs="Arial"/>
                <w:b/>
                <w:szCs w:val="20"/>
              </w:rPr>
            </w:pPr>
          </w:p>
          <w:p w14:paraId="4524E50A" w14:textId="395F9AD5" w:rsidR="006E0610" w:rsidRPr="00E86267" w:rsidRDefault="006E0610" w:rsidP="00E86267">
            <w:pPr>
              <w:pStyle w:val="ListParagraph"/>
              <w:numPr>
                <w:ilvl w:val="0"/>
                <w:numId w:val="27"/>
              </w:numPr>
              <w:spacing w:before="40" w:after="40"/>
              <w:jc w:val="left"/>
              <w:rPr>
                <w:rFonts w:cs="Arial"/>
                <w:color w:val="FF0000"/>
                <w:szCs w:val="20"/>
              </w:rPr>
            </w:pPr>
            <w:r w:rsidRPr="00E86267">
              <w:rPr>
                <w:rFonts w:cs="Arial"/>
                <w:color w:val="000000" w:themeColor="text1"/>
                <w:szCs w:val="20"/>
              </w:rPr>
              <w:t xml:space="preserve">Responsible for delivering latent defect related projects and supporting this process with key stakeholder engagement – </w:t>
            </w:r>
            <w:r w:rsidR="00406F3D" w:rsidRPr="00E86267">
              <w:rPr>
                <w:rFonts w:cs="Arial"/>
                <w:color w:val="000000" w:themeColor="text1"/>
                <w:szCs w:val="20"/>
              </w:rPr>
              <w:t>Client,</w:t>
            </w:r>
            <w:r w:rsidRPr="00E86267">
              <w:rPr>
                <w:rFonts w:cs="Arial"/>
                <w:color w:val="000000" w:themeColor="text1"/>
                <w:szCs w:val="20"/>
              </w:rPr>
              <w:t xml:space="preserve"> </w:t>
            </w:r>
            <w:r w:rsidR="00406F3D" w:rsidRPr="00E86267">
              <w:rPr>
                <w:rFonts w:cs="Arial"/>
                <w:color w:val="000000" w:themeColor="text1"/>
                <w:szCs w:val="20"/>
              </w:rPr>
              <w:t>Authority, Sodexo</w:t>
            </w:r>
            <w:r w:rsidRPr="00E86267">
              <w:rPr>
                <w:rFonts w:cs="Arial"/>
                <w:color w:val="000000" w:themeColor="text1"/>
                <w:szCs w:val="20"/>
              </w:rPr>
              <w:t xml:space="preserve">, 3rd parties </w:t>
            </w:r>
          </w:p>
          <w:p w14:paraId="33737B90" w14:textId="299FA8BD" w:rsidR="006E0610" w:rsidRPr="00A46651" w:rsidRDefault="006E0610" w:rsidP="006E0610">
            <w:pPr>
              <w:numPr>
                <w:ilvl w:val="0"/>
                <w:numId w:val="3"/>
              </w:numPr>
              <w:spacing w:before="40" w:after="40"/>
              <w:jc w:val="left"/>
              <w:rPr>
                <w:rFonts w:cs="Arial"/>
                <w:color w:val="FF0000"/>
                <w:szCs w:val="20"/>
              </w:rPr>
            </w:pPr>
            <w:r>
              <w:rPr>
                <w:rFonts w:cs="Arial"/>
                <w:color w:val="000000" w:themeColor="text1"/>
                <w:szCs w:val="20"/>
              </w:rPr>
              <w:t xml:space="preserve">Responsible for certain Planned, Reactive functions, both Statutory and Non- statutory relating to Estates assets such as </w:t>
            </w:r>
            <w:r w:rsidR="00406F3D">
              <w:rPr>
                <w:rFonts w:cs="Arial"/>
                <w:color w:val="000000" w:themeColor="text1"/>
                <w:szCs w:val="20"/>
              </w:rPr>
              <w:t>Grounds, Waste, Infrastructure</w:t>
            </w:r>
            <w:r>
              <w:rPr>
                <w:rFonts w:cs="Arial"/>
                <w:color w:val="000000" w:themeColor="text1"/>
                <w:szCs w:val="20"/>
              </w:rPr>
              <w:t xml:space="preserve">, Structure, Facilities </w:t>
            </w:r>
            <w:r w:rsidR="00406F3D">
              <w:rPr>
                <w:rFonts w:cs="Arial"/>
                <w:color w:val="000000" w:themeColor="text1"/>
                <w:szCs w:val="20"/>
              </w:rPr>
              <w:t>etc.</w:t>
            </w:r>
            <w:r>
              <w:rPr>
                <w:rFonts w:cs="Arial"/>
                <w:color w:val="000000" w:themeColor="text1"/>
                <w:szCs w:val="20"/>
              </w:rPr>
              <w:t xml:space="preserve"> on time, to budget and specification in line with contract KPI’s</w:t>
            </w:r>
          </w:p>
          <w:p w14:paraId="3543AD11" w14:textId="4C2928CA" w:rsidR="00A46651" w:rsidRDefault="00A46651" w:rsidP="00A46651">
            <w:pPr>
              <w:pStyle w:val="Puces4"/>
              <w:numPr>
                <w:ilvl w:val="0"/>
                <w:numId w:val="3"/>
              </w:numPr>
              <w:rPr>
                <w:color w:val="000000" w:themeColor="text1"/>
              </w:rPr>
            </w:pPr>
            <w:r>
              <w:rPr>
                <w:color w:val="000000" w:themeColor="text1"/>
              </w:rPr>
              <w:t xml:space="preserve">Supporting of client /internal requests for feasibility studies, specification writing, optioneering, report writing and compiling business </w:t>
            </w:r>
            <w:r w:rsidR="00F75665">
              <w:rPr>
                <w:color w:val="000000" w:themeColor="text1"/>
              </w:rPr>
              <w:t>cases etc</w:t>
            </w:r>
            <w:r>
              <w:rPr>
                <w:color w:val="000000" w:themeColor="text1"/>
              </w:rPr>
              <w:t xml:space="preserve"> relating to Facilities, </w:t>
            </w:r>
            <w:r w:rsidR="00F75665">
              <w:rPr>
                <w:color w:val="000000" w:themeColor="text1"/>
              </w:rPr>
              <w:t>Buildings, M</w:t>
            </w:r>
            <w:r>
              <w:rPr>
                <w:color w:val="000000" w:themeColor="text1"/>
              </w:rPr>
              <w:t>&amp;E services /assets etc.</w:t>
            </w:r>
          </w:p>
          <w:p w14:paraId="4918D581" w14:textId="6A23257E" w:rsidR="00A46651" w:rsidRPr="00A46651" w:rsidRDefault="00845C60" w:rsidP="00A46651">
            <w:pPr>
              <w:pStyle w:val="Puces4"/>
              <w:numPr>
                <w:ilvl w:val="0"/>
                <w:numId w:val="3"/>
              </w:numPr>
              <w:rPr>
                <w:color w:val="000000" w:themeColor="text1"/>
              </w:rPr>
            </w:pPr>
            <w:r w:rsidRPr="00A46651">
              <w:rPr>
                <w:color w:val="000000" w:themeColor="text1"/>
                <w:szCs w:val="20"/>
              </w:rPr>
              <w:t xml:space="preserve">Ability </w:t>
            </w:r>
            <w:r w:rsidR="006F077E" w:rsidRPr="00A46651">
              <w:rPr>
                <w:color w:val="000000" w:themeColor="text1"/>
                <w:szCs w:val="20"/>
              </w:rPr>
              <w:t xml:space="preserve">to provide additional </w:t>
            </w:r>
            <w:r w:rsidRPr="00A46651">
              <w:rPr>
                <w:color w:val="000000" w:themeColor="text1"/>
                <w:szCs w:val="20"/>
              </w:rPr>
              <w:t xml:space="preserve">support to the </w:t>
            </w:r>
            <w:r w:rsidR="00F75665" w:rsidRPr="00A46651">
              <w:rPr>
                <w:color w:val="000000" w:themeColor="text1"/>
                <w:szCs w:val="20"/>
              </w:rPr>
              <w:t>helpdesk</w:t>
            </w:r>
            <w:r w:rsidRPr="00A46651">
              <w:rPr>
                <w:color w:val="000000" w:themeColor="text1"/>
                <w:szCs w:val="20"/>
              </w:rPr>
              <w:t xml:space="preserve"> when required. </w:t>
            </w:r>
          </w:p>
          <w:p w14:paraId="1CF3C704" w14:textId="4CAE4DBF" w:rsidR="00845C60" w:rsidRPr="00035D19" w:rsidRDefault="00036A7D" w:rsidP="00CF5E05">
            <w:pPr>
              <w:pStyle w:val="ListParagraph"/>
              <w:numPr>
                <w:ilvl w:val="0"/>
                <w:numId w:val="23"/>
              </w:numPr>
              <w:rPr>
                <w:rFonts w:cs="Arial"/>
                <w:color w:val="000000" w:themeColor="text1"/>
                <w:szCs w:val="20"/>
                <w:lang w:val="en-GB"/>
              </w:rPr>
            </w:pPr>
            <w:r>
              <w:rPr>
                <w:szCs w:val="18"/>
              </w:rPr>
              <w:t xml:space="preserve">Support </w:t>
            </w:r>
            <w:r w:rsidR="00E6079C">
              <w:rPr>
                <w:szCs w:val="18"/>
              </w:rPr>
              <w:t>E</w:t>
            </w:r>
            <w:r>
              <w:rPr>
                <w:szCs w:val="18"/>
              </w:rPr>
              <w:t>states manager to e</w:t>
            </w:r>
            <w:r w:rsidR="00845C60" w:rsidRPr="00E35069">
              <w:rPr>
                <w:szCs w:val="18"/>
              </w:rPr>
              <w:t>stablish, maintain and manage a fit for purpose supply chain</w:t>
            </w:r>
          </w:p>
          <w:p w14:paraId="4F269502" w14:textId="77777777" w:rsidR="00845C60" w:rsidRDefault="00845C60" w:rsidP="00CF5E05">
            <w:pPr>
              <w:pStyle w:val="ListParagraph"/>
              <w:numPr>
                <w:ilvl w:val="0"/>
                <w:numId w:val="23"/>
              </w:numPr>
              <w:rPr>
                <w:szCs w:val="18"/>
              </w:rPr>
            </w:pPr>
            <w:r w:rsidRPr="00F636D4">
              <w:rPr>
                <w:szCs w:val="18"/>
              </w:rPr>
              <w:t>To undertake inspections to ensure quality standards, both in terms of workmanship and materials, are maintai</w:t>
            </w:r>
            <w:r>
              <w:rPr>
                <w:szCs w:val="18"/>
              </w:rPr>
              <w:t>ned and ensure that any actions arising are completed</w:t>
            </w:r>
          </w:p>
          <w:p w14:paraId="162F532F" w14:textId="77777777" w:rsidR="00845C60" w:rsidRPr="00C5131F" w:rsidRDefault="00845C60" w:rsidP="00CF5E05">
            <w:pPr>
              <w:pStyle w:val="ListParagraph"/>
              <w:numPr>
                <w:ilvl w:val="0"/>
                <w:numId w:val="23"/>
              </w:numPr>
              <w:rPr>
                <w:rFonts w:cs="Arial"/>
                <w:color w:val="000000" w:themeColor="text1"/>
                <w:szCs w:val="20"/>
                <w:lang w:val="en-GB"/>
              </w:rPr>
            </w:pPr>
            <w:r>
              <w:rPr>
                <w:szCs w:val="18"/>
              </w:rPr>
              <w:t>Ensure policie</w:t>
            </w:r>
            <w:r w:rsidR="00E95419">
              <w:rPr>
                <w:szCs w:val="18"/>
              </w:rPr>
              <w:t>s and procedures are maintained</w:t>
            </w:r>
            <w:r>
              <w:rPr>
                <w:szCs w:val="18"/>
              </w:rPr>
              <w:t xml:space="preserve"> to make certain all tasks are completed within the required contractual timeframes</w:t>
            </w:r>
          </w:p>
          <w:p w14:paraId="3096E34E" w14:textId="77777777" w:rsidR="00845C60" w:rsidRPr="00C5131F" w:rsidRDefault="00845C60" w:rsidP="00CF5E05">
            <w:pPr>
              <w:pStyle w:val="ListParagraph"/>
              <w:numPr>
                <w:ilvl w:val="0"/>
                <w:numId w:val="23"/>
              </w:numPr>
              <w:rPr>
                <w:rFonts w:cs="Arial"/>
                <w:color w:val="000000" w:themeColor="text1"/>
                <w:szCs w:val="20"/>
                <w:lang w:val="en-GB"/>
              </w:rPr>
            </w:pPr>
            <w:r w:rsidRPr="000C02FC">
              <w:rPr>
                <w:szCs w:val="18"/>
              </w:rPr>
              <w:t>Attendin</w:t>
            </w:r>
            <w:r>
              <w:rPr>
                <w:szCs w:val="18"/>
              </w:rPr>
              <w:t>g meetings as directed with RMPA, CMT and Garrison</w:t>
            </w:r>
            <w:r w:rsidRPr="000C02FC">
              <w:rPr>
                <w:szCs w:val="18"/>
              </w:rPr>
              <w:t xml:space="preserve"> to discuss works programming</w:t>
            </w:r>
            <w:r>
              <w:rPr>
                <w:szCs w:val="18"/>
              </w:rPr>
              <w:t xml:space="preserve"> and progress</w:t>
            </w:r>
          </w:p>
          <w:p w14:paraId="279AE7C7" w14:textId="37CF2DE9" w:rsidR="00845C60" w:rsidRPr="00C5131F" w:rsidRDefault="00E95419" w:rsidP="00CF5E05">
            <w:pPr>
              <w:pStyle w:val="ListParagraph"/>
              <w:numPr>
                <w:ilvl w:val="0"/>
                <w:numId w:val="23"/>
              </w:numPr>
              <w:rPr>
                <w:rFonts w:cs="Arial"/>
                <w:color w:val="000000" w:themeColor="text1"/>
                <w:szCs w:val="20"/>
                <w:lang w:val="en-GB"/>
              </w:rPr>
            </w:pPr>
            <w:r>
              <w:rPr>
                <w:szCs w:val="18"/>
              </w:rPr>
              <w:t>Assist in the d</w:t>
            </w:r>
            <w:r w:rsidR="00845C60">
              <w:rPr>
                <w:szCs w:val="18"/>
              </w:rPr>
              <w:t>eveloping, i</w:t>
            </w:r>
            <w:r w:rsidR="00845C60" w:rsidRPr="000C02FC">
              <w:rPr>
                <w:szCs w:val="18"/>
              </w:rPr>
              <w:t xml:space="preserve">mplementing and </w:t>
            </w:r>
            <w:r w:rsidR="00845C60">
              <w:rPr>
                <w:szCs w:val="18"/>
              </w:rPr>
              <w:t>managing</w:t>
            </w:r>
            <w:r>
              <w:rPr>
                <w:szCs w:val="18"/>
              </w:rPr>
              <w:t xml:space="preserve"> of </w:t>
            </w:r>
            <w:r w:rsidR="00845C60">
              <w:rPr>
                <w:szCs w:val="18"/>
              </w:rPr>
              <w:t xml:space="preserve">processes, systems, </w:t>
            </w:r>
            <w:r w:rsidR="00F75665" w:rsidRPr="000C02FC">
              <w:rPr>
                <w:szCs w:val="18"/>
              </w:rPr>
              <w:t>resources,</w:t>
            </w:r>
            <w:r w:rsidR="00845C60" w:rsidRPr="000C02FC">
              <w:rPr>
                <w:szCs w:val="18"/>
              </w:rPr>
              <w:t xml:space="preserve"> </w:t>
            </w:r>
            <w:r w:rsidR="00845C60">
              <w:rPr>
                <w:szCs w:val="18"/>
              </w:rPr>
              <w:t xml:space="preserve">and reporting required to meet the </w:t>
            </w:r>
            <w:r w:rsidR="00845C60" w:rsidRPr="000C02FC">
              <w:rPr>
                <w:szCs w:val="18"/>
              </w:rPr>
              <w:t>performance and service criteria</w:t>
            </w:r>
            <w:r w:rsidR="00845C60">
              <w:rPr>
                <w:szCs w:val="18"/>
              </w:rPr>
              <w:t xml:space="preserve"> of the contract,</w:t>
            </w:r>
            <w:r w:rsidR="00845C60" w:rsidRPr="000C02FC">
              <w:rPr>
                <w:szCs w:val="18"/>
              </w:rPr>
              <w:t xml:space="preserve"> whilst ensurin</w:t>
            </w:r>
            <w:r w:rsidR="00845C60">
              <w:rPr>
                <w:szCs w:val="18"/>
              </w:rPr>
              <w:t>g compliance with contractual and Sodexo governance</w:t>
            </w:r>
          </w:p>
          <w:p w14:paraId="7CBA78DC" w14:textId="7A4975EE" w:rsidR="00845C60" w:rsidRDefault="00E95419" w:rsidP="00CF5E05">
            <w:pPr>
              <w:numPr>
                <w:ilvl w:val="0"/>
                <w:numId w:val="23"/>
              </w:numPr>
              <w:jc w:val="left"/>
              <w:rPr>
                <w:rFonts w:cs="Arial"/>
              </w:rPr>
            </w:pPr>
            <w:r>
              <w:rPr>
                <w:rFonts w:cs="Arial"/>
              </w:rPr>
              <w:t xml:space="preserve">Input </w:t>
            </w:r>
            <w:r w:rsidR="00F75665">
              <w:rPr>
                <w:rFonts w:cs="Arial"/>
              </w:rPr>
              <w:t>to monthly</w:t>
            </w:r>
            <w:r w:rsidR="00845C60">
              <w:rPr>
                <w:rFonts w:cs="Arial"/>
              </w:rPr>
              <w:t xml:space="preserve"> KPI reports on performance </w:t>
            </w:r>
          </w:p>
          <w:p w14:paraId="18BB7946" w14:textId="0155C78E" w:rsidR="00CF5E05" w:rsidRDefault="00CF5E05" w:rsidP="00CF5E05">
            <w:pPr>
              <w:numPr>
                <w:ilvl w:val="0"/>
                <w:numId w:val="23"/>
              </w:numPr>
              <w:jc w:val="left"/>
              <w:rPr>
                <w:rFonts w:cs="Arial"/>
              </w:rPr>
            </w:pPr>
            <w:r>
              <w:rPr>
                <w:rFonts w:cs="Arial"/>
              </w:rPr>
              <w:t xml:space="preserve">Support the population of the Management Information System to ensure it is fully and correctly populated with all assets, job plans, </w:t>
            </w:r>
            <w:r w:rsidR="00F75665">
              <w:rPr>
                <w:rFonts w:cs="Arial"/>
              </w:rPr>
              <w:t>programming,</w:t>
            </w:r>
            <w:r>
              <w:rPr>
                <w:rFonts w:cs="Arial"/>
              </w:rPr>
              <w:t xml:space="preserve"> and sequencing of </w:t>
            </w:r>
            <w:r w:rsidR="002B734A">
              <w:rPr>
                <w:rFonts w:cs="Arial"/>
              </w:rPr>
              <w:t xml:space="preserve">planned </w:t>
            </w:r>
            <w:r>
              <w:rPr>
                <w:rFonts w:cs="Arial"/>
              </w:rPr>
              <w:t>maintenance activities</w:t>
            </w:r>
            <w:r w:rsidR="00E95419">
              <w:rPr>
                <w:rFonts w:cs="Arial"/>
              </w:rPr>
              <w:t>.</w:t>
            </w:r>
          </w:p>
          <w:p w14:paraId="6B2834E4" w14:textId="77777777" w:rsidR="00CF5E05" w:rsidRDefault="00D73082" w:rsidP="00CF5E05">
            <w:pPr>
              <w:numPr>
                <w:ilvl w:val="0"/>
                <w:numId w:val="23"/>
              </w:numPr>
              <w:jc w:val="left"/>
              <w:rPr>
                <w:rFonts w:cs="Arial"/>
              </w:rPr>
            </w:pPr>
            <w:r>
              <w:rPr>
                <w:rFonts w:cs="Arial"/>
              </w:rPr>
              <w:t xml:space="preserve">Demonstrate </w:t>
            </w:r>
            <w:r w:rsidR="00CF5E05">
              <w:rPr>
                <w:rFonts w:cs="Arial"/>
              </w:rPr>
              <w:t>control of specialist suppliers required to complete works</w:t>
            </w:r>
            <w:r>
              <w:rPr>
                <w:rFonts w:cs="Arial"/>
              </w:rPr>
              <w:t xml:space="preserve"> in given area.</w:t>
            </w:r>
          </w:p>
          <w:p w14:paraId="0081ED18" w14:textId="5BF339B7" w:rsidR="00CF5E05" w:rsidRPr="00187410" w:rsidRDefault="00CF5E05" w:rsidP="00CF5E05">
            <w:pPr>
              <w:numPr>
                <w:ilvl w:val="0"/>
                <w:numId w:val="23"/>
              </w:numPr>
              <w:jc w:val="left"/>
              <w:rPr>
                <w:rFonts w:cs="Arial"/>
              </w:rPr>
            </w:pPr>
            <w:r>
              <w:rPr>
                <w:rFonts w:cs="Arial"/>
              </w:rPr>
              <w:lastRenderedPageBreak/>
              <w:t xml:space="preserve">Close out </w:t>
            </w:r>
            <w:r w:rsidR="00F75665">
              <w:rPr>
                <w:rFonts w:cs="Arial"/>
              </w:rPr>
              <w:t>all non</w:t>
            </w:r>
            <w:r>
              <w:rPr>
                <w:rFonts w:cs="Arial"/>
              </w:rPr>
              <w:t>-conformances within the agreed timescales</w:t>
            </w:r>
          </w:p>
          <w:p w14:paraId="3CB4C10D" w14:textId="3471ACC6" w:rsidR="002B734A" w:rsidRPr="00A46651" w:rsidRDefault="00E95419" w:rsidP="00A46651">
            <w:pPr>
              <w:numPr>
                <w:ilvl w:val="0"/>
                <w:numId w:val="23"/>
              </w:numPr>
              <w:jc w:val="left"/>
              <w:rPr>
                <w:rFonts w:cs="Arial"/>
              </w:rPr>
            </w:pPr>
            <w:r>
              <w:rPr>
                <w:rFonts w:cs="Arial"/>
              </w:rPr>
              <w:t xml:space="preserve">Support the </w:t>
            </w:r>
            <w:r w:rsidR="00CF5E05">
              <w:rPr>
                <w:rFonts w:cs="Arial"/>
              </w:rPr>
              <w:t>productivity and efficiency of the departmen</w:t>
            </w:r>
            <w:r>
              <w:rPr>
                <w:rFonts w:cs="Arial"/>
              </w:rPr>
              <w:t>t.</w:t>
            </w:r>
          </w:p>
          <w:p w14:paraId="7D6FA16C" w14:textId="17B9253C" w:rsidR="00CF5E05" w:rsidRDefault="00CF5E05" w:rsidP="00CF5E05">
            <w:pPr>
              <w:pStyle w:val="ListParagraph"/>
              <w:numPr>
                <w:ilvl w:val="0"/>
                <w:numId w:val="23"/>
              </w:numPr>
              <w:rPr>
                <w:rFonts w:cs="Arial"/>
                <w:color w:val="000000" w:themeColor="text1"/>
                <w:szCs w:val="20"/>
                <w:lang w:val="en-GB"/>
              </w:rPr>
            </w:pPr>
            <w:r>
              <w:rPr>
                <w:rFonts w:cs="Arial"/>
                <w:color w:val="000000" w:themeColor="text1"/>
                <w:szCs w:val="20"/>
                <w:lang w:val="en-GB"/>
              </w:rPr>
              <w:t>Participate in On Call and escalation processes and activities</w:t>
            </w:r>
            <w:r w:rsidR="00E86267">
              <w:rPr>
                <w:rFonts w:cs="Arial"/>
                <w:color w:val="000000" w:themeColor="text1"/>
                <w:szCs w:val="20"/>
                <w:lang w:val="en-GB"/>
              </w:rPr>
              <w:t xml:space="preserve"> as required.</w:t>
            </w:r>
          </w:p>
          <w:p w14:paraId="3E90BA30" w14:textId="77777777" w:rsidR="007D129D" w:rsidRPr="00E95419" w:rsidRDefault="007D129D" w:rsidP="00E95419">
            <w:pPr>
              <w:ind w:left="1134"/>
              <w:rPr>
                <w:rFonts w:cs="Arial"/>
                <w:color w:val="000000" w:themeColor="text1"/>
                <w:szCs w:val="20"/>
                <w:lang w:val="en-GB"/>
              </w:rPr>
            </w:pPr>
          </w:p>
          <w:p w14:paraId="51438EBD" w14:textId="77777777" w:rsidR="007D129D" w:rsidRPr="0044230A" w:rsidRDefault="007D129D" w:rsidP="007D129D">
            <w:pPr>
              <w:pStyle w:val="ListParagraph"/>
              <w:ind w:left="1494"/>
              <w:rPr>
                <w:rFonts w:cs="Arial"/>
                <w:color w:val="000000" w:themeColor="text1"/>
                <w:szCs w:val="20"/>
                <w:lang w:val="en-GB"/>
              </w:rPr>
            </w:pPr>
          </w:p>
          <w:p w14:paraId="27C7D78E" w14:textId="77777777" w:rsidR="00CF5E05" w:rsidRDefault="00CF5E05" w:rsidP="00CF5E05">
            <w:pPr>
              <w:ind w:left="1494"/>
              <w:jc w:val="left"/>
              <w:rPr>
                <w:rFonts w:cs="Arial"/>
              </w:rPr>
            </w:pPr>
          </w:p>
          <w:p w14:paraId="38A535D5" w14:textId="77777777" w:rsidR="00845C60" w:rsidRDefault="00845C60" w:rsidP="00CF5E05">
            <w:pPr>
              <w:rPr>
                <w:rFonts w:cs="Arial"/>
                <w:szCs w:val="20"/>
              </w:rPr>
            </w:pPr>
          </w:p>
          <w:p w14:paraId="350EFEA7" w14:textId="77777777" w:rsidR="00CF5E05" w:rsidRPr="00CF5E05" w:rsidRDefault="00CF5E05" w:rsidP="00CF5E05">
            <w:pPr>
              <w:rPr>
                <w:rFonts w:cs="Arial"/>
                <w:b/>
                <w:szCs w:val="20"/>
              </w:rPr>
            </w:pPr>
            <w:r w:rsidRPr="00CF5E05">
              <w:rPr>
                <w:rFonts w:cs="Arial"/>
                <w:b/>
                <w:szCs w:val="20"/>
              </w:rPr>
              <w:t>Health and Safety</w:t>
            </w:r>
          </w:p>
          <w:p w14:paraId="1B4C1114" w14:textId="77777777" w:rsidR="00CF5E05" w:rsidRDefault="00CF5E05" w:rsidP="00CF5E05">
            <w:pPr>
              <w:rPr>
                <w:rFonts w:cs="Arial"/>
                <w:szCs w:val="20"/>
              </w:rPr>
            </w:pPr>
          </w:p>
          <w:p w14:paraId="5037FFE3" w14:textId="77777777" w:rsidR="00CF5E05" w:rsidRDefault="00CF5E05" w:rsidP="00CF5E05">
            <w:pPr>
              <w:pStyle w:val="ListParagraph"/>
              <w:numPr>
                <w:ilvl w:val="0"/>
                <w:numId w:val="23"/>
              </w:numPr>
              <w:rPr>
                <w:rFonts w:cs="Arial"/>
                <w:color w:val="000000" w:themeColor="text1"/>
                <w:szCs w:val="20"/>
                <w:lang w:val="en-GB"/>
              </w:rPr>
            </w:pPr>
            <w:r>
              <w:rPr>
                <w:rFonts w:cs="Arial"/>
                <w:color w:val="000000" w:themeColor="text1"/>
                <w:szCs w:val="20"/>
                <w:lang w:val="en-GB"/>
              </w:rPr>
              <w:t>Foster a positive health and safety culture whilst ensuring compliance with applicable statute and Sodexo policies and processes</w:t>
            </w:r>
          </w:p>
          <w:p w14:paraId="0F607638" w14:textId="77777777" w:rsidR="00CF5E05" w:rsidRDefault="000A6E9A" w:rsidP="00CF5E05">
            <w:pPr>
              <w:numPr>
                <w:ilvl w:val="0"/>
                <w:numId w:val="23"/>
              </w:numPr>
              <w:jc w:val="left"/>
              <w:rPr>
                <w:rFonts w:cs="Arial"/>
              </w:rPr>
            </w:pPr>
            <w:r>
              <w:rPr>
                <w:rFonts w:cs="Arial"/>
              </w:rPr>
              <w:t xml:space="preserve">Enforce </w:t>
            </w:r>
            <w:r w:rsidR="00D73082">
              <w:rPr>
                <w:rFonts w:cs="Arial"/>
              </w:rPr>
              <w:t>/</w:t>
            </w:r>
            <w:r>
              <w:rPr>
                <w:rFonts w:cs="Arial"/>
              </w:rPr>
              <w:t xml:space="preserve"> oversee health &amp; safety within own areas of responsibility</w:t>
            </w:r>
          </w:p>
          <w:p w14:paraId="02A3F227" w14:textId="77777777" w:rsidR="00D73082" w:rsidRPr="00E6177B" w:rsidRDefault="00D73082" w:rsidP="00D73082">
            <w:pPr>
              <w:ind w:left="1494"/>
              <w:jc w:val="left"/>
              <w:rPr>
                <w:rFonts w:cs="Arial"/>
              </w:rPr>
            </w:pPr>
          </w:p>
          <w:p w14:paraId="668D714C" w14:textId="77777777" w:rsidR="00CF5E05" w:rsidRDefault="00CF5E05" w:rsidP="00CF5E05">
            <w:pPr>
              <w:rPr>
                <w:rFonts w:cs="Arial"/>
                <w:color w:val="000000" w:themeColor="text1"/>
                <w:szCs w:val="20"/>
                <w:lang w:val="en-GB"/>
              </w:rPr>
            </w:pPr>
          </w:p>
          <w:p w14:paraId="5B40541D" w14:textId="77777777" w:rsidR="00CF5E05" w:rsidRPr="002B7AB1" w:rsidRDefault="00CF5E05" w:rsidP="00CF5E05">
            <w:pPr>
              <w:rPr>
                <w:rFonts w:cs="Arial"/>
                <w:b/>
                <w:color w:val="000000" w:themeColor="text1"/>
                <w:szCs w:val="20"/>
                <w:lang w:val="en-GB"/>
              </w:rPr>
            </w:pPr>
            <w:r w:rsidRPr="00CF5E05">
              <w:rPr>
                <w:rFonts w:cs="Arial"/>
                <w:b/>
                <w:color w:val="000000" w:themeColor="text1"/>
                <w:szCs w:val="20"/>
                <w:lang w:val="en-GB"/>
              </w:rPr>
              <w:t>HR</w:t>
            </w:r>
          </w:p>
          <w:p w14:paraId="4DE7D5C5" w14:textId="77777777" w:rsidR="00CF5E05" w:rsidRDefault="00CF5E05" w:rsidP="00555AA0">
            <w:pPr>
              <w:jc w:val="left"/>
              <w:rPr>
                <w:rFonts w:cs="Arial"/>
              </w:rPr>
            </w:pPr>
          </w:p>
          <w:p w14:paraId="5200BC5C" w14:textId="7D45DBB8" w:rsidR="00194547" w:rsidRDefault="004D420D" w:rsidP="00CF5E05">
            <w:pPr>
              <w:numPr>
                <w:ilvl w:val="0"/>
                <w:numId w:val="14"/>
              </w:numPr>
              <w:jc w:val="left"/>
              <w:rPr>
                <w:rFonts w:cs="Arial"/>
              </w:rPr>
            </w:pPr>
            <w:r>
              <w:rPr>
                <w:rFonts w:cs="Arial"/>
              </w:rPr>
              <w:t>Where applicable d</w:t>
            </w:r>
            <w:r w:rsidR="00CF5E05">
              <w:rPr>
                <w:rFonts w:cs="Arial"/>
              </w:rPr>
              <w:t>evelop individuals</w:t>
            </w:r>
            <w:r w:rsidR="002B7AB1">
              <w:rPr>
                <w:rFonts w:cs="Arial"/>
              </w:rPr>
              <w:t xml:space="preserve"> within team</w:t>
            </w:r>
            <w:r w:rsidR="00CF5E05">
              <w:rPr>
                <w:rFonts w:cs="Arial"/>
              </w:rPr>
              <w:t xml:space="preserve"> into an efficient, </w:t>
            </w:r>
            <w:r w:rsidR="00F75665">
              <w:rPr>
                <w:rFonts w:cs="Arial"/>
              </w:rPr>
              <w:t>flexible,</w:t>
            </w:r>
            <w:r w:rsidR="00CF5E05">
              <w:rPr>
                <w:rFonts w:cs="Arial"/>
              </w:rPr>
              <w:t xml:space="preserve"> and coherent team </w:t>
            </w:r>
            <w:r w:rsidR="00F75665">
              <w:rPr>
                <w:rFonts w:cs="Arial"/>
              </w:rPr>
              <w:t>considering</w:t>
            </w:r>
            <w:r w:rsidR="00CF5E05">
              <w:rPr>
                <w:rFonts w:cs="Arial"/>
              </w:rPr>
              <w:t xml:space="preserve"> required competencies and succession planning</w:t>
            </w:r>
            <w:r w:rsidR="00D73082">
              <w:rPr>
                <w:rFonts w:cs="Arial"/>
              </w:rPr>
              <w:t>.</w:t>
            </w:r>
          </w:p>
          <w:p w14:paraId="0146EE71" w14:textId="77777777" w:rsidR="00194547" w:rsidRPr="00194547" w:rsidRDefault="00194547" w:rsidP="00890D11">
            <w:pPr>
              <w:ind w:left="1494"/>
              <w:jc w:val="left"/>
              <w:rPr>
                <w:rFonts w:cs="Arial"/>
              </w:rPr>
            </w:pPr>
          </w:p>
          <w:p w14:paraId="19361070" w14:textId="77777777" w:rsidR="00CF5E05" w:rsidRPr="00CF5E05" w:rsidRDefault="00CF5E05" w:rsidP="00CF5E05">
            <w:pPr>
              <w:rPr>
                <w:rFonts w:cs="Arial"/>
                <w:b/>
                <w:color w:val="000000" w:themeColor="text1"/>
                <w:szCs w:val="20"/>
                <w:lang w:val="en-GB"/>
              </w:rPr>
            </w:pPr>
            <w:r w:rsidRPr="00CF5E05">
              <w:rPr>
                <w:rFonts w:cs="Arial"/>
                <w:b/>
                <w:color w:val="000000" w:themeColor="text1"/>
                <w:szCs w:val="20"/>
                <w:lang w:val="en-GB"/>
              </w:rPr>
              <w:t>General</w:t>
            </w:r>
          </w:p>
          <w:p w14:paraId="4A2152AF" w14:textId="77777777" w:rsidR="00CF5E05" w:rsidRDefault="00CF5E05" w:rsidP="00CF5E05">
            <w:pPr>
              <w:rPr>
                <w:rFonts w:cs="Arial"/>
                <w:color w:val="000000" w:themeColor="text1"/>
                <w:szCs w:val="20"/>
                <w:lang w:val="en-GB"/>
              </w:rPr>
            </w:pPr>
          </w:p>
          <w:p w14:paraId="40319486" w14:textId="6F3F00D9" w:rsidR="002B7AB1" w:rsidRDefault="00CF5E05" w:rsidP="00D73082">
            <w:pPr>
              <w:pStyle w:val="ListParagraph"/>
              <w:numPr>
                <w:ilvl w:val="0"/>
                <w:numId w:val="14"/>
              </w:numPr>
              <w:rPr>
                <w:rFonts w:cs="Arial"/>
                <w:color w:val="000000" w:themeColor="text1"/>
                <w:szCs w:val="20"/>
                <w:lang w:val="en-GB"/>
              </w:rPr>
            </w:pPr>
            <w:r w:rsidRPr="00CF5E05">
              <w:rPr>
                <w:rFonts w:cs="Arial"/>
                <w:color w:val="000000" w:themeColor="text1"/>
                <w:szCs w:val="20"/>
                <w:lang w:val="en-GB"/>
              </w:rPr>
              <w:t>Delivery</w:t>
            </w:r>
            <w:r w:rsidR="008A0BF7">
              <w:rPr>
                <w:rFonts w:cs="Arial"/>
                <w:color w:val="000000" w:themeColor="text1"/>
                <w:szCs w:val="20"/>
                <w:lang w:val="en-GB"/>
              </w:rPr>
              <w:t xml:space="preserve"> of</w:t>
            </w:r>
            <w:r w:rsidRPr="00CF5E05">
              <w:rPr>
                <w:rFonts w:cs="Arial"/>
                <w:color w:val="000000" w:themeColor="text1"/>
                <w:szCs w:val="20"/>
                <w:lang w:val="en-GB"/>
              </w:rPr>
              <w:t xml:space="preserve"> minor works projects relating directly to the Estates team</w:t>
            </w:r>
            <w:r w:rsidR="00510416">
              <w:rPr>
                <w:rFonts w:cs="Arial"/>
                <w:color w:val="000000" w:themeColor="text1"/>
                <w:szCs w:val="20"/>
                <w:lang w:val="en-GB"/>
              </w:rPr>
              <w:t xml:space="preserve"> and that of </w:t>
            </w:r>
            <w:r w:rsidR="00AF0B05">
              <w:rPr>
                <w:rFonts w:cs="Arial"/>
                <w:color w:val="000000" w:themeColor="text1"/>
                <w:szCs w:val="20"/>
                <w:lang w:val="en-GB"/>
              </w:rPr>
              <w:t>other areas of the business as required.</w:t>
            </w:r>
          </w:p>
          <w:p w14:paraId="57712F4F" w14:textId="77777777" w:rsidR="00510416" w:rsidRPr="00510416" w:rsidRDefault="00510416" w:rsidP="00510416">
            <w:pPr>
              <w:rPr>
                <w:rFonts w:cs="Arial"/>
                <w:color w:val="000000" w:themeColor="text1"/>
                <w:szCs w:val="20"/>
                <w:lang w:val="en-GB"/>
              </w:rPr>
            </w:pPr>
          </w:p>
          <w:p w14:paraId="491BB837" w14:textId="77777777" w:rsidR="00CF5E05" w:rsidRPr="00CF5E05" w:rsidRDefault="00CF5E05" w:rsidP="00CF5E05">
            <w:pPr>
              <w:pStyle w:val="ListParagraph"/>
              <w:numPr>
                <w:ilvl w:val="0"/>
                <w:numId w:val="14"/>
              </w:numPr>
              <w:rPr>
                <w:szCs w:val="18"/>
              </w:rPr>
            </w:pPr>
            <w:r w:rsidRPr="00CF5E05">
              <w:rPr>
                <w:szCs w:val="18"/>
              </w:rPr>
              <w:t>Providing advice and assistance on all works and issues to the Estates department and where appropriate RMPA, CMT and Garrison</w:t>
            </w:r>
          </w:p>
          <w:p w14:paraId="4776E029" w14:textId="77777777" w:rsidR="00CF5E05" w:rsidRPr="00CF5E05" w:rsidRDefault="00CF5E05" w:rsidP="00CF5E05">
            <w:pPr>
              <w:pStyle w:val="ListParagraph"/>
              <w:numPr>
                <w:ilvl w:val="0"/>
                <w:numId w:val="14"/>
              </w:numPr>
              <w:rPr>
                <w:szCs w:val="18"/>
              </w:rPr>
            </w:pPr>
            <w:r w:rsidRPr="00CF5E05">
              <w:rPr>
                <w:szCs w:val="18"/>
              </w:rPr>
              <w:t>Work closely with the Helpdesk team to resolve all technical enquiries</w:t>
            </w:r>
            <w:r w:rsidR="008A0BF7">
              <w:rPr>
                <w:szCs w:val="18"/>
              </w:rPr>
              <w:t xml:space="preserve"> relating to Estates</w:t>
            </w:r>
          </w:p>
          <w:p w14:paraId="368257FE" w14:textId="2AB19346" w:rsidR="00CF5E05" w:rsidRPr="00CF5E05" w:rsidRDefault="00036A7D" w:rsidP="00CF5E05">
            <w:pPr>
              <w:pStyle w:val="ListParagraph"/>
              <w:numPr>
                <w:ilvl w:val="0"/>
                <w:numId w:val="14"/>
              </w:numPr>
              <w:rPr>
                <w:rFonts w:cs="Arial"/>
                <w:color w:val="000000" w:themeColor="text1"/>
                <w:szCs w:val="20"/>
                <w:lang w:val="en-GB"/>
              </w:rPr>
            </w:pPr>
            <w:r>
              <w:rPr>
                <w:szCs w:val="18"/>
              </w:rPr>
              <w:t>With the Estates Manager s</w:t>
            </w:r>
            <w:r w:rsidR="00CF5E05" w:rsidRPr="00CF5E05">
              <w:rPr>
                <w:szCs w:val="18"/>
              </w:rPr>
              <w:t>uppo</w:t>
            </w:r>
            <w:r w:rsidR="00D73082">
              <w:rPr>
                <w:szCs w:val="18"/>
              </w:rPr>
              <w:t>rt the pursuance of Estates</w:t>
            </w:r>
            <w:r w:rsidR="00CF5E05" w:rsidRPr="00CF5E05">
              <w:rPr>
                <w:szCs w:val="18"/>
              </w:rPr>
              <w:t xml:space="preserve"> related latent defects with SRML and RMPA through detailed fault analysis and contribution to robust business cases that clearly highlight the latent defect with a view to removing/</w:t>
            </w:r>
            <w:r w:rsidR="00D73082">
              <w:rPr>
                <w:szCs w:val="18"/>
              </w:rPr>
              <w:t xml:space="preserve"> </w:t>
            </w:r>
            <w:proofErr w:type="spellStart"/>
            <w:r w:rsidR="00F75665" w:rsidRPr="00CF5E05">
              <w:rPr>
                <w:szCs w:val="18"/>
              </w:rPr>
              <w:t>minimising</w:t>
            </w:r>
            <w:proofErr w:type="spellEnd"/>
            <w:r w:rsidR="00F75665" w:rsidRPr="00CF5E05">
              <w:rPr>
                <w:szCs w:val="18"/>
              </w:rPr>
              <w:t xml:space="preserve"> </w:t>
            </w:r>
            <w:r w:rsidR="00F75665">
              <w:rPr>
                <w:szCs w:val="18"/>
              </w:rPr>
              <w:t>Sodexo</w:t>
            </w:r>
            <w:r w:rsidR="00CF5E05" w:rsidRPr="00CF5E05">
              <w:rPr>
                <w:szCs w:val="18"/>
              </w:rPr>
              <w:t xml:space="preserve"> risk</w:t>
            </w:r>
          </w:p>
          <w:p w14:paraId="41766F9C" w14:textId="77777777" w:rsidR="00CF5E05" w:rsidRPr="00CF5E05" w:rsidRDefault="00CF5E05" w:rsidP="00CF5E05">
            <w:pPr>
              <w:pStyle w:val="ListParagraph"/>
              <w:numPr>
                <w:ilvl w:val="0"/>
                <w:numId w:val="14"/>
              </w:numPr>
              <w:rPr>
                <w:szCs w:val="18"/>
              </w:rPr>
            </w:pPr>
            <w:r w:rsidRPr="00CF5E05">
              <w:rPr>
                <w:szCs w:val="18"/>
              </w:rPr>
              <w:t>Provide support in the production of robust business cases for Lifecycle Replacement Works</w:t>
            </w:r>
          </w:p>
          <w:p w14:paraId="77A48052" w14:textId="77777777" w:rsidR="00CF5E05" w:rsidRPr="00CF5E05" w:rsidRDefault="00CF5E05" w:rsidP="00CF5E05">
            <w:pPr>
              <w:pStyle w:val="ListParagraph"/>
              <w:numPr>
                <w:ilvl w:val="0"/>
                <w:numId w:val="14"/>
              </w:numPr>
              <w:rPr>
                <w:rFonts w:cs="Arial"/>
                <w:color w:val="000000" w:themeColor="text1"/>
                <w:szCs w:val="20"/>
                <w:lang w:val="en-GB"/>
              </w:rPr>
            </w:pPr>
            <w:r w:rsidRPr="00CF5E05">
              <w:rPr>
                <w:rFonts w:cs="Arial"/>
              </w:rPr>
              <w:t>Support the cost recovery of Barrack Damages through the timely and accurate completion of worksheets and provide contextual evidence where necessary</w:t>
            </w:r>
          </w:p>
          <w:p w14:paraId="7CDBC305" w14:textId="0122500B" w:rsidR="00D73082" w:rsidRPr="00D73082" w:rsidRDefault="00CF5E05" w:rsidP="00D73082">
            <w:pPr>
              <w:numPr>
                <w:ilvl w:val="0"/>
                <w:numId w:val="14"/>
              </w:numPr>
              <w:jc w:val="left"/>
              <w:rPr>
                <w:rFonts w:cs="Arial"/>
              </w:rPr>
            </w:pPr>
            <w:r w:rsidRPr="00CF5E05">
              <w:rPr>
                <w:rFonts w:cs="Arial"/>
              </w:rPr>
              <w:t xml:space="preserve">Establish, </w:t>
            </w:r>
            <w:r w:rsidR="00F75665" w:rsidRPr="00CF5E05">
              <w:rPr>
                <w:rFonts w:cs="Arial"/>
              </w:rPr>
              <w:t>maintain,</w:t>
            </w:r>
            <w:r w:rsidRPr="00CF5E05">
              <w:rPr>
                <w:rFonts w:cs="Arial"/>
              </w:rPr>
              <w:t xml:space="preserve"> and further develop a </w:t>
            </w:r>
            <w:r w:rsidR="00F75665" w:rsidRPr="00CF5E05">
              <w:rPr>
                <w:rFonts w:cs="Arial"/>
              </w:rPr>
              <w:t>professional and credible working relationship</w:t>
            </w:r>
            <w:r w:rsidRPr="00CF5E05">
              <w:rPr>
                <w:rFonts w:cs="Arial"/>
              </w:rPr>
              <w:t xml:space="preserve"> with all stakeholders</w:t>
            </w:r>
          </w:p>
          <w:p w14:paraId="15D59320" w14:textId="77777777" w:rsidR="00D73082" w:rsidRDefault="00CF5E05" w:rsidP="00CF5E05">
            <w:pPr>
              <w:pStyle w:val="ListParagraph"/>
              <w:numPr>
                <w:ilvl w:val="0"/>
                <w:numId w:val="14"/>
              </w:numPr>
              <w:rPr>
                <w:rFonts w:cs="Arial"/>
                <w:color w:val="000000" w:themeColor="text1"/>
                <w:szCs w:val="20"/>
                <w:lang w:val="en-GB"/>
              </w:rPr>
            </w:pPr>
            <w:r w:rsidRPr="00CF5E05">
              <w:rPr>
                <w:rFonts w:cs="Arial"/>
                <w:color w:val="000000" w:themeColor="text1"/>
                <w:szCs w:val="20"/>
                <w:lang w:val="en-GB"/>
              </w:rPr>
              <w:t>Carry out other reasonable tasks as directed to meet the operational requirements of the business</w:t>
            </w:r>
          </w:p>
          <w:p w14:paraId="3D79F34A" w14:textId="77777777" w:rsidR="00845C60" w:rsidRPr="00504B86" w:rsidRDefault="00D73082" w:rsidP="00504B86">
            <w:pPr>
              <w:pStyle w:val="ListParagraph"/>
              <w:numPr>
                <w:ilvl w:val="0"/>
                <w:numId w:val="14"/>
              </w:numPr>
              <w:rPr>
                <w:rFonts w:cs="Arial"/>
                <w:color w:val="000000" w:themeColor="text1"/>
                <w:szCs w:val="20"/>
                <w:lang w:val="en-GB"/>
              </w:rPr>
            </w:pPr>
            <w:r w:rsidRPr="00D73082">
              <w:rPr>
                <w:rFonts w:cs="Arial"/>
                <w:color w:val="000000" w:themeColor="text1"/>
                <w:szCs w:val="20"/>
              </w:rPr>
              <w:t>Identify innovation and best practice with view to implementation.</w:t>
            </w:r>
          </w:p>
        </w:tc>
      </w:tr>
      <w:tr w:rsidR="004D420D" w:rsidRPr="00062691" w14:paraId="69382DCB" w14:textId="77777777" w:rsidTr="00161F93">
        <w:trPr>
          <w:trHeight w:val="620"/>
        </w:trPr>
        <w:tc>
          <w:tcPr>
            <w:tcW w:w="10458" w:type="dxa"/>
          </w:tcPr>
          <w:p w14:paraId="193A360C" w14:textId="77777777" w:rsidR="004D420D" w:rsidRPr="00C56FEC" w:rsidRDefault="004D420D" w:rsidP="00161F93">
            <w:pPr>
              <w:rPr>
                <w:rFonts w:cs="Arial"/>
                <w:b/>
                <w:sz w:val="6"/>
                <w:szCs w:val="20"/>
              </w:rPr>
            </w:pPr>
          </w:p>
        </w:tc>
      </w:tr>
      <w:tr w:rsidR="00D73082" w:rsidRPr="00062691" w14:paraId="54B8F601" w14:textId="77777777" w:rsidTr="00161F93">
        <w:trPr>
          <w:trHeight w:val="620"/>
        </w:trPr>
        <w:tc>
          <w:tcPr>
            <w:tcW w:w="10458" w:type="dxa"/>
          </w:tcPr>
          <w:p w14:paraId="2B41B0DF" w14:textId="77777777" w:rsidR="00C15D25" w:rsidRDefault="00C15D25" w:rsidP="00161F93">
            <w:pPr>
              <w:rPr>
                <w:rFonts w:cs="Arial"/>
                <w:color w:val="000000" w:themeColor="text1"/>
                <w:szCs w:val="20"/>
                <w:lang w:val="en-GB"/>
              </w:rPr>
            </w:pPr>
            <w:r w:rsidRPr="00C15D25">
              <w:rPr>
                <w:rFonts w:cs="Arial"/>
                <w:color w:val="000000" w:themeColor="text1"/>
                <w:szCs w:val="20"/>
                <w:lang w:val="en-GB"/>
              </w:rPr>
              <w:t>Dimensions: no budget responsibly - £500 DOA</w:t>
            </w:r>
          </w:p>
          <w:p w14:paraId="122B129D" w14:textId="70A7C309" w:rsidR="00C15D25" w:rsidRDefault="00E86267" w:rsidP="00161F93">
            <w:pPr>
              <w:rPr>
                <w:rFonts w:cs="Arial"/>
                <w:color w:val="000000" w:themeColor="text1"/>
                <w:szCs w:val="20"/>
                <w:lang w:val="en-GB"/>
              </w:rPr>
            </w:pPr>
            <w:r>
              <w:rPr>
                <w:rFonts w:cs="Arial"/>
                <w:color w:val="000000" w:themeColor="text1"/>
                <w:szCs w:val="20"/>
                <w:lang w:val="en-GB"/>
              </w:rPr>
              <w:t>No direct reports currently</w:t>
            </w:r>
          </w:p>
          <w:p w14:paraId="1975BBF9" w14:textId="77777777" w:rsidR="00C15D25" w:rsidRPr="00C15D25" w:rsidRDefault="00C15D25" w:rsidP="00161F93">
            <w:pPr>
              <w:rPr>
                <w:rFonts w:cs="Arial"/>
                <w:b/>
                <w:sz w:val="28"/>
                <w:szCs w:val="28"/>
              </w:rPr>
            </w:pPr>
          </w:p>
        </w:tc>
      </w:tr>
      <w:tr w:rsidR="00D73082" w:rsidRPr="00062691" w14:paraId="7AFDB30A" w14:textId="77777777" w:rsidTr="00161F93">
        <w:trPr>
          <w:trHeight w:val="620"/>
        </w:trPr>
        <w:tc>
          <w:tcPr>
            <w:tcW w:w="10458" w:type="dxa"/>
          </w:tcPr>
          <w:p w14:paraId="56C26731" w14:textId="77777777" w:rsidR="00D73082" w:rsidRPr="00C56FEC" w:rsidRDefault="00D73082" w:rsidP="00161F93">
            <w:pPr>
              <w:rPr>
                <w:rFonts w:cs="Arial"/>
                <w:b/>
                <w:sz w:val="6"/>
                <w:szCs w:val="20"/>
              </w:rPr>
            </w:pPr>
          </w:p>
        </w:tc>
      </w:tr>
    </w:tbl>
    <w:p w14:paraId="71CA8A94" w14:textId="77777777" w:rsidR="002B7AB1" w:rsidRPr="00114C8C" w:rsidRDefault="002B7AB1"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04D1F761"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2334B07"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7FAB7A2B" w14:textId="77777777" w:rsidTr="00161F93">
        <w:trPr>
          <w:trHeight w:val="620"/>
        </w:trPr>
        <w:tc>
          <w:tcPr>
            <w:tcW w:w="10456" w:type="dxa"/>
            <w:tcBorders>
              <w:top w:val="nil"/>
              <w:left w:val="single" w:sz="2" w:space="0" w:color="auto"/>
              <w:bottom w:val="single" w:sz="4" w:space="0" w:color="auto"/>
              <w:right w:val="single" w:sz="4" w:space="0" w:color="auto"/>
            </w:tcBorders>
          </w:tcPr>
          <w:p w14:paraId="060C01B0" w14:textId="77777777" w:rsidR="00745A24" w:rsidRPr="00B81998" w:rsidRDefault="00745A24" w:rsidP="007D66C9">
            <w:pPr>
              <w:spacing w:before="40"/>
              <w:ind w:left="720"/>
              <w:jc w:val="left"/>
              <w:rPr>
                <w:rFonts w:cs="Arial"/>
                <w:color w:val="000000" w:themeColor="text1"/>
                <w:szCs w:val="20"/>
                <w:lang w:val="en-GB"/>
              </w:rPr>
            </w:pPr>
          </w:p>
          <w:p w14:paraId="69692FCE" w14:textId="78F4055C" w:rsidR="000846E7" w:rsidRPr="00CC7C6E" w:rsidRDefault="000846E7" w:rsidP="0058216E">
            <w:pPr>
              <w:numPr>
                <w:ilvl w:val="0"/>
                <w:numId w:val="3"/>
              </w:numPr>
              <w:spacing w:before="40"/>
              <w:jc w:val="left"/>
              <w:rPr>
                <w:rFonts w:cs="Arial"/>
                <w:color w:val="000000" w:themeColor="text1"/>
                <w:szCs w:val="20"/>
                <w:lang w:val="en-GB"/>
              </w:rPr>
            </w:pPr>
            <w:r w:rsidRPr="00CC7C6E">
              <w:rPr>
                <w:rFonts w:cs="Arial"/>
                <w:color w:val="000000" w:themeColor="text1"/>
                <w:szCs w:val="20"/>
                <w:lang w:val="en-GB"/>
              </w:rPr>
              <w:t xml:space="preserve">Support the Project management of </w:t>
            </w:r>
            <w:r w:rsidR="00CC7C6E" w:rsidRPr="00CC7C6E">
              <w:rPr>
                <w:rFonts w:cs="Arial"/>
                <w:color w:val="000000" w:themeColor="text1"/>
                <w:szCs w:val="20"/>
                <w:lang w:val="en-GB"/>
              </w:rPr>
              <w:t>Sodexo /Client /Authority projects to programme</w:t>
            </w:r>
            <w:r w:rsidR="002A4E43">
              <w:rPr>
                <w:rFonts w:cs="Arial"/>
                <w:color w:val="000000" w:themeColor="text1"/>
                <w:szCs w:val="20"/>
                <w:lang w:val="en-GB"/>
              </w:rPr>
              <w:t>,</w:t>
            </w:r>
            <w:r w:rsidR="00CC7C6E" w:rsidRPr="00CC7C6E">
              <w:rPr>
                <w:rFonts w:cs="Arial"/>
                <w:color w:val="000000" w:themeColor="text1"/>
                <w:szCs w:val="20"/>
                <w:lang w:val="en-GB"/>
              </w:rPr>
              <w:t xml:space="preserve"> specification and cos</w:t>
            </w:r>
            <w:r w:rsidR="002A4E43">
              <w:rPr>
                <w:rFonts w:cs="Arial"/>
                <w:color w:val="000000" w:themeColor="text1"/>
                <w:szCs w:val="20"/>
                <w:lang w:val="en-GB"/>
              </w:rPr>
              <w:t>t.</w:t>
            </w:r>
          </w:p>
          <w:p w14:paraId="64B82E53" w14:textId="650D90A9" w:rsidR="00EB1221" w:rsidRPr="00FE0AD2" w:rsidRDefault="00E95419" w:rsidP="00FE0AD2">
            <w:pPr>
              <w:numPr>
                <w:ilvl w:val="0"/>
                <w:numId w:val="3"/>
              </w:numPr>
              <w:spacing w:before="40"/>
              <w:jc w:val="left"/>
              <w:rPr>
                <w:rFonts w:cs="Arial"/>
                <w:color w:val="000000" w:themeColor="text1"/>
                <w:szCs w:val="20"/>
                <w:lang w:val="en-GB"/>
              </w:rPr>
            </w:pPr>
            <w:r>
              <w:rPr>
                <w:rFonts w:cs="Arial"/>
                <w:color w:val="000000" w:themeColor="text1"/>
                <w:szCs w:val="20"/>
                <w:lang w:val="en-GB"/>
              </w:rPr>
              <w:t>Support</w:t>
            </w:r>
            <w:r w:rsidR="00EB1221">
              <w:rPr>
                <w:rFonts w:cs="Arial"/>
                <w:color w:val="000000" w:themeColor="text1"/>
                <w:szCs w:val="20"/>
                <w:lang w:val="en-GB"/>
              </w:rPr>
              <w:t xml:space="preserve"> </w:t>
            </w:r>
            <w:r w:rsidR="000846E7">
              <w:rPr>
                <w:rFonts w:cs="Arial"/>
                <w:color w:val="000000" w:themeColor="text1"/>
                <w:szCs w:val="20"/>
                <w:lang w:val="en-GB"/>
              </w:rPr>
              <w:t>the</w:t>
            </w:r>
            <w:r w:rsidR="00EB1221">
              <w:rPr>
                <w:rFonts w:cs="Arial"/>
                <w:color w:val="000000" w:themeColor="text1"/>
                <w:szCs w:val="20"/>
                <w:lang w:val="en-GB"/>
              </w:rPr>
              <w:t xml:space="preserve"> </w:t>
            </w:r>
            <w:r w:rsidR="00F75665">
              <w:rPr>
                <w:rFonts w:cs="Arial"/>
                <w:color w:val="000000" w:themeColor="text1"/>
                <w:szCs w:val="20"/>
                <w:lang w:val="en-GB"/>
              </w:rPr>
              <w:t>Operational management</w:t>
            </w:r>
            <w:r w:rsidR="00EB1221">
              <w:rPr>
                <w:rFonts w:cs="Arial"/>
                <w:color w:val="000000" w:themeColor="text1"/>
                <w:szCs w:val="20"/>
                <w:lang w:val="en-GB"/>
              </w:rPr>
              <w:t xml:space="preserve"> </w:t>
            </w:r>
            <w:r w:rsidR="00E52678">
              <w:rPr>
                <w:rFonts w:cs="Arial"/>
                <w:color w:val="000000" w:themeColor="text1"/>
                <w:szCs w:val="20"/>
                <w:lang w:val="en-GB"/>
              </w:rPr>
              <w:t xml:space="preserve">of all </w:t>
            </w:r>
            <w:r w:rsidR="000C66B1">
              <w:rPr>
                <w:rFonts w:cs="Arial"/>
                <w:color w:val="000000" w:themeColor="text1"/>
                <w:szCs w:val="20"/>
                <w:lang w:val="en-GB"/>
              </w:rPr>
              <w:t>Estates</w:t>
            </w:r>
            <w:r w:rsidR="00727613">
              <w:rPr>
                <w:rFonts w:cs="Arial"/>
                <w:color w:val="000000" w:themeColor="text1"/>
                <w:szCs w:val="20"/>
                <w:lang w:val="en-GB"/>
              </w:rPr>
              <w:t xml:space="preserve"> </w:t>
            </w:r>
            <w:r w:rsidR="00AC5240">
              <w:rPr>
                <w:rFonts w:cs="Arial"/>
                <w:color w:val="000000" w:themeColor="text1"/>
                <w:szCs w:val="20"/>
                <w:lang w:val="en-GB"/>
              </w:rPr>
              <w:t xml:space="preserve">&amp; Grounds </w:t>
            </w:r>
            <w:r w:rsidR="000C66B1">
              <w:rPr>
                <w:rFonts w:cs="Arial"/>
                <w:color w:val="000000" w:themeColor="text1"/>
                <w:szCs w:val="20"/>
                <w:lang w:val="en-GB"/>
              </w:rPr>
              <w:t>departmental obligations</w:t>
            </w:r>
          </w:p>
          <w:p w14:paraId="70CF1062" w14:textId="77777777" w:rsidR="00B375F2" w:rsidRDefault="00C43E15"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People Managemen</w:t>
            </w:r>
            <w:r w:rsidR="00B454F8">
              <w:rPr>
                <w:rFonts w:cs="Arial"/>
                <w:color w:val="000000" w:themeColor="text1"/>
                <w:szCs w:val="20"/>
                <w:lang w:val="en-GB"/>
              </w:rPr>
              <w:t xml:space="preserve">t of individuals within </w:t>
            </w:r>
            <w:r w:rsidR="000C66B1">
              <w:rPr>
                <w:rFonts w:cs="Arial"/>
                <w:color w:val="000000" w:themeColor="text1"/>
                <w:szCs w:val="20"/>
                <w:lang w:val="en-GB"/>
              </w:rPr>
              <w:t>department</w:t>
            </w:r>
            <w:r w:rsidR="00E95419">
              <w:rPr>
                <w:rFonts w:cs="Arial"/>
                <w:color w:val="000000" w:themeColor="text1"/>
                <w:szCs w:val="20"/>
                <w:lang w:val="en-GB"/>
              </w:rPr>
              <w:t xml:space="preserve"> where required</w:t>
            </w:r>
          </w:p>
          <w:p w14:paraId="52B468BA" w14:textId="77777777" w:rsidR="008153D3" w:rsidRPr="002B7AB1" w:rsidRDefault="002B7AB1" w:rsidP="002B7AB1">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Ensuring compliance / </w:t>
            </w:r>
            <w:r w:rsidR="00D73082">
              <w:rPr>
                <w:rFonts w:cs="Arial"/>
                <w:color w:val="000000" w:themeColor="text1"/>
                <w:szCs w:val="20"/>
                <w:lang w:val="en-GB"/>
              </w:rPr>
              <w:t>adherence</w:t>
            </w:r>
            <w:r>
              <w:rPr>
                <w:rFonts w:cs="Arial"/>
                <w:color w:val="000000" w:themeColor="text1"/>
                <w:szCs w:val="20"/>
                <w:lang w:val="en-GB"/>
              </w:rPr>
              <w:t xml:space="preserve"> relating to </w:t>
            </w:r>
            <w:r w:rsidR="00B454F8">
              <w:rPr>
                <w:rFonts w:cs="Arial"/>
                <w:color w:val="000000" w:themeColor="text1"/>
                <w:szCs w:val="20"/>
                <w:lang w:val="en-GB"/>
              </w:rPr>
              <w:t>Quality, Health, Safety and Environmental</w:t>
            </w:r>
            <w:r>
              <w:rPr>
                <w:rFonts w:cs="Arial"/>
                <w:color w:val="000000" w:themeColor="text1"/>
                <w:szCs w:val="20"/>
                <w:lang w:val="en-GB"/>
              </w:rPr>
              <w:t xml:space="preserve"> regulations.</w:t>
            </w:r>
          </w:p>
          <w:p w14:paraId="6E227B6A" w14:textId="77777777" w:rsidR="008153D3" w:rsidRPr="008153D3" w:rsidRDefault="0093319D" w:rsidP="008153D3">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Working within the </w:t>
            </w:r>
            <w:r w:rsidR="008153D3">
              <w:rPr>
                <w:rFonts w:cs="Arial"/>
                <w:color w:val="000000" w:themeColor="text1"/>
                <w:szCs w:val="20"/>
                <w:lang w:val="en-GB"/>
              </w:rPr>
              <w:t>deliverable departmental financial obligations.</w:t>
            </w:r>
          </w:p>
          <w:p w14:paraId="3BE5752A" w14:textId="77777777" w:rsidR="00C43E15" w:rsidRDefault="00C43E15" w:rsidP="00E95419">
            <w:pPr>
              <w:spacing w:before="40"/>
              <w:jc w:val="left"/>
              <w:rPr>
                <w:rFonts w:cs="Arial"/>
                <w:color w:val="000000" w:themeColor="text1"/>
                <w:szCs w:val="20"/>
                <w:lang w:val="en-GB"/>
              </w:rPr>
            </w:pPr>
          </w:p>
          <w:p w14:paraId="6CCC9636" w14:textId="77777777" w:rsidR="00B454F8" w:rsidRPr="00424476" w:rsidRDefault="00B454F8" w:rsidP="00B454F8">
            <w:pPr>
              <w:spacing w:before="40"/>
              <w:ind w:left="360"/>
              <w:jc w:val="left"/>
              <w:rPr>
                <w:rFonts w:cs="Arial"/>
                <w:color w:val="000000" w:themeColor="text1"/>
                <w:szCs w:val="20"/>
                <w:lang w:val="en-GB"/>
              </w:rPr>
            </w:pPr>
          </w:p>
        </w:tc>
      </w:tr>
    </w:tbl>
    <w:p w14:paraId="707ABAD4"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5139519B"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2F5E56EB" w14:textId="2577219E"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 xml:space="preserve">Indicate the skills, </w:t>
            </w:r>
            <w:r w:rsidR="00F75665">
              <w:rPr>
                <w:b w:val="0"/>
                <w:sz w:val="16"/>
              </w:rPr>
              <w:t>knowledge,</w:t>
            </w:r>
            <w:r>
              <w:rPr>
                <w:b w:val="0"/>
                <w:sz w:val="16"/>
              </w:rPr>
              <w:t xml:space="preserve"> and experience that the job holder should require to conduct the role effectively</w:t>
            </w:r>
          </w:p>
        </w:tc>
      </w:tr>
      <w:tr w:rsidR="00EA3990" w:rsidRPr="00062691" w14:paraId="6807EFCC" w14:textId="77777777" w:rsidTr="004238D8">
        <w:trPr>
          <w:trHeight w:val="620"/>
        </w:trPr>
        <w:tc>
          <w:tcPr>
            <w:tcW w:w="10458" w:type="dxa"/>
            <w:tcBorders>
              <w:top w:val="nil"/>
              <w:left w:val="single" w:sz="2" w:space="0" w:color="auto"/>
              <w:bottom w:val="single" w:sz="4" w:space="0" w:color="auto"/>
              <w:right w:val="single" w:sz="4" w:space="0" w:color="auto"/>
            </w:tcBorders>
          </w:tcPr>
          <w:p w14:paraId="5B65D8C6" w14:textId="0C7D7ED2" w:rsidR="002B7AB1" w:rsidRDefault="00E0795B" w:rsidP="00225ADF">
            <w:pPr>
              <w:pStyle w:val="Puces4"/>
              <w:numPr>
                <w:ilvl w:val="0"/>
                <w:numId w:val="3"/>
              </w:numPr>
            </w:pPr>
            <w:r>
              <w:t>PM/</w:t>
            </w:r>
            <w:r w:rsidR="008A0BF7">
              <w:t xml:space="preserve">FM </w:t>
            </w:r>
            <w:r w:rsidR="002B7AB1">
              <w:t xml:space="preserve">/Technical </w:t>
            </w:r>
            <w:r w:rsidR="000C66B1">
              <w:t>qualification</w:t>
            </w:r>
            <w:r w:rsidR="002A4E43">
              <w:t xml:space="preserve"> in a</w:t>
            </w:r>
            <w:r w:rsidR="00473342">
              <w:t xml:space="preserve"> relevant discipline </w:t>
            </w:r>
            <w:r w:rsidR="008A0BF7">
              <w:t>demonstrat</w:t>
            </w:r>
            <w:r w:rsidR="00473342">
              <w:t>ing</w:t>
            </w:r>
            <w:r w:rsidR="008A0BF7">
              <w:t xml:space="preserve"> a</w:t>
            </w:r>
            <w:r w:rsidR="00473342">
              <w:t xml:space="preserve"> wide </w:t>
            </w:r>
            <w:r w:rsidR="00547748">
              <w:t xml:space="preserve">and developing </w:t>
            </w:r>
            <w:r w:rsidR="00473342">
              <w:t>knowledge base within all</w:t>
            </w:r>
            <w:r w:rsidR="00225ADF">
              <w:t xml:space="preserve"> areas /disciplines</w:t>
            </w:r>
            <w:r>
              <w:t xml:space="preserve"> </w:t>
            </w:r>
            <w:r w:rsidR="00110578">
              <w:t xml:space="preserve"> </w:t>
            </w:r>
          </w:p>
          <w:p w14:paraId="6D39FE24" w14:textId="5DD84606" w:rsidR="008A0BF7" w:rsidRDefault="008A0BF7" w:rsidP="009666FD">
            <w:pPr>
              <w:pStyle w:val="Puces4"/>
              <w:numPr>
                <w:ilvl w:val="0"/>
                <w:numId w:val="3"/>
              </w:numPr>
            </w:pPr>
            <w:r>
              <w:t>Supp</w:t>
            </w:r>
            <w:r w:rsidR="00194547">
              <w:t xml:space="preserve">lier management </w:t>
            </w:r>
            <w:r w:rsidR="00F75665">
              <w:t>experience.</w:t>
            </w:r>
          </w:p>
          <w:p w14:paraId="64D79F97" w14:textId="77777777" w:rsidR="00EA3990" w:rsidRDefault="009666FD" w:rsidP="009666FD">
            <w:pPr>
              <w:pStyle w:val="Puces4"/>
              <w:numPr>
                <w:ilvl w:val="0"/>
                <w:numId w:val="3"/>
              </w:numPr>
            </w:pPr>
            <w:r>
              <w:t>IOSH Managing Safely or equivalent</w:t>
            </w:r>
            <w:r w:rsidR="0093319D">
              <w:t xml:space="preserve"> and a good understanding of m</w:t>
            </w:r>
            <w:r w:rsidR="004D420D">
              <w:t>anaging H&amp;S</w:t>
            </w:r>
          </w:p>
          <w:p w14:paraId="3F124F14" w14:textId="77777777" w:rsidR="009666FD" w:rsidRDefault="009666FD" w:rsidP="009666FD">
            <w:pPr>
              <w:pStyle w:val="Puces4"/>
              <w:numPr>
                <w:ilvl w:val="0"/>
                <w:numId w:val="3"/>
              </w:numPr>
            </w:pPr>
            <w:r>
              <w:t>Familiarity with operating Safe Systems of Work</w:t>
            </w:r>
          </w:p>
          <w:p w14:paraId="3C708955" w14:textId="77777777" w:rsidR="009666FD" w:rsidRDefault="0093319D" w:rsidP="009666FD">
            <w:pPr>
              <w:pStyle w:val="Puces4"/>
              <w:numPr>
                <w:ilvl w:val="0"/>
                <w:numId w:val="3"/>
              </w:numPr>
            </w:pPr>
            <w:r>
              <w:t>Experience of building a team desirable.</w:t>
            </w:r>
          </w:p>
          <w:p w14:paraId="44515E44" w14:textId="77777777" w:rsidR="0096780A" w:rsidRDefault="00E35069" w:rsidP="00D73082">
            <w:pPr>
              <w:pStyle w:val="Puces4"/>
              <w:numPr>
                <w:ilvl w:val="0"/>
                <w:numId w:val="3"/>
              </w:numPr>
            </w:pPr>
            <w:r>
              <w:t xml:space="preserve">Experience in </w:t>
            </w:r>
            <w:r w:rsidR="004D420D">
              <w:t>working within a PFI framework is desirable.</w:t>
            </w:r>
          </w:p>
          <w:p w14:paraId="009A2F1F" w14:textId="77777777" w:rsidR="000C66B1" w:rsidRPr="000C66B1" w:rsidRDefault="009666FD" w:rsidP="000C66B1">
            <w:pPr>
              <w:pStyle w:val="Puces4"/>
              <w:numPr>
                <w:ilvl w:val="0"/>
                <w:numId w:val="3"/>
              </w:numPr>
              <w:rPr>
                <w:szCs w:val="20"/>
              </w:rPr>
            </w:pPr>
            <w:r w:rsidRPr="009666FD">
              <w:rPr>
                <w:szCs w:val="20"/>
              </w:rPr>
              <w:t>Excellent interpersonal skills with the ability to relate to all levels within the organisation and with</w:t>
            </w:r>
            <w:r w:rsidR="007D66C9">
              <w:rPr>
                <w:szCs w:val="20"/>
              </w:rPr>
              <w:t xml:space="preserve"> customers and</w:t>
            </w:r>
            <w:r w:rsidRPr="009666FD">
              <w:rPr>
                <w:szCs w:val="20"/>
              </w:rPr>
              <w:t xml:space="preserve"> clients</w:t>
            </w:r>
            <w:r w:rsidR="008A0BF7">
              <w:rPr>
                <w:szCs w:val="20"/>
              </w:rPr>
              <w:t xml:space="preserve"> and suppliers</w:t>
            </w:r>
          </w:p>
          <w:p w14:paraId="360E78A0" w14:textId="601612CF" w:rsidR="009666FD" w:rsidRDefault="009666FD" w:rsidP="009666FD">
            <w:pPr>
              <w:numPr>
                <w:ilvl w:val="0"/>
                <w:numId w:val="3"/>
              </w:numPr>
              <w:jc w:val="left"/>
              <w:rPr>
                <w:szCs w:val="20"/>
              </w:rPr>
            </w:pPr>
            <w:r w:rsidRPr="009666FD">
              <w:rPr>
                <w:szCs w:val="20"/>
              </w:rPr>
              <w:t>Ability to be an e</w:t>
            </w:r>
            <w:r w:rsidR="00D73082">
              <w:rPr>
                <w:szCs w:val="20"/>
              </w:rPr>
              <w:t>ffective team player within an Estates</w:t>
            </w:r>
            <w:r w:rsidR="00824E37">
              <w:rPr>
                <w:szCs w:val="20"/>
              </w:rPr>
              <w:t>/ Technical Services te</w:t>
            </w:r>
            <w:r w:rsidR="00022926">
              <w:rPr>
                <w:szCs w:val="20"/>
              </w:rPr>
              <w:t>am.</w:t>
            </w:r>
            <w:r w:rsidRPr="009666FD">
              <w:rPr>
                <w:szCs w:val="20"/>
              </w:rPr>
              <w:t xml:space="preserve"> </w:t>
            </w:r>
          </w:p>
          <w:p w14:paraId="64366D16" w14:textId="77777777" w:rsidR="008153D3" w:rsidRPr="008A0BF7" w:rsidRDefault="008A0BF7" w:rsidP="008A0BF7">
            <w:pPr>
              <w:numPr>
                <w:ilvl w:val="0"/>
                <w:numId w:val="3"/>
              </w:numPr>
              <w:jc w:val="left"/>
              <w:rPr>
                <w:szCs w:val="20"/>
              </w:rPr>
            </w:pPr>
            <w:r>
              <w:rPr>
                <w:szCs w:val="20"/>
              </w:rPr>
              <w:t>Demonstrate a high level of self - management</w:t>
            </w:r>
            <w:r w:rsidRPr="008A0BF7">
              <w:rPr>
                <w:szCs w:val="20"/>
              </w:rPr>
              <w:t xml:space="preserve"> </w:t>
            </w:r>
          </w:p>
          <w:p w14:paraId="1703DDEE" w14:textId="77777777" w:rsidR="009666FD" w:rsidRPr="009666FD" w:rsidRDefault="009666FD" w:rsidP="009666FD">
            <w:pPr>
              <w:numPr>
                <w:ilvl w:val="0"/>
                <w:numId w:val="3"/>
              </w:numPr>
              <w:jc w:val="left"/>
              <w:rPr>
                <w:szCs w:val="20"/>
              </w:rPr>
            </w:pPr>
            <w:r w:rsidRPr="009666FD">
              <w:rPr>
                <w:szCs w:val="20"/>
              </w:rPr>
              <w:t>Flexible with the ability to work under pressure</w:t>
            </w:r>
          </w:p>
          <w:p w14:paraId="0A65AD62" w14:textId="77777777" w:rsidR="009666FD" w:rsidRDefault="009666FD" w:rsidP="009666FD">
            <w:pPr>
              <w:numPr>
                <w:ilvl w:val="0"/>
                <w:numId w:val="3"/>
              </w:numPr>
              <w:jc w:val="left"/>
              <w:rPr>
                <w:szCs w:val="20"/>
              </w:rPr>
            </w:pPr>
            <w:r w:rsidRPr="009666FD">
              <w:rPr>
                <w:szCs w:val="20"/>
              </w:rPr>
              <w:t>Capable of working on own ini</w:t>
            </w:r>
            <w:r>
              <w:rPr>
                <w:szCs w:val="20"/>
              </w:rPr>
              <w:t>tiative and without supervision</w:t>
            </w:r>
          </w:p>
          <w:p w14:paraId="79B94BBC" w14:textId="71F3F2ED" w:rsidR="00FB5A44" w:rsidRDefault="007D66C9" w:rsidP="009666FD">
            <w:pPr>
              <w:numPr>
                <w:ilvl w:val="0"/>
                <w:numId w:val="3"/>
              </w:numPr>
              <w:jc w:val="left"/>
              <w:rPr>
                <w:szCs w:val="20"/>
              </w:rPr>
            </w:pPr>
            <w:r>
              <w:rPr>
                <w:szCs w:val="20"/>
              </w:rPr>
              <w:t>IT literate with experience of Microsoft Office</w:t>
            </w:r>
            <w:r w:rsidR="00FB5A44">
              <w:rPr>
                <w:szCs w:val="20"/>
              </w:rPr>
              <w:t xml:space="preserve">  </w:t>
            </w:r>
          </w:p>
          <w:p w14:paraId="549B61E8" w14:textId="6B549053" w:rsidR="007D66C9" w:rsidRPr="00FB5A44" w:rsidRDefault="00FB5A44" w:rsidP="00FB5A44">
            <w:pPr>
              <w:pStyle w:val="ListParagraph"/>
              <w:numPr>
                <w:ilvl w:val="0"/>
                <w:numId w:val="3"/>
              </w:numPr>
              <w:rPr>
                <w:szCs w:val="20"/>
              </w:rPr>
            </w:pPr>
            <w:r>
              <w:rPr>
                <w:szCs w:val="20"/>
              </w:rPr>
              <w:t>Ex</w:t>
            </w:r>
            <w:r w:rsidRPr="00FB5A44">
              <w:rPr>
                <w:szCs w:val="20"/>
              </w:rPr>
              <w:t>perience with using CAFM</w:t>
            </w:r>
            <w:r w:rsidR="00D73082">
              <w:rPr>
                <w:szCs w:val="20"/>
              </w:rPr>
              <w:t xml:space="preserve"> systems and data management systems.eg</w:t>
            </w:r>
            <w:r w:rsidR="002A7640">
              <w:rPr>
                <w:szCs w:val="20"/>
              </w:rPr>
              <w:t xml:space="preserve"> QFM/Global Maximo</w:t>
            </w:r>
          </w:p>
        </w:tc>
      </w:tr>
    </w:tbl>
    <w:p w14:paraId="1387623E" w14:textId="77777777" w:rsidR="007F02BF" w:rsidRDefault="00115711" w:rsidP="000E3EF7">
      <w:pPr>
        <w:spacing w:after="200" w:line="276" w:lineRule="auto"/>
        <w:jc w:val="left"/>
      </w:pPr>
    </w:p>
    <w:p w14:paraId="4BD0A509" w14:textId="77777777" w:rsidR="00194547" w:rsidRDefault="00194547"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38AFDDDA"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E58332C"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4F0071E3" w14:textId="77777777" w:rsidTr="0007446E">
        <w:trPr>
          <w:trHeight w:val="620"/>
        </w:trPr>
        <w:tc>
          <w:tcPr>
            <w:tcW w:w="10456" w:type="dxa"/>
            <w:tcBorders>
              <w:top w:val="nil"/>
              <w:left w:val="single" w:sz="2" w:space="0" w:color="auto"/>
              <w:bottom w:val="single" w:sz="4" w:space="0" w:color="auto"/>
              <w:right w:val="single" w:sz="4" w:space="0" w:color="auto"/>
            </w:tcBorders>
          </w:tcPr>
          <w:p w14:paraId="4DDEB6E2"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14:paraId="2ECC7B1F" w14:textId="77777777" w:rsidTr="0007446E">
              <w:tc>
                <w:tcPr>
                  <w:tcW w:w="4473" w:type="dxa"/>
                </w:tcPr>
                <w:p w14:paraId="741AC8E6" w14:textId="77777777" w:rsidR="00EA3990" w:rsidRPr="00375F11" w:rsidRDefault="00EA3990" w:rsidP="009D668C">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14:paraId="429A26BA" w14:textId="77777777" w:rsidR="00EA3990" w:rsidRPr="00375F11" w:rsidRDefault="00EA3990" w:rsidP="009D668C">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14:paraId="749D8778" w14:textId="77777777" w:rsidTr="0007446E">
              <w:tc>
                <w:tcPr>
                  <w:tcW w:w="4473" w:type="dxa"/>
                </w:tcPr>
                <w:p w14:paraId="759C2E06" w14:textId="77777777" w:rsidR="00EA3990" w:rsidRPr="00375F11" w:rsidRDefault="00EA3990" w:rsidP="009D668C">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14:paraId="039E8D40" w14:textId="77777777" w:rsidR="00EA3990" w:rsidRPr="00375F11" w:rsidRDefault="00EA3990" w:rsidP="009D668C">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14:paraId="1B5FC860" w14:textId="77777777" w:rsidTr="0007446E">
              <w:tc>
                <w:tcPr>
                  <w:tcW w:w="4473" w:type="dxa"/>
                </w:tcPr>
                <w:p w14:paraId="5A6301C6" w14:textId="77777777" w:rsidR="00EA3990" w:rsidRPr="00375F11" w:rsidRDefault="00EA3990" w:rsidP="009D668C">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14:paraId="2347FA73" w14:textId="77777777" w:rsidR="00EA3990" w:rsidRPr="00375F11" w:rsidRDefault="00EA3990" w:rsidP="009D668C">
                  <w:pPr>
                    <w:pStyle w:val="Puces4"/>
                    <w:framePr w:hSpace="180" w:wrap="around" w:vAnchor="text" w:hAnchor="margin" w:xAlign="center" w:y="192"/>
                    <w:numPr>
                      <w:ilvl w:val="0"/>
                      <w:numId w:val="0"/>
                    </w:numPr>
                    <w:ind w:left="567"/>
                    <w:rPr>
                      <w:rFonts w:eastAsia="Times New Roman"/>
                    </w:rPr>
                  </w:pPr>
                </w:p>
              </w:tc>
            </w:tr>
            <w:tr w:rsidR="00EA3990" w14:paraId="3BEB8D22" w14:textId="77777777" w:rsidTr="0007446E">
              <w:tc>
                <w:tcPr>
                  <w:tcW w:w="4473" w:type="dxa"/>
                </w:tcPr>
                <w:p w14:paraId="4496C000" w14:textId="77777777" w:rsidR="00EA3990" w:rsidRDefault="00CE3BBD" w:rsidP="009D668C">
                  <w:pPr>
                    <w:pStyle w:val="Puces4"/>
                    <w:framePr w:hSpace="180" w:wrap="around" w:vAnchor="text" w:hAnchor="margin" w:xAlign="center" w:y="192"/>
                    <w:ind w:left="851" w:hanging="284"/>
                    <w:rPr>
                      <w:rFonts w:eastAsia="Times New Roman"/>
                    </w:rPr>
                  </w:pPr>
                  <w:r>
                    <w:rPr>
                      <w:rFonts w:eastAsia="Times New Roman"/>
                    </w:rPr>
                    <w:t xml:space="preserve">Commercial Management </w:t>
                  </w:r>
                </w:p>
              </w:tc>
              <w:tc>
                <w:tcPr>
                  <w:tcW w:w="4524" w:type="dxa"/>
                </w:tcPr>
                <w:p w14:paraId="66509185" w14:textId="77777777" w:rsidR="00EA3990" w:rsidRDefault="00EA3990" w:rsidP="009D668C">
                  <w:pPr>
                    <w:pStyle w:val="Puces4"/>
                    <w:framePr w:hSpace="180" w:wrap="around" w:vAnchor="text" w:hAnchor="margin" w:xAlign="center" w:y="192"/>
                    <w:numPr>
                      <w:ilvl w:val="0"/>
                      <w:numId w:val="0"/>
                    </w:numPr>
                    <w:ind w:left="567"/>
                    <w:rPr>
                      <w:rFonts w:eastAsia="Times New Roman"/>
                    </w:rPr>
                  </w:pPr>
                </w:p>
              </w:tc>
            </w:tr>
            <w:tr w:rsidR="00EA3990" w14:paraId="04AA0645" w14:textId="77777777" w:rsidTr="0007446E">
              <w:tc>
                <w:tcPr>
                  <w:tcW w:w="4473" w:type="dxa"/>
                </w:tcPr>
                <w:p w14:paraId="569227D1" w14:textId="77777777" w:rsidR="00EA3990" w:rsidRDefault="00EA3990" w:rsidP="009D668C">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14:paraId="400E6E4B" w14:textId="77777777" w:rsidR="00EA3990" w:rsidRDefault="00EA3990" w:rsidP="009D668C">
                  <w:pPr>
                    <w:pStyle w:val="Puces4"/>
                    <w:framePr w:hSpace="180" w:wrap="around" w:vAnchor="text" w:hAnchor="margin" w:xAlign="center" w:y="192"/>
                    <w:numPr>
                      <w:ilvl w:val="0"/>
                      <w:numId w:val="0"/>
                    </w:numPr>
                    <w:ind w:left="851"/>
                    <w:rPr>
                      <w:rFonts w:eastAsia="Times New Roman"/>
                    </w:rPr>
                  </w:pPr>
                </w:p>
              </w:tc>
            </w:tr>
            <w:tr w:rsidR="00EA3990" w14:paraId="6CBA2A93" w14:textId="77777777" w:rsidTr="0007446E">
              <w:tc>
                <w:tcPr>
                  <w:tcW w:w="4473" w:type="dxa"/>
                </w:tcPr>
                <w:p w14:paraId="09BF4270" w14:textId="77777777" w:rsidR="00EA3990" w:rsidRDefault="00EA3990" w:rsidP="009D668C">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14:paraId="09646D1A" w14:textId="77777777" w:rsidR="00EA3990" w:rsidRDefault="00EA3990" w:rsidP="009D668C">
                  <w:pPr>
                    <w:pStyle w:val="Puces4"/>
                    <w:framePr w:hSpace="180" w:wrap="around" w:vAnchor="text" w:hAnchor="margin" w:xAlign="center" w:y="192"/>
                    <w:numPr>
                      <w:ilvl w:val="0"/>
                      <w:numId w:val="0"/>
                    </w:numPr>
                    <w:ind w:left="851"/>
                    <w:rPr>
                      <w:rFonts w:eastAsia="Times New Roman"/>
                    </w:rPr>
                  </w:pPr>
                </w:p>
              </w:tc>
            </w:tr>
          </w:tbl>
          <w:p w14:paraId="3D004915" w14:textId="77777777" w:rsidR="00EA3990" w:rsidRPr="00EA3990" w:rsidRDefault="00EA3990" w:rsidP="00EA3990">
            <w:pPr>
              <w:spacing w:before="40"/>
              <w:ind w:left="720"/>
              <w:jc w:val="left"/>
              <w:rPr>
                <w:rFonts w:cs="Arial"/>
                <w:color w:val="000000" w:themeColor="text1"/>
                <w:szCs w:val="20"/>
                <w:lang w:val="en-GB"/>
              </w:rPr>
            </w:pPr>
          </w:p>
        </w:tc>
      </w:tr>
    </w:tbl>
    <w:p w14:paraId="5F1DE156" w14:textId="77777777" w:rsidR="00EA3990" w:rsidRDefault="00EA3990" w:rsidP="000E3EF7">
      <w:pPr>
        <w:spacing w:after="200" w:line="276" w:lineRule="auto"/>
        <w:jc w:val="left"/>
      </w:pPr>
    </w:p>
    <w:p w14:paraId="185A9236" w14:textId="77777777" w:rsidR="00E57078" w:rsidRDefault="00E57078" w:rsidP="00E57078">
      <w:pPr>
        <w:spacing w:after="200" w:line="276" w:lineRule="auto"/>
        <w:jc w:val="left"/>
      </w:pPr>
    </w:p>
    <w:p w14:paraId="65A7DFA8" w14:textId="77777777" w:rsidR="00FB5A44" w:rsidRDefault="00FB5A44" w:rsidP="00E57078">
      <w:pPr>
        <w:spacing w:after="200" w:line="276" w:lineRule="auto"/>
        <w:jc w:val="left"/>
      </w:pPr>
    </w:p>
    <w:p w14:paraId="743C1927" w14:textId="77777777" w:rsidR="00FB5A44" w:rsidRDefault="00FB5A44"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04BF51D0"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09DE74D"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263983C1" w14:textId="77777777" w:rsidTr="00353228">
        <w:trPr>
          <w:trHeight w:val="620"/>
        </w:trPr>
        <w:tc>
          <w:tcPr>
            <w:tcW w:w="10456" w:type="dxa"/>
            <w:tcBorders>
              <w:top w:val="nil"/>
              <w:left w:val="single" w:sz="2" w:space="0" w:color="auto"/>
              <w:bottom w:val="single" w:sz="4" w:space="0" w:color="auto"/>
              <w:right w:val="single" w:sz="4" w:space="0" w:color="auto"/>
            </w:tcBorders>
          </w:tcPr>
          <w:p w14:paraId="3AB24E10"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7FD8C0BC" w14:textId="77777777" w:rsidTr="00E57078">
              <w:tc>
                <w:tcPr>
                  <w:tcW w:w="2122" w:type="dxa"/>
                </w:tcPr>
                <w:p w14:paraId="656989D0" w14:textId="77777777" w:rsidR="00E57078" w:rsidRDefault="00E57078" w:rsidP="009D668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1CD8CDC7" w14:textId="77777777" w:rsidR="00E57078" w:rsidRDefault="00CE3BBD" w:rsidP="009D668C">
                  <w:pPr>
                    <w:framePr w:hSpace="180" w:wrap="around" w:vAnchor="text" w:hAnchor="margin" w:xAlign="center" w:y="192"/>
                    <w:spacing w:before="40"/>
                    <w:jc w:val="center"/>
                    <w:rPr>
                      <w:rFonts w:cs="Arial"/>
                      <w:color w:val="000000" w:themeColor="text1"/>
                      <w:szCs w:val="20"/>
                      <w:lang w:val="en-GB"/>
                    </w:rPr>
                  </w:pPr>
                  <w:r>
                    <w:rPr>
                      <w:rFonts w:cs="Arial"/>
                      <w:color w:val="000000" w:themeColor="text1"/>
                      <w:szCs w:val="20"/>
                      <w:lang w:val="en-GB"/>
                    </w:rPr>
                    <w:t>V1</w:t>
                  </w:r>
                </w:p>
              </w:tc>
              <w:tc>
                <w:tcPr>
                  <w:tcW w:w="2557" w:type="dxa"/>
                </w:tcPr>
                <w:p w14:paraId="445AFD45" w14:textId="77777777" w:rsidR="00E57078" w:rsidRDefault="00E57078" w:rsidP="009D668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71B31FD2" w14:textId="0EBE387A" w:rsidR="00E57078" w:rsidRDefault="00022926" w:rsidP="009D668C">
                  <w:pPr>
                    <w:framePr w:hSpace="180" w:wrap="around" w:vAnchor="text" w:hAnchor="margin" w:xAlign="center" w:y="192"/>
                    <w:spacing w:before="40"/>
                    <w:jc w:val="center"/>
                    <w:rPr>
                      <w:rFonts w:cs="Arial"/>
                      <w:color w:val="000000" w:themeColor="text1"/>
                      <w:szCs w:val="20"/>
                      <w:lang w:val="en-GB"/>
                    </w:rPr>
                  </w:pPr>
                  <w:r>
                    <w:rPr>
                      <w:rFonts w:cs="Arial"/>
                      <w:color w:val="000000" w:themeColor="text1"/>
                      <w:szCs w:val="20"/>
                      <w:lang w:val="en-GB"/>
                    </w:rPr>
                    <w:t>05/07/21</w:t>
                  </w:r>
                </w:p>
              </w:tc>
            </w:tr>
            <w:tr w:rsidR="00E57078" w14:paraId="6DE48D03" w14:textId="77777777" w:rsidTr="00E57078">
              <w:tc>
                <w:tcPr>
                  <w:tcW w:w="2122" w:type="dxa"/>
                </w:tcPr>
                <w:p w14:paraId="3966D978" w14:textId="77777777" w:rsidR="00E57078" w:rsidRDefault="00E57078" w:rsidP="009D668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39B19D19" w14:textId="77777777" w:rsidR="00E57078" w:rsidRDefault="002008DC" w:rsidP="009D668C">
                  <w:pPr>
                    <w:framePr w:hSpace="180" w:wrap="around" w:vAnchor="text" w:hAnchor="margin" w:xAlign="center" w:y="192"/>
                    <w:spacing w:before="40"/>
                    <w:jc w:val="center"/>
                    <w:rPr>
                      <w:rFonts w:cs="Arial"/>
                      <w:color w:val="000000" w:themeColor="text1"/>
                      <w:szCs w:val="20"/>
                      <w:lang w:val="en-GB"/>
                    </w:rPr>
                  </w:pPr>
                  <w:r>
                    <w:rPr>
                      <w:rFonts w:cs="Arial"/>
                      <w:color w:val="000000" w:themeColor="text1"/>
                      <w:szCs w:val="20"/>
                      <w:lang w:val="en-GB"/>
                    </w:rPr>
                    <w:t>Brett O’Neill</w:t>
                  </w:r>
                </w:p>
              </w:tc>
            </w:tr>
          </w:tbl>
          <w:p w14:paraId="7402B07C" w14:textId="77777777" w:rsidR="00E57078" w:rsidRPr="00EA3990" w:rsidRDefault="00E57078" w:rsidP="00353228">
            <w:pPr>
              <w:spacing w:before="40"/>
              <w:ind w:left="720"/>
              <w:jc w:val="left"/>
              <w:rPr>
                <w:rFonts w:cs="Arial"/>
                <w:color w:val="000000" w:themeColor="text1"/>
                <w:szCs w:val="20"/>
                <w:lang w:val="en-GB"/>
              </w:rPr>
            </w:pPr>
          </w:p>
        </w:tc>
      </w:tr>
    </w:tbl>
    <w:p w14:paraId="07803C96" w14:textId="77777777" w:rsidR="00E57078" w:rsidRDefault="00E57078" w:rsidP="00E57078">
      <w:pPr>
        <w:spacing w:after="200" w:line="276" w:lineRule="auto"/>
        <w:jc w:val="left"/>
      </w:pPr>
    </w:p>
    <w:p w14:paraId="5DA1062E" w14:textId="77777777"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2" type="#_x0000_t75" style="width:7pt;height:10pt" o:bullet="t">
        <v:imagedata r:id="rId1" o:title="carre-rouge"/>
      </v:shape>
    </w:pict>
  </w:numPicBullet>
  <w:abstractNum w:abstractNumId="0" w15:restartNumberingAfterBreak="0">
    <w:nsid w:val="01554D23"/>
    <w:multiLevelType w:val="hybridMultilevel"/>
    <w:tmpl w:val="1BE2064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96681"/>
    <w:multiLevelType w:val="hybridMultilevel"/>
    <w:tmpl w:val="2646C7CC"/>
    <w:lvl w:ilvl="0" w:tplc="88EC6DFC">
      <w:start w:val="1"/>
      <w:numFmt w:val="bullet"/>
      <w:pStyle w:val="Puces4"/>
      <w:lvlText w:val=""/>
      <w:lvlPicBulletId w:val="0"/>
      <w:lvlJc w:val="left"/>
      <w:pPr>
        <w:ind w:left="341" w:hanging="171"/>
      </w:pPr>
      <w:rPr>
        <w:rFonts w:ascii="Symbol" w:hAnsi="Symbol" w:hint="default"/>
        <w:color w:val="C60009"/>
        <w:sz w:val="16"/>
        <w:szCs w:val="16"/>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15:restartNumberingAfterBreak="0">
    <w:nsid w:val="12D23DDA"/>
    <w:multiLevelType w:val="hybridMultilevel"/>
    <w:tmpl w:val="489869C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3" w15:restartNumberingAfterBreak="0">
    <w:nsid w:val="1530097A"/>
    <w:multiLevelType w:val="hybridMultilevel"/>
    <w:tmpl w:val="875C58FA"/>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D15FFA"/>
    <w:multiLevelType w:val="hybridMultilevel"/>
    <w:tmpl w:val="6D500210"/>
    <w:lvl w:ilvl="0" w:tplc="04090005">
      <w:start w:val="1"/>
      <w:numFmt w:val="bullet"/>
      <w:lvlText w:val=""/>
      <w:lvlJc w:val="left"/>
      <w:pPr>
        <w:ind w:left="1494" w:hanging="360"/>
      </w:pPr>
      <w:rPr>
        <w:rFonts w:ascii="Wingdings" w:hAnsi="Wingdings" w:hint="default"/>
        <w:color w:val="FF0000"/>
        <w:sz w:val="16"/>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4090005">
      <w:start w:val="1"/>
      <w:numFmt w:val="bullet"/>
      <w:lvlText w:val=""/>
      <w:lvlJc w:val="left"/>
      <w:pPr>
        <w:ind w:left="1494" w:hanging="360"/>
      </w:pPr>
      <w:rPr>
        <w:rFonts w:ascii="Wingdings" w:hAnsi="Wingdings" w:hint="default"/>
        <w:color w:val="FF0000"/>
        <w:sz w:val="16"/>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AC66B6"/>
    <w:multiLevelType w:val="hybridMultilevel"/>
    <w:tmpl w:val="221AB4A6"/>
    <w:lvl w:ilvl="0" w:tplc="04090005">
      <w:start w:val="1"/>
      <w:numFmt w:val="bullet"/>
      <w:lvlText w:val=""/>
      <w:lvlJc w:val="left"/>
      <w:pPr>
        <w:ind w:left="1494" w:hanging="360"/>
      </w:pPr>
      <w:rPr>
        <w:rFonts w:ascii="Wingdings" w:hAnsi="Wingdings" w:hint="default"/>
        <w:color w:val="FF0000"/>
        <w:sz w:val="16"/>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6A56FC"/>
    <w:multiLevelType w:val="hybridMultilevel"/>
    <w:tmpl w:val="2E689B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765CF4"/>
    <w:multiLevelType w:val="hybridMultilevel"/>
    <w:tmpl w:val="B0ECE6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E0606"/>
    <w:multiLevelType w:val="hybridMultilevel"/>
    <w:tmpl w:val="617C3E62"/>
    <w:lvl w:ilvl="0" w:tplc="04090005">
      <w:start w:val="1"/>
      <w:numFmt w:val="bullet"/>
      <w:lvlText w:val=""/>
      <w:lvlJc w:val="left"/>
      <w:pPr>
        <w:ind w:left="1440" w:hanging="360"/>
      </w:pPr>
      <w:rPr>
        <w:rFonts w:ascii="Wingdings" w:hAnsi="Wingdings" w:hint="default"/>
        <w:color w:val="FF0000"/>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4090005">
      <w:start w:val="1"/>
      <w:numFmt w:val="bullet"/>
      <w:lvlText w:val=""/>
      <w:lvlJc w:val="left"/>
      <w:pPr>
        <w:ind w:left="1494" w:hanging="360"/>
      </w:pPr>
      <w:rPr>
        <w:rFonts w:ascii="Wingdings" w:hAnsi="Wingdings" w:hint="default"/>
        <w:color w:val="FF0000"/>
        <w:sz w:val="16"/>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B8E11CA"/>
    <w:multiLevelType w:val="hybridMultilevel"/>
    <w:tmpl w:val="27CE555E"/>
    <w:lvl w:ilvl="0" w:tplc="04090005">
      <w:start w:val="1"/>
      <w:numFmt w:val="bullet"/>
      <w:lvlText w:val=""/>
      <w:lvlJc w:val="left"/>
      <w:pPr>
        <w:ind w:left="1494" w:hanging="360"/>
      </w:pPr>
      <w:rPr>
        <w:rFonts w:ascii="Wingdings" w:hAnsi="Wingdings" w:hint="default"/>
        <w:color w:val="FF0000"/>
        <w:sz w:val="16"/>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4090005">
      <w:start w:val="1"/>
      <w:numFmt w:val="bullet"/>
      <w:lvlText w:val=""/>
      <w:lvlJc w:val="left"/>
      <w:pPr>
        <w:ind w:left="1494" w:hanging="360"/>
      </w:pPr>
      <w:rPr>
        <w:rFonts w:ascii="Wingdings" w:hAnsi="Wingdings" w:hint="default"/>
        <w:color w:val="FF0000"/>
        <w:sz w:val="16"/>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F96C39"/>
    <w:multiLevelType w:val="hybridMultilevel"/>
    <w:tmpl w:val="404403DE"/>
    <w:lvl w:ilvl="0" w:tplc="04090005">
      <w:start w:val="1"/>
      <w:numFmt w:val="bullet"/>
      <w:lvlText w:val=""/>
      <w:lvlJc w:val="left"/>
      <w:pPr>
        <w:ind w:left="1494" w:hanging="360"/>
      </w:pPr>
      <w:rPr>
        <w:rFonts w:ascii="Wingdings" w:hAnsi="Wingdings" w:hint="default"/>
        <w:color w:val="FF0000"/>
        <w:sz w:val="16"/>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1"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207BE2"/>
    <w:multiLevelType w:val="hybridMultilevel"/>
    <w:tmpl w:val="D93EDCE4"/>
    <w:lvl w:ilvl="0" w:tplc="04090005">
      <w:start w:val="1"/>
      <w:numFmt w:val="bullet"/>
      <w:lvlText w:val=""/>
      <w:lvlJc w:val="left"/>
      <w:pPr>
        <w:ind w:left="2220" w:hanging="360"/>
      </w:pPr>
      <w:rPr>
        <w:rFonts w:ascii="Wingdings" w:hAnsi="Wingdings" w:hint="default"/>
        <w:color w:val="FF0000"/>
        <w:sz w:val="16"/>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25" w15:restartNumberingAfterBreak="0">
    <w:nsid w:val="71AA5E1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76917540"/>
    <w:multiLevelType w:val="hybridMultilevel"/>
    <w:tmpl w:val="C994ABA0"/>
    <w:lvl w:ilvl="0" w:tplc="08090001">
      <w:start w:val="1"/>
      <w:numFmt w:val="bullet"/>
      <w:lvlText w:val=""/>
      <w:lvlJc w:val="left"/>
      <w:pPr>
        <w:tabs>
          <w:tab w:val="num" w:pos="775"/>
        </w:tabs>
        <w:ind w:left="77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7E626C"/>
    <w:multiLevelType w:val="hybridMultilevel"/>
    <w:tmpl w:val="B0D42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3"/>
  </w:num>
  <w:num w:numId="4">
    <w:abstractNumId w:val="13"/>
  </w:num>
  <w:num w:numId="5">
    <w:abstractNumId w:val="7"/>
  </w:num>
  <w:num w:numId="6">
    <w:abstractNumId w:val="5"/>
  </w:num>
  <w:num w:numId="7">
    <w:abstractNumId w:val="17"/>
  </w:num>
  <w:num w:numId="8">
    <w:abstractNumId w:val="9"/>
  </w:num>
  <w:num w:numId="9">
    <w:abstractNumId w:val="22"/>
  </w:num>
  <w:num w:numId="10">
    <w:abstractNumId w:val="23"/>
  </w:num>
  <w:num w:numId="11">
    <w:abstractNumId w:val="11"/>
  </w:num>
  <w:num w:numId="12">
    <w:abstractNumId w:val="1"/>
  </w:num>
  <w:num w:numId="13">
    <w:abstractNumId w:val="18"/>
  </w:num>
  <w:num w:numId="14">
    <w:abstractNumId w:val="6"/>
  </w:num>
  <w:num w:numId="15">
    <w:abstractNumId w:val="20"/>
  </w:num>
  <w:num w:numId="16">
    <w:abstractNumId w:val="21"/>
  </w:num>
  <w:num w:numId="17">
    <w:abstractNumId w:val="27"/>
  </w:num>
  <w:num w:numId="18">
    <w:abstractNumId w:val="26"/>
  </w:num>
  <w:num w:numId="19">
    <w:abstractNumId w:val="12"/>
  </w:num>
  <w:num w:numId="20">
    <w:abstractNumId w:val="14"/>
  </w:num>
  <w:num w:numId="21">
    <w:abstractNumId w:val="25"/>
  </w:num>
  <w:num w:numId="22">
    <w:abstractNumId w:val="8"/>
  </w:num>
  <w:num w:numId="23">
    <w:abstractNumId w:val="19"/>
  </w:num>
  <w:num w:numId="24">
    <w:abstractNumId w:val="15"/>
  </w:num>
  <w:num w:numId="25">
    <w:abstractNumId w:val="4"/>
  </w:num>
  <w:num w:numId="26">
    <w:abstractNumId w:val="24"/>
  </w:num>
  <w:num w:numId="27">
    <w:abstractNumId w:val="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E5D"/>
    <w:rsid w:val="000022CF"/>
    <w:rsid w:val="00022926"/>
    <w:rsid w:val="00023BCF"/>
    <w:rsid w:val="00035D19"/>
    <w:rsid w:val="00036A7D"/>
    <w:rsid w:val="00060EA9"/>
    <w:rsid w:val="000846E7"/>
    <w:rsid w:val="000925B6"/>
    <w:rsid w:val="000A6E9A"/>
    <w:rsid w:val="000C66B1"/>
    <w:rsid w:val="000E33B4"/>
    <w:rsid w:val="000E35D6"/>
    <w:rsid w:val="000E3EF7"/>
    <w:rsid w:val="000E4B6B"/>
    <w:rsid w:val="000F5AC9"/>
    <w:rsid w:val="00104BDE"/>
    <w:rsid w:val="00106777"/>
    <w:rsid w:val="00110578"/>
    <w:rsid w:val="00114906"/>
    <w:rsid w:val="00115711"/>
    <w:rsid w:val="001321E0"/>
    <w:rsid w:val="00144E5D"/>
    <w:rsid w:val="00166FFC"/>
    <w:rsid w:val="00186C2C"/>
    <w:rsid w:val="00194547"/>
    <w:rsid w:val="001C1466"/>
    <w:rsid w:val="001F1F6A"/>
    <w:rsid w:val="00200193"/>
    <w:rsid w:val="002008DC"/>
    <w:rsid w:val="002159FD"/>
    <w:rsid w:val="00220713"/>
    <w:rsid w:val="00225ADF"/>
    <w:rsid w:val="0024783C"/>
    <w:rsid w:val="00250B40"/>
    <w:rsid w:val="0026644F"/>
    <w:rsid w:val="00277A74"/>
    <w:rsid w:val="0028297C"/>
    <w:rsid w:val="00293E5D"/>
    <w:rsid w:val="002A4E43"/>
    <w:rsid w:val="002A7640"/>
    <w:rsid w:val="002B1DC6"/>
    <w:rsid w:val="002B6AEC"/>
    <w:rsid w:val="002B734A"/>
    <w:rsid w:val="002B7AB1"/>
    <w:rsid w:val="003154BF"/>
    <w:rsid w:val="00317D28"/>
    <w:rsid w:val="003229F6"/>
    <w:rsid w:val="003502E8"/>
    <w:rsid w:val="00366A73"/>
    <w:rsid w:val="0038762F"/>
    <w:rsid w:val="003B2BCE"/>
    <w:rsid w:val="003D004B"/>
    <w:rsid w:val="00402C05"/>
    <w:rsid w:val="00403C48"/>
    <w:rsid w:val="00406F3D"/>
    <w:rsid w:val="004238D8"/>
    <w:rsid w:val="00424476"/>
    <w:rsid w:val="0044230A"/>
    <w:rsid w:val="004569F0"/>
    <w:rsid w:val="004572D6"/>
    <w:rsid w:val="0047297B"/>
    <w:rsid w:val="00473342"/>
    <w:rsid w:val="00487DDC"/>
    <w:rsid w:val="00492140"/>
    <w:rsid w:val="004B3CE8"/>
    <w:rsid w:val="004B4721"/>
    <w:rsid w:val="004D170A"/>
    <w:rsid w:val="004D420D"/>
    <w:rsid w:val="004E6128"/>
    <w:rsid w:val="004F3F79"/>
    <w:rsid w:val="004F6323"/>
    <w:rsid w:val="00501210"/>
    <w:rsid w:val="00504B86"/>
    <w:rsid w:val="00510416"/>
    <w:rsid w:val="00516B4B"/>
    <w:rsid w:val="00520545"/>
    <w:rsid w:val="00521E07"/>
    <w:rsid w:val="00534662"/>
    <w:rsid w:val="00547748"/>
    <w:rsid w:val="00555AA0"/>
    <w:rsid w:val="00557F74"/>
    <w:rsid w:val="00570E16"/>
    <w:rsid w:val="00573F14"/>
    <w:rsid w:val="00576872"/>
    <w:rsid w:val="00592371"/>
    <w:rsid w:val="005A490A"/>
    <w:rsid w:val="005A6A31"/>
    <w:rsid w:val="005A7FCB"/>
    <w:rsid w:val="005B659D"/>
    <w:rsid w:val="005C29B5"/>
    <w:rsid w:val="005E5B63"/>
    <w:rsid w:val="005F45F5"/>
    <w:rsid w:val="005F75AC"/>
    <w:rsid w:val="00613392"/>
    <w:rsid w:val="00616B0B"/>
    <w:rsid w:val="00617B3A"/>
    <w:rsid w:val="00646B79"/>
    <w:rsid w:val="00652AB6"/>
    <w:rsid w:val="00656519"/>
    <w:rsid w:val="0067085A"/>
    <w:rsid w:val="00674674"/>
    <w:rsid w:val="006802C0"/>
    <w:rsid w:val="00690E38"/>
    <w:rsid w:val="006A4D51"/>
    <w:rsid w:val="006C3A4D"/>
    <w:rsid w:val="006E0610"/>
    <w:rsid w:val="006F077E"/>
    <w:rsid w:val="00701069"/>
    <w:rsid w:val="007029FF"/>
    <w:rsid w:val="0070556D"/>
    <w:rsid w:val="00716CB5"/>
    <w:rsid w:val="00727613"/>
    <w:rsid w:val="0074067A"/>
    <w:rsid w:val="00741074"/>
    <w:rsid w:val="00745A24"/>
    <w:rsid w:val="00760366"/>
    <w:rsid w:val="007640A1"/>
    <w:rsid w:val="0077057D"/>
    <w:rsid w:val="007725F9"/>
    <w:rsid w:val="007755DE"/>
    <w:rsid w:val="0078004B"/>
    <w:rsid w:val="007919BF"/>
    <w:rsid w:val="007B59FD"/>
    <w:rsid w:val="007C0E21"/>
    <w:rsid w:val="007C1F3D"/>
    <w:rsid w:val="007D129D"/>
    <w:rsid w:val="007D66C9"/>
    <w:rsid w:val="007D678E"/>
    <w:rsid w:val="007F602D"/>
    <w:rsid w:val="008153D3"/>
    <w:rsid w:val="00824E37"/>
    <w:rsid w:val="00845C60"/>
    <w:rsid w:val="00847DC3"/>
    <w:rsid w:val="00861149"/>
    <w:rsid w:val="00877F53"/>
    <w:rsid w:val="00885DE1"/>
    <w:rsid w:val="00890D11"/>
    <w:rsid w:val="008A0BF7"/>
    <w:rsid w:val="008B1410"/>
    <w:rsid w:val="008B64DE"/>
    <w:rsid w:val="008C0BA4"/>
    <w:rsid w:val="008D1A2B"/>
    <w:rsid w:val="008F04C7"/>
    <w:rsid w:val="00902F16"/>
    <w:rsid w:val="00904888"/>
    <w:rsid w:val="009230A6"/>
    <w:rsid w:val="0093319D"/>
    <w:rsid w:val="009666FD"/>
    <w:rsid w:val="0096780A"/>
    <w:rsid w:val="00994A0A"/>
    <w:rsid w:val="009B3948"/>
    <w:rsid w:val="009C13B0"/>
    <w:rsid w:val="009C569C"/>
    <w:rsid w:val="009D053A"/>
    <w:rsid w:val="009D668C"/>
    <w:rsid w:val="009E616B"/>
    <w:rsid w:val="00A16923"/>
    <w:rsid w:val="00A17F30"/>
    <w:rsid w:val="00A21C60"/>
    <w:rsid w:val="00A25948"/>
    <w:rsid w:val="00A37146"/>
    <w:rsid w:val="00A41DFC"/>
    <w:rsid w:val="00A46651"/>
    <w:rsid w:val="00A57E13"/>
    <w:rsid w:val="00A6217D"/>
    <w:rsid w:val="00A67A0D"/>
    <w:rsid w:val="00A84483"/>
    <w:rsid w:val="00A86083"/>
    <w:rsid w:val="00A90166"/>
    <w:rsid w:val="00AC5240"/>
    <w:rsid w:val="00AD1DEC"/>
    <w:rsid w:val="00AF0B05"/>
    <w:rsid w:val="00AF670E"/>
    <w:rsid w:val="00B375F2"/>
    <w:rsid w:val="00B37E0D"/>
    <w:rsid w:val="00B454F8"/>
    <w:rsid w:val="00B70457"/>
    <w:rsid w:val="00B81998"/>
    <w:rsid w:val="00B90373"/>
    <w:rsid w:val="00B95112"/>
    <w:rsid w:val="00BC2232"/>
    <w:rsid w:val="00BF4415"/>
    <w:rsid w:val="00C15D25"/>
    <w:rsid w:val="00C36F25"/>
    <w:rsid w:val="00C43E15"/>
    <w:rsid w:val="00C4467B"/>
    <w:rsid w:val="00C4695A"/>
    <w:rsid w:val="00C5131F"/>
    <w:rsid w:val="00C60157"/>
    <w:rsid w:val="00C61430"/>
    <w:rsid w:val="00C63B95"/>
    <w:rsid w:val="00C83A7A"/>
    <w:rsid w:val="00C86D53"/>
    <w:rsid w:val="00C95397"/>
    <w:rsid w:val="00CA4076"/>
    <w:rsid w:val="00CC0297"/>
    <w:rsid w:val="00CC2929"/>
    <w:rsid w:val="00CC7C6E"/>
    <w:rsid w:val="00CE3BBD"/>
    <w:rsid w:val="00CF5E05"/>
    <w:rsid w:val="00D0028D"/>
    <w:rsid w:val="00D15A45"/>
    <w:rsid w:val="00D316FF"/>
    <w:rsid w:val="00D32E06"/>
    <w:rsid w:val="00D73082"/>
    <w:rsid w:val="00D949FB"/>
    <w:rsid w:val="00DA5CDB"/>
    <w:rsid w:val="00DB0DF8"/>
    <w:rsid w:val="00DB573B"/>
    <w:rsid w:val="00DB60A0"/>
    <w:rsid w:val="00DE5E49"/>
    <w:rsid w:val="00DF596B"/>
    <w:rsid w:val="00E0389F"/>
    <w:rsid w:val="00E0760E"/>
    <w:rsid w:val="00E0795B"/>
    <w:rsid w:val="00E10450"/>
    <w:rsid w:val="00E31AA0"/>
    <w:rsid w:val="00E33C91"/>
    <w:rsid w:val="00E35069"/>
    <w:rsid w:val="00E52678"/>
    <w:rsid w:val="00E54DD2"/>
    <w:rsid w:val="00E57078"/>
    <w:rsid w:val="00E6079C"/>
    <w:rsid w:val="00E70392"/>
    <w:rsid w:val="00E86121"/>
    <w:rsid w:val="00E86267"/>
    <w:rsid w:val="00E95419"/>
    <w:rsid w:val="00E95B24"/>
    <w:rsid w:val="00EA3990"/>
    <w:rsid w:val="00EA4C16"/>
    <w:rsid w:val="00EA5822"/>
    <w:rsid w:val="00EB1221"/>
    <w:rsid w:val="00EB6B4D"/>
    <w:rsid w:val="00EC50BF"/>
    <w:rsid w:val="00ED15E5"/>
    <w:rsid w:val="00ED3191"/>
    <w:rsid w:val="00EE1033"/>
    <w:rsid w:val="00EE461C"/>
    <w:rsid w:val="00EF40AC"/>
    <w:rsid w:val="00EF6ED7"/>
    <w:rsid w:val="00F000AC"/>
    <w:rsid w:val="00F107DA"/>
    <w:rsid w:val="00F41950"/>
    <w:rsid w:val="00F41D5B"/>
    <w:rsid w:val="00F42CC9"/>
    <w:rsid w:val="00F479E6"/>
    <w:rsid w:val="00F75665"/>
    <w:rsid w:val="00FA3DAC"/>
    <w:rsid w:val="00FA6BE7"/>
    <w:rsid w:val="00FB12DD"/>
    <w:rsid w:val="00FB5A44"/>
    <w:rsid w:val="00FC41DF"/>
    <w:rsid w:val="00FC73D5"/>
    <w:rsid w:val="00FE0AD2"/>
    <w:rsid w:val="00FE5313"/>
    <w:rsid w:val="00FE6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14C698"/>
  <w15:docId w15:val="{9E911169-3FCF-4013-BA2B-FDA97D2E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53D3"/>
    <w:pPr>
      <w:spacing w:after="0" w:line="240" w:lineRule="auto"/>
    </w:pPr>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56ACF0-374D-4F8C-97AC-9B68B500026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4319C9DC-7042-42C8-BB48-C4B1FE2DE04A}">
      <dgm:prSet phldrT="[Text]"/>
      <dgm:spPr>
        <a:xfrm>
          <a:off x="2086919" y="573610"/>
          <a:ext cx="862185" cy="431092"/>
        </a:xfrm>
        <a:prstGeom prst="rect">
          <a:avLst/>
        </a:prstGeom>
      </dgm:spPr>
      <dgm:t>
        <a:bodyPr/>
        <a:lstStyle/>
        <a:p>
          <a:r>
            <a:rPr lang="en-GB">
              <a:latin typeface="Calibri"/>
              <a:ea typeface="+mn-ea"/>
              <a:cs typeface="+mn-cs"/>
            </a:rPr>
            <a:t>Technical Services Manager</a:t>
          </a:r>
        </a:p>
      </dgm:t>
    </dgm:pt>
    <dgm:pt modelId="{BB43E475-7CAF-4336-8203-AD9D290E0BA7}" type="parTrans" cxnId="{AA369113-7726-4D18-9200-5B663EDA16E0}">
      <dgm:prSet/>
      <dgm:spPr/>
      <dgm:t>
        <a:bodyPr/>
        <a:lstStyle/>
        <a:p>
          <a:endParaRPr lang="en-GB"/>
        </a:p>
      </dgm:t>
    </dgm:pt>
    <dgm:pt modelId="{297B3389-630F-482B-880F-7E873C3DB86A}" type="sibTrans" cxnId="{AA369113-7726-4D18-9200-5B663EDA16E0}">
      <dgm:prSet/>
      <dgm:spPr/>
      <dgm:t>
        <a:bodyPr/>
        <a:lstStyle/>
        <a:p>
          <a:endParaRPr lang="en-GB"/>
        </a:p>
      </dgm:t>
    </dgm:pt>
    <dgm:pt modelId="{B1F12ACB-94AE-49F1-9D31-4AE26ADBA7DA}">
      <dgm:prSet phldrT="[Text]"/>
      <dgm:spPr>
        <a:xfrm>
          <a:off x="4173408" y="1185761"/>
          <a:ext cx="862185" cy="431092"/>
        </a:xfrm>
        <a:prstGeom prst="rect">
          <a:avLst/>
        </a:prstGeom>
      </dgm:spPr>
      <dgm:t>
        <a:bodyPr/>
        <a:lstStyle/>
        <a:p>
          <a:r>
            <a:rPr lang="en-GB">
              <a:latin typeface="Calibri"/>
              <a:ea typeface="+mn-ea"/>
              <a:cs typeface="+mn-cs"/>
            </a:rPr>
            <a:t>Asset Manager</a:t>
          </a:r>
        </a:p>
      </dgm:t>
    </dgm:pt>
    <dgm:pt modelId="{126E3BAE-AA23-431B-AD8C-F18CAF8F0574}" type="parTrans" cxnId="{3B115C88-B93B-4465-AEB4-FF93951909E3}">
      <dgm:prSet/>
      <dgm:spPr>
        <a:xfrm>
          <a:off x="2518012" y="1004703"/>
          <a:ext cx="2086488" cy="181058"/>
        </a:xfrm>
        <a:custGeom>
          <a:avLst/>
          <a:gdLst/>
          <a:ahLst/>
          <a:cxnLst/>
          <a:rect l="0" t="0" r="0" b="0"/>
          <a:pathLst>
            <a:path>
              <a:moveTo>
                <a:pt x="0" y="0"/>
              </a:moveTo>
              <a:lnTo>
                <a:pt x="0" y="90529"/>
              </a:lnTo>
              <a:lnTo>
                <a:pt x="2086488" y="90529"/>
              </a:lnTo>
              <a:lnTo>
                <a:pt x="2086488" y="181058"/>
              </a:lnTo>
            </a:path>
          </a:pathLst>
        </a:custGeom>
      </dgm:spPr>
      <dgm:t>
        <a:bodyPr/>
        <a:lstStyle/>
        <a:p>
          <a:endParaRPr lang="en-GB"/>
        </a:p>
      </dgm:t>
    </dgm:pt>
    <dgm:pt modelId="{35FB45EB-5F6A-475F-B180-5B519367BB62}" type="sibTrans" cxnId="{3B115C88-B93B-4465-AEB4-FF93951909E3}">
      <dgm:prSet/>
      <dgm:spPr/>
      <dgm:t>
        <a:bodyPr/>
        <a:lstStyle/>
        <a:p>
          <a:endParaRPr lang="en-GB"/>
        </a:p>
      </dgm:t>
    </dgm:pt>
    <dgm:pt modelId="{20E6347C-D620-4E10-BAFC-11D864FB537F}">
      <dgm:prSet phldrT="[Text]"/>
      <dgm:spPr>
        <a:xfrm>
          <a:off x="3130163" y="1185761"/>
          <a:ext cx="862185" cy="431092"/>
        </a:xfrm>
        <a:prstGeom prst="rect">
          <a:avLst/>
        </a:prstGeom>
      </dgm:spPr>
      <dgm:t>
        <a:bodyPr/>
        <a:lstStyle/>
        <a:p>
          <a:r>
            <a:rPr lang="en-GB">
              <a:latin typeface="Calibri"/>
              <a:ea typeface="+mn-ea"/>
              <a:cs typeface="+mn-cs"/>
            </a:rPr>
            <a:t>Service Delivery Manager</a:t>
          </a:r>
        </a:p>
      </dgm:t>
    </dgm:pt>
    <dgm:pt modelId="{C90993ED-2B5F-4D5B-AB42-7660908307A9}" type="parTrans" cxnId="{A00BE37E-3D01-492A-B088-8BCDF242E39B}">
      <dgm:prSet/>
      <dgm:spPr>
        <a:xfrm>
          <a:off x="2518012" y="1004703"/>
          <a:ext cx="1043244" cy="181058"/>
        </a:xfrm>
        <a:custGeom>
          <a:avLst/>
          <a:gdLst/>
          <a:ahLst/>
          <a:cxnLst/>
          <a:rect l="0" t="0" r="0" b="0"/>
          <a:pathLst>
            <a:path>
              <a:moveTo>
                <a:pt x="0" y="0"/>
              </a:moveTo>
              <a:lnTo>
                <a:pt x="0" y="90529"/>
              </a:lnTo>
              <a:lnTo>
                <a:pt x="1043244" y="90529"/>
              </a:lnTo>
              <a:lnTo>
                <a:pt x="1043244" y="181058"/>
              </a:lnTo>
            </a:path>
          </a:pathLst>
        </a:custGeom>
      </dgm:spPr>
      <dgm:t>
        <a:bodyPr/>
        <a:lstStyle/>
        <a:p>
          <a:endParaRPr lang="en-GB"/>
        </a:p>
      </dgm:t>
    </dgm:pt>
    <dgm:pt modelId="{3DC29884-EE4B-43E1-8545-2C73B3F518C6}" type="sibTrans" cxnId="{A00BE37E-3D01-492A-B088-8BCDF242E39B}">
      <dgm:prSet/>
      <dgm:spPr/>
      <dgm:t>
        <a:bodyPr/>
        <a:lstStyle/>
        <a:p>
          <a:endParaRPr lang="en-GB"/>
        </a:p>
      </dgm:t>
    </dgm:pt>
    <dgm:pt modelId="{267382FB-338D-4E41-9573-33B82A195A73}">
      <dgm:prSet phldrT="[Text]"/>
      <dgm:spPr>
        <a:xfrm>
          <a:off x="2086919" y="1185761"/>
          <a:ext cx="862185" cy="431092"/>
        </a:xfrm>
        <a:prstGeom prst="rect">
          <a:avLst/>
        </a:prstGeom>
      </dgm:spPr>
      <dgm:t>
        <a:bodyPr/>
        <a:lstStyle/>
        <a:p>
          <a:r>
            <a:rPr lang="en-GB">
              <a:latin typeface="Calibri"/>
              <a:ea typeface="+mn-ea"/>
              <a:cs typeface="+mn-cs"/>
            </a:rPr>
            <a:t>Estates Manager</a:t>
          </a:r>
        </a:p>
      </dgm:t>
    </dgm:pt>
    <dgm:pt modelId="{55B9BD39-C77B-43E0-918B-21E5C562A3B1}" type="parTrans" cxnId="{4C149222-1CEC-47DC-8C62-705A861D1188}">
      <dgm:prSet/>
      <dgm:spPr>
        <a:xfrm>
          <a:off x="2472292" y="1004703"/>
          <a:ext cx="91440" cy="181058"/>
        </a:xfrm>
        <a:custGeom>
          <a:avLst/>
          <a:gdLst/>
          <a:ahLst/>
          <a:cxnLst/>
          <a:rect l="0" t="0" r="0" b="0"/>
          <a:pathLst>
            <a:path>
              <a:moveTo>
                <a:pt x="45720" y="0"/>
              </a:moveTo>
              <a:lnTo>
                <a:pt x="45720" y="181058"/>
              </a:lnTo>
            </a:path>
          </a:pathLst>
        </a:custGeom>
      </dgm:spPr>
      <dgm:t>
        <a:bodyPr/>
        <a:lstStyle/>
        <a:p>
          <a:endParaRPr lang="en-GB"/>
        </a:p>
      </dgm:t>
    </dgm:pt>
    <dgm:pt modelId="{80F18226-7632-4347-A784-5A178B962FA4}" type="sibTrans" cxnId="{4C149222-1CEC-47DC-8C62-705A861D1188}">
      <dgm:prSet/>
      <dgm:spPr/>
      <dgm:t>
        <a:bodyPr/>
        <a:lstStyle/>
        <a:p>
          <a:endParaRPr lang="en-GB"/>
        </a:p>
      </dgm:t>
    </dgm:pt>
    <dgm:pt modelId="{B47A0C23-7293-4A57-97F6-AB5427735846}">
      <dgm:prSet phldrT="[Text]"/>
      <dgm:spPr>
        <a:xfrm>
          <a:off x="1043674" y="1185761"/>
          <a:ext cx="862185" cy="431092"/>
        </a:xfrm>
        <a:prstGeom prst="rect">
          <a:avLst/>
        </a:prstGeom>
      </dgm:spPr>
      <dgm:t>
        <a:bodyPr/>
        <a:lstStyle/>
        <a:p>
          <a:r>
            <a:rPr lang="en-GB">
              <a:latin typeface="Calibri"/>
              <a:ea typeface="+mn-ea"/>
              <a:cs typeface="+mn-cs"/>
            </a:rPr>
            <a:t>Project Manager</a:t>
          </a:r>
        </a:p>
      </dgm:t>
    </dgm:pt>
    <dgm:pt modelId="{D153D083-7EA0-481A-9202-D542B3FA1E3A}" type="parTrans" cxnId="{A19A97B0-FB63-4E28-A818-0A9E34586C40}">
      <dgm:prSet/>
      <dgm:spPr>
        <a:xfrm>
          <a:off x="1474767" y="1004703"/>
          <a:ext cx="1043244" cy="181058"/>
        </a:xfrm>
        <a:custGeom>
          <a:avLst/>
          <a:gdLst/>
          <a:ahLst/>
          <a:cxnLst/>
          <a:rect l="0" t="0" r="0" b="0"/>
          <a:pathLst>
            <a:path>
              <a:moveTo>
                <a:pt x="1043244" y="0"/>
              </a:moveTo>
              <a:lnTo>
                <a:pt x="1043244" y="90529"/>
              </a:lnTo>
              <a:lnTo>
                <a:pt x="0" y="90529"/>
              </a:lnTo>
              <a:lnTo>
                <a:pt x="0" y="181058"/>
              </a:lnTo>
            </a:path>
          </a:pathLst>
        </a:custGeom>
      </dgm:spPr>
      <dgm:t>
        <a:bodyPr/>
        <a:lstStyle/>
        <a:p>
          <a:endParaRPr lang="en-GB"/>
        </a:p>
      </dgm:t>
    </dgm:pt>
    <dgm:pt modelId="{1234B376-2F66-46C5-81E7-8EC58B2929A0}" type="sibTrans" cxnId="{A19A97B0-FB63-4E28-A818-0A9E34586C40}">
      <dgm:prSet/>
      <dgm:spPr/>
      <dgm:t>
        <a:bodyPr/>
        <a:lstStyle/>
        <a:p>
          <a:endParaRPr lang="en-GB"/>
        </a:p>
      </dgm:t>
    </dgm:pt>
    <dgm:pt modelId="{0A06D274-2785-4D08-8E86-60A567816250}">
      <dgm:prSet phldrT="[Text]"/>
      <dgm:spPr>
        <a:xfrm>
          <a:off x="430" y="1185761"/>
          <a:ext cx="862185" cy="431092"/>
        </a:xfrm>
        <a:prstGeom prst="rect">
          <a:avLst/>
        </a:prstGeom>
      </dgm:spPr>
      <dgm:t>
        <a:bodyPr/>
        <a:lstStyle/>
        <a:p>
          <a:r>
            <a:rPr lang="en-GB">
              <a:latin typeface="Calibri"/>
              <a:ea typeface="+mn-ea"/>
              <a:cs typeface="+mn-cs"/>
            </a:rPr>
            <a:t>Administartion and Helpdesk Manager</a:t>
          </a:r>
        </a:p>
      </dgm:t>
    </dgm:pt>
    <dgm:pt modelId="{7340C759-0D60-41EB-9C08-0D159D511EA7}" type="parTrans" cxnId="{D2EF2762-72E1-47FB-9E18-5D9F9FE1B7F6}">
      <dgm:prSet/>
      <dgm:spPr>
        <a:xfrm>
          <a:off x="431523" y="1004703"/>
          <a:ext cx="2086488" cy="181058"/>
        </a:xfrm>
        <a:custGeom>
          <a:avLst/>
          <a:gdLst/>
          <a:ahLst/>
          <a:cxnLst/>
          <a:rect l="0" t="0" r="0" b="0"/>
          <a:pathLst>
            <a:path>
              <a:moveTo>
                <a:pt x="2086488" y="0"/>
              </a:moveTo>
              <a:lnTo>
                <a:pt x="2086488" y="90529"/>
              </a:lnTo>
              <a:lnTo>
                <a:pt x="0" y="90529"/>
              </a:lnTo>
              <a:lnTo>
                <a:pt x="0" y="181058"/>
              </a:lnTo>
            </a:path>
          </a:pathLst>
        </a:custGeom>
      </dgm:spPr>
      <dgm:t>
        <a:bodyPr/>
        <a:lstStyle/>
        <a:p>
          <a:endParaRPr lang="en-GB"/>
        </a:p>
      </dgm:t>
    </dgm:pt>
    <dgm:pt modelId="{0E450A5A-7578-4CE1-BB64-6D77BE8922ED}" type="sibTrans" cxnId="{D2EF2762-72E1-47FB-9E18-5D9F9FE1B7F6}">
      <dgm:prSet/>
      <dgm:spPr/>
      <dgm:t>
        <a:bodyPr/>
        <a:lstStyle/>
        <a:p>
          <a:endParaRPr lang="en-GB"/>
        </a:p>
      </dgm:t>
    </dgm:pt>
    <dgm:pt modelId="{49193EEC-8920-4F83-B973-850945F4EDE4}">
      <dgm:prSet phldrT="[Text]"/>
      <dgm:spPr>
        <a:xfrm>
          <a:off x="2089712" y="1726132"/>
          <a:ext cx="862185" cy="431092"/>
        </a:xfrm>
        <a:prstGeom prst="rect">
          <a:avLst/>
        </a:prstGeom>
      </dgm:spPr>
      <dgm:t>
        <a:bodyPr/>
        <a:lstStyle/>
        <a:p>
          <a:r>
            <a:rPr lang="en-GB">
              <a:latin typeface="Calibri"/>
              <a:ea typeface="+mn-ea"/>
              <a:cs typeface="+mn-cs"/>
            </a:rPr>
            <a:t>Estates </a:t>
          </a:r>
        </a:p>
        <a:p>
          <a:r>
            <a:rPr lang="en-GB">
              <a:latin typeface="Calibri"/>
              <a:ea typeface="+mn-ea"/>
              <a:cs typeface="+mn-cs"/>
            </a:rPr>
            <a:t>Officer - Grounds &amp; Waste </a:t>
          </a:r>
        </a:p>
        <a:p>
          <a:r>
            <a:rPr lang="en-GB">
              <a:latin typeface="Calibri"/>
              <a:ea typeface="+mn-ea"/>
              <a:cs typeface="+mn-cs"/>
            </a:rPr>
            <a:t>Estates Officer - Civils</a:t>
          </a:r>
        </a:p>
        <a:p>
          <a:r>
            <a:rPr lang="en-GB">
              <a:latin typeface="Calibri"/>
              <a:ea typeface="+mn-ea"/>
              <a:cs typeface="+mn-cs"/>
            </a:rPr>
            <a:t>Estates Officer - Projects/Ops</a:t>
          </a:r>
        </a:p>
      </dgm:t>
    </dgm:pt>
    <dgm:pt modelId="{9326B0EF-4D1D-4509-88FD-E9A7F4D58FCC}" type="parTrans" cxnId="{7102ABB7-C06D-42D1-B46B-5A68998EA610}">
      <dgm:prSet/>
      <dgm:spPr/>
      <dgm:t>
        <a:bodyPr/>
        <a:lstStyle/>
        <a:p>
          <a:endParaRPr lang="en-GB"/>
        </a:p>
      </dgm:t>
    </dgm:pt>
    <dgm:pt modelId="{0FD3C317-B942-4B8D-B714-2293261F8352}" type="sibTrans" cxnId="{7102ABB7-C06D-42D1-B46B-5A68998EA610}">
      <dgm:prSet/>
      <dgm:spPr/>
      <dgm:t>
        <a:bodyPr/>
        <a:lstStyle/>
        <a:p>
          <a:endParaRPr lang="en-GB"/>
        </a:p>
      </dgm:t>
    </dgm:pt>
    <dgm:pt modelId="{BA0F62E1-7D97-40D1-B52E-838432A9FA00}">
      <dgm:prSet phldrT="[Text]"/>
      <dgm:spPr>
        <a:xfrm>
          <a:off x="3151080" y="1725378"/>
          <a:ext cx="862185" cy="431092"/>
        </a:xfrm>
        <a:prstGeom prst="rect">
          <a:avLst/>
        </a:prstGeom>
      </dgm:spPr>
      <dgm:t>
        <a:bodyPr/>
        <a:lstStyle/>
        <a:p>
          <a:r>
            <a:rPr lang="en-GB">
              <a:latin typeface="Calibri"/>
              <a:ea typeface="+mn-ea"/>
              <a:cs typeface="+mn-cs"/>
            </a:rPr>
            <a:t>Service Delivery Team</a:t>
          </a:r>
        </a:p>
      </dgm:t>
    </dgm:pt>
    <dgm:pt modelId="{13E41D47-32D8-4AB8-981F-B252FD0E5979}" type="parTrans" cxnId="{5DB89263-FD1E-4954-9B06-DEC3BAC8B855}">
      <dgm:prSet/>
      <dgm:spPr/>
      <dgm:t>
        <a:bodyPr/>
        <a:lstStyle/>
        <a:p>
          <a:endParaRPr lang="en-GB"/>
        </a:p>
      </dgm:t>
    </dgm:pt>
    <dgm:pt modelId="{EFF09995-2317-4CA3-BAEE-E3AF94A0A541}" type="sibTrans" cxnId="{5DB89263-FD1E-4954-9B06-DEC3BAC8B855}">
      <dgm:prSet/>
      <dgm:spPr/>
      <dgm:t>
        <a:bodyPr/>
        <a:lstStyle/>
        <a:p>
          <a:endParaRPr lang="en-GB"/>
        </a:p>
      </dgm:t>
    </dgm:pt>
    <dgm:pt modelId="{C8725701-D9E6-4886-BC9F-4E45A959F84C}" type="pres">
      <dgm:prSet presAssocID="{C956ACF0-374D-4F8C-97AC-9B68B5000268}" presName="hierChild1" presStyleCnt="0">
        <dgm:presLayoutVars>
          <dgm:orgChart val="1"/>
          <dgm:chPref val="1"/>
          <dgm:dir val="rev"/>
          <dgm:animOne val="branch"/>
          <dgm:animLvl val="lvl"/>
          <dgm:resizeHandles/>
        </dgm:presLayoutVars>
      </dgm:prSet>
      <dgm:spPr/>
    </dgm:pt>
    <dgm:pt modelId="{08B33368-A25D-4379-828D-1DDD91CE9710}" type="pres">
      <dgm:prSet presAssocID="{4319C9DC-7042-42C8-BB48-C4B1FE2DE04A}" presName="hierRoot1" presStyleCnt="0">
        <dgm:presLayoutVars>
          <dgm:hierBranch val="init"/>
        </dgm:presLayoutVars>
      </dgm:prSet>
      <dgm:spPr/>
    </dgm:pt>
    <dgm:pt modelId="{E479A856-A4A5-49EC-A676-59989D57CF79}" type="pres">
      <dgm:prSet presAssocID="{4319C9DC-7042-42C8-BB48-C4B1FE2DE04A}" presName="rootComposite1" presStyleCnt="0"/>
      <dgm:spPr/>
    </dgm:pt>
    <dgm:pt modelId="{3C1442CF-7A3C-4040-988D-40248DA0C75E}" type="pres">
      <dgm:prSet presAssocID="{4319C9DC-7042-42C8-BB48-C4B1FE2DE04A}" presName="rootText1" presStyleLbl="node0" presStyleIdx="0" presStyleCnt="3">
        <dgm:presLayoutVars>
          <dgm:chPref val="3"/>
        </dgm:presLayoutVars>
      </dgm:prSet>
      <dgm:spPr>
        <a:prstGeom prst="rect">
          <a:avLst/>
        </a:prstGeom>
      </dgm:spPr>
    </dgm:pt>
    <dgm:pt modelId="{5615C261-E535-4A5B-932D-1150D7846C26}" type="pres">
      <dgm:prSet presAssocID="{4319C9DC-7042-42C8-BB48-C4B1FE2DE04A}" presName="rootConnector1" presStyleLbl="node1" presStyleIdx="0" presStyleCnt="0"/>
      <dgm:spPr/>
    </dgm:pt>
    <dgm:pt modelId="{2AC665C5-0808-4960-937C-4F709D8097FA}" type="pres">
      <dgm:prSet presAssocID="{4319C9DC-7042-42C8-BB48-C4B1FE2DE04A}" presName="hierChild2" presStyleCnt="0"/>
      <dgm:spPr/>
    </dgm:pt>
    <dgm:pt modelId="{46A84AD7-5907-4774-860F-46A768F23474}" type="pres">
      <dgm:prSet presAssocID="{126E3BAE-AA23-431B-AD8C-F18CAF8F0574}" presName="Name37" presStyleLbl="parChTrans1D2" presStyleIdx="0" presStyleCnt="5"/>
      <dgm:spPr>
        <a:custGeom>
          <a:avLst/>
          <a:gdLst/>
          <a:ahLst/>
          <a:cxnLst/>
          <a:rect l="0" t="0" r="0" b="0"/>
          <a:pathLst>
            <a:path>
              <a:moveTo>
                <a:pt x="0" y="0"/>
              </a:moveTo>
              <a:lnTo>
                <a:pt x="0" y="90529"/>
              </a:lnTo>
              <a:lnTo>
                <a:pt x="2086488" y="90529"/>
              </a:lnTo>
              <a:lnTo>
                <a:pt x="2086488" y="181058"/>
              </a:lnTo>
            </a:path>
          </a:pathLst>
        </a:custGeom>
      </dgm:spPr>
    </dgm:pt>
    <dgm:pt modelId="{BAFB8B89-3C68-4190-82B6-E4253131F673}" type="pres">
      <dgm:prSet presAssocID="{B1F12ACB-94AE-49F1-9D31-4AE26ADBA7DA}" presName="hierRoot2" presStyleCnt="0">
        <dgm:presLayoutVars>
          <dgm:hierBranch val="init"/>
        </dgm:presLayoutVars>
      </dgm:prSet>
      <dgm:spPr/>
    </dgm:pt>
    <dgm:pt modelId="{63A50FE4-B1CE-45E5-91E4-986FA0FD71B4}" type="pres">
      <dgm:prSet presAssocID="{B1F12ACB-94AE-49F1-9D31-4AE26ADBA7DA}" presName="rootComposite" presStyleCnt="0"/>
      <dgm:spPr/>
    </dgm:pt>
    <dgm:pt modelId="{B8FCA4A1-6237-4B2F-888B-A40CA7A7AF3D}" type="pres">
      <dgm:prSet presAssocID="{B1F12ACB-94AE-49F1-9D31-4AE26ADBA7DA}" presName="rootText" presStyleLbl="node2" presStyleIdx="0" presStyleCnt="5">
        <dgm:presLayoutVars>
          <dgm:chPref val="3"/>
        </dgm:presLayoutVars>
      </dgm:prSet>
      <dgm:spPr>
        <a:prstGeom prst="rect">
          <a:avLst/>
        </a:prstGeom>
      </dgm:spPr>
    </dgm:pt>
    <dgm:pt modelId="{ADA07C4E-8DA2-47B6-BBD8-F64777373BDF}" type="pres">
      <dgm:prSet presAssocID="{B1F12ACB-94AE-49F1-9D31-4AE26ADBA7DA}" presName="rootConnector" presStyleLbl="node2" presStyleIdx="0" presStyleCnt="5"/>
      <dgm:spPr/>
    </dgm:pt>
    <dgm:pt modelId="{C2D6DBD1-5AF0-4D21-A745-7C5E04D3F9BA}" type="pres">
      <dgm:prSet presAssocID="{B1F12ACB-94AE-49F1-9D31-4AE26ADBA7DA}" presName="hierChild4" presStyleCnt="0"/>
      <dgm:spPr/>
    </dgm:pt>
    <dgm:pt modelId="{07361AF2-9A3C-4ACF-9DFA-C44FD097EF53}" type="pres">
      <dgm:prSet presAssocID="{B1F12ACB-94AE-49F1-9D31-4AE26ADBA7DA}" presName="hierChild5" presStyleCnt="0"/>
      <dgm:spPr/>
    </dgm:pt>
    <dgm:pt modelId="{0BC51236-1389-4852-866B-73F38D0AB53A}" type="pres">
      <dgm:prSet presAssocID="{C90993ED-2B5F-4D5B-AB42-7660908307A9}" presName="Name37" presStyleLbl="parChTrans1D2" presStyleIdx="1" presStyleCnt="5"/>
      <dgm:spPr>
        <a:custGeom>
          <a:avLst/>
          <a:gdLst/>
          <a:ahLst/>
          <a:cxnLst/>
          <a:rect l="0" t="0" r="0" b="0"/>
          <a:pathLst>
            <a:path>
              <a:moveTo>
                <a:pt x="0" y="0"/>
              </a:moveTo>
              <a:lnTo>
                <a:pt x="0" y="90529"/>
              </a:lnTo>
              <a:lnTo>
                <a:pt x="1043244" y="90529"/>
              </a:lnTo>
              <a:lnTo>
                <a:pt x="1043244" y="181058"/>
              </a:lnTo>
            </a:path>
          </a:pathLst>
        </a:custGeom>
      </dgm:spPr>
    </dgm:pt>
    <dgm:pt modelId="{E8813D4C-5277-4F1B-A966-F26E1E619C01}" type="pres">
      <dgm:prSet presAssocID="{20E6347C-D620-4E10-BAFC-11D864FB537F}" presName="hierRoot2" presStyleCnt="0">
        <dgm:presLayoutVars>
          <dgm:hierBranch val="init"/>
        </dgm:presLayoutVars>
      </dgm:prSet>
      <dgm:spPr/>
    </dgm:pt>
    <dgm:pt modelId="{5D397786-A04A-4ED6-8F5E-80643246652F}" type="pres">
      <dgm:prSet presAssocID="{20E6347C-D620-4E10-BAFC-11D864FB537F}" presName="rootComposite" presStyleCnt="0"/>
      <dgm:spPr/>
    </dgm:pt>
    <dgm:pt modelId="{589CCDCF-665D-4F6F-A4A5-303C23158C9E}" type="pres">
      <dgm:prSet presAssocID="{20E6347C-D620-4E10-BAFC-11D864FB537F}" presName="rootText" presStyleLbl="node2" presStyleIdx="1" presStyleCnt="5">
        <dgm:presLayoutVars>
          <dgm:chPref val="3"/>
        </dgm:presLayoutVars>
      </dgm:prSet>
      <dgm:spPr>
        <a:prstGeom prst="rect">
          <a:avLst/>
        </a:prstGeom>
      </dgm:spPr>
    </dgm:pt>
    <dgm:pt modelId="{ED677C7C-57FE-42ED-AEB2-EDA55932381D}" type="pres">
      <dgm:prSet presAssocID="{20E6347C-D620-4E10-BAFC-11D864FB537F}" presName="rootConnector" presStyleLbl="node2" presStyleIdx="1" presStyleCnt="5"/>
      <dgm:spPr/>
    </dgm:pt>
    <dgm:pt modelId="{3C1A92B8-233E-4193-A5D1-27EB4BC3E9FE}" type="pres">
      <dgm:prSet presAssocID="{20E6347C-D620-4E10-BAFC-11D864FB537F}" presName="hierChild4" presStyleCnt="0"/>
      <dgm:spPr/>
    </dgm:pt>
    <dgm:pt modelId="{364DA483-EF28-4AB4-8033-0DFE7A89B7FC}" type="pres">
      <dgm:prSet presAssocID="{20E6347C-D620-4E10-BAFC-11D864FB537F}" presName="hierChild5" presStyleCnt="0"/>
      <dgm:spPr/>
    </dgm:pt>
    <dgm:pt modelId="{F54E4116-B90D-446D-A1F6-EBAFE84BB907}" type="pres">
      <dgm:prSet presAssocID="{55B9BD39-C77B-43E0-918B-21E5C562A3B1}" presName="Name37" presStyleLbl="parChTrans1D2" presStyleIdx="2" presStyleCnt="5"/>
      <dgm:spPr>
        <a:custGeom>
          <a:avLst/>
          <a:gdLst/>
          <a:ahLst/>
          <a:cxnLst/>
          <a:rect l="0" t="0" r="0" b="0"/>
          <a:pathLst>
            <a:path>
              <a:moveTo>
                <a:pt x="45720" y="0"/>
              </a:moveTo>
              <a:lnTo>
                <a:pt x="45720" y="181058"/>
              </a:lnTo>
            </a:path>
          </a:pathLst>
        </a:custGeom>
      </dgm:spPr>
    </dgm:pt>
    <dgm:pt modelId="{82F7A19B-E1F5-41E3-9011-9DCE97EC2A4D}" type="pres">
      <dgm:prSet presAssocID="{267382FB-338D-4E41-9573-33B82A195A73}" presName="hierRoot2" presStyleCnt="0">
        <dgm:presLayoutVars>
          <dgm:hierBranch val="init"/>
        </dgm:presLayoutVars>
      </dgm:prSet>
      <dgm:spPr/>
    </dgm:pt>
    <dgm:pt modelId="{A48422D1-F80C-473B-9752-13967830E778}" type="pres">
      <dgm:prSet presAssocID="{267382FB-338D-4E41-9573-33B82A195A73}" presName="rootComposite" presStyleCnt="0"/>
      <dgm:spPr/>
    </dgm:pt>
    <dgm:pt modelId="{6AB8B0D8-586A-4077-BD10-27ADCD3611AD}" type="pres">
      <dgm:prSet presAssocID="{267382FB-338D-4E41-9573-33B82A195A73}" presName="rootText" presStyleLbl="node2" presStyleIdx="2" presStyleCnt="5">
        <dgm:presLayoutVars>
          <dgm:chPref val="3"/>
        </dgm:presLayoutVars>
      </dgm:prSet>
      <dgm:spPr>
        <a:prstGeom prst="rect">
          <a:avLst/>
        </a:prstGeom>
      </dgm:spPr>
    </dgm:pt>
    <dgm:pt modelId="{7B41E783-8DF6-40DC-BCE7-A5CB74486B5F}" type="pres">
      <dgm:prSet presAssocID="{267382FB-338D-4E41-9573-33B82A195A73}" presName="rootConnector" presStyleLbl="node2" presStyleIdx="2" presStyleCnt="5"/>
      <dgm:spPr/>
    </dgm:pt>
    <dgm:pt modelId="{FAD452E6-3D87-43CE-98DD-C5A5827F1C00}" type="pres">
      <dgm:prSet presAssocID="{267382FB-338D-4E41-9573-33B82A195A73}" presName="hierChild4" presStyleCnt="0"/>
      <dgm:spPr/>
    </dgm:pt>
    <dgm:pt modelId="{9429A908-928C-450B-B0C7-58ED2F7B36B2}" type="pres">
      <dgm:prSet presAssocID="{267382FB-338D-4E41-9573-33B82A195A73}" presName="hierChild5" presStyleCnt="0"/>
      <dgm:spPr/>
    </dgm:pt>
    <dgm:pt modelId="{A9E578AC-1E3A-4804-A634-B1E30358507C}" type="pres">
      <dgm:prSet presAssocID="{D153D083-7EA0-481A-9202-D542B3FA1E3A}" presName="Name37" presStyleLbl="parChTrans1D2" presStyleIdx="3" presStyleCnt="5"/>
      <dgm:spPr>
        <a:custGeom>
          <a:avLst/>
          <a:gdLst/>
          <a:ahLst/>
          <a:cxnLst/>
          <a:rect l="0" t="0" r="0" b="0"/>
          <a:pathLst>
            <a:path>
              <a:moveTo>
                <a:pt x="1043244" y="0"/>
              </a:moveTo>
              <a:lnTo>
                <a:pt x="1043244" y="90529"/>
              </a:lnTo>
              <a:lnTo>
                <a:pt x="0" y="90529"/>
              </a:lnTo>
              <a:lnTo>
                <a:pt x="0" y="181058"/>
              </a:lnTo>
            </a:path>
          </a:pathLst>
        </a:custGeom>
      </dgm:spPr>
    </dgm:pt>
    <dgm:pt modelId="{AC75DD24-95C0-4CF3-AB95-478E06ECBDB3}" type="pres">
      <dgm:prSet presAssocID="{B47A0C23-7293-4A57-97F6-AB5427735846}" presName="hierRoot2" presStyleCnt="0">
        <dgm:presLayoutVars>
          <dgm:hierBranch val="init"/>
        </dgm:presLayoutVars>
      </dgm:prSet>
      <dgm:spPr/>
    </dgm:pt>
    <dgm:pt modelId="{A1230825-866A-42AC-8C9D-87C14D989FF9}" type="pres">
      <dgm:prSet presAssocID="{B47A0C23-7293-4A57-97F6-AB5427735846}" presName="rootComposite" presStyleCnt="0"/>
      <dgm:spPr/>
    </dgm:pt>
    <dgm:pt modelId="{C7DCEA44-0269-402B-9AB9-46BD4335E7A2}" type="pres">
      <dgm:prSet presAssocID="{B47A0C23-7293-4A57-97F6-AB5427735846}" presName="rootText" presStyleLbl="node2" presStyleIdx="3" presStyleCnt="5">
        <dgm:presLayoutVars>
          <dgm:chPref val="3"/>
        </dgm:presLayoutVars>
      </dgm:prSet>
      <dgm:spPr>
        <a:prstGeom prst="rect">
          <a:avLst/>
        </a:prstGeom>
      </dgm:spPr>
    </dgm:pt>
    <dgm:pt modelId="{004FC5B8-1E33-4788-BB35-CFD42BF6BB2D}" type="pres">
      <dgm:prSet presAssocID="{B47A0C23-7293-4A57-97F6-AB5427735846}" presName="rootConnector" presStyleLbl="node2" presStyleIdx="3" presStyleCnt="5"/>
      <dgm:spPr/>
    </dgm:pt>
    <dgm:pt modelId="{2488158C-970A-48CE-AC72-EDAAEE61000E}" type="pres">
      <dgm:prSet presAssocID="{B47A0C23-7293-4A57-97F6-AB5427735846}" presName="hierChild4" presStyleCnt="0"/>
      <dgm:spPr/>
    </dgm:pt>
    <dgm:pt modelId="{1DFBE1E9-33CA-4B15-B720-3BCE77BCC1DC}" type="pres">
      <dgm:prSet presAssocID="{B47A0C23-7293-4A57-97F6-AB5427735846}" presName="hierChild5" presStyleCnt="0"/>
      <dgm:spPr/>
    </dgm:pt>
    <dgm:pt modelId="{63FA74B0-954F-4DA6-9F7E-B45A1F1205EA}" type="pres">
      <dgm:prSet presAssocID="{7340C759-0D60-41EB-9C08-0D159D511EA7}" presName="Name37" presStyleLbl="parChTrans1D2" presStyleIdx="4" presStyleCnt="5"/>
      <dgm:spPr>
        <a:custGeom>
          <a:avLst/>
          <a:gdLst/>
          <a:ahLst/>
          <a:cxnLst/>
          <a:rect l="0" t="0" r="0" b="0"/>
          <a:pathLst>
            <a:path>
              <a:moveTo>
                <a:pt x="2086488" y="0"/>
              </a:moveTo>
              <a:lnTo>
                <a:pt x="2086488" y="90529"/>
              </a:lnTo>
              <a:lnTo>
                <a:pt x="0" y="90529"/>
              </a:lnTo>
              <a:lnTo>
                <a:pt x="0" y="181058"/>
              </a:lnTo>
            </a:path>
          </a:pathLst>
        </a:custGeom>
      </dgm:spPr>
    </dgm:pt>
    <dgm:pt modelId="{8063694B-7EA7-47B5-B770-A1B85EB762DC}" type="pres">
      <dgm:prSet presAssocID="{0A06D274-2785-4D08-8E86-60A567816250}" presName="hierRoot2" presStyleCnt="0">
        <dgm:presLayoutVars>
          <dgm:hierBranch val="init"/>
        </dgm:presLayoutVars>
      </dgm:prSet>
      <dgm:spPr/>
    </dgm:pt>
    <dgm:pt modelId="{BD3B7BF4-4FB7-425A-9259-5CF3233F466A}" type="pres">
      <dgm:prSet presAssocID="{0A06D274-2785-4D08-8E86-60A567816250}" presName="rootComposite" presStyleCnt="0"/>
      <dgm:spPr/>
    </dgm:pt>
    <dgm:pt modelId="{AEDC7983-1B41-426C-A49E-B75034D99922}" type="pres">
      <dgm:prSet presAssocID="{0A06D274-2785-4D08-8E86-60A567816250}" presName="rootText" presStyleLbl="node2" presStyleIdx="4" presStyleCnt="5">
        <dgm:presLayoutVars>
          <dgm:chPref val="3"/>
        </dgm:presLayoutVars>
      </dgm:prSet>
      <dgm:spPr>
        <a:prstGeom prst="rect">
          <a:avLst/>
        </a:prstGeom>
      </dgm:spPr>
    </dgm:pt>
    <dgm:pt modelId="{EBB0A8B6-C96E-4957-AB66-2EB815ABCD3D}" type="pres">
      <dgm:prSet presAssocID="{0A06D274-2785-4D08-8E86-60A567816250}" presName="rootConnector" presStyleLbl="node2" presStyleIdx="4" presStyleCnt="5"/>
      <dgm:spPr/>
    </dgm:pt>
    <dgm:pt modelId="{D71E070F-92D8-477F-BC1D-75B8387C9CDC}" type="pres">
      <dgm:prSet presAssocID="{0A06D274-2785-4D08-8E86-60A567816250}" presName="hierChild4" presStyleCnt="0"/>
      <dgm:spPr/>
    </dgm:pt>
    <dgm:pt modelId="{6B90E841-73F3-4CA0-B84B-6A5378F5D82A}" type="pres">
      <dgm:prSet presAssocID="{0A06D274-2785-4D08-8E86-60A567816250}" presName="hierChild5" presStyleCnt="0"/>
      <dgm:spPr/>
    </dgm:pt>
    <dgm:pt modelId="{532B1ADA-D713-44F1-87CE-E952541221D1}" type="pres">
      <dgm:prSet presAssocID="{4319C9DC-7042-42C8-BB48-C4B1FE2DE04A}" presName="hierChild3" presStyleCnt="0"/>
      <dgm:spPr/>
    </dgm:pt>
    <dgm:pt modelId="{E195A4CF-9EEB-4114-81FC-3FADB8DEED48}" type="pres">
      <dgm:prSet presAssocID="{49193EEC-8920-4F83-B973-850945F4EDE4}" presName="hierRoot1" presStyleCnt="0">
        <dgm:presLayoutVars>
          <dgm:hierBranch val="init"/>
        </dgm:presLayoutVars>
      </dgm:prSet>
      <dgm:spPr/>
    </dgm:pt>
    <dgm:pt modelId="{DB8005B8-09BD-4285-93EC-F01429C674A6}" type="pres">
      <dgm:prSet presAssocID="{49193EEC-8920-4F83-B973-850945F4EDE4}" presName="rootComposite1" presStyleCnt="0"/>
      <dgm:spPr/>
    </dgm:pt>
    <dgm:pt modelId="{9FFD8D2A-9460-4768-9896-EF55ABD48D57}" type="pres">
      <dgm:prSet presAssocID="{49193EEC-8920-4F83-B973-850945F4EDE4}" presName="rootText1" presStyleLbl="node0" presStyleIdx="1" presStyleCnt="3" custScaleX="103676" custScaleY="139106" custLinFactX="21324" custLinFactY="100000" custLinFactNeighborX="100000" custLinFactNeighborY="167349">
        <dgm:presLayoutVars>
          <dgm:chPref val="3"/>
        </dgm:presLayoutVars>
      </dgm:prSet>
      <dgm:spPr>
        <a:prstGeom prst="rect">
          <a:avLst/>
        </a:prstGeom>
      </dgm:spPr>
    </dgm:pt>
    <dgm:pt modelId="{15823C96-2F7D-4C64-9B71-D6D19D5E9505}" type="pres">
      <dgm:prSet presAssocID="{49193EEC-8920-4F83-B973-850945F4EDE4}" presName="rootConnector1" presStyleLbl="node1" presStyleIdx="0" presStyleCnt="0"/>
      <dgm:spPr/>
    </dgm:pt>
    <dgm:pt modelId="{6C0656B5-FF38-4480-BD15-13D5B5D1E375}" type="pres">
      <dgm:prSet presAssocID="{49193EEC-8920-4F83-B973-850945F4EDE4}" presName="hierChild2" presStyleCnt="0"/>
      <dgm:spPr/>
    </dgm:pt>
    <dgm:pt modelId="{94DCB225-3D23-480F-802F-EBB6BA7730F5}" type="pres">
      <dgm:prSet presAssocID="{49193EEC-8920-4F83-B973-850945F4EDE4}" presName="hierChild3" presStyleCnt="0"/>
      <dgm:spPr/>
    </dgm:pt>
    <dgm:pt modelId="{F3EE0B56-29D0-438B-9018-3EDC77944E81}" type="pres">
      <dgm:prSet presAssocID="{BA0F62E1-7D97-40D1-B52E-838432A9FA00}" presName="hierRoot1" presStyleCnt="0">
        <dgm:presLayoutVars>
          <dgm:hierBranch val="init"/>
        </dgm:presLayoutVars>
      </dgm:prSet>
      <dgm:spPr/>
    </dgm:pt>
    <dgm:pt modelId="{5E79FCC6-EB79-4780-A3E8-4417148F5984}" type="pres">
      <dgm:prSet presAssocID="{BA0F62E1-7D97-40D1-B52E-838432A9FA00}" presName="rootComposite1" presStyleCnt="0"/>
      <dgm:spPr/>
    </dgm:pt>
    <dgm:pt modelId="{1B8B8E36-5B34-430C-8DCC-295AAFD2AE61}" type="pres">
      <dgm:prSet presAssocID="{BA0F62E1-7D97-40D1-B52E-838432A9FA00}" presName="rootText1" presStyleLbl="node0" presStyleIdx="2" presStyleCnt="3" custScaleX="66074" custScaleY="102106" custLinFactX="165426" custLinFactY="100000" custLinFactNeighborX="200000" custLinFactNeighborY="167174">
        <dgm:presLayoutVars>
          <dgm:chPref val="3"/>
        </dgm:presLayoutVars>
      </dgm:prSet>
      <dgm:spPr>
        <a:prstGeom prst="rect">
          <a:avLst/>
        </a:prstGeom>
      </dgm:spPr>
    </dgm:pt>
    <dgm:pt modelId="{99BC6822-BEF1-4FA7-8DF0-806208AC760D}" type="pres">
      <dgm:prSet presAssocID="{BA0F62E1-7D97-40D1-B52E-838432A9FA00}" presName="rootConnector1" presStyleLbl="node1" presStyleIdx="0" presStyleCnt="0"/>
      <dgm:spPr/>
    </dgm:pt>
    <dgm:pt modelId="{8C618759-6D2F-404F-8AEE-4DFC7F2C8001}" type="pres">
      <dgm:prSet presAssocID="{BA0F62E1-7D97-40D1-B52E-838432A9FA00}" presName="hierChild2" presStyleCnt="0"/>
      <dgm:spPr/>
    </dgm:pt>
    <dgm:pt modelId="{EFEC0668-8532-44B8-93E6-9C505841B1FB}" type="pres">
      <dgm:prSet presAssocID="{BA0F62E1-7D97-40D1-B52E-838432A9FA00}" presName="hierChild3" presStyleCnt="0"/>
      <dgm:spPr/>
    </dgm:pt>
  </dgm:ptLst>
  <dgm:cxnLst>
    <dgm:cxn modelId="{183D710A-48C7-4DA0-AC3A-8F136C06F9E5}" type="presOf" srcId="{4319C9DC-7042-42C8-BB48-C4B1FE2DE04A}" destId="{5615C261-E535-4A5B-932D-1150D7846C26}" srcOrd="1" destOrd="0" presId="urn:microsoft.com/office/officeart/2005/8/layout/orgChart1"/>
    <dgm:cxn modelId="{32BD210B-1719-4956-ACC8-EF9A6EFE418A}" type="presOf" srcId="{BA0F62E1-7D97-40D1-B52E-838432A9FA00}" destId="{1B8B8E36-5B34-430C-8DCC-295AAFD2AE61}" srcOrd="0" destOrd="0" presId="urn:microsoft.com/office/officeart/2005/8/layout/orgChart1"/>
    <dgm:cxn modelId="{AA369113-7726-4D18-9200-5B663EDA16E0}" srcId="{C956ACF0-374D-4F8C-97AC-9B68B5000268}" destId="{4319C9DC-7042-42C8-BB48-C4B1FE2DE04A}" srcOrd="0" destOrd="0" parTransId="{BB43E475-7CAF-4336-8203-AD9D290E0BA7}" sibTransId="{297B3389-630F-482B-880F-7E873C3DB86A}"/>
    <dgm:cxn modelId="{4C149222-1CEC-47DC-8C62-705A861D1188}" srcId="{4319C9DC-7042-42C8-BB48-C4B1FE2DE04A}" destId="{267382FB-338D-4E41-9573-33B82A195A73}" srcOrd="2" destOrd="0" parTransId="{55B9BD39-C77B-43E0-918B-21E5C562A3B1}" sibTransId="{80F18226-7632-4347-A784-5A178B962FA4}"/>
    <dgm:cxn modelId="{F1390425-376D-4C1C-80C5-15722C735036}" type="presOf" srcId="{0A06D274-2785-4D08-8E86-60A567816250}" destId="{EBB0A8B6-C96E-4957-AB66-2EB815ABCD3D}" srcOrd="1" destOrd="0" presId="urn:microsoft.com/office/officeart/2005/8/layout/orgChart1"/>
    <dgm:cxn modelId="{C2E15632-DD1A-481D-9641-DC206CED204D}" type="presOf" srcId="{B1F12ACB-94AE-49F1-9D31-4AE26ADBA7DA}" destId="{ADA07C4E-8DA2-47B6-BBD8-F64777373BDF}" srcOrd="1" destOrd="0" presId="urn:microsoft.com/office/officeart/2005/8/layout/orgChart1"/>
    <dgm:cxn modelId="{360DB535-E7C9-4714-926E-4B88AFE7582E}" type="presOf" srcId="{C90993ED-2B5F-4D5B-AB42-7660908307A9}" destId="{0BC51236-1389-4852-866B-73F38D0AB53A}" srcOrd="0" destOrd="0" presId="urn:microsoft.com/office/officeart/2005/8/layout/orgChart1"/>
    <dgm:cxn modelId="{62931B5E-622C-4B56-A23F-335B3EB5AD2E}" type="presOf" srcId="{20E6347C-D620-4E10-BAFC-11D864FB537F}" destId="{589CCDCF-665D-4F6F-A4A5-303C23158C9E}" srcOrd="0" destOrd="0" presId="urn:microsoft.com/office/officeart/2005/8/layout/orgChart1"/>
    <dgm:cxn modelId="{D2EF2762-72E1-47FB-9E18-5D9F9FE1B7F6}" srcId="{4319C9DC-7042-42C8-BB48-C4B1FE2DE04A}" destId="{0A06D274-2785-4D08-8E86-60A567816250}" srcOrd="4" destOrd="0" parTransId="{7340C759-0D60-41EB-9C08-0D159D511EA7}" sibTransId="{0E450A5A-7578-4CE1-BB64-6D77BE8922ED}"/>
    <dgm:cxn modelId="{5DB89263-FD1E-4954-9B06-DEC3BAC8B855}" srcId="{C956ACF0-374D-4F8C-97AC-9B68B5000268}" destId="{BA0F62E1-7D97-40D1-B52E-838432A9FA00}" srcOrd="2" destOrd="0" parTransId="{13E41D47-32D8-4AB8-981F-B252FD0E5979}" sibTransId="{EFF09995-2317-4CA3-BAEE-E3AF94A0A541}"/>
    <dgm:cxn modelId="{F5E36B65-86D5-46DE-86AD-FF80694FB706}" type="presOf" srcId="{267382FB-338D-4E41-9573-33B82A195A73}" destId="{7B41E783-8DF6-40DC-BCE7-A5CB74486B5F}" srcOrd="1" destOrd="0" presId="urn:microsoft.com/office/officeart/2005/8/layout/orgChart1"/>
    <dgm:cxn modelId="{E4A52D47-844B-4B29-AC1F-17CAE8B218CB}" type="presOf" srcId="{BA0F62E1-7D97-40D1-B52E-838432A9FA00}" destId="{99BC6822-BEF1-4FA7-8DF0-806208AC760D}" srcOrd="1" destOrd="0" presId="urn:microsoft.com/office/officeart/2005/8/layout/orgChart1"/>
    <dgm:cxn modelId="{FBC86350-5AF2-43A8-9C20-421240D19A56}" type="presOf" srcId="{0A06D274-2785-4D08-8E86-60A567816250}" destId="{AEDC7983-1B41-426C-A49E-B75034D99922}" srcOrd="0" destOrd="0" presId="urn:microsoft.com/office/officeart/2005/8/layout/orgChart1"/>
    <dgm:cxn modelId="{3422E350-D8B5-4D6E-A2D2-83C83136D11C}" type="presOf" srcId="{B47A0C23-7293-4A57-97F6-AB5427735846}" destId="{004FC5B8-1E33-4788-BB35-CFD42BF6BB2D}" srcOrd="1" destOrd="0" presId="urn:microsoft.com/office/officeart/2005/8/layout/orgChart1"/>
    <dgm:cxn modelId="{5D77B971-239F-4AB1-A1FC-9171D68D5546}" type="presOf" srcId="{4319C9DC-7042-42C8-BB48-C4B1FE2DE04A}" destId="{3C1442CF-7A3C-4040-988D-40248DA0C75E}" srcOrd="0" destOrd="0" presId="urn:microsoft.com/office/officeart/2005/8/layout/orgChart1"/>
    <dgm:cxn modelId="{A00BE37E-3D01-492A-B088-8BCDF242E39B}" srcId="{4319C9DC-7042-42C8-BB48-C4B1FE2DE04A}" destId="{20E6347C-D620-4E10-BAFC-11D864FB537F}" srcOrd="1" destOrd="0" parTransId="{C90993ED-2B5F-4D5B-AB42-7660908307A9}" sibTransId="{3DC29884-EE4B-43E1-8545-2C73B3F518C6}"/>
    <dgm:cxn modelId="{45A27881-F425-4870-A2DE-28939D735920}" type="presOf" srcId="{C956ACF0-374D-4F8C-97AC-9B68B5000268}" destId="{C8725701-D9E6-4886-BC9F-4E45A959F84C}" srcOrd="0" destOrd="0" presId="urn:microsoft.com/office/officeart/2005/8/layout/orgChart1"/>
    <dgm:cxn modelId="{2A533E84-217F-40DC-A91E-594CC4447463}" type="presOf" srcId="{7340C759-0D60-41EB-9C08-0D159D511EA7}" destId="{63FA74B0-954F-4DA6-9F7E-B45A1F1205EA}" srcOrd="0" destOrd="0" presId="urn:microsoft.com/office/officeart/2005/8/layout/orgChart1"/>
    <dgm:cxn modelId="{3B115C88-B93B-4465-AEB4-FF93951909E3}" srcId="{4319C9DC-7042-42C8-BB48-C4B1FE2DE04A}" destId="{B1F12ACB-94AE-49F1-9D31-4AE26ADBA7DA}" srcOrd="0" destOrd="0" parTransId="{126E3BAE-AA23-431B-AD8C-F18CAF8F0574}" sibTransId="{35FB45EB-5F6A-475F-B180-5B519367BB62}"/>
    <dgm:cxn modelId="{16ED8890-2D3E-4D00-8723-ED9B6535A538}" type="presOf" srcId="{D153D083-7EA0-481A-9202-D542B3FA1E3A}" destId="{A9E578AC-1E3A-4804-A634-B1E30358507C}" srcOrd="0" destOrd="0" presId="urn:microsoft.com/office/officeart/2005/8/layout/orgChart1"/>
    <dgm:cxn modelId="{2E80CB92-0D58-470A-8D93-AF50B5C66A51}" type="presOf" srcId="{B1F12ACB-94AE-49F1-9D31-4AE26ADBA7DA}" destId="{B8FCA4A1-6237-4B2F-888B-A40CA7A7AF3D}" srcOrd="0" destOrd="0" presId="urn:microsoft.com/office/officeart/2005/8/layout/orgChart1"/>
    <dgm:cxn modelId="{A5AD999C-25A8-4C2E-AB7F-C336CFFF025F}" type="presOf" srcId="{55B9BD39-C77B-43E0-918B-21E5C562A3B1}" destId="{F54E4116-B90D-446D-A1F6-EBAFE84BB907}" srcOrd="0" destOrd="0" presId="urn:microsoft.com/office/officeart/2005/8/layout/orgChart1"/>
    <dgm:cxn modelId="{B6D883A0-98EE-4861-979C-B96A26E570F5}" type="presOf" srcId="{B47A0C23-7293-4A57-97F6-AB5427735846}" destId="{C7DCEA44-0269-402B-9AB9-46BD4335E7A2}" srcOrd="0" destOrd="0" presId="urn:microsoft.com/office/officeart/2005/8/layout/orgChart1"/>
    <dgm:cxn modelId="{F8DB5DAB-D115-4DDF-AA1C-452350733DFF}" type="presOf" srcId="{267382FB-338D-4E41-9573-33B82A195A73}" destId="{6AB8B0D8-586A-4077-BD10-27ADCD3611AD}" srcOrd="0" destOrd="0" presId="urn:microsoft.com/office/officeart/2005/8/layout/orgChart1"/>
    <dgm:cxn modelId="{A19A97B0-FB63-4E28-A818-0A9E34586C40}" srcId="{4319C9DC-7042-42C8-BB48-C4B1FE2DE04A}" destId="{B47A0C23-7293-4A57-97F6-AB5427735846}" srcOrd="3" destOrd="0" parTransId="{D153D083-7EA0-481A-9202-D542B3FA1E3A}" sibTransId="{1234B376-2F66-46C5-81E7-8EC58B2929A0}"/>
    <dgm:cxn modelId="{336730B3-46B6-49D4-BA94-7DD4D089511A}" type="presOf" srcId="{49193EEC-8920-4F83-B973-850945F4EDE4}" destId="{9FFD8D2A-9460-4768-9896-EF55ABD48D57}" srcOrd="0" destOrd="0" presId="urn:microsoft.com/office/officeart/2005/8/layout/orgChart1"/>
    <dgm:cxn modelId="{FB1A4BB6-9A79-4A1B-9DB4-6E23485D2479}" type="presOf" srcId="{20E6347C-D620-4E10-BAFC-11D864FB537F}" destId="{ED677C7C-57FE-42ED-AEB2-EDA55932381D}" srcOrd="1" destOrd="0" presId="urn:microsoft.com/office/officeart/2005/8/layout/orgChart1"/>
    <dgm:cxn modelId="{7102ABB7-C06D-42D1-B46B-5A68998EA610}" srcId="{C956ACF0-374D-4F8C-97AC-9B68B5000268}" destId="{49193EEC-8920-4F83-B973-850945F4EDE4}" srcOrd="1" destOrd="0" parTransId="{9326B0EF-4D1D-4509-88FD-E9A7F4D58FCC}" sibTransId="{0FD3C317-B942-4B8D-B714-2293261F8352}"/>
    <dgm:cxn modelId="{C7CDADD8-4E1C-4E44-848A-99645FAA869E}" type="presOf" srcId="{49193EEC-8920-4F83-B973-850945F4EDE4}" destId="{15823C96-2F7D-4C64-9B71-D6D19D5E9505}" srcOrd="1" destOrd="0" presId="urn:microsoft.com/office/officeart/2005/8/layout/orgChart1"/>
    <dgm:cxn modelId="{3EAFBAE4-DC25-469D-BF91-DA50D9BFC427}" type="presOf" srcId="{126E3BAE-AA23-431B-AD8C-F18CAF8F0574}" destId="{46A84AD7-5907-4774-860F-46A768F23474}" srcOrd="0" destOrd="0" presId="urn:microsoft.com/office/officeart/2005/8/layout/orgChart1"/>
    <dgm:cxn modelId="{6D8C9088-175C-4004-ABE4-436720FA21B5}" type="presParOf" srcId="{C8725701-D9E6-4886-BC9F-4E45A959F84C}" destId="{08B33368-A25D-4379-828D-1DDD91CE9710}" srcOrd="0" destOrd="0" presId="urn:microsoft.com/office/officeart/2005/8/layout/orgChart1"/>
    <dgm:cxn modelId="{3A5EC5A9-84F4-49A2-898B-5F2620C462C9}" type="presParOf" srcId="{08B33368-A25D-4379-828D-1DDD91CE9710}" destId="{E479A856-A4A5-49EC-A676-59989D57CF79}" srcOrd="0" destOrd="0" presId="urn:microsoft.com/office/officeart/2005/8/layout/orgChart1"/>
    <dgm:cxn modelId="{5488E7FB-B58B-44E1-AD93-CBD84EC09064}" type="presParOf" srcId="{E479A856-A4A5-49EC-A676-59989D57CF79}" destId="{3C1442CF-7A3C-4040-988D-40248DA0C75E}" srcOrd="0" destOrd="0" presId="urn:microsoft.com/office/officeart/2005/8/layout/orgChart1"/>
    <dgm:cxn modelId="{A1E94252-3CFA-4818-89E6-2792CD81807D}" type="presParOf" srcId="{E479A856-A4A5-49EC-A676-59989D57CF79}" destId="{5615C261-E535-4A5B-932D-1150D7846C26}" srcOrd="1" destOrd="0" presId="urn:microsoft.com/office/officeart/2005/8/layout/orgChart1"/>
    <dgm:cxn modelId="{666795B8-39A2-4C91-8C56-3AD922D14CB0}" type="presParOf" srcId="{08B33368-A25D-4379-828D-1DDD91CE9710}" destId="{2AC665C5-0808-4960-937C-4F709D8097FA}" srcOrd="1" destOrd="0" presId="urn:microsoft.com/office/officeart/2005/8/layout/orgChart1"/>
    <dgm:cxn modelId="{3ACF52D9-4F61-4E49-9C57-AAF7FB8E8BD3}" type="presParOf" srcId="{2AC665C5-0808-4960-937C-4F709D8097FA}" destId="{46A84AD7-5907-4774-860F-46A768F23474}" srcOrd="0" destOrd="0" presId="urn:microsoft.com/office/officeart/2005/8/layout/orgChart1"/>
    <dgm:cxn modelId="{5D54934A-A7AF-413E-91FF-810CF4FC02DF}" type="presParOf" srcId="{2AC665C5-0808-4960-937C-4F709D8097FA}" destId="{BAFB8B89-3C68-4190-82B6-E4253131F673}" srcOrd="1" destOrd="0" presId="urn:microsoft.com/office/officeart/2005/8/layout/orgChart1"/>
    <dgm:cxn modelId="{7E4A471D-4A6B-49BC-9E38-28DAB7678611}" type="presParOf" srcId="{BAFB8B89-3C68-4190-82B6-E4253131F673}" destId="{63A50FE4-B1CE-45E5-91E4-986FA0FD71B4}" srcOrd="0" destOrd="0" presId="urn:microsoft.com/office/officeart/2005/8/layout/orgChart1"/>
    <dgm:cxn modelId="{5212DF3C-8106-40D5-9922-09F1F5B2FDA3}" type="presParOf" srcId="{63A50FE4-B1CE-45E5-91E4-986FA0FD71B4}" destId="{B8FCA4A1-6237-4B2F-888B-A40CA7A7AF3D}" srcOrd="0" destOrd="0" presId="urn:microsoft.com/office/officeart/2005/8/layout/orgChart1"/>
    <dgm:cxn modelId="{15A10D8D-A76B-47A0-B86C-46BE686AEB33}" type="presParOf" srcId="{63A50FE4-B1CE-45E5-91E4-986FA0FD71B4}" destId="{ADA07C4E-8DA2-47B6-BBD8-F64777373BDF}" srcOrd="1" destOrd="0" presId="urn:microsoft.com/office/officeart/2005/8/layout/orgChart1"/>
    <dgm:cxn modelId="{307CAC22-F082-47B6-A444-BA1FA5AD1E54}" type="presParOf" srcId="{BAFB8B89-3C68-4190-82B6-E4253131F673}" destId="{C2D6DBD1-5AF0-4D21-A745-7C5E04D3F9BA}" srcOrd="1" destOrd="0" presId="urn:microsoft.com/office/officeart/2005/8/layout/orgChart1"/>
    <dgm:cxn modelId="{032C9176-ED6F-4517-BAD9-7A299A317FAA}" type="presParOf" srcId="{BAFB8B89-3C68-4190-82B6-E4253131F673}" destId="{07361AF2-9A3C-4ACF-9DFA-C44FD097EF53}" srcOrd="2" destOrd="0" presId="urn:microsoft.com/office/officeart/2005/8/layout/orgChart1"/>
    <dgm:cxn modelId="{274F1AD2-50D8-43DA-B814-48F004B8A32D}" type="presParOf" srcId="{2AC665C5-0808-4960-937C-4F709D8097FA}" destId="{0BC51236-1389-4852-866B-73F38D0AB53A}" srcOrd="2" destOrd="0" presId="urn:microsoft.com/office/officeart/2005/8/layout/orgChart1"/>
    <dgm:cxn modelId="{138ED1D9-D713-420E-9ED2-EAF518F69747}" type="presParOf" srcId="{2AC665C5-0808-4960-937C-4F709D8097FA}" destId="{E8813D4C-5277-4F1B-A966-F26E1E619C01}" srcOrd="3" destOrd="0" presId="urn:microsoft.com/office/officeart/2005/8/layout/orgChart1"/>
    <dgm:cxn modelId="{E4185347-9900-460E-8820-AB6B08861F0E}" type="presParOf" srcId="{E8813D4C-5277-4F1B-A966-F26E1E619C01}" destId="{5D397786-A04A-4ED6-8F5E-80643246652F}" srcOrd="0" destOrd="0" presId="urn:microsoft.com/office/officeart/2005/8/layout/orgChart1"/>
    <dgm:cxn modelId="{9AA9FADA-7DC0-4D97-B5BF-5C54B106D5DE}" type="presParOf" srcId="{5D397786-A04A-4ED6-8F5E-80643246652F}" destId="{589CCDCF-665D-4F6F-A4A5-303C23158C9E}" srcOrd="0" destOrd="0" presId="urn:microsoft.com/office/officeart/2005/8/layout/orgChart1"/>
    <dgm:cxn modelId="{21282EC2-B8EC-49B1-9437-33E169B9EA40}" type="presParOf" srcId="{5D397786-A04A-4ED6-8F5E-80643246652F}" destId="{ED677C7C-57FE-42ED-AEB2-EDA55932381D}" srcOrd="1" destOrd="0" presId="urn:microsoft.com/office/officeart/2005/8/layout/orgChart1"/>
    <dgm:cxn modelId="{01E530FB-E25A-4A30-9354-CA2693ABF54E}" type="presParOf" srcId="{E8813D4C-5277-4F1B-A966-F26E1E619C01}" destId="{3C1A92B8-233E-4193-A5D1-27EB4BC3E9FE}" srcOrd="1" destOrd="0" presId="urn:microsoft.com/office/officeart/2005/8/layout/orgChart1"/>
    <dgm:cxn modelId="{D2B56FB9-382D-4C74-B02E-204ACDE9BFE0}" type="presParOf" srcId="{E8813D4C-5277-4F1B-A966-F26E1E619C01}" destId="{364DA483-EF28-4AB4-8033-0DFE7A89B7FC}" srcOrd="2" destOrd="0" presId="urn:microsoft.com/office/officeart/2005/8/layout/orgChart1"/>
    <dgm:cxn modelId="{1E0CA5BC-A1E6-4830-902A-484AAA137D55}" type="presParOf" srcId="{2AC665C5-0808-4960-937C-4F709D8097FA}" destId="{F54E4116-B90D-446D-A1F6-EBAFE84BB907}" srcOrd="4" destOrd="0" presId="urn:microsoft.com/office/officeart/2005/8/layout/orgChart1"/>
    <dgm:cxn modelId="{0FDE0482-5A6C-42B1-82D1-C18961BBD360}" type="presParOf" srcId="{2AC665C5-0808-4960-937C-4F709D8097FA}" destId="{82F7A19B-E1F5-41E3-9011-9DCE97EC2A4D}" srcOrd="5" destOrd="0" presId="urn:microsoft.com/office/officeart/2005/8/layout/orgChart1"/>
    <dgm:cxn modelId="{0F99E3AB-7C1F-49B7-A3FC-69B4FA56DD70}" type="presParOf" srcId="{82F7A19B-E1F5-41E3-9011-9DCE97EC2A4D}" destId="{A48422D1-F80C-473B-9752-13967830E778}" srcOrd="0" destOrd="0" presId="urn:microsoft.com/office/officeart/2005/8/layout/orgChart1"/>
    <dgm:cxn modelId="{774A4B56-E966-4B32-B485-9E20DAE3647F}" type="presParOf" srcId="{A48422D1-F80C-473B-9752-13967830E778}" destId="{6AB8B0D8-586A-4077-BD10-27ADCD3611AD}" srcOrd="0" destOrd="0" presId="urn:microsoft.com/office/officeart/2005/8/layout/orgChart1"/>
    <dgm:cxn modelId="{C9BE877F-14BC-4871-B421-19D812C45F8D}" type="presParOf" srcId="{A48422D1-F80C-473B-9752-13967830E778}" destId="{7B41E783-8DF6-40DC-BCE7-A5CB74486B5F}" srcOrd="1" destOrd="0" presId="urn:microsoft.com/office/officeart/2005/8/layout/orgChart1"/>
    <dgm:cxn modelId="{289A6153-50BD-41A7-B3E0-CC171AFD5BD3}" type="presParOf" srcId="{82F7A19B-E1F5-41E3-9011-9DCE97EC2A4D}" destId="{FAD452E6-3D87-43CE-98DD-C5A5827F1C00}" srcOrd="1" destOrd="0" presId="urn:microsoft.com/office/officeart/2005/8/layout/orgChart1"/>
    <dgm:cxn modelId="{FB2B2DFE-FA91-4FDA-9858-B34BCAB38D1D}" type="presParOf" srcId="{82F7A19B-E1F5-41E3-9011-9DCE97EC2A4D}" destId="{9429A908-928C-450B-B0C7-58ED2F7B36B2}" srcOrd="2" destOrd="0" presId="urn:microsoft.com/office/officeart/2005/8/layout/orgChart1"/>
    <dgm:cxn modelId="{C4A1ED4A-09DE-42DC-A699-E6558F6F04D5}" type="presParOf" srcId="{2AC665C5-0808-4960-937C-4F709D8097FA}" destId="{A9E578AC-1E3A-4804-A634-B1E30358507C}" srcOrd="6" destOrd="0" presId="urn:microsoft.com/office/officeart/2005/8/layout/orgChart1"/>
    <dgm:cxn modelId="{F1167ACA-AC5E-4A65-B040-56E4321FF22B}" type="presParOf" srcId="{2AC665C5-0808-4960-937C-4F709D8097FA}" destId="{AC75DD24-95C0-4CF3-AB95-478E06ECBDB3}" srcOrd="7" destOrd="0" presId="urn:microsoft.com/office/officeart/2005/8/layout/orgChart1"/>
    <dgm:cxn modelId="{34AE209C-B912-4A80-8DC0-2F881E799558}" type="presParOf" srcId="{AC75DD24-95C0-4CF3-AB95-478E06ECBDB3}" destId="{A1230825-866A-42AC-8C9D-87C14D989FF9}" srcOrd="0" destOrd="0" presId="urn:microsoft.com/office/officeart/2005/8/layout/orgChart1"/>
    <dgm:cxn modelId="{EA184024-8759-433A-90BD-B28A0AE1EFD6}" type="presParOf" srcId="{A1230825-866A-42AC-8C9D-87C14D989FF9}" destId="{C7DCEA44-0269-402B-9AB9-46BD4335E7A2}" srcOrd="0" destOrd="0" presId="urn:microsoft.com/office/officeart/2005/8/layout/orgChart1"/>
    <dgm:cxn modelId="{FD222452-FD6D-4045-95C7-73826BAFA04F}" type="presParOf" srcId="{A1230825-866A-42AC-8C9D-87C14D989FF9}" destId="{004FC5B8-1E33-4788-BB35-CFD42BF6BB2D}" srcOrd="1" destOrd="0" presId="urn:microsoft.com/office/officeart/2005/8/layout/orgChart1"/>
    <dgm:cxn modelId="{C5637D03-B9EA-4ECA-BA29-1F377773FB2B}" type="presParOf" srcId="{AC75DD24-95C0-4CF3-AB95-478E06ECBDB3}" destId="{2488158C-970A-48CE-AC72-EDAAEE61000E}" srcOrd="1" destOrd="0" presId="urn:microsoft.com/office/officeart/2005/8/layout/orgChart1"/>
    <dgm:cxn modelId="{B3A8FE1B-59CF-4CC1-9CCD-004E7EF565E4}" type="presParOf" srcId="{AC75DD24-95C0-4CF3-AB95-478E06ECBDB3}" destId="{1DFBE1E9-33CA-4B15-B720-3BCE77BCC1DC}" srcOrd="2" destOrd="0" presId="urn:microsoft.com/office/officeart/2005/8/layout/orgChart1"/>
    <dgm:cxn modelId="{0407402C-4AB6-4A2E-AE7D-51AC2AB7AE50}" type="presParOf" srcId="{2AC665C5-0808-4960-937C-4F709D8097FA}" destId="{63FA74B0-954F-4DA6-9F7E-B45A1F1205EA}" srcOrd="8" destOrd="0" presId="urn:microsoft.com/office/officeart/2005/8/layout/orgChart1"/>
    <dgm:cxn modelId="{597BE2CE-772F-40CE-A3FC-606C7978F928}" type="presParOf" srcId="{2AC665C5-0808-4960-937C-4F709D8097FA}" destId="{8063694B-7EA7-47B5-B770-A1B85EB762DC}" srcOrd="9" destOrd="0" presId="urn:microsoft.com/office/officeart/2005/8/layout/orgChart1"/>
    <dgm:cxn modelId="{7E6512F6-49E5-4936-A717-1990282640FA}" type="presParOf" srcId="{8063694B-7EA7-47B5-B770-A1B85EB762DC}" destId="{BD3B7BF4-4FB7-425A-9259-5CF3233F466A}" srcOrd="0" destOrd="0" presId="urn:microsoft.com/office/officeart/2005/8/layout/orgChart1"/>
    <dgm:cxn modelId="{51A293F3-A89B-4ECC-BBD5-6CBD00179B89}" type="presParOf" srcId="{BD3B7BF4-4FB7-425A-9259-5CF3233F466A}" destId="{AEDC7983-1B41-426C-A49E-B75034D99922}" srcOrd="0" destOrd="0" presId="urn:microsoft.com/office/officeart/2005/8/layout/orgChart1"/>
    <dgm:cxn modelId="{75308897-ACCB-4199-A498-1808CDCEAC41}" type="presParOf" srcId="{BD3B7BF4-4FB7-425A-9259-5CF3233F466A}" destId="{EBB0A8B6-C96E-4957-AB66-2EB815ABCD3D}" srcOrd="1" destOrd="0" presId="urn:microsoft.com/office/officeart/2005/8/layout/orgChart1"/>
    <dgm:cxn modelId="{3D0C8290-D29B-4279-BA2E-263374C2078D}" type="presParOf" srcId="{8063694B-7EA7-47B5-B770-A1B85EB762DC}" destId="{D71E070F-92D8-477F-BC1D-75B8387C9CDC}" srcOrd="1" destOrd="0" presId="urn:microsoft.com/office/officeart/2005/8/layout/orgChart1"/>
    <dgm:cxn modelId="{270D4439-B3B6-46A9-9628-6634B18E02F1}" type="presParOf" srcId="{8063694B-7EA7-47B5-B770-A1B85EB762DC}" destId="{6B90E841-73F3-4CA0-B84B-6A5378F5D82A}" srcOrd="2" destOrd="0" presId="urn:microsoft.com/office/officeart/2005/8/layout/orgChart1"/>
    <dgm:cxn modelId="{7EE06D2C-A338-42D2-B133-17C2DAEF3E26}" type="presParOf" srcId="{08B33368-A25D-4379-828D-1DDD91CE9710}" destId="{532B1ADA-D713-44F1-87CE-E952541221D1}" srcOrd="2" destOrd="0" presId="urn:microsoft.com/office/officeart/2005/8/layout/orgChart1"/>
    <dgm:cxn modelId="{08447C08-3271-4CFE-B16A-748501B75CB7}" type="presParOf" srcId="{C8725701-D9E6-4886-BC9F-4E45A959F84C}" destId="{E195A4CF-9EEB-4114-81FC-3FADB8DEED48}" srcOrd="1" destOrd="0" presId="urn:microsoft.com/office/officeart/2005/8/layout/orgChart1"/>
    <dgm:cxn modelId="{E4C91AD1-FF6B-4B8D-959E-4CE4177B4923}" type="presParOf" srcId="{E195A4CF-9EEB-4114-81FC-3FADB8DEED48}" destId="{DB8005B8-09BD-4285-93EC-F01429C674A6}" srcOrd="0" destOrd="0" presId="urn:microsoft.com/office/officeart/2005/8/layout/orgChart1"/>
    <dgm:cxn modelId="{F60B702A-4547-4CC8-96FB-8F9BFDB862D4}" type="presParOf" srcId="{DB8005B8-09BD-4285-93EC-F01429C674A6}" destId="{9FFD8D2A-9460-4768-9896-EF55ABD48D57}" srcOrd="0" destOrd="0" presId="urn:microsoft.com/office/officeart/2005/8/layout/orgChart1"/>
    <dgm:cxn modelId="{13FC68AA-0B76-4047-A9EF-4E4386B577C5}" type="presParOf" srcId="{DB8005B8-09BD-4285-93EC-F01429C674A6}" destId="{15823C96-2F7D-4C64-9B71-D6D19D5E9505}" srcOrd="1" destOrd="0" presId="urn:microsoft.com/office/officeart/2005/8/layout/orgChart1"/>
    <dgm:cxn modelId="{84B0F04D-217A-4777-8CB5-3FD5B2CFFF03}" type="presParOf" srcId="{E195A4CF-9EEB-4114-81FC-3FADB8DEED48}" destId="{6C0656B5-FF38-4480-BD15-13D5B5D1E375}" srcOrd="1" destOrd="0" presId="urn:microsoft.com/office/officeart/2005/8/layout/orgChart1"/>
    <dgm:cxn modelId="{9EF68D2F-2BA6-4647-8154-E1A199F27222}" type="presParOf" srcId="{E195A4CF-9EEB-4114-81FC-3FADB8DEED48}" destId="{94DCB225-3D23-480F-802F-EBB6BA7730F5}" srcOrd="2" destOrd="0" presId="urn:microsoft.com/office/officeart/2005/8/layout/orgChart1"/>
    <dgm:cxn modelId="{2DE70B41-5055-4C78-97AA-F7FA98398371}" type="presParOf" srcId="{C8725701-D9E6-4886-BC9F-4E45A959F84C}" destId="{F3EE0B56-29D0-438B-9018-3EDC77944E81}" srcOrd="2" destOrd="0" presId="urn:microsoft.com/office/officeart/2005/8/layout/orgChart1"/>
    <dgm:cxn modelId="{E18E33C1-30D3-4902-B1FB-7FE14F12B9A3}" type="presParOf" srcId="{F3EE0B56-29D0-438B-9018-3EDC77944E81}" destId="{5E79FCC6-EB79-4780-A3E8-4417148F5984}" srcOrd="0" destOrd="0" presId="urn:microsoft.com/office/officeart/2005/8/layout/orgChart1"/>
    <dgm:cxn modelId="{AACDC962-AEFA-498D-A13A-A45333B43607}" type="presParOf" srcId="{5E79FCC6-EB79-4780-A3E8-4417148F5984}" destId="{1B8B8E36-5B34-430C-8DCC-295AAFD2AE61}" srcOrd="0" destOrd="0" presId="urn:microsoft.com/office/officeart/2005/8/layout/orgChart1"/>
    <dgm:cxn modelId="{0D0D3461-FFD5-4B88-9801-3412C23C0CBE}" type="presParOf" srcId="{5E79FCC6-EB79-4780-A3E8-4417148F5984}" destId="{99BC6822-BEF1-4FA7-8DF0-806208AC760D}" srcOrd="1" destOrd="0" presId="urn:microsoft.com/office/officeart/2005/8/layout/orgChart1"/>
    <dgm:cxn modelId="{959C1BA6-45FC-4B57-9BDF-ED39F453BAC9}" type="presParOf" srcId="{F3EE0B56-29D0-438B-9018-3EDC77944E81}" destId="{8C618759-6D2F-404F-8AEE-4DFC7F2C8001}" srcOrd="1" destOrd="0" presId="urn:microsoft.com/office/officeart/2005/8/layout/orgChart1"/>
    <dgm:cxn modelId="{35B58F48-A6B1-46FD-A8D7-A8F612ADE6E3}" type="presParOf" srcId="{F3EE0B56-29D0-438B-9018-3EDC77944E81}" destId="{EFEC0668-8532-44B8-93E6-9C505841B1FB}"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FA74B0-954F-4DA6-9F7E-B45A1F1205EA}">
      <dsp:nvSpPr>
        <dsp:cNvPr id="0" name=""/>
        <dsp:cNvSpPr/>
      </dsp:nvSpPr>
      <dsp:spPr>
        <a:xfrm>
          <a:off x="431482" y="1500154"/>
          <a:ext cx="2086292" cy="181041"/>
        </a:xfrm>
        <a:custGeom>
          <a:avLst/>
          <a:gdLst/>
          <a:ahLst/>
          <a:cxnLst/>
          <a:rect l="0" t="0" r="0" b="0"/>
          <a:pathLst>
            <a:path>
              <a:moveTo>
                <a:pt x="2086488" y="0"/>
              </a:moveTo>
              <a:lnTo>
                <a:pt x="2086488" y="90529"/>
              </a:lnTo>
              <a:lnTo>
                <a:pt x="0" y="90529"/>
              </a:lnTo>
              <a:lnTo>
                <a:pt x="0" y="1810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E578AC-1E3A-4804-A634-B1E30358507C}">
      <dsp:nvSpPr>
        <dsp:cNvPr id="0" name=""/>
        <dsp:cNvSpPr/>
      </dsp:nvSpPr>
      <dsp:spPr>
        <a:xfrm>
          <a:off x="1474628" y="1500154"/>
          <a:ext cx="1043146" cy="181041"/>
        </a:xfrm>
        <a:custGeom>
          <a:avLst/>
          <a:gdLst/>
          <a:ahLst/>
          <a:cxnLst/>
          <a:rect l="0" t="0" r="0" b="0"/>
          <a:pathLst>
            <a:path>
              <a:moveTo>
                <a:pt x="1043244" y="0"/>
              </a:moveTo>
              <a:lnTo>
                <a:pt x="1043244" y="90529"/>
              </a:lnTo>
              <a:lnTo>
                <a:pt x="0" y="90529"/>
              </a:lnTo>
              <a:lnTo>
                <a:pt x="0" y="1810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4E4116-B90D-446D-A1F6-EBAFE84BB907}">
      <dsp:nvSpPr>
        <dsp:cNvPr id="0" name=""/>
        <dsp:cNvSpPr/>
      </dsp:nvSpPr>
      <dsp:spPr>
        <a:xfrm>
          <a:off x="2472055" y="1500154"/>
          <a:ext cx="91440" cy="181041"/>
        </a:xfrm>
        <a:custGeom>
          <a:avLst/>
          <a:gdLst/>
          <a:ahLst/>
          <a:cxnLst/>
          <a:rect l="0" t="0" r="0" b="0"/>
          <a:pathLst>
            <a:path>
              <a:moveTo>
                <a:pt x="45720" y="0"/>
              </a:moveTo>
              <a:lnTo>
                <a:pt x="45720" y="1810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C51236-1389-4852-866B-73F38D0AB53A}">
      <dsp:nvSpPr>
        <dsp:cNvPr id="0" name=""/>
        <dsp:cNvSpPr/>
      </dsp:nvSpPr>
      <dsp:spPr>
        <a:xfrm>
          <a:off x="2517775" y="1500154"/>
          <a:ext cx="1043146" cy="181041"/>
        </a:xfrm>
        <a:custGeom>
          <a:avLst/>
          <a:gdLst/>
          <a:ahLst/>
          <a:cxnLst/>
          <a:rect l="0" t="0" r="0" b="0"/>
          <a:pathLst>
            <a:path>
              <a:moveTo>
                <a:pt x="0" y="0"/>
              </a:moveTo>
              <a:lnTo>
                <a:pt x="0" y="90529"/>
              </a:lnTo>
              <a:lnTo>
                <a:pt x="1043244" y="90529"/>
              </a:lnTo>
              <a:lnTo>
                <a:pt x="1043244" y="1810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A84AD7-5907-4774-860F-46A768F23474}">
      <dsp:nvSpPr>
        <dsp:cNvPr id="0" name=""/>
        <dsp:cNvSpPr/>
      </dsp:nvSpPr>
      <dsp:spPr>
        <a:xfrm>
          <a:off x="2517775" y="1500154"/>
          <a:ext cx="2086292" cy="181041"/>
        </a:xfrm>
        <a:custGeom>
          <a:avLst/>
          <a:gdLst/>
          <a:ahLst/>
          <a:cxnLst/>
          <a:rect l="0" t="0" r="0" b="0"/>
          <a:pathLst>
            <a:path>
              <a:moveTo>
                <a:pt x="0" y="0"/>
              </a:moveTo>
              <a:lnTo>
                <a:pt x="0" y="90529"/>
              </a:lnTo>
              <a:lnTo>
                <a:pt x="2086488" y="90529"/>
              </a:lnTo>
              <a:lnTo>
                <a:pt x="2086488" y="1810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1442CF-7A3C-4040-988D-40248DA0C75E}">
      <dsp:nvSpPr>
        <dsp:cNvPr id="0" name=""/>
        <dsp:cNvSpPr/>
      </dsp:nvSpPr>
      <dsp:spPr>
        <a:xfrm>
          <a:off x="2086722" y="1069101"/>
          <a:ext cx="862104" cy="4310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latin typeface="Calibri"/>
              <a:ea typeface="+mn-ea"/>
              <a:cs typeface="+mn-cs"/>
            </a:rPr>
            <a:t>Technical Services Manager</a:t>
          </a:r>
        </a:p>
      </dsp:txBody>
      <dsp:txXfrm>
        <a:off x="2086722" y="1069101"/>
        <a:ext cx="862104" cy="431052"/>
      </dsp:txXfrm>
    </dsp:sp>
    <dsp:sp modelId="{B8FCA4A1-6237-4B2F-888B-A40CA7A7AF3D}">
      <dsp:nvSpPr>
        <dsp:cNvPr id="0" name=""/>
        <dsp:cNvSpPr/>
      </dsp:nvSpPr>
      <dsp:spPr>
        <a:xfrm>
          <a:off x="4173015" y="1681195"/>
          <a:ext cx="862104" cy="4310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latin typeface="Calibri"/>
              <a:ea typeface="+mn-ea"/>
              <a:cs typeface="+mn-cs"/>
            </a:rPr>
            <a:t>Asset Manager</a:t>
          </a:r>
        </a:p>
      </dsp:txBody>
      <dsp:txXfrm>
        <a:off x="4173015" y="1681195"/>
        <a:ext cx="862104" cy="431052"/>
      </dsp:txXfrm>
    </dsp:sp>
    <dsp:sp modelId="{589CCDCF-665D-4F6F-A4A5-303C23158C9E}">
      <dsp:nvSpPr>
        <dsp:cNvPr id="0" name=""/>
        <dsp:cNvSpPr/>
      </dsp:nvSpPr>
      <dsp:spPr>
        <a:xfrm>
          <a:off x="3129869" y="1681195"/>
          <a:ext cx="862104" cy="4310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latin typeface="Calibri"/>
              <a:ea typeface="+mn-ea"/>
              <a:cs typeface="+mn-cs"/>
            </a:rPr>
            <a:t>Service Delivery Manager</a:t>
          </a:r>
        </a:p>
      </dsp:txBody>
      <dsp:txXfrm>
        <a:off x="3129869" y="1681195"/>
        <a:ext cx="862104" cy="431052"/>
      </dsp:txXfrm>
    </dsp:sp>
    <dsp:sp modelId="{6AB8B0D8-586A-4077-BD10-27ADCD3611AD}">
      <dsp:nvSpPr>
        <dsp:cNvPr id="0" name=""/>
        <dsp:cNvSpPr/>
      </dsp:nvSpPr>
      <dsp:spPr>
        <a:xfrm>
          <a:off x="2086722" y="1681195"/>
          <a:ext cx="862104" cy="4310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latin typeface="Calibri"/>
              <a:ea typeface="+mn-ea"/>
              <a:cs typeface="+mn-cs"/>
            </a:rPr>
            <a:t>Estates Manager</a:t>
          </a:r>
        </a:p>
      </dsp:txBody>
      <dsp:txXfrm>
        <a:off x="2086722" y="1681195"/>
        <a:ext cx="862104" cy="431052"/>
      </dsp:txXfrm>
    </dsp:sp>
    <dsp:sp modelId="{C7DCEA44-0269-402B-9AB9-46BD4335E7A2}">
      <dsp:nvSpPr>
        <dsp:cNvPr id="0" name=""/>
        <dsp:cNvSpPr/>
      </dsp:nvSpPr>
      <dsp:spPr>
        <a:xfrm>
          <a:off x="1043576" y="1681195"/>
          <a:ext cx="862104" cy="4310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latin typeface="Calibri"/>
              <a:ea typeface="+mn-ea"/>
              <a:cs typeface="+mn-cs"/>
            </a:rPr>
            <a:t>Project Manager</a:t>
          </a:r>
        </a:p>
      </dsp:txBody>
      <dsp:txXfrm>
        <a:off x="1043576" y="1681195"/>
        <a:ext cx="862104" cy="431052"/>
      </dsp:txXfrm>
    </dsp:sp>
    <dsp:sp modelId="{AEDC7983-1B41-426C-A49E-B75034D99922}">
      <dsp:nvSpPr>
        <dsp:cNvPr id="0" name=""/>
        <dsp:cNvSpPr/>
      </dsp:nvSpPr>
      <dsp:spPr>
        <a:xfrm>
          <a:off x="430" y="1681195"/>
          <a:ext cx="862104" cy="4310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latin typeface="Calibri"/>
              <a:ea typeface="+mn-ea"/>
              <a:cs typeface="+mn-cs"/>
            </a:rPr>
            <a:t>Administartion and Helpdesk Manager</a:t>
          </a:r>
        </a:p>
      </dsp:txBody>
      <dsp:txXfrm>
        <a:off x="430" y="1681195"/>
        <a:ext cx="862104" cy="431052"/>
      </dsp:txXfrm>
    </dsp:sp>
    <dsp:sp modelId="{9FFD8D2A-9460-4768-9896-EF55ABD48D57}">
      <dsp:nvSpPr>
        <dsp:cNvPr id="0" name=""/>
        <dsp:cNvSpPr/>
      </dsp:nvSpPr>
      <dsp:spPr>
        <a:xfrm>
          <a:off x="2057825" y="2221515"/>
          <a:ext cx="893795" cy="5996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latin typeface="Calibri"/>
              <a:ea typeface="+mn-ea"/>
              <a:cs typeface="+mn-cs"/>
            </a:rPr>
            <a:t>Estates </a:t>
          </a:r>
        </a:p>
        <a:p>
          <a:pPr marL="0" lvl="0" indent="0" algn="ctr" defTabSz="266700">
            <a:lnSpc>
              <a:spcPct val="90000"/>
            </a:lnSpc>
            <a:spcBef>
              <a:spcPct val="0"/>
            </a:spcBef>
            <a:spcAft>
              <a:spcPct val="35000"/>
            </a:spcAft>
            <a:buNone/>
          </a:pPr>
          <a:r>
            <a:rPr lang="en-GB" sz="600" kern="1200">
              <a:latin typeface="Calibri"/>
              <a:ea typeface="+mn-ea"/>
              <a:cs typeface="+mn-cs"/>
            </a:rPr>
            <a:t>Officer - Grounds &amp; Waste </a:t>
          </a:r>
        </a:p>
        <a:p>
          <a:pPr marL="0" lvl="0" indent="0" algn="ctr" defTabSz="266700">
            <a:lnSpc>
              <a:spcPct val="90000"/>
            </a:lnSpc>
            <a:spcBef>
              <a:spcPct val="0"/>
            </a:spcBef>
            <a:spcAft>
              <a:spcPct val="35000"/>
            </a:spcAft>
            <a:buNone/>
          </a:pPr>
          <a:r>
            <a:rPr lang="en-GB" sz="600" kern="1200">
              <a:latin typeface="Calibri"/>
              <a:ea typeface="+mn-ea"/>
              <a:cs typeface="+mn-cs"/>
            </a:rPr>
            <a:t>Estates Officer - Civils</a:t>
          </a:r>
        </a:p>
        <a:p>
          <a:pPr marL="0" lvl="0" indent="0" algn="ctr" defTabSz="266700">
            <a:lnSpc>
              <a:spcPct val="90000"/>
            </a:lnSpc>
            <a:spcBef>
              <a:spcPct val="0"/>
            </a:spcBef>
            <a:spcAft>
              <a:spcPct val="35000"/>
            </a:spcAft>
            <a:buNone/>
          </a:pPr>
          <a:r>
            <a:rPr lang="en-GB" sz="600" kern="1200">
              <a:latin typeface="Calibri"/>
              <a:ea typeface="+mn-ea"/>
              <a:cs typeface="+mn-cs"/>
            </a:rPr>
            <a:t>Estates Officer - Projects/Ops</a:t>
          </a:r>
        </a:p>
      </dsp:txBody>
      <dsp:txXfrm>
        <a:off x="2057825" y="2221515"/>
        <a:ext cx="893795" cy="599619"/>
      </dsp:txXfrm>
    </dsp:sp>
    <dsp:sp modelId="{1B8B8E36-5B34-430C-8DCC-295AAFD2AE61}">
      <dsp:nvSpPr>
        <dsp:cNvPr id="0" name=""/>
        <dsp:cNvSpPr/>
      </dsp:nvSpPr>
      <dsp:spPr>
        <a:xfrm>
          <a:off x="3411570" y="2220761"/>
          <a:ext cx="569626" cy="4401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latin typeface="Calibri"/>
              <a:ea typeface="+mn-ea"/>
              <a:cs typeface="+mn-cs"/>
            </a:rPr>
            <a:t>Service Delivery Team</a:t>
          </a:r>
        </a:p>
      </dsp:txBody>
      <dsp:txXfrm>
        <a:off x="3411570" y="2220761"/>
        <a:ext cx="569626" cy="4401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8" ma:contentTypeDescription="Create a new document." ma:contentTypeScope="" ma:versionID="3c4184556b7cb618ff22cebb9d72f87a">
  <xsd:schema xmlns:xsd="http://www.w3.org/2001/XMLSchema" xmlns:xs="http://www.w3.org/2001/XMLSchema" xmlns:p="http://schemas.microsoft.com/office/2006/metadata/properties" xmlns:ns2="805c9006-41ab-4d20-a782-794274708dc7" targetNamespace="http://schemas.microsoft.com/office/2006/metadata/properties" ma:root="true" ma:fieldsID="4f0dc494be8f9a510cd7e45fb674f8fa" ns2:_="">
    <xsd:import namespace="805c9006-41ab-4d20-a782-794274708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B2A66F-08E1-47B3-8B08-1665FC8E3BEA}">
  <ds:schemaRefs>
    <ds:schemaRef ds:uri="http://schemas.openxmlformats.org/officeDocument/2006/bibliography"/>
  </ds:schemaRefs>
</ds:datastoreItem>
</file>

<file path=customXml/itemProps2.xml><?xml version="1.0" encoding="utf-8"?>
<ds:datastoreItem xmlns:ds="http://schemas.openxmlformats.org/officeDocument/2006/customXml" ds:itemID="{DD966F0E-A2EB-4517-839B-109637BB4FE7}"/>
</file>

<file path=customXml/itemProps3.xml><?xml version="1.0" encoding="utf-8"?>
<ds:datastoreItem xmlns:ds="http://schemas.openxmlformats.org/officeDocument/2006/customXml" ds:itemID="{945A021E-08A7-434A-BAB4-BE3971100765}"/>
</file>

<file path=customXml/itemProps4.xml><?xml version="1.0" encoding="utf-8"?>
<ds:datastoreItem xmlns:ds="http://schemas.openxmlformats.org/officeDocument/2006/customXml" ds:itemID="{856C8BC8-AF27-4999-B522-0C51B2631747}"/>
</file>

<file path=docProps/app.xml><?xml version="1.0" encoding="utf-8"?>
<Properties xmlns="http://schemas.openxmlformats.org/officeDocument/2006/extended-properties" xmlns:vt="http://schemas.openxmlformats.org/officeDocument/2006/docPropsVTypes">
  <Template>Normal</Template>
  <TotalTime>1</TotalTime>
  <Pages>5</Pages>
  <Words>1475</Words>
  <Characters>8414</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Oneill, Brett</dc:creator>
  <cp:lastModifiedBy>Oneill, Brett</cp:lastModifiedBy>
  <cp:revision>2</cp:revision>
  <cp:lastPrinted>2017-07-06T12:50:00Z</cp:lastPrinted>
  <dcterms:created xsi:type="dcterms:W3CDTF">2021-07-08T12:20:00Z</dcterms:created>
  <dcterms:modified xsi:type="dcterms:W3CDTF">2021-07-08T12:20:00Z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y fmtid="{D5CDD505-2E9C-101B-9397-08002B2CF9AE}" pid="9" name="ContentTypeId">
    <vt:lpwstr>0x0101008DACE98361CF25468862B881D0866E77</vt:lpwstr>
  </property>
</Properties>
</file>