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sidP="00345254">
      <w:pPr>
        <w:pStyle w:val="Texte2"/>
      </w:pPr>
      <w:r>
        <w:rPr>
          <w:noProof/>
          <w:lang w:eastAsia="en-GB"/>
        </w:rPr>
        <mc:AlternateContent>
          <mc:Choice Requires="wps">
            <w:drawing>
              <wp:anchor distT="0" distB="0" distL="114300" distR="114300" simplePos="0" relativeHeight="251666432" behindDoc="0" locked="0" layoutInCell="1" allowOverlap="1" wp14:anchorId="74895C6E" wp14:editId="54ABD940">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04717">
                              <w:rPr>
                                <w:color w:val="FFFFFF"/>
                                <w:sz w:val="44"/>
                                <w:szCs w:val="44"/>
                                <w:lang w:val="en-AU"/>
                              </w:rPr>
                              <w:t>General</w:t>
                            </w:r>
                            <w:r w:rsidR="00A43245">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04717">
                        <w:rPr>
                          <w:color w:val="FFFFFF"/>
                          <w:sz w:val="44"/>
                          <w:szCs w:val="44"/>
                          <w:lang w:val="en-AU"/>
                        </w:rPr>
                        <w:t>General</w:t>
                      </w:r>
                      <w:r w:rsidR="00A43245">
                        <w:rPr>
                          <w:color w:val="FFFFFF"/>
                          <w:sz w:val="44"/>
                          <w:szCs w:val="44"/>
                          <w:lang w:val="en-AU"/>
                        </w:rPr>
                        <w:t xml:space="preserv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5FBA5EAA" wp14:editId="0BCE879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43245" w:rsidP="00161F93">
            <w:pPr>
              <w:spacing w:before="20" w:after="20"/>
              <w:jc w:val="left"/>
              <w:rPr>
                <w:rFonts w:cs="Arial"/>
                <w:color w:val="000000"/>
                <w:szCs w:val="20"/>
              </w:rPr>
            </w:pPr>
            <w:r>
              <w:rPr>
                <w:rFonts w:cs="Arial"/>
                <w:color w:val="000000"/>
                <w:szCs w:val="20"/>
              </w:rPr>
              <w:t>Operations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E04717" w:rsidP="00161F93">
            <w:pPr>
              <w:pStyle w:val="Heading2"/>
              <w:rPr>
                <w:lang w:val="en-CA"/>
              </w:rPr>
            </w:pPr>
            <w:r>
              <w:rPr>
                <w:lang w:val="en-CA"/>
              </w:rPr>
              <w:t>General</w:t>
            </w:r>
            <w:r w:rsidR="00A43245">
              <w:rPr>
                <w:lang w:val="en-CA"/>
              </w:rPr>
              <w:t xml:space="preserv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6D2741" w:rsidP="00161F93">
            <w:pPr>
              <w:spacing w:before="20" w:after="20"/>
              <w:jc w:val="left"/>
              <w:rPr>
                <w:rFonts w:cs="Arial"/>
                <w:color w:val="000000"/>
                <w:szCs w:val="20"/>
              </w:rPr>
            </w:pPr>
            <w:r>
              <w:rPr>
                <w:rFonts w:cs="Arial"/>
                <w:color w:val="000000"/>
                <w:szCs w:val="20"/>
              </w:rPr>
              <w:t>New Role</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6D2741"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E04717" w:rsidP="00366A73">
            <w:pPr>
              <w:spacing w:before="20" w:after="20"/>
              <w:jc w:val="left"/>
              <w:rPr>
                <w:rFonts w:cs="Arial"/>
                <w:color w:val="000000"/>
                <w:szCs w:val="20"/>
              </w:rPr>
            </w:pPr>
            <w:r>
              <w:rPr>
                <w:rFonts w:cs="Arial"/>
                <w:color w:val="000000"/>
                <w:szCs w:val="20"/>
              </w:rPr>
              <w:t>Regional Managing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D2741" w:rsidP="00161F93">
            <w:pPr>
              <w:spacing w:before="20" w:after="20"/>
              <w:jc w:val="left"/>
              <w:rPr>
                <w:rFonts w:cs="Arial"/>
                <w:color w:val="000000"/>
                <w:szCs w:val="20"/>
              </w:rPr>
            </w:pPr>
            <w:r>
              <w:rPr>
                <w:rFonts w:cs="Arial"/>
                <w:color w:val="000000"/>
                <w:szCs w:val="20"/>
              </w:rPr>
              <w:t>Farnborough International Conference Centre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E04717" w:rsidRDefault="00E04717" w:rsidP="00161F93">
            <w:pPr>
              <w:jc w:val="left"/>
              <w:rPr>
                <w:rFonts w:cs="Arial"/>
                <w:sz w:val="10"/>
                <w:szCs w:val="20"/>
              </w:rPr>
            </w:pPr>
          </w:p>
          <w:p w:rsidR="00E04717" w:rsidRDefault="00E04717" w:rsidP="00161F93">
            <w:pPr>
              <w:jc w:val="left"/>
              <w:rPr>
                <w:rFonts w:cs="Arial"/>
                <w:sz w:val="10"/>
                <w:szCs w:val="20"/>
              </w:rPr>
            </w:pPr>
          </w:p>
          <w:p w:rsidR="00E04717" w:rsidRDefault="00E04717" w:rsidP="00161F93">
            <w:pPr>
              <w:jc w:val="left"/>
              <w:rPr>
                <w:rFonts w:cs="Arial"/>
                <w:sz w:val="10"/>
                <w:szCs w:val="20"/>
              </w:rPr>
            </w:pPr>
          </w:p>
          <w:p w:rsidR="00E04717" w:rsidRDefault="00E04717" w:rsidP="00161F93">
            <w:pPr>
              <w:jc w:val="left"/>
              <w:rPr>
                <w:rFonts w:cs="Arial"/>
                <w:sz w:val="10"/>
                <w:szCs w:val="20"/>
              </w:rPr>
            </w:pPr>
          </w:p>
          <w:p w:rsidR="00E04717" w:rsidRDefault="00E04717"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Maximise the profitability of the contract within area of responsibility and deliver the required results</w:t>
            </w:r>
          </w:p>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Lead, develop, manage and motivate a high performing team to the agreed standards ensuring that the client receives services of the highest quality</w:t>
            </w:r>
          </w:p>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Support the </w:t>
            </w:r>
            <w:r>
              <w:rPr>
                <w:rFonts w:ascii="Segoe UI Light" w:eastAsia="Times New Roman" w:hAnsi="Segoe UI Light"/>
                <w:bCs w:val="0"/>
                <w:color w:val="auto"/>
                <w:sz w:val="18"/>
                <w:szCs w:val="16"/>
              </w:rPr>
              <w:t>Regional Managing Director</w:t>
            </w:r>
            <w:r w:rsidRPr="00E04717">
              <w:rPr>
                <w:rFonts w:ascii="Segoe UI Light" w:eastAsia="Times New Roman" w:hAnsi="Segoe UI Light"/>
                <w:bCs w:val="0"/>
                <w:color w:val="auto"/>
                <w:sz w:val="18"/>
                <w:szCs w:val="16"/>
              </w:rPr>
              <w:t xml:space="preserve"> in the development of business strategy in line with current and emerging client needs</w:t>
            </w:r>
          </w:p>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Lead and maintain account development plans, as well as supporting the change management process and associated Service Levels Agreements (SLAs) ensuring risks are mitigated</w:t>
            </w:r>
          </w:p>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Support the business development and regional management teams in identifying opportunities with other clients to maximise profit and growth</w:t>
            </w:r>
          </w:p>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Manage the services and teams to the agreed standards</w:t>
            </w:r>
          </w:p>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Ensure that business deadlines and targets are hit</w:t>
            </w:r>
          </w:p>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Lead the team and take responsibility when needed, act with initiative, demonstrate energy and enthusiasm</w:t>
            </w:r>
          </w:p>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Demonstrate a high level of thought lea</w:t>
            </w:r>
            <w:r>
              <w:rPr>
                <w:rFonts w:ascii="Segoe UI Light" w:eastAsia="Times New Roman" w:hAnsi="Segoe UI Light"/>
                <w:bCs w:val="0"/>
                <w:color w:val="auto"/>
                <w:sz w:val="18"/>
                <w:szCs w:val="16"/>
              </w:rPr>
              <w:t>dership and act as change agent</w:t>
            </w:r>
          </w:p>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Champion for retention for Investors in People</w:t>
            </w:r>
          </w:p>
          <w:p w:rsidR="00E04717" w:rsidRPr="00E04717" w:rsidRDefault="00E04717" w:rsidP="00E04717">
            <w:pPr>
              <w:pStyle w:val="Puce3"/>
              <w:numPr>
                <w:ilvl w:val="0"/>
                <w:numId w:val="2"/>
              </w:numPr>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Act as a Sodexo and</w:t>
            </w:r>
            <w:r>
              <w:rPr>
                <w:rFonts w:ascii="Segoe UI Light" w:eastAsia="Times New Roman" w:hAnsi="Segoe UI Light"/>
                <w:bCs w:val="0"/>
                <w:color w:val="auto"/>
                <w:sz w:val="18"/>
                <w:szCs w:val="16"/>
              </w:rPr>
              <w:t xml:space="preserve"> FIECC</w:t>
            </w:r>
            <w:r w:rsidRPr="00E04717">
              <w:rPr>
                <w:rFonts w:ascii="Segoe UI Light" w:eastAsia="Times New Roman" w:hAnsi="Segoe UI Light"/>
                <w:bCs w:val="0"/>
                <w:color w:val="auto"/>
                <w:sz w:val="18"/>
                <w:szCs w:val="16"/>
              </w:rPr>
              <w:t xml:space="preserve"> Ambassador and champion for all business streams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Default="00366A73" w:rsidP="00161F93">
            <w:pPr>
              <w:jc w:val="left"/>
              <w:rPr>
                <w:rFonts w:cs="Arial"/>
                <w:sz w:val="10"/>
                <w:szCs w:val="20"/>
              </w:rPr>
            </w:pPr>
          </w:p>
          <w:p w:rsidR="00E04717" w:rsidRDefault="00E04717" w:rsidP="00161F93">
            <w:pPr>
              <w:jc w:val="left"/>
              <w:rPr>
                <w:rFonts w:cs="Arial"/>
                <w:sz w:val="10"/>
                <w:szCs w:val="20"/>
              </w:rPr>
            </w:pPr>
          </w:p>
          <w:p w:rsidR="00E04717" w:rsidRDefault="00E04717" w:rsidP="00161F93">
            <w:pPr>
              <w:jc w:val="left"/>
              <w:rPr>
                <w:rFonts w:cs="Arial"/>
                <w:sz w:val="10"/>
                <w:szCs w:val="20"/>
              </w:rPr>
            </w:pPr>
          </w:p>
          <w:p w:rsidR="00E04717" w:rsidRDefault="00E04717" w:rsidP="00161F93">
            <w:pPr>
              <w:jc w:val="left"/>
              <w:rPr>
                <w:rFonts w:cs="Arial"/>
                <w:sz w:val="10"/>
                <w:szCs w:val="20"/>
              </w:rPr>
            </w:pPr>
          </w:p>
          <w:p w:rsidR="00E04717" w:rsidRDefault="00E04717" w:rsidP="00161F93">
            <w:pPr>
              <w:jc w:val="left"/>
              <w:rPr>
                <w:rFonts w:cs="Arial"/>
                <w:sz w:val="10"/>
                <w:szCs w:val="20"/>
              </w:rPr>
            </w:pPr>
          </w:p>
          <w:p w:rsidR="00E04717" w:rsidRDefault="00E04717" w:rsidP="00161F93">
            <w:pPr>
              <w:jc w:val="left"/>
              <w:rPr>
                <w:rFonts w:cs="Arial"/>
                <w:sz w:val="10"/>
                <w:szCs w:val="20"/>
              </w:rPr>
            </w:pPr>
          </w:p>
          <w:p w:rsidR="00E04717" w:rsidRDefault="00E04717" w:rsidP="00161F93">
            <w:pPr>
              <w:jc w:val="left"/>
              <w:rPr>
                <w:rFonts w:cs="Arial"/>
                <w:sz w:val="10"/>
                <w:szCs w:val="20"/>
              </w:rPr>
            </w:pPr>
          </w:p>
          <w:p w:rsidR="00E04717" w:rsidRPr="00315425" w:rsidRDefault="00E04717"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E04717" w:rsidRDefault="00E04717" w:rsidP="00366A73">
      <w:pPr>
        <w:rPr>
          <w:sz w:val="18"/>
        </w:rPr>
      </w:pPr>
    </w:p>
    <w:p w:rsidR="00E04717" w:rsidRDefault="00E04717" w:rsidP="00366A73">
      <w:pPr>
        <w:rPr>
          <w:sz w:val="18"/>
        </w:rPr>
      </w:pPr>
    </w:p>
    <w:p w:rsidR="00E04717" w:rsidRDefault="00E04717" w:rsidP="00366A73">
      <w:pPr>
        <w:rPr>
          <w:sz w:val="18"/>
        </w:rPr>
      </w:pPr>
    </w:p>
    <w:p w:rsidR="00E04717" w:rsidRDefault="00E04717">
      <w:pPr>
        <w:spacing w:after="200" w:line="276" w:lineRule="auto"/>
        <w:jc w:val="left"/>
        <w:rPr>
          <w:sz w:val="18"/>
        </w:rPr>
      </w:pPr>
      <w:r>
        <w:rPr>
          <w:sz w:val="18"/>
        </w:rPr>
        <w:br w:type="page"/>
      </w:r>
    </w:p>
    <w:p w:rsidR="00366A73" w:rsidRPr="006658E1" w:rsidRDefault="00520545" w:rsidP="00366A73">
      <w:pPr>
        <w:rPr>
          <w:sz w:val="18"/>
        </w:rPr>
      </w:pPr>
      <w:r>
        <w:rPr>
          <w:rFonts w:cs="Arial"/>
          <w:noProof/>
          <w:sz w:val="18"/>
          <w:lang w:val="en-GB"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8D2396" w:rsidP="00366A73">
            <w:pPr>
              <w:spacing w:after="40"/>
              <w:jc w:val="center"/>
              <w:rPr>
                <w:rFonts w:cs="Arial"/>
                <w:noProof/>
                <w:sz w:val="10"/>
                <w:szCs w:val="20"/>
                <w:lang w:eastAsia="en-US"/>
              </w:rPr>
            </w:pPr>
            <w:r>
              <w:rPr>
                <w:rFonts w:cs="Arial"/>
                <w:b/>
                <w:noProof/>
                <w:sz w:val="6"/>
                <w:szCs w:val="20"/>
                <w:lang w:val="en-GB" w:eastAsia="en-GB"/>
              </w:rPr>
              <mc:AlternateContent>
                <mc:Choice Requires="wps">
                  <w:drawing>
                    <wp:anchor distT="0" distB="0" distL="114300" distR="114300" simplePos="0" relativeHeight="251674624" behindDoc="0" locked="0" layoutInCell="1" allowOverlap="1" wp14:anchorId="00DC1A20" wp14:editId="16E2FB85">
                      <wp:simplePos x="0" y="0"/>
                      <wp:positionH relativeFrom="column">
                        <wp:posOffset>5255895</wp:posOffset>
                      </wp:positionH>
                      <wp:positionV relativeFrom="paragraph">
                        <wp:posOffset>77470</wp:posOffset>
                      </wp:positionV>
                      <wp:extent cx="1034415" cy="413385"/>
                      <wp:effectExtent l="0" t="0" r="13335" b="24765"/>
                      <wp:wrapNone/>
                      <wp:docPr id="6" name="Rectangle 6"/>
                      <wp:cNvGraphicFramePr/>
                      <a:graphic xmlns:a="http://schemas.openxmlformats.org/drawingml/2006/main">
                        <a:graphicData uri="http://schemas.microsoft.com/office/word/2010/wordprocessingShape">
                          <wps:wsp>
                            <wps:cNvSpPr/>
                            <wps:spPr>
                              <a:xfrm>
                                <a:off x="0" y="0"/>
                                <a:ext cx="1034415" cy="413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396" w:rsidRPr="008A43E7" w:rsidRDefault="008D2396" w:rsidP="008D2396">
                                  <w:pPr>
                                    <w:jc w:val="center"/>
                                    <w:rPr>
                                      <w:rFonts w:asciiTheme="minorHAnsi" w:hAnsiTheme="minorHAnsi" w:cstheme="minorHAnsi"/>
                                      <w:sz w:val="18"/>
                                    </w:rPr>
                                  </w:pPr>
                                  <w:r w:rsidRPr="008A43E7">
                                    <w:rPr>
                                      <w:rFonts w:asciiTheme="minorHAnsi" w:hAnsiTheme="minorHAnsi" w:cstheme="minorHAnsi"/>
                                      <w:sz w:val="18"/>
                                    </w:rPr>
                                    <w:t xml:space="preserve">Staffing Manager </w:t>
                                  </w:r>
                                  <w:r>
                                    <w:rPr>
                                      <w:rFonts w:asciiTheme="minorHAnsi" w:hAnsiTheme="minorHAnsi" w:cstheme="minorHAnsi"/>
                                      <w:sz w:val="18"/>
                                    </w:rPr>
                                    <w:t>(</w:t>
                                  </w:r>
                                  <w:r w:rsidRPr="008A43E7">
                                    <w:rPr>
                                      <w:rFonts w:asciiTheme="minorHAnsi" w:hAnsiTheme="minorHAnsi" w:cstheme="minorHAnsi"/>
                                      <w:sz w:val="18"/>
                                    </w:rPr>
                                    <w:t>Ascot</w:t>
                                  </w:r>
                                  <w:r>
                                    <w:rPr>
                                      <w:rFonts w:asciiTheme="minorHAnsi" w:hAnsiTheme="minorHAnsi" w:cstheme="minorHAnsi"/>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413.85pt;margin-top:6.1pt;width:81.4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" fillcolor="#4f81bd [3204]" strokecolor="#243f60 [1604]" strokeweight="2pt">
                      <v:textbox>
                        <w:txbxContent>
                          <w:p w:rsidR="008D2396" w:rsidRPr="008A43E7" w:rsidRDefault="008D2396" w:rsidP="008D2396">
                            <w:pPr>
                              <w:jc w:val="center"/>
                              <w:rPr>
                                <w:rFonts w:asciiTheme="minorHAnsi" w:hAnsiTheme="minorHAnsi" w:cstheme="minorHAnsi"/>
                                <w:sz w:val="18"/>
                              </w:rPr>
                            </w:pPr>
                            <w:r w:rsidRPr="008A43E7">
                              <w:rPr>
                                <w:rFonts w:asciiTheme="minorHAnsi" w:hAnsiTheme="minorHAnsi" w:cstheme="minorHAnsi"/>
                                <w:sz w:val="18"/>
                              </w:rPr>
                              <w:t xml:space="preserve">Staffing Manager </w:t>
                            </w:r>
                            <w:r>
                              <w:rPr>
                                <w:rFonts w:asciiTheme="minorHAnsi" w:hAnsiTheme="minorHAnsi" w:cstheme="minorHAnsi"/>
                                <w:sz w:val="18"/>
                              </w:rPr>
                              <w:t>(</w:t>
                            </w:r>
                            <w:r w:rsidRPr="008A43E7">
                              <w:rPr>
                                <w:rFonts w:asciiTheme="minorHAnsi" w:hAnsiTheme="minorHAnsi" w:cstheme="minorHAnsi"/>
                                <w:sz w:val="18"/>
                              </w:rPr>
                              <w:t>Ascot</w:t>
                            </w:r>
                            <w:r>
                              <w:rPr>
                                <w:rFonts w:asciiTheme="minorHAnsi" w:hAnsiTheme="minorHAnsi" w:cstheme="minorHAnsi"/>
                                <w:sz w:val="18"/>
                              </w:rPr>
                              <w:t>)</w:t>
                            </w:r>
                          </w:p>
                        </w:txbxContent>
                      </v:textbox>
                    </v:rect>
                  </w:pict>
                </mc:Fallback>
              </mc:AlternateContent>
            </w:r>
            <w:r>
              <w:rPr>
                <w:rFonts w:cs="Arial"/>
                <w:b/>
                <w:noProof/>
                <w:sz w:val="6"/>
                <w:szCs w:val="20"/>
                <w:lang w:val="en-GB" w:eastAsia="en-GB"/>
              </w:rPr>
              <mc:AlternateContent>
                <mc:Choice Requires="wps">
                  <w:drawing>
                    <wp:anchor distT="0" distB="0" distL="114300" distR="114300" simplePos="0" relativeHeight="251676672" behindDoc="0" locked="0" layoutInCell="1" allowOverlap="1" wp14:anchorId="67E6F195" wp14:editId="21CEDB30">
                      <wp:simplePos x="0" y="0"/>
                      <wp:positionH relativeFrom="column">
                        <wp:posOffset>5548330</wp:posOffset>
                      </wp:positionH>
                      <wp:positionV relativeFrom="paragraph">
                        <wp:posOffset>451833</wp:posOffset>
                      </wp:positionV>
                      <wp:extent cx="518592" cy="405130"/>
                      <wp:effectExtent l="0" t="0" r="33655" b="14605"/>
                      <wp:wrapNone/>
                      <wp:docPr id="7" name="Elbow Connector 7"/>
                      <wp:cNvGraphicFramePr/>
                      <a:graphic xmlns:a="http://schemas.openxmlformats.org/drawingml/2006/main">
                        <a:graphicData uri="http://schemas.microsoft.com/office/word/2010/wordprocessingShape">
                          <wps:wsp>
                            <wps:cNvCnPr/>
                            <wps:spPr>
                              <a:xfrm rot="5400000" flipH="1" flipV="1">
                                <a:off x="0" y="0"/>
                                <a:ext cx="518592" cy="405130"/>
                              </a:xfrm>
                              <a:prstGeom prst="bentConnector3">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36.9pt;margin-top:35.6pt;width:40.85pt;height:31.9pt;rotation:90;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" strokecolor="#4579b8 [3044]">
                      <v:stroke dashstyle="dash"/>
                    </v:shape>
                  </w:pict>
                </mc:Fallback>
              </mc:AlternateContent>
            </w:r>
            <w:r>
              <w:rPr>
                <w:noProof/>
                <w:color w:val="FF0000"/>
                <w:lang w:val="en-GB" w:eastAsia="en-GB"/>
              </w:rPr>
              <w:drawing>
                <wp:inline distT="0" distB="0" distL="0" distR="0" wp14:anchorId="2868B8BD" wp14:editId="548405FF">
                  <wp:extent cx="5417185" cy="2113280"/>
                  <wp:effectExtent l="38100" t="0" r="5016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8D2396">
            <w:pPr>
              <w:spacing w:after="40"/>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Unit is operating within budget</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Contract is performing to SLAs and budget and costs are being controlled by promoting cross-departmental efficiencies to assist in the control of labour costs </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Business, contract delivery and client risks managed in controlled and structured manner</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Continuous improvement plans in place for specific clients and specific services </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Sector and account development strategies and plans in place together with controls and governance to ensure delivery of said plans. Connect strategies to overall business plan as well as market and client demand changes</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Measurably strong client perception and satisfaction with services delivered </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High levels of client engagement via demonstrably strong relationships built on mutual respect and trust</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P&amp;L’s managed to deliver budget, commitment registers kept up to date, purchase orders raised and authorised appropriately and business is traded correctly and on time </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Organic growth (client and sector) opportunities identified and converted </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Client retention and contract extension opportunities identified and converted through positive working relationships with clients</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Leadership of new bid opportunities in specific sector environments and prospecting of new clients </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High-levels of team engagement </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Recognised leader within the business and respected specialist in specific market sector</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Successful mobilisation of new services sold </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All standards in the operational audits are effectively passed by the business units such as </w:t>
            </w:r>
            <w:proofErr w:type="spellStart"/>
            <w:r w:rsidRPr="00E04717">
              <w:rPr>
                <w:rFonts w:ascii="Segoe UI Light" w:hAnsi="Segoe UI Light" w:cs="Arial"/>
                <w:sz w:val="18"/>
                <w:szCs w:val="16"/>
                <w:lang w:val="en-GB"/>
              </w:rPr>
              <w:t>Safegard</w:t>
            </w:r>
            <w:proofErr w:type="spellEnd"/>
            <w:r w:rsidRPr="00E04717">
              <w:rPr>
                <w:rFonts w:ascii="Segoe UI Light" w:hAnsi="Segoe UI Light" w:cs="Arial"/>
                <w:sz w:val="18"/>
                <w:szCs w:val="16"/>
                <w:lang w:val="en-GB"/>
              </w:rPr>
              <w:t xml:space="preserve">, Unit Business Health Checks and Mystery Shops </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Formal client and industry recognition (awards) for services delivery, innovation, continuous improvement </w:t>
            </w:r>
            <w:proofErr w:type="spellStart"/>
            <w:r w:rsidRPr="00E04717">
              <w:rPr>
                <w:rFonts w:ascii="Segoe UI Light" w:hAnsi="Segoe UI Light" w:cs="Arial"/>
                <w:sz w:val="18"/>
                <w:szCs w:val="16"/>
                <w:lang w:val="en-GB"/>
              </w:rPr>
              <w:t>etc</w:t>
            </w:r>
            <w:proofErr w:type="spellEnd"/>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 xml:space="preserve">Creation of internal networks and forums for sharing best practice at technical, business, sector and client levels </w:t>
            </w:r>
          </w:p>
          <w:p w:rsidR="00E04717" w:rsidRPr="00E04717" w:rsidRDefault="00E04717" w:rsidP="00E04717">
            <w:pPr>
              <w:numPr>
                <w:ilvl w:val="0"/>
                <w:numId w:val="3"/>
              </w:numPr>
              <w:spacing w:before="40" w:after="40"/>
              <w:jc w:val="left"/>
              <w:rPr>
                <w:rFonts w:ascii="Segoe UI Light" w:hAnsi="Segoe UI Light" w:cs="Arial"/>
                <w:sz w:val="18"/>
                <w:szCs w:val="16"/>
                <w:lang w:val="en-GB"/>
              </w:rPr>
            </w:pPr>
            <w:r w:rsidRPr="00E04717">
              <w:rPr>
                <w:rFonts w:ascii="Segoe UI Light" w:hAnsi="Segoe UI Light" w:cs="Arial"/>
                <w:sz w:val="18"/>
                <w:szCs w:val="16"/>
                <w:lang w:val="en-GB"/>
              </w:rPr>
              <w:t>Maintain high performing teams, demonstrated through the EPA,  talent and succession planning processes and staff engagement surveys and IIP accreditation</w:t>
            </w:r>
          </w:p>
        </w:tc>
      </w:tr>
    </w:tbl>
    <w:p w:rsidR="00366A73" w:rsidRDefault="00366A73" w:rsidP="00366A73">
      <w:pPr>
        <w:jc w:val="left"/>
        <w:rPr>
          <w:rFonts w:cs="Arial"/>
        </w:rPr>
      </w:pPr>
    </w:p>
    <w:p w:rsidR="00E04717" w:rsidRDefault="00E04717">
      <w:pPr>
        <w:spacing w:after="200" w:line="276" w:lineRule="auto"/>
        <w:jc w:val="left"/>
        <w:rPr>
          <w:rFonts w:cs="Arial"/>
        </w:rPr>
      </w:pPr>
      <w:r>
        <w:rPr>
          <w:rFonts w:cs="Arial"/>
        </w:rPr>
        <w:br w:type="page"/>
      </w: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04717" w:rsidRPr="00E04717" w:rsidRDefault="00E04717" w:rsidP="00E04717">
            <w:pPr>
              <w:pStyle w:val="Puces1"/>
              <w:numPr>
                <w:ilvl w:val="0"/>
                <w:numId w:val="0"/>
              </w:numPr>
              <w:spacing w:after="0"/>
              <w:jc w:val="both"/>
              <w:rPr>
                <w:color w:val="17365D"/>
                <w:sz w:val="20"/>
                <w:szCs w:val="20"/>
              </w:rPr>
            </w:pPr>
            <w:r w:rsidRPr="00E04717">
              <w:rPr>
                <w:color w:val="17365D"/>
                <w:sz w:val="20"/>
                <w:szCs w:val="20"/>
              </w:rPr>
              <w:t>Growth, client and customer satisfaction</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Take overall responsibility for ensuring that the contract is operated within its contractual terms, have a unit business plan which is reviewed at least quarterly showing key objectives, goals and measures that link to the overall business plan and strategy for the segment and </w:t>
            </w:r>
            <w:r>
              <w:rPr>
                <w:rFonts w:ascii="Segoe UI Light" w:eastAsia="Times New Roman" w:hAnsi="Segoe UI Light"/>
                <w:bCs w:val="0"/>
                <w:color w:val="auto"/>
                <w:sz w:val="18"/>
                <w:szCs w:val="16"/>
              </w:rPr>
              <w:t>FIECC</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Understand the contract scope and form within area of responsibility (e.g. payment mechanisms and procedures and variation control) and their importance to managing a site and the services provided including the ability to calculate the rewards and penalties of meeting or not meeting KPIs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Ability to interpret and understand the contract for the accounts managed with an ability to negotiate within the boundaries of the contract</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Commercial and financial management of the contract with focus on looking forward to next three years and analysis of future trends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Build strong understanding of service offers within Sodexo drawing upon the Centres of Excellence where appropriate and supporting the delivery of mobilisations and recommending service solutions for clients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Identify organic growth opportunities through innovation and new initiatives within existing contract</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Manage senior clients expectations around the future development of the account</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Seeks new ways to drive revenue and grow accounts, selling new service lines and play key lead role in contract retenders when applicable</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Ensure contract is performing within the agreed SLAs at all times to meet Sodexo commitments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Take overall responsibility for ensuring that contract is operated within their contractual terms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Ensure that clients receive services delivered within contractual terms and these are delivered in a cost effective way</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Develop strong long term client relationships with multiple clients and agents in line with Clients for Life (CFL) philosophy to enhance the retention of current client and customers, gain referrals for new business and attract new clients and customers.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Develop and retain existing client relationships through monthly meetings and quarterly reviews, using the full CFL process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Monitor KPI reporting, reviewing contents of client meetings and reviewing/monitoring general service manager performance in client retention</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Deliver Clients for Life development plans and increase client retention/growth </w:t>
            </w:r>
          </w:p>
          <w:p w:rsidR="00E04717" w:rsidRPr="00F00CD3" w:rsidRDefault="00E04717" w:rsidP="00E04717">
            <w:pPr>
              <w:pStyle w:val="Puce3"/>
              <w:numPr>
                <w:ilvl w:val="0"/>
                <w:numId w:val="0"/>
              </w:numPr>
              <w:ind w:left="568" w:hanging="284"/>
              <w:rPr>
                <w:sz w:val="20"/>
                <w:szCs w:val="20"/>
              </w:rPr>
            </w:pPr>
          </w:p>
          <w:p w:rsidR="00E04717" w:rsidRPr="00553033" w:rsidRDefault="00E04717" w:rsidP="00E04717">
            <w:pPr>
              <w:pStyle w:val="Puces1"/>
              <w:numPr>
                <w:ilvl w:val="0"/>
                <w:numId w:val="0"/>
              </w:numPr>
              <w:spacing w:after="0"/>
              <w:ind w:left="360" w:hanging="360"/>
              <w:jc w:val="both"/>
              <w:rPr>
                <w:sz w:val="20"/>
                <w:szCs w:val="20"/>
              </w:rPr>
            </w:pPr>
          </w:p>
          <w:p w:rsidR="00E04717" w:rsidRPr="00553033" w:rsidRDefault="00E04717" w:rsidP="00E04717">
            <w:pPr>
              <w:pStyle w:val="Puces1"/>
              <w:numPr>
                <w:ilvl w:val="0"/>
                <w:numId w:val="0"/>
              </w:numPr>
              <w:spacing w:after="0"/>
              <w:jc w:val="both"/>
              <w:rPr>
                <w:color w:val="17365D"/>
                <w:sz w:val="20"/>
                <w:szCs w:val="20"/>
              </w:rPr>
            </w:pPr>
            <w:r w:rsidRPr="00553033">
              <w:rPr>
                <w:color w:val="17365D"/>
                <w:sz w:val="20"/>
                <w:szCs w:val="20"/>
              </w:rPr>
              <w:t>Rigorous management of results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Take overall responsibility for ensuring the contract performs to budget and achieve their unit business plans and improve financial performance utilising nominated suppliers, maximising labour productivity in line with Company models, policies and procedures and controlling costs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Contribute to the development and implementation of  the segment strategy  and ensure own business area plan is in line with segment objectives and delivers against Sodexo expectations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Set and agree overall annual budgets with finance and develop unit business plans and local area plans which link to the overall Segment strategy and objectives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Analyse and review all financial measures and tools to ensure positive financial performance through accurate forecasting and account management</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Seek new ways to drive revenue and maximise sales by implementing innovative ideas across all operational departments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Take  overall accountability for delivering services to the agreed specification and service level agreements/standards required by the contract within your assigned area</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Continually seek ways to maximise profitability and enhance service quality by driving excellence and innovations in service delivery and pushing for more efficient service delivery and cost efficiencies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Ensure compliance with nominated suppliers in line with Sodexo policy and ensure suppliers have undergone rigorous safety checks through the Vendor Governance Team (to gain best market value prices), labour management and forecasting performance against budget, audit controls etc.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Ensure that health and safety is given the number one priority by delivering all Safeguard administration in advance of and during logistical operations.  Lead where appropriate, and take part in management and employee briefings to deliver safety information to include; Food Safety, Health and Safety, Fire Safety, First Aid and any statutory, client or venue specific safety requirements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lastRenderedPageBreak/>
              <w:t xml:space="preserve">Ensure the business complies with all Company and client policies and procedures/site rules and statutory regulations and that licences and qualifications are met and retained and consequences managed appropriately.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Ensure that all audits such as Unit Business Health Checks are complied with and Mystery Shops etc.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Take overall accountability for Health and Safety and training plans within business area</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Ensure all business unit comply with all business processes and systems such as </w:t>
            </w:r>
            <w:proofErr w:type="spellStart"/>
            <w:r w:rsidRPr="00E04717">
              <w:rPr>
                <w:rFonts w:ascii="Segoe UI Light" w:eastAsia="Times New Roman" w:hAnsi="Segoe UI Light"/>
                <w:bCs w:val="0"/>
                <w:color w:val="auto"/>
                <w:sz w:val="18"/>
                <w:szCs w:val="16"/>
              </w:rPr>
              <w:t>Eprofit</w:t>
            </w:r>
            <w:proofErr w:type="spellEnd"/>
            <w:r w:rsidRPr="00E04717">
              <w:rPr>
                <w:rFonts w:ascii="Segoe UI Light" w:eastAsia="Times New Roman" w:hAnsi="Segoe UI Light"/>
                <w:bCs w:val="0"/>
                <w:color w:val="auto"/>
                <w:sz w:val="18"/>
                <w:szCs w:val="16"/>
              </w:rPr>
              <w:t xml:space="preserve"> trading procedures and that UDC payroll is administered correctly for establishment staff and casual workers in accordance to their Terms and conditions of employment</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Own the risks and risk register and monitoring risks.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Ensure continuous oversight of all business continuity plans within contract and ensuring they are connected with wider Sodexo plans to maximise efficiencies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Ensure analysis of indicators adhere to processes and implement coaching to embed good practice</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Ensure that the appropriate training and development plans are in place for all employees within the business to ensure that statutory requirements are met and development training activities are carried out and recorded to assist with career development and succession planning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Ensure the unit complies with appropriate controls and meets all other audit standards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Ensure stock is managed by carrying out stock counts and fixed asset and cash handling audits in line with the procedures set out in the unit business health check</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Carry out in-dep</w:t>
            </w:r>
            <w:r w:rsidR="001C7183">
              <w:rPr>
                <w:rFonts w:ascii="Segoe UI Light" w:eastAsia="Times New Roman" w:hAnsi="Segoe UI Light"/>
                <w:bCs w:val="0"/>
                <w:color w:val="auto"/>
                <w:sz w:val="18"/>
                <w:szCs w:val="16"/>
              </w:rPr>
              <w:t>th reviews with each Operational</w:t>
            </w:r>
            <w:r w:rsidRPr="00E04717">
              <w:rPr>
                <w:rFonts w:ascii="Segoe UI Light" w:eastAsia="Times New Roman" w:hAnsi="Segoe UI Light"/>
                <w:bCs w:val="0"/>
                <w:color w:val="auto"/>
                <w:sz w:val="18"/>
                <w:szCs w:val="16"/>
              </w:rPr>
              <w:t xml:space="preserve"> Manager at the end of each period to discuss their financial and contract(s) performance. Ensure any variances are acted on in an appropriate way.</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Understand and apply Sodexo resource management principles, tools and processes to manage labour effectively</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Monitor and review service delivery against the contract SLA and Sodexo operating procedures and best practices and drive improvements through continually seeking ways to enhance quality through innovation and cost efficiencies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Effective management of agents, suppliers and contractors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Facilitate effective communications between the centre and the operations teams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Ensure directs reports are delivering contract to the right quality standards by reviewing and challenging reports on achievements against SLAs and ensuring action plans are put in place to ensure the SLAs are met.</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Undertake operational duties as required to support the business</w:t>
            </w:r>
          </w:p>
          <w:p w:rsidR="00E04717" w:rsidRPr="004B461E" w:rsidRDefault="00E04717" w:rsidP="00E04717"/>
          <w:p w:rsidR="00E04717" w:rsidRDefault="00E04717" w:rsidP="00E04717">
            <w:pPr>
              <w:pStyle w:val="Puces1"/>
              <w:numPr>
                <w:ilvl w:val="0"/>
                <w:numId w:val="0"/>
              </w:numPr>
              <w:spacing w:after="0"/>
              <w:jc w:val="both"/>
              <w:rPr>
                <w:color w:val="17365D"/>
                <w:sz w:val="20"/>
                <w:szCs w:val="20"/>
              </w:rPr>
            </w:pPr>
            <w:r w:rsidRPr="003E6038">
              <w:rPr>
                <w:color w:val="17365D"/>
                <w:sz w:val="20"/>
                <w:szCs w:val="20"/>
              </w:rPr>
              <w:t>Leadership and people management</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Recruit, induct, motivate, manage, train and develop all employees following Sodexo HR policy and guidelines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Lead  excellence in performance through coaching and drive a greater understanding of technical competence versus behavioural capability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Role model the focus on five behaviours to improve engagement, enhance performance and retain Investors in People accreditation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Coach managers to ensure that the Focus on Five principles are adopted, employees performance is managed through the Sodexo performance management processes and talent development and succession planning activities take place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Manage the  team and provide them with guidance on operational issues to ensure the business objectives are met</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Manage contracted employees, fixed term and casual labour in line with the labour productivity tools, policies and processes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Take  responsibility  for the management of all direct reports including recruitment, induction, training and performance</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Coach and mentor direct report</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Grow strong relationships with clients to ensure a profitable long term partnership</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Communicate the employee engagement results and compile a robust action plan for the business area to drive continuous improvement</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Hold regular team meetings with managers to ensure the cascade of information down to unit level employees.</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Build and maintain a thorough understanding of Sodexo strategy and financial goals, Sodexo policies, procedures and processes such as people management, health and safety etc. to ensure compliance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Facilitate a high support, high challenge performance management culture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Build personal effectiveness in all situations</w:t>
            </w:r>
          </w:p>
          <w:p w:rsidR="00E04717" w:rsidRPr="0090425B" w:rsidRDefault="00E04717" w:rsidP="00E04717"/>
          <w:p w:rsidR="00E04717" w:rsidRPr="003E6038" w:rsidRDefault="00E04717" w:rsidP="00E04717">
            <w:pPr>
              <w:pStyle w:val="Puces4"/>
              <w:rPr>
                <w:b/>
                <w:color w:val="002060"/>
                <w:szCs w:val="20"/>
              </w:rPr>
            </w:pPr>
            <w:r w:rsidRPr="003E6038">
              <w:rPr>
                <w:b/>
                <w:color w:val="002060"/>
                <w:szCs w:val="20"/>
              </w:rPr>
              <w:t>Innovation and Change</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Continuous professional development in industry/specialism</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Continuously seek ways to enhance quality through innovation and cost efficiency by monitoring performance against existing standards</w:t>
            </w:r>
          </w:p>
          <w:p w:rsidR="00E04717" w:rsidRPr="003E6038" w:rsidRDefault="00E04717" w:rsidP="00E04717">
            <w:pPr>
              <w:pStyle w:val="Puces4"/>
              <w:rPr>
                <w:b/>
                <w:color w:val="002060"/>
                <w:szCs w:val="20"/>
              </w:rPr>
            </w:pPr>
          </w:p>
          <w:p w:rsidR="00E04717" w:rsidRDefault="00E04717" w:rsidP="00E04717">
            <w:pPr>
              <w:pStyle w:val="Puces4"/>
              <w:rPr>
                <w:b/>
                <w:color w:val="002060"/>
                <w:szCs w:val="20"/>
              </w:rPr>
            </w:pPr>
          </w:p>
          <w:p w:rsidR="00E04717" w:rsidRPr="003E6038" w:rsidRDefault="00E04717" w:rsidP="00E04717">
            <w:pPr>
              <w:pStyle w:val="Puces4"/>
              <w:rPr>
                <w:b/>
                <w:color w:val="002060"/>
                <w:szCs w:val="20"/>
              </w:rPr>
            </w:pPr>
            <w:r w:rsidRPr="003E6038">
              <w:rPr>
                <w:b/>
                <w:color w:val="002060"/>
                <w:szCs w:val="20"/>
              </w:rPr>
              <w:t>Brand Notoriety</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Promote Sodexo as the preferred employer, internally and externally, adhering to the Sodexo recruitment policies and raise the profile of Sodexo in local communities, building relationships with key stakeholders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Promote the health and well-being of employees </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Live the Sodexo values and promote brand standards as an ambassador.</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Drive all aspects of service excellence across the business area including brand integrity, quality, compliance, Sodexo’s corporate social responsibility and service standards. </w:t>
            </w:r>
          </w:p>
          <w:p w:rsidR="00E04717" w:rsidRPr="003E6038" w:rsidRDefault="00E04717" w:rsidP="00E04717">
            <w:pPr>
              <w:pStyle w:val="Puces1"/>
              <w:numPr>
                <w:ilvl w:val="0"/>
                <w:numId w:val="0"/>
              </w:numPr>
              <w:jc w:val="both"/>
              <w:rPr>
                <w:color w:val="17365D"/>
                <w:sz w:val="20"/>
                <w:szCs w:val="20"/>
                <w:highlight w:val="red"/>
              </w:rPr>
            </w:pPr>
          </w:p>
          <w:p w:rsidR="00E04717" w:rsidRPr="003E6038" w:rsidRDefault="00E04717" w:rsidP="00E04717">
            <w:pPr>
              <w:pStyle w:val="Puces1"/>
              <w:numPr>
                <w:ilvl w:val="0"/>
                <w:numId w:val="0"/>
              </w:numPr>
              <w:jc w:val="both"/>
              <w:rPr>
                <w:color w:val="17365D"/>
                <w:sz w:val="20"/>
                <w:szCs w:val="20"/>
              </w:rPr>
            </w:pPr>
            <w:r w:rsidRPr="003E6038">
              <w:rPr>
                <w:color w:val="17365D"/>
                <w:sz w:val="20"/>
                <w:szCs w:val="20"/>
              </w:rPr>
              <w:t>Planning and Organising</w:t>
            </w:r>
          </w:p>
          <w:p w:rsidR="00E04717" w:rsidRPr="00E04717" w:rsidRDefault="00E04717" w:rsidP="00E04717">
            <w:pPr>
              <w:pStyle w:val="Puce3"/>
              <w:rPr>
                <w:rFonts w:ascii="Segoe UI Light" w:eastAsia="Times New Roman" w:hAnsi="Segoe UI Light"/>
                <w:bCs w:val="0"/>
                <w:color w:val="auto"/>
                <w:sz w:val="18"/>
                <w:szCs w:val="16"/>
              </w:rPr>
            </w:pPr>
            <w:r w:rsidRPr="00E04717">
              <w:rPr>
                <w:rFonts w:ascii="Segoe UI Light" w:eastAsia="Times New Roman" w:hAnsi="Segoe UI Light"/>
                <w:bCs w:val="0"/>
                <w:color w:val="auto"/>
                <w:sz w:val="18"/>
                <w:szCs w:val="16"/>
              </w:rPr>
              <w:t xml:space="preserve">Plan and prioritise workload and tasks effectively for self and others to minimise </w:t>
            </w:r>
            <w:r w:rsidR="001C7183" w:rsidRPr="00E04717">
              <w:rPr>
                <w:rFonts w:ascii="Segoe UI Light" w:eastAsia="Times New Roman" w:hAnsi="Segoe UI Light"/>
                <w:bCs w:val="0"/>
                <w:color w:val="auto"/>
                <w:sz w:val="18"/>
                <w:szCs w:val="16"/>
              </w:rPr>
              <w:t>reactivity</w:t>
            </w:r>
            <w:r w:rsidRPr="00E04717">
              <w:rPr>
                <w:rFonts w:ascii="Segoe UI Light" w:eastAsia="Times New Roman" w:hAnsi="Segoe UI Light"/>
                <w:bCs w:val="0"/>
                <w:color w:val="auto"/>
                <w:sz w:val="18"/>
                <w:szCs w:val="16"/>
              </w:rPr>
              <w:t>, maintain a work life balance and ensure the right number and calibre of personnel are allocated to logistics tasks</w:t>
            </w:r>
          </w:p>
          <w:p w:rsidR="00424476" w:rsidRPr="00424476" w:rsidRDefault="00424476" w:rsidP="00383906">
            <w:pPr>
              <w:pStyle w:val="Puces1"/>
              <w:numPr>
                <w:ilvl w:val="0"/>
                <w:numId w:val="0"/>
              </w:numPr>
              <w:spacing w:after="0"/>
              <w:ind w:left="1069" w:hanging="360"/>
              <w:rPr>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E04717" w:rsidRPr="00E04717" w:rsidRDefault="00E04717" w:rsidP="00E04717">
            <w:pPr>
              <w:pStyle w:val="Puces1"/>
              <w:numPr>
                <w:ilvl w:val="0"/>
                <w:numId w:val="3"/>
              </w:numPr>
              <w:spacing w:after="0"/>
              <w:rPr>
                <w:rFonts w:ascii="Segoe UI Light" w:hAnsi="Segoe UI Light"/>
                <w:b w:val="0"/>
                <w:sz w:val="18"/>
                <w:szCs w:val="18"/>
              </w:rPr>
            </w:pPr>
            <w:r w:rsidRPr="00E04717">
              <w:rPr>
                <w:rFonts w:ascii="Segoe UI Light" w:hAnsi="Segoe UI Light"/>
                <w:b w:val="0"/>
                <w:sz w:val="18"/>
                <w:szCs w:val="18"/>
              </w:rPr>
              <w:t>Deliver innovation into the business in line with the joint catering strategy</w:t>
            </w:r>
          </w:p>
          <w:p w:rsidR="00E04717" w:rsidRPr="00E04717" w:rsidRDefault="00E04717" w:rsidP="00E04717">
            <w:pPr>
              <w:pStyle w:val="Puces1"/>
              <w:numPr>
                <w:ilvl w:val="0"/>
                <w:numId w:val="3"/>
              </w:numPr>
              <w:spacing w:after="0"/>
              <w:rPr>
                <w:rFonts w:ascii="Segoe UI Light" w:hAnsi="Segoe UI Light"/>
                <w:b w:val="0"/>
                <w:sz w:val="18"/>
                <w:szCs w:val="18"/>
              </w:rPr>
            </w:pPr>
            <w:r w:rsidRPr="00E04717">
              <w:rPr>
                <w:rFonts w:ascii="Segoe UI Light" w:hAnsi="Segoe UI Light"/>
                <w:b w:val="0"/>
                <w:sz w:val="18"/>
                <w:szCs w:val="18"/>
              </w:rPr>
              <w:t>Direct the team to deliver against their areas of responsibilities, always with agreed KPI’s in mind</w:t>
            </w:r>
          </w:p>
          <w:p w:rsidR="00E966DA" w:rsidRPr="00E966DA" w:rsidRDefault="00E966DA" w:rsidP="00E966DA">
            <w:pPr>
              <w:pStyle w:val="Puces1"/>
              <w:numPr>
                <w:ilvl w:val="0"/>
                <w:numId w:val="3"/>
              </w:numPr>
              <w:spacing w:after="0"/>
              <w:rPr>
                <w:rFonts w:ascii="Segoe UI Light" w:hAnsi="Segoe UI Light"/>
                <w:b w:val="0"/>
                <w:sz w:val="18"/>
                <w:szCs w:val="18"/>
              </w:rPr>
            </w:pPr>
            <w:r w:rsidRPr="00E966DA">
              <w:rPr>
                <w:rFonts w:ascii="Segoe UI Light" w:hAnsi="Segoe UI Light"/>
                <w:b w:val="0"/>
                <w:sz w:val="18"/>
                <w:szCs w:val="18"/>
              </w:rPr>
              <w:t>There is a positive team culture where all team members work together and support each business area as required.</w:t>
            </w:r>
          </w:p>
          <w:p w:rsidR="00E966DA" w:rsidRPr="00E966DA" w:rsidRDefault="00E966DA" w:rsidP="00E966DA">
            <w:pPr>
              <w:pStyle w:val="Puces1"/>
              <w:numPr>
                <w:ilvl w:val="0"/>
                <w:numId w:val="3"/>
              </w:numPr>
              <w:spacing w:after="0"/>
              <w:rPr>
                <w:rFonts w:ascii="Segoe UI Light" w:hAnsi="Segoe UI Light"/>
                <w:b w:val="0"/>
                <w:sz w:val="18"/>
                <w:szCs w:val="18"/>
              </w:rPr>
            </w:pPr>
            <w:r w:rsidRPr="00E966DA">
              <w:rPr>
                <w:rFonts w:ascii="Segoe UI Light" w:hAnsi="Segoe UI Light"/>
                <w:b w:val="0"/>
                <w:sz w:val="18"/>
                <w:szCs w:val="18"/>
              </w:rPr>
              <w:t>Develop long-term client relationships in line with the ‘clients for life philosophy’ to enhance the retention of current clients and customers, gain referrals for new business and attract new customers.</w:t>
            </w:r>
          </w:p>
          <w:p w:rsidR="00E04717" w:rsidRPr="00CC3920" w:rsidRDefault="00E966DA" w:rsidP="00E966DA">
            <w:pPr>
              <w:pStyle w:val="Puces1"/>
              <w:numPr>
                <w:ilvl w:val="0"/>
                <w:numId w:val="3"/>
              </w:numPr>
              <w:spacing w:after="0"/>
              <w:rPr>
                <w:rFonts w:ascii="Segoe UI Light" w:hAnsi="Segoe UI Light"/>
                <w:b w:val="0"/>
                <w:sz w:val="18"/>
                <w:szCs w:val="18"/>
              </w:rPr>
            </w:pPr>
            <w:r w:rsidRPr="00E966DA">
              <w:rPr>
                <w:rFonts w:ascii="Segoe UI Light" w:hAnsi="Segoe UI Light"/>
                <w:b w:val="0"/>
                <w:sz w:val="18"/>
                <w:szCs w:val="18"/>
              </w:rPr>
              <w:t xml:space="preserve">Service Standards across site are either in line with or above our client’s expectations and reviewed on an </w:t>
            </w:r>
            <w:proofErr w:type="spellStart"/>
            <w:r w:rsidRPr="00E966DA">
              <w:rPr>
                <w:rFonts w:ascii="Segoe UI Light" w:hAnsi="Segoe UI Light"/>
                <w:b w:val="0"/>
                <w:sz w:val="18"/>
                <w:szCs w:val="18"/>
              </w:rPr>
              <w:t>ongoing</w:t>
            </w:r>
            <w:proofErr w:type="spellEnd"/>
            <w:r w:rsidRPr="00E966DA">
              <w:rPr>
                <w:rFonts w:ascii="Segoe UI Light" w:hAnsi="Segoe UI Light"/>
                <w:b w:val="0"/>
                <w:sz w:val="18"/>
                <w:szCs w:val="18"/>
              </w:rPr>
              <w:t xml:space="preserve"> basis.</w:t>
            </w:r>
          </w:p>
          <w:p w:rsidR="00CC3920" w:rsidRPr="00424476" w:rsidRDefault="00CC3920" w:rsidP="00CC3920">
            <w:pPr>
              <w:spacing w:before="4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1F2DAF" w:rsidRDefault="001F2DAF" w:rsidP="000312B9">
            <w:pPr>
              <w:pStyle w:val="Puces4"/>
              <w:rPr>
                <w:rFonts w:ascii="Segoe UI Light" w:hAnsi="Segoe UI Light"/>
                <w:sz w:val="18"/>
              </w:rPr>
            </w:pPr>
          </w:p>
          <w:p w:rsidR="001C7183" w:rsidRPr="000312B9" w:rsidRDefault="001C7183" w:rsidP="000312B9">
            <w:pPr>
              <w:pStyle w:val="Puces4"/>
              <w:ind w:left="360"/>
              <w:rPr>
                <w:rFonts w:ascii="Segoe UI Light" w:hAnsi="Segoe UI Light"/>
                <w:b/>
                <w:sz w:val="18"/>
              </w:rPr>
            </w:pPr>
            <w:r w:rsidRPr="000312B9">
              <w:rPr>
                <w:rFonts w:ascii="Segoe UI Light" w:hAnsi="Segoe UI Light"/>
                <w:b/>
                <w:sz w:val="18"/>
              </w:rPr>
              <w:t>Essential</w:t>
            </w:r>
          </w:p>
          <w:p w:rsidR="001C7183" w:rsidRPr="000312B9" w:rsidRDefault="001C7183" w:rsidP="000312B9">
            <w:pPr>
              <w:pStyle w:val="Puces4"/>
              <w:numPr>
                <w:ilvl w:val="0"/>
                <w:numId w:val="3"/>
              </w:numPr>
              <w:rPr>
                <w:rFonts w:ascii="Segoe UI Light" w:hAnsi="Segoe UI Light"/>
                <w:sz w:val="18"/>
              </w:rPr>
            </w:pPr>
            <w:bookmarkStart w:id="0" w:name="_GoBack"/>
            <w:r w:rsidRPr="000312B9">
              <w:rPr>
                <w:rFonts w:ascii="Segoe UI Light" w:hAnsi="Segoe UI Light"/>
                <w:sz w:val="18"/>
              </w:rPr>
              <w:t>Good standard of literacy and numeracy</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Experienced in using Microsoft Office</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Proven experience in managing P&amp;L accounts</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Proven operational knowledge, skills and experience in managing multi-site/multi service operations</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Management of large and diverse teams</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Manage multiple workloads and shifting priorities</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Ability to interpret and utilise complex and varied financial and commercial information</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Excellent interpersonal skills and ability to communicate effectively with customers, clients and employees at all levels</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Achieve set, standards and operate to performance criteria; for example health and safety, hygiene</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Self-motivated and able to work on own initiative within a team environment</w:t>
            </w:r>
          </w:p>
          <w:bookmarkEnd w:id="0"/>
          <w:p w:rsidR="001C7183" w:rsidRPr="000312B9" w:rsidRDefault="001C7183" w:rsidP="000312B9">
            <w:pPr>
              <w:pStyle w:val="Puces4"/>
              <w:rPr>
                <w:rFonts w:ascii="Segoe UI Light" w:hAnsi="Segoe UI Light"/>
                <w:sz w:val="18"/>
              </w:rPr>
            </w:pPr>
          </w:p>
          <w:p w:rsidR="001C7183" w:rsidRPr="000312B9" w:rsidRDefault="001C7183" w:rsidP="000312B9">
            <w:pPr>
              <w:pStyle w:val="Puces4"/>
              <w:ind w:left="360"/>
              <w:rPr>
                <w:rFonts w:ascii="Segoe UI Light" w:hAnsi="Segoe UI Light"/>
                <w:b/>
                <w:sz w:val="18"/>
              </w:rPr>
            </w:pPr>
            <w:r w:rsidRPr="000312B9">
              <w:rPr>
                <w:rFonts w:ascii="Segoe UI Light" w:hAnsi="Segoe UI Light"/>
                <w:b/>
                <w:sz w:val="18"/>
              </w:rPr>
              <w:t>Desirable</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IOSH managing safely qualification</w:t>
            </w:r>
          </w:p>
          <w:p w:rsidR="001C7183" w:rsidRPr="000312B9" w:rsidRDefault="001C7183" w:rsidP="000312B9">
            <w:pPr>
              <w:pStyle w:val="Puces4"/>
              <w:numPr>
                <w:ilvl w:val="0"/>
                <w:numId w:val="3"/>
              </w:numPr>
              <w:rPr>
                <w:rFonts w:ascii="Segoe UI Light" w:hAnsi="Segoe UI Light"/>
                <w:sz w:val="18"/>
              </w:rPr>
            </w:pPr>
            <w:r w:rsidRPr="000312B9">
              <w:rPr>
                <w:rFonts w:ascii="Segoe UI Light" w:hAnsi="Segoe UI Light"/>
                <w:sz w:val="18"/>
              </w:rPr>
              <w:t>CIEH Level 3 qualification</w:t>
            </w:r>
          </w:p>
          <w:p w:rsidR="001C7183" w:rsidRPr="00CC3920" w:rsidRDefault="001C7183" w:rsidP="001C7183">
            <w:pPr>
              <w:pStyle w:val="Puces4"/>
              <w:rPr>
                <w:rFonts w:ascii="Segoe UI Light" w:hAnsi="Segoe UI Light"/>
                <w:sz w:val="18"/>
              </w:rPr>
            </w:pPr>
          </w:p>
          <w:p w:rsidR="00CC3920" w:rsidRPr="004238D8" w:rsidRDefault="00CC3920" w:rsidP="00CC3920">
            <w:pPr>
              <w:pStyle w:val="Puces4"/>
              <w:ind w:left="720"/>
            </w:pPr>
          </w:p>
        </w:tc>
      </w:tr>
    </w:tbl>
    <w:p w:rsidR="000312B9" w:rsidRDefault="000312B9" w:rsidP="00086FFE">
      <w:pPr>
        <w:jc w:val="left"/>
      </w:pPr>
    </w:p>
    <w:p w:rsidR="000312B9" w:rsidRDefault="000312B9">
      <w:pPr>
        <w:spacing w:after="200" w:line="276" w:lineRule="auto"/>
        <w:jc w:val="left"/>
      </w:pPr>
      <w:r>
        <w:br w:type="page"/>
      </w:r>
    </w:p>
    <w:p w:rsidR="007F02BF" w:rsidRDefault="00D408A2"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408A2">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D408A2">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D408A2">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D408A2">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D408A2">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D408A2">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D408A2">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D408A2">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D408A2">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D408A2">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D408A2">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D408A2">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p w:rsidR="00F17A41" w:rsidRDefault="00F17A41" w:rsidP="00086FFE">
      <w:pPr>
        <w:jc w:val="left"/>
      </w:pPr>
    </w:p>
    <w:p w:rsidR="00F17A41" w:rsidRDefault="00F17A41" w:rsidP="00086FFE">
      <w:pPr>
        <w:jc w:val="left"/>
      </w:pPr>
    </w:p>
    <w:p w:rsidR="00F17A41" w:rsidRDefault="00F17A41" w:rsidP="00086FFE">
      <w:pPr>
        <w:jc w:val="left"/>
      </w:pPr>
    </w:p>
    <w:p w:rsidR="00F17A41" w:rsidRDefault="00F17A41"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408A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D2396" w:rsidP="00D408A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D408A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CC3920" w:rsidP="00D408A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08</w:t>
                  </w:r>
                  <w:r w:rsidR="008D2396">
                    <w:rPr>
                      <w:rFonts w:cs="Arial"/>
                      <w:color w:val="000000" w:themeColor="text1"/>
                      <w:szCs w:val="20"/>
                      <w:lang w:val="en-GB"/>
                    </w:rPr>
                    <w:t>.08.2017</w:t>
                  </w:r>
                </w:p>
              </w:tc>
            </w:tr>
            <w:tr w:rsidR="00E57078" w:rsidTr="00E57078">
              <w:tc>
                <w:tcPr>
                  <w:tcW w:w="2122" w:type="dxa"/>
                </w:tcPr>
                <w:p w:rsidR="00E57078" w:rsidRDefault="00E57078" w:rsidP="00D408A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8D2396" w:rsidP="00D408A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Alexis Barclay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D408A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D408A2">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D408A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D408A2">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Light">
    <w:panose1 w:val="020B05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6pt;height:9.6pt" o:bullet="t">
        <v:imagedata r:id="rId1" o:title="carre-rouge"/>
      </v:shape>
    </w:pict>
  </w:numPicBullet>
  <w:abstractNum w:abstractNumId="0">
    <w:nsid w:val="02D96681"/>
    <w:multiLevelType w:val="hybridMultilevel"/>
    <w:tmpl w:val="8732323C"/>
    <w:lvl w:ilvl="0" w:tplc="6EFA0AFE">
      <w:start w:val="1"/>
      <w:numFmt w:val="bullet"/>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B319E"/>
    <w:multiLevelType w:val="hybridMultilevel"/>
    <w:tmpl w:val="84B48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30097A"/>
    <w:multiLevelType w:val="hybridMultilevel"/>
    <w:tmpl w:val="616AB3A8"/>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3F602B6"/>
    <w:multiLevelType w:val="hybridMultilevel"/>
    <w:tmpl w:val="3C28488A"/>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B3152"/>
    <w:multiLevelType w:val="hybridMultilevel"/>
    <w:tmpl w:val="110A1C3C"/>
    <w:lvl w:ilvl="0" w:tplc="04090005">
      <w:start w:val="1"/>
      <w:numFmt w:val="bullet"/>
      <w:pStyle w:val="Puce3"/>
      <w:lvlText w:val=""/>
      <w:lvlPicBulletId w:val="0"/>
      <w:lvlJc w:val="left"/>
      <w:pPr>
        <w:ind w:left="284" w:hanging="284"/>
      </w:pPr>
      <w:rPr>
        <w:rFonts w:ascii="Wingdings" w:hAnsi="Wingdings" w:hint="default"/>
        <w:color w:val="FF0000"/>
        <w:sz w:val="16"/>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1"/>
  </w:num>
  <w:num w:numId="5">
    <w:abstractNumId w:val="6"/>
  </w:num>
  <w:num w:numId="6">
    <w:abstractNumId w:val="4"/>
  </w:num>
  <w:num w:numId="7">
    <w:abstractNumId w:val="14"/>
  </w:num>
  <w:num w:numId="8">
    <w:abstractNumId w:val="7"/>
  </w:num>
  <w:num w:numId="9">
    <w:abstractNumId w:val="18"/>
  </w:num>
  <w:num w:numId="10">
    <w:abstractNumId w:val="19"/>
  </w:num>
  <w:num w:numId="11">
    <w:abstractNumId w:val="10"/>
  </w:num>
  <w:num w:numId="12">
    <w:abstractNumId w:val="0"/>
  </w:num>
  <w:num w:numId="13">
    <w:abstractNumId w:val="15"/>
  </w:num>
  <w:num w:numId="14">
    <w:abstractNumId w:val="5"/>
  </w:num>
  <w:num w:numId="15">
    <w:abstractNumId w:val="16"/>
  </w:num>
  <w:num w:numId="16">
    <w:abstractNumId w:val="17"/>
  </w:num>
  <w:num w:numId="17">
    <w:abstractNumId w:val="9"/>
  </w:num>
  <w:num w:numId="18">
    <w:abstractNumId w:val="17"/>
  </w:num>
  <w:num w:numId="19">
    <w:abstractNumId w:val="17"/>
  </w:num>
  <w:num w:numId="20">
    <w:abstractNumId w:val="17"/>
  </w:num>
  <w:num w:numId="21">
    <w:abstractNumId w:val="17"/>
  </w:num>
  <w:num w:numId="22">
    <w:abstractNumId w:val="17"/>
  </w:num>
  <w:num w:numId="23">
    <w:abstractNumId w:val="1"/>
  </w:num>
  <w:num w:numId="24">
    <w:abstractNumId w:val="17"/>
  </w:num>
  <w:num w:numId="25">
    <w:abstractNumId w:val="17"/>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12B9"/>
    <w:rsid w:val="00086FFE"/>
    <w:rsid w:val="000E3EF7"/>
    <w:rsid w:val="00104BDE"/>
    <w:rsid w:val="001321E0"/>
    <w:rsid w:val="00144E5D"/>
    <w:rsid w:val="001C7183"/>
    <w:rsid w:val="001F1F6A"/>
    <w:rsid w:val="001F2DAF"/>
    <w:rsid w:val="001F30E3"/>
    <w:rsid w:val="00283A15"/>
    <w:rsid w:val="00293E5D"/>
    <w:rsid w:val="002B1DC6"/>
    <w:rsid w:val="002E2953"/>
    <w:rsid w:val="00345254"/>
    <w:rsid w:val="00366A73"/>
    <w:rsid w:val="00383906"/>
    <w:rsid w:val="004238D8"/>
    <w:rsid w:val="00424476"/>
    <w:rsid w:val="004D170A"/>
    <w:rsid w:val="00520545"/>
    <w:rsid w:val="005E5B63"/>
    <w:rsid w:val="00600CA2"/>
    <w:rsid w:val="00613392"/>
    <w:rsid w:val="00616B0B"/>
    <w:rsid w:val="00646B79"/>
    <w:rsid w:val="00656519"/>
    <w:rsid w:val="00674674"/>
    <w:rsid w:val="006802C0"/>
    <w:rsid w:val="006D2741"/>
    <w:rsid w:val="00745A24"/>
    <w:rsid w:val="007F602D"/>
    <w:rsid w:val="008B64DE"/>
    <w:rsid w:val="008D1A2B"/>
    <w:rsid w:val="008D2396"/>
    <w:rsid w:val="00A37146"/>
    <w:rsid w:val="00A43245"/>
    <w:rsid w:val="00AD1DEC"/>
    <w:rsid w:val="00B6770A"/>
    <w:rsid w:val="00B70457"/>
    <w:rsid w:val="00C109EA"/>
    <w:rsid w:val="00C4467B"/>
    <w:rsid w:val="00C4695A"/>
    <w:rsid w:val="00C61430"/>
    <w:rsid w:val="00CC0297"/>
    <w:rsid w:val="00CC2929"/>
    <w:rsid w:val="00CC3920"/>
    <w:rsid w:val="00D408A2"/>
    <w:rsid w:val="00D949FB"/>
    <w:rsid w:val="00DE5E49"/>
    <w:rsid w:val="00E04717"/>
    <w:rsid w:val="00E31AA0"/>
    <w:rsid w:val="00E33C91"/>
    <w:rsid w:val="00E57078"/>
    <w:rsid w:val="00E70392"/>
    <w:rsid w:val="00E86121"/>
    <w:rsid w:val="00E966DA"/>
    <w:rsid w:val="00EA3990"/>
    <w:rsid w:val="00EA4C16"/>
    <w:rsid w:val="00EA5822"/>
    <w:rsid w:val="00EF6ED7"/>
    <w:rsid w:val="00F17A41"/>
    <w:rsid w:val="00F42746"/>
    <w:rsid w:val="00F479E6"/>
    <w:rsid w:val="00F6405B"/>
    <w:rsid w:val="00FB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3">
    <w:name w:val="Texte 3"/>
    <w:basedOn w:val="Normal"/>
    <w:qFormat/>
    <w:rsid w:val="00E04717"/>
    <w:pPr>
      <w:spacing w:after="80"/>
      <w:ind w:left="284"/>
    </w:pPr>
    <w:rPr>
      <w:rFonts w:eastAsia="MS Mincho" w:cs="Arial"/>
      <w:bCs/>
      <w:color w:val="000000"/>
      <w:sz w:val="22"/>
      <w:szCs w:val="22"/>
      <w:lang w:val="en-GB"/>
    </w:rPr>
  </w:style>
  <w:style w:type="paragraph" w:customStyle="1" w:styleId="Puce3">
    <w:name w:val="Puce 3"/>
    <w:basedOn w:val="Normal"/>
    <w:qFormat/>
    <w:rsid w:val="00E04717"/>
    <w:pPr>
      <w:numPr>
        <w:numId w:val="26"/>
      </w:numPr>
      <w:spacing w:before="40" w:after="40"/>
    </w:pPr>
    <w:rPr>
      <w:rFonts w:eastAsia="MS Mincho" w:cs="Arial"/>
      <w:bCs/>
      <w:color w:val="000000"/>
      <w:sz w:val="22"/>
      <w:szCs w:val="22"/>
      <w:lang w:val="en-GB"/>
    </w:rPr>
  </w:style>
  <w:style w:type="paragraph" w:customStyle="1" w:styleId="Texte4">
    <w:name w:val="Texte 4"/>
    <w:basedOn w:val="Normal"/>
    <w:qFormat/>
    <w:rsid w:val="001C7183"/>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3">
    <w:name w:val="Texte 3"/>
    <w:basedOn w:val="Normal"/>
    <w:qFormat/>
    <w:rsid w:val="00E04717"/>
    <w:pPr>
      <w:spacing w:after="80"/>
      <w:ind w:left="284"/>
    </w:pPr>
    <w:rPr>
      <w:rFonts w:eastAsia="MS Mincho" w:cs="Arial"/>
      <w:bCs/>
      <w:color w:val="000000"/>
      <w:sz w:val="22"/>
      <w:szCs w:val="22"/>
      <w:lang w:val="en-GB"/>
    </w:rPr>
  </w:style>
  <w:style w:type="paragraph" w:customStyle="1" w:styleId="Puce3">
    <w:name w:val="Puce 3"/>
    <w:basedOn w:val="Normal"/>
    <w:qFormat/>
    <w:rsid w:val="00E04717"/>
    <w:pPr>
      <w:numPr>
        <w:numId w:val="26"/>
      </w:numPr>
      <w:spacing w:before="40" w:after="40"/>
    </w:pPr>
    <w:rPr>
      <w:rFonts w:eastAsia="MS Mincho" w:cs="Arial"/>
      <w:bCs/>
      <w:color w:val="000000"/>
      <w:sz w:val="22"/>
      <w:szCs w:val="22"/>
      <w:lang w:val="en-GB"/>
    </w:rPr>
  </w:style>
  <w:style w:type="paragraph" w:customStyle="1" w:styleId="Texte4">
    <w:name w:val="Texte 4"/>
    <w:basedOn w:val="Normal"/>
    <w:qFormat/>
    <w:rsid w:val="001C7183"/>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C3835C-C52F-459C-B063-F5F6A259029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3A8529D-7E32-4083-BC26-7DB491D066F9}">
      <dgm:prSet phldrT="[Text]"/>
      <dgm:spPr/>
      <dgm:t>
        <a:bodyPr/>
        <a:lstStyle/>
        <a:p>
          <a:r>
            <a:rPr lang="en-GB"/>
            <a:t>General Manager</a:t>
          </a:r>
        </a:p>
      </dgm:t>
    </dgm:pt>
    <dgm:pt modelId="{B8C80C9A-E028-46CF-A1EC-1124216FC778}" type="parTrans" cxnId="{FB69A525-98F3-4C84-B370-C1345B7C089F}">
      <dgm:prSet/>
      <dgm:spPr/>
      <dgm:t>
        <a:bodyPr/>
        <a:lstStyle/>
        <a:p>
          <a:endParaRPr lang="en-GB"/>
        </a:p>
      </dgm:t>
    </dgm:pt>
    <dgm:pt modelId="{D89FD720-07E6-4201-A0DE-BE63E5757D1A}" type="sibTrans" cxnId="{FB69A525-98F3-4C84-B370-C1345B7C089F}">
      <dgm:prSet/>
      <dgm:spPr/>
      <dgm:t>
        <a:bodyPr/>
        <a:lstStyle/>
        <a:p>
          <a:endParaRPr lang="en-GB"/>
        </a:p>
      </dgm:t>
    </dgm:pt>
    <dgm:pt modelId="{1B091388-B02A-4298-8FC4-07F45ACF18BF}">
      <dgm:prSet/>
      <dgm:spPr/>
      <dgm:t>
        <a:bodyPr/>
        <a:lstStyle/>
        <a:p>
          <a:r>
            <a:rPr lang="en-GB"/>
            <a:t>Retail Operations Manager</a:t>
          </a:r>
        </a:p>
      </dgm:t>
    </dgm:pt>
    <dgm:pt modelId="{D73B4C4A-92FF-4259-AA25-C3F20D6CC57D}" type="parTrans" cxnId="{D48AC7B1-2368-456C-B0AD-1CBC0CF8DBFB}">
      <dgm:prSet/>
      <dgm:spPr/>
      <dgm:t>
        <a:bodyPr/>
        <a:lstStyle/>
        <a:p>
          <a:endParaRPr lang="en-GB"/>
        </a:p>
      </dgm:t>
    </dgm:pt>
    <dgm:pt modelId="{696E41F7-8805-4084-BEB8-C059FFAF7D25}" type="sibTrans" cxnId="{D48AC7B1-2368-456C-B0AD-1CBC0CF8DBFB}">
      <dgm:prSet/>
      <dgm:spPr/>
      <dgm:t>
        <a:bodyPr/>
        <a:lstStyle/>
        <a:p>
          <a:endParaRPr lang="en-GB"/>
        </a:p>
      </dgm:t>
    </dgm:pt>
    <dgm:pt modelId="{78723FB4-94CF-48DE-852D-B2A1F2EA3848}">
      <dgm:prSet/>
      <dgm:spPr/>
      <dgm:t>
        <a:bodyPr/>
        <a:lstStyle/>
        <a:p>
          <a:r>
            <a:rPr lang="en-GB"/>
            <a:t>Conference Operations Manager</a:t>
          </a:r>
        </a:p>
      </dgm:t>
    </dgm:pt>
    <dgm:pt modelId="{8C8C92E8-897A-4B8F-8355-53988A720084}" type="parTrans" cxnId="{2DDF2E41-AE78-4841-A161-FA165BE71A9A}">
      <dgm:prSet/>
      <dgm:spPr/>
      <dgm:t>
        <a:bodyPr/>
        <a:lstStyle/>
        <a:p>
          <a:endParaRPr lang="en-GB"/>
        </a:p>
      </dgm:t>
    </dgm:pt>
    <dgm:pt modelId="{E2E9A809-D3EE-49A9-A686-6DDA5BD448DC}" type="sibTrans" cxnId="{2DDF2E41-AE78-4841-A161-FA165BE71A9A}">
      <dgm:prSet/>
      <dgm:spPr/>
      <dgm:t>
        <a:bodyPr/>
        <a:lstStyle/>
        <a:p>
          <a:endParaRPr lang="en-GB"/>
        </a:p>
      </dgm:t>
    </dgm:pt>
    <dgm:pt modelId="{B73181DC-8F41-4A69-8017-3499DF007AE9}">
      <dgm:prSet/>
      <dgm:spPr/>
      <dgm:t>
        <a:bodyPr/>
        <a:lstStyle/>
        <a:p>
          <a:r>
            <a:rPr lang="en-GB"/>
            <a:t>Head Chef</a:t>
          </a:r>
        </a:p>
      </dgm:t>
    </dgm:pt>
    <dgm:pt modelId="{DECE404D-19D9-4A1C-80E9-3BD3D0C8526B}" type="parTrans" cxnId="{2BE57AE0-9C2F-4749-9768-B3D4E4266F97}">
      <dgm:prSet/>
      <dgm:spPr/>
      <dgm:t>
        <a:bodyPr/>
        <a:lstStyle/>
        <a:p>
          <a:endParaRPr lang="en-GB"/>
        </a:p>
      </dgm:t>
    </dgm:pt>
    <dgm:pt modelId="{0F263EAE-F007-452E-9AFC-2E1DE827AFF9}" type="sibTrans" cxnId="{2BE57AE0-9C2F-4749-9768-B3D4E4266F97}">
      <dgm:prSet/>
      <dgm:spPr/>
      <dgm:t>
        <a:bodyPr/>
        <a:lstStyle/>
        <a:p>
          <a:endParaRPr lang="en-GB"/>
        </a:p>
      </dgm:t>
    </dgm:pt>
    <dgm:pt modelId="{426EFC39-0D55-4213-AD3F-993A24CA7BD2}">
      <dgm:prSet/>
      <dgm:spPr/>
      <dgm:t>
        <a:bodyPr/>
        <a:lstStyle/>
        <a:p>
          <a:r>
            <a:rPr lang="en-GB"/>
            <a:t>2 x Kitchen Porter</a:t>
          </a:r>
        </a:p>
      </dgm:t>
    </dgm:pt>
    <dgm:pt modelId="{15768D5A-2471-4500-9DE8-D18D99C4B752}" type="parTrans" cxnId="{EA9290CD-A4DF-4886-82F8-607EFBE9083B}">
      <dgm:prSet/>
      <dgm:spPr/>
      <dgm:t>
        <a:bodyPr/>
        <a:lstStyle/>
        <a:p>
          <a:endParaRPr lang="en-GB"/>
        </a:p>
      </dgm:t>
    </dgm:pt>
    <dgm:pt modelId="{477DAE8F-F09E-44C5-81D8-2CEB727DBB07}" type="sibTrans" cxnId="{EA9290CD-A4DF-4886-82F8-607EFBE9083B}">
      <dgm:prSet/>
      <dgm:spPr/>
      <dgm:t>
        <a:bodyPr/>
        <a:lstStyle/>
        <a:p>
          <a:endParaRPr lang="en-GB"/>
        </a:p>
      </dgm:t>
    </dgm:pt>
    <dgm:pt modelId="{00A7CD23-EDD3-42D5-84E0-A2F530316683}">
      <dgm:prSet/>
      <dgm:spPr/>
      <dgm:t>
        <a:bodyPr/>
        <a:lstStyle/>
        <a:p>
          <a:r>
            <a:rPr lang="en-GB"/>
            <a:t>Cafe Supervisor</a:t>
          </a:r>
        </a:p>
      </dgm:t>
    </dgm:pt>
    <dgm:pt modelId="{E392C2DA-CF70-4F41-B6DC-8855E70CD9AC}" type="parTrans" cxnId="{EA6960A7-C81E-4C30-9037-9DC3314695D9}">
      <dgm:prSet/>
      <dgm:spPr/>
      <dgm:t>
        <a:bodyPr/>
        <a:lstStyle/>
        <a:p>
          <a:endParaRPr lang="en-GB"/>
        </a:p>
      </dgm:t>
    </dgm:pt>
    <dgm:pt modelId="{A89D97BD-CEF0-4580-8F27-A29622BA99A8}" type="sibTrans" cxnId="{EA6960A7-C81E-4C30-9037-9DC3314695D9}">
      <dgm:prSet/>
      <dgm:spPr/>
      <dgm:t>
        <a:bodyPr/>
        <a:lstStyle/>
        <a:p>
          <a:endParaRPr lang="en-GB"/>
        </a:p>
      </dgm:t>
    </dgm:pt>
    <dgm:pt modelId="{A096E6B2-B130-4FA9-BAB8-1B7EDDE20C58}">
      <dgm:prSet/>
      <dgm:spPr/>
      <dgm:t>
        <a:bodyPr/>
        <a:lstStyle/>
        <a:p>
          <a:r>
            <a:rPr lang="en-GB"/>
            <a:t>Senior Staffing Coordinator</a:t>
          </a:r>
        </a:p>
      </dgm:t>
    </dgm:pt>
    <dgm:pt modelId="{D6134588-1C71-462C-9FE0-C9362A49EF8F}" type="parTrans" cxnId="{9914F3D1-A68D-40E9-9B66-5515454AF079}">
      <dgm:prSet/>
      <dgm:spPr/>
      <dgm:t>
        <a:bodyPr/>
        <a:lstStyle/>
        <a:p>
          <a:endParaRPr lang="en-GB"/>
        </a:p>
      </dgm:t>
    </dgm:pt>
    <dgm:pt modelId="{88111EBE-96DD-4322-8FAA-E02AAB591CD8}" type="sibTrans" cxnId="{9914F3D1-A68D-40E9-9B66-5515454AF079}">
      <dgm:prSet/>
      <dgm:spPr/>
      <dgm:t>
        <a:bodyPr/>
        <a:lstStyle/>
        <a:p>
          <a:endParaRPr lang="en-GB"/>
        </a:p>
      </dgm:t>
    </dgm:pt>
    <dgm:pt modelId="{C46284F8-756B-4527-BA83-D2D982CBBE8C}">
      <dgm:prSet/>
      <dgm:spPr/>
      <dgm:t>
        <a:bodyPr/>
        <a:lstStyle/>
        <a:p>
          <a:r>
            <a:rPr lang="en-GB"/>
            <a:t>Cafe Assistant</a:t>
          </a:r>
        </a:p>
      </dgm:t>
    </dgm:pt>
    <dgm:pt modelId="{40BE06B9-AA31-4771-B3D2-77825FA3A8D7}" type="parTrans" cxnId="{7ECF9AEE-50A9-4D4A-BB43-699352768503}">
      <dgm:prSet/>
      <dgm:spPr/>
      <dgm:t>
        <a:bodyPr/>
        <a:lstStyle/>
        <a:p>
          <a:endParaRPr lang="en-GB"/>
        </a:p>
      </dgm:t>
    </dgm:pt>
    <dgm:pt modelId="{5D14ACC7-AD6A-4D57-B711-98A817692F6D}" type="sibTrans" cxnId="{7ECF9AEE-50A9-4D4A-BB43-699352768503}">
      <dgm:prSet/>
      <dgm:spPr/>
      <dgm:t>
        <a:bodyPr/>
        <a:lstStyle/>
        <a:p>
          <a:endParaRPr lang="en-GB"/>
        </a:p>
      </dgm:t>
    </dgm:pt>
    <dgm:pt modelId="{9E9F5ED6-8E3E-4308-85DD-596462D0951F}" type="pres">
      <dgm:prSet presAssocID="{4DC3835C-C52F-459C-B063-F5F6A2590295}" presName="hierChild1" presStyleCnt="0">
        <dgm:presLayoutVars>
          <dgm:orgChart val="1"/>
          <dgm:chPref val="1"/>
          <dgm:dir/>
          <dgm:animOne val="branch"/>
          <dgm:animLvl val="lvl"/>
          <dgm:resizeHandles/>
        </dgm:presLayoutVars>
      </dgm:prSet>
      <dgm:spPr/>
      <dgm:t>
        <a:bodyPr/>
        <a:lstStyle/>
        <a:p>
          <a:endParaRPr lang="en-GB"/>
        </a:p>
      </dgm:t>
    </dgm:pt>
    <dgm:pt modelId="{185B7C68-6307-44E3-BDF0-070D7A98D9FB}" type="pres">
      <dgm:prSet presAssocID="{03A8529D-7E32-4083-BC26-7DB491D066F9}" presName="hierRoot1" presStyleCnt="0">
        <dgm:presLayoutVars>
          <dgm:hierBranch val="init"/>
        </dgm:presLayoutVars>
      </dgm:prSet>
      <dgm:spPr/>
    </dgm:pt>
    <dgm:pt modelId="{58B34741-A378-4D74-B851-E2F7A528E004}" type="pres">
      <dgm:prSet presAssocID="{03A8529D-7E32-4083-BC26-7DB491D066F9}" presName="rootComposite1" presStyleCnt="0"/>
      <dgm:spPr/>
    </dgm:pt>
    <dgm:pt modelId="{3BD05141-2D4D-478F-A7B3-338928912D05}" type="pres">
      <dgm:prSet presAssocID="{03A8529D-7E32-4083-BC26-7DB491D066F9}" presName="rootText1" presStyleLbl="node0" presStyleIdx="0" presStyleCnt="1">
        <dgm:presLayoutVars>
          <dgm:chPref val="3"/>
        </dgm:presLayoutVars>
      </dgm:prSet>
      <dgm:spPr/>
      <dgm:t>
        <a:bodyPr/>
        <a:lstStyle/>
        <a:p>
          <a:endParaRPr lang="en-GB"/>
        </a:p>
      </dgm:t>
    </dgm:pt>
    <dgm:pt modelId="{07B36502-DE88-4471-852C-2E584571219D}" type="pres">
      <dgm:prSet presAssocID="{03A8529D-7E32-4083-BC26-7DB491D066F9}" presName="rootConnector1" presStyleLbl="node1" presStyleIdx="0" presStyleCnt="0"/>
      <dgm:spPr/>
      <dgm:t>
        <a:bodyPr/>
        <a:lstStyle/>
        <a:p>
          <a:endParaRPr lang="en-GB"/>
        </a:p>
      </dgm:t>
    </dgm:pt>
    <dgm:pt modelId="{0DC6EEE9-C1D4-4244-8C73-E4B50D0FFA40}" type="pres">
      <dgm:prSet presAssocID="{03A8529D-7E32-4083-BC26-7DB491D066F9}" presName="hierChild2" presStyleCnt="0"/>
      <dgm:spPr/>
    </dgm:pt>
    <dgm:pt modelId="{D3626DFA-332C-4DCC-B817-DF505B789CE7}" type="pres">
      <dgm:prSet presAssocID="{D73B4C4A-92FF-4259-AA25-C3F20D6CC57D}" presName="Name37" presStyleLbl="parChTrans1D2" presStyleIdx="0" presStyleCnt="5"/>
      <dgm:spPr/>
      <dgm:t>
        <a:bodyPr/>
        <a:lstStyle/>
        <a:p>
          <a:endParaRPr lang="en-GB"/>
        </a:p>
      </dgm:t>
    </dgm:pt>
    <dgm:pt modelId="{224E928F-DCFD-434C-A512-025BADB55430}" type="pres">
      <dgm:prSet presAssocID="{1B091388-B02A-4298-8FC4-07F45ACF18BF}" presName="hierRoot2" presStyleCnt="0">
        <dgm:presLayoutVars>
          <dgm:hierBranch val="init"/>
        </dgm:presLayoutVars>
      </dgm:prSet>
      <dgm:spPr/>
    </dgm:pt>
    <dgm:pt modelId="{DDBF66A6-75D6-44A5-B5C0-9CCD31509E77}" type="pres">
      <dgm:prSet presAssocID="{1B091388-B02A-4298-8FC4-07F45ACF18BF}" presName="rootComposite" presStyleCnt="0"/>
      <dgm:spPr/>
    </dgm:pt>
    <dgm:pt modelId="{B1DB0992-AAFF-41AC-AF0A-401B68DDCB21}" type="pres">
      <dgm:prSet presAssocID="{1B091388-B02A-4298-8FC4-07F45ACF18BF}" presName="rootText" presStyleLbl="node2" presStyleIdx="0" presStyleCnt="5">
        <dgm:presLayoutVars>
          <dgm:chPref val="3"/>
        </dgm:presLayoutVars>
      </dgm:prSet>
      <dgm:spPr/>
      <dgm:t>
        <a:bodyPr/>
        <a:lstStyle/>
        <a:p>
          <a:endParaRPr lang="en-GB"/>
        </a:p>
      </dgm:t>
    </dgm:pt>
    <dgm:pt modelId="{1743372E-40CA-45E1-A930-2AF7583C87E5}" type="pres">
      <dgm:prSet presAssocID="{1B091388-B02A-4298-8FC4-07F45ACF18BF}" presName="rootConnector" presStyleLbl="node2" presStyleIdx="0" presStyleCnt="5"/>
      <dgm:spPr/>
      <dgm:t>
        <a:bodyPr/>
        <a:lstStyle/>
        <a:p>
          <a:endParaRPr lang="en-GB"/>
        </a:p>
      </dgm:t>
    </dgm:pt>
    <dgm:pt modelId="{92A3E23F-CC21-4969-B64F-0A008B5A70B8}" type="pres">
      <dgm:prSet presAssocID="{1B091388-B02A-4298-8FC4-07F45ACF18BF}" presName="hierChild4" presStyleCnt="0"/>
      <dgm:spPr/>
    </dgm:pt>
    <dgm:pt modelId="{BD5A7C73-5B03-46EC-93C5-98B174283A1B}" type="pres">
      <dgm:prSet presAssocID="{1B091388-B02A-4298-8FC4-07F45ACF18BF}" presName="hierChild5" presStyleCnt="0"/>
      <dgm:spPr/>
    </dgm:pt>
    <dgm:pt modelId="{E87D56FD-42A8-4B79-AEDC-5DAC903A130A}" type="pres">
      <dgm:prSet presAssocID="{8C8C92E8-897A-4B8F-8355-53988A720084}" presName="Name37" presStyleLbl="parChTrans1D2" presStyleIdx="1" presStyleCnt="5"/>
      <dgm:spPr/>
      <dgm:t>
        <a:bodyPr/>
        <a:lstStyle/>
        <a:p>
          <a:endParaRPr lang="en-GB"/>
        </a:p>
      </dgm:t>
    </dgm:pt>
    <dgm:pt modelId="{61BAF660-7C60-4724-BB7B-2DAAD5A3C241}" type="pres">
      <dgm:prSet presAssocID="{78723FB4-94CF-48DE-852D-B2A1F2EA3848}" presName="hierRoot2" presStyleCnt="0">
        <dgm:presLayoutVars>
          <dgm:hierBranch val="init"/>
        </dgm:presLayoutVars>
      </dgm:prSet>
      <dgm:spPr/>
    </dgm:pt>
    <dgm:pt modelId="{00BBD1E8-CEB8-4D03-8D12-356879AA4F9A}" type="pres">
      <dgm:prSet presAssocID="{78723FB4-94CF-48DE-852D-B2A1F2EA3848}" presName="rootComposite" presStyleCnt="0"/>
      <dgm:spPr/>
    </dgm:pt>
    <dgm:pt modelId="{01696E6D-0B56-463B-9F73-CB47A4D5B99A}" type="pres">
      <dgm:prSet presAssocID="{78723FB4-94CF-48DE-852D-B2A1F2EA3848}" presName="rootText" presStyleLbl="node2" presStyleIdx="1" presStyleCnt="5">
        <dgm:presLayoutVars>
          <dgm:chPref val="3"/>
        </dgm:presLayoutVars>
      </dgm:prSet>
      <dgm:spPr/>
      <dgm:t>
        <a:bodyPr/>
        <a:lstStyle/>
        <a:p>
          <a:endParaRPr lang="en-GB"/>
        </a:p>
      </dgm:t>
    </dgm:pt>
    <dgm:pt modelId="{EBD20474-67E4-482F-B282-7F6E997DAABC}" type="pres">
      <dgm:prSet presAssocID="{78723FB4-94CF-48DE-852D-B2A1F2EA3848}" presName="rootConnector" presStyleLbl="node2" presStyleIdx="1" presStyleCnt="5"/>
      <dgm:spPr/>
      <dgm:t>
        <a:bodyPr/>
        <a:lstStyle/>
        <a:p>
          <a:endParaRPr lang="en-GB"/>
        </a:p>
      </dgm:t>
    </dgm:pt>
    <dgm:pt modelId="{126B8E6B-EEE4-4B93-B98E-1EF92037210D}" type="pres">
      <dgm:prSet presAssocID="{78723FB4-94CF-48DE-852D-B2A1F2EA3848}" presName="hierChild4" presStyleCnt="0"/>
      <dgm:spPr/>
    </dgm:pt>
    <dgm:pt modelId="{62912A66-4F7D-431F-9504-4CC61A17CD1C}" type="pres">
      <dgm:prSet presAssocID="{78723FB4-94CF-48DE-852D-B2A1F2EA3848}" presName="hierChild5" presStyleCnt="0"/>
      <dgm:spPr/>
    </dgm:pt>
    <dgm:pt modelId="{51643E47-6130-4246-AF7C-6956F9EC46FA}" type="pres">
      <dgm:prSet presAssocID="{DECE404D-19D9-4A1C-80E9-3BD3D0C8526B}" presName="Name37" presStyleLbl="parChTrans1D2" presStyleIdx="2" presStyleCnt="5"/>
      <dgm:spPr/>
      <dgm:t>
        <a:bodyPr/>
        <a:lstStyle/>
        <a:p>
          <a:endParaRPr lang="en-GB"/>
        </a:p>
      </dgm:t>
    </dgm:pt>
    <dgm:pt modelId="{5C6A7146-CA40-48CB-9F96-64E08D3CE24D}" type="pres">
      <dgm:prSet presAssocID="{B73181DC-8F41-4A69-8017-3499DF007AE9}" presName="hierRoot2" presStyleCnt="0">
        <dgm:presLayoutVars>
          <dgm:hierBranch val="init"/>
        </dgm:presLayoutVars>
      </dgm:prSet>
      <dgm:spPr/>
    </dgm:pt>
    <dgm:pt modelId="{443C0D4C-59CD-46BA-B395-0D49125004F2}" type="pres">
      <dgm:prSet presAssocID="{B73181DC-8F41-4A69-8017-3499DF007AE9}" presName="rootComposite" presStyleCnt="0"/>
      <dgm:spPr/>
    </dgm:pt>
    <dgm:pt modelId="{AB268928-3BC2-4B76-B5FE-CFA4D9E9D6D9}" type="pres">
      <dgm:prSet presAssocID="{B73181DC-8F41-4A69-8017-3499DF007AE9}" presName="rootText" presStyleLbl="node2" presStyleIdx="2" presStyleCnt="5">
        <dgm:presLayoutVars>
          <dgm:chPref val="3"/>
        </dgm:presLayoutVars>
      </dgm:prSet>
      <dgm:spPr/>
      <dgm:t>
        <a:bodyPr/>
        <a:lstStyle/>
        <a:p>
          <a:endParaRPr lang="en-GB"/>
        </a:p>
      </dgm:t>
    </dgm:pt>
    <dgm:pt modelId="{4108D9FE-4DC9-4D86-9A3F-77B642C9E18C}" type="pres">
      <dgm:prSet presAssocID="{B73181DC-8F41-4A69-8017-3499DF007AE9}" presName="rootConnector" presStyleLbl="node2" presStyleIdx="2" presStyleCnt="5"/>
      <dgm:spPr/>
      <dgm:t>
        <a:bodyPr/>
        <a:lstStyle/>
        <a:p>
          <a:endParaRPr lang="en-GB"/>
        </a:p>
      </dgm:t>
    </dgm:pt>
    <dgm:pt modelId="{E01EF56B-BC5E-4623-9901-82FD964EF233}" type="pres">
      <dgm:prSet presAssocID="{B73181DC-8F41-4A69-8017-3499DF007AE9}" presName="hierChild4" presStyleCnt="0"/>
      <dgm:spPr/>
    </dgm:pt>
    <dgm:pt modelId="{7E6C8BEA-B6D7-4CA3-97E7-09928E46A0B7}" type="pres">
      <dgm:prSet presAssocID="{15768D5A-2471-4500-9DE8-D18D99C4B752}" presName="Name37" presStyleLbl="parChTrans1D3" presStyleIdx="0" presStyleCnt="2"/>
      <dgm:spPr/>
      <dgm:t>
        <a:bodyPr/>
        <a:lstStyle/>
        <a:p>
          <a:endParaRPr lang="en-GB"/>
        </a:p>
      </dgm:t>
    </dgm:pt>
    <dgm:pt modelId="{6388E3B3-76AF-41A1-BA1F-5C7E04A576E6}" type="pres">
      <dgm:prSet presAssocID="{426EFC39-0D55-4213-AD3F-993A24CA7BD2}" presName="hierRoot2" presStyleCnt="0">
        <dgm:presLayoutVars>
          <dgm:hierBranch val="init"/>
        </dgm:presLayoutVars>
      </dgm:prSet>
      <dgm:spPr/>
    </dgm:pt>
    <dgm:pt modelId="{3E6C1842-B70E-4993-8923-19617DD4A630}" type="pres">
      <dgm:prSet presAssocID="{426EFC39-0D55-4213-AD3F-993A24CA7BD2}" presName="rootComposite" presStyleCnt="0"/>
      <dgm:spPr/>
    </dgm:pt>
    <dgm:pt modelId="{5B3F1843-0350-44F7-90B1-7971DDBB80A1}" type="pres">
      <dgm:prSet presAssocID="{426EFC39-0D55-4213-AD3F-993A24CA7BD2}" presName="rootText" presStyleLbl="node3" presStyleIdx="0" presStyleCnt="2">
        <dgm:presLayoutVars>
          <dgm:chPref val="3"/>
        </dgm:presLayoutVars>
      </dgm:prSet>
      <dgm:spPr/>
      <dgm:t>
        <a:bodyPr/>
        <a:lstStyle/>
        <a:p>
          <a:endParaRPr lang="en-GB"/>
        </a:p>
      </dgm:t>
    </dgm:pt>
    <dgm:pt modelId="{E617C101-1D9D-42DE-BABB-8CAD679D3026}" type="pres">
      <dgm:prSet presAssocID="{426EFC39-0D55-4213-AD3F-993A24CA7BD2}" presName="rootConnector" presStyleLbl="node3" presStyleIdx="0" presStyleCnt="2"/>
      <dgm:spPr/>
      <dgm:t>
        <a:bodyPr/>
        <a:lstStyle/>
        <a:p>
          <a:endParaRPr lang="en-GB"/>
        </a:p>
      </dgm:t>
    </dgm:pt>
    <dgm:pt modelId="{56844F19-C89A-4F8F-B597-C200F734459B}" type="pres">
      <dgm:prSet presAssocID="{426EFC39-0D55-4213-AD3F-993A24CA7BD2}" presName="hierChild4" presStyleCnt="0"/>
      <dgm:spPr/>
    </dgm:pt>
    <dgm:pt modelId="{A0B56135-7182-4828-9C43-45DBA3C09064}" type="pres">
      <dgm:prSet presAssocID="{426EFC39-0D55-4213-AD3F-993A24CA7BD2}" presName="hierChild5" presStyleCnt="0"/>
      <dgm:spPr/>
    </dgm:pt>
    <dgm:pt modelId="{CAFF4A2A-AF6B-40D3-B6C9-C4E4CFC5852D}" type="pres">
      <dgm:prSet presAssocID="{B73181DC-8F41-4A69-8017-3499DF007AE9}" presName="hierChild5" presStyleCnt="0"/>
      <dgm:spPr/>
    </dgm:pt>
    <dgm:pt modelId="{36EC1F85-7EDD-4F1C-B818-679138C79A1C}" type="pres">
      <dgm:prSet presAssocID="{E392C2DA-CF70-4F41-B6DC-8855E70CD9AC}" presName="Name37" presStyleLbl="parChTrans1D2" presStyleIdx="3" presStyleCnt="5"/>
      <dgm:spPr/>
      <dgm:t>
        <a:bodyPr/>
        <a:lstStyle/>
        <a:p>
          <a:endParaRPr lang="en-GB"/>
        </a:p>
      </dgm:t>
    </dgm:pt>
    <dgm:pt modelId="{1A6C9D5B-045E-446B-AF84-0843D70287EF}" type="pres">
      <dgm:prSet presAssocID="{00A7CD23-EDD3-42D5-84E0-A2F530316683}" presName="hierRoot2" presStyleCnt="0">
        <dgm:presLayoutVars>
          <dgm:hierBranch val="init"/>
        </dgm:presLayoutVars>
      </dgm:prSet>
      <dgm:spPr/>
    </dgm:pt>
    <dgm:pt modelId="{DEDF5833-3DF8-4F7E-8E1D-1F620C95CA1F}" type="pres">
      <dgm:prSet presAssocID="{00A7CD23-EDD3-42D5-84E0-A2F530316683}" presName="rootComposite" presStyleCnt="0"/>
      <dgm:spPr/>
    </dgm:pt>
    <dgm:pt modelId="{7525C09B-FFDB-4097-8AD4-6476F3588732}" type="pres">
      <dgm:prSet presAssocID="{00A7CD23-EDD3-42D5-84E0-A2F530316683}" presName="rootText" presStyleLbl="node2" presStyleIdx="3" presStyleCnt="5">
        <dgm:presLayoutVars>
          <dgm:chPref val="3"/>
        </dgm:presLayoutVars>
      </dgm:prSet>
      <dgm:spPr/>
      <dgm:t>
        <a:bodyPr/>
        <a:lstStyle/>
        <a:p>
          <a:endParaRPr lang="en-GB"/>
        </a:p>
      </dgm:t>
    </dgm:pt>
    <dgm:pt modelId="{82B7E630-8AE3-498E-AD99-B8783541B628}" type="pres">
      <dgm:prSet presAssocID="{00A7CD23-EDD3-42D5-84E0-A2F530316683}" presName="rootConnector" presStyleLbl="node2" presStyleIdx="3" presStyleCnt="5"/>
      <dgm:spPr/>
      <dgm:t>
        <a:bodyPr/>
        <a:lstStyle/>
        <a:p>
          <a:endParaRPr lang="en-GB"/>
        </a:p>
      </dgm:t>
    </dgm:pt>
    <dgm:pt modelId="{491D0BB5-8A54-4D91-9D1C-A588BD4DE948}" type="pres">
      <dgm:prSet presAssocID="{00A7CD23-EDD3-42D5-84E0-A2F530316683}" presName="hierChild4" presStyleCnt="0"/>
      <dgm:spPr/>
    </dgm:pt>
    <dgm:pt modelId="{8645ADF1-F0F6-45CE-BD11-2C5E194F7551}" type="pres">
      <dgm:prSet presAssocID="{40BE06B9-AA31-4771-B3D2-77825FA3A8D7}" presName="Name37" presStyleLbl="parChTrans1D3" presStyleIdx="1" presStyleCnt="2"/>
      <dgm:spPr/>
      <dgm:t>
        <a:bodyPr/>
        <a:lstStyle/>
        <a:p>
          <a:endParaRPr lang="en-GB"/>
        </a:p>
      </dgm:t>
    </dgm:pt>
    <dgm:pt modelId="{FA8009D6-48FB-4D74-A4A4-ADC1B555A7F6}" type="pres">
      <dgm:prSet presAssocID="{C46284F8-756B-4527-BA83-D2D982CBBE8C}" presName="hierRoot2" presStyleCnt="0">
        <dgm:presLayoutVars>
          <dgm:hierBranch val="init"/>
        </dgm:presLayoutVars>
      </dgm:prSet>
      <dgm:spPr/>
    </dgm:pt>
    <dgm:pt modelId="{5F17BFD4-F7EB-489D-B9D8-A4DB783F15F9}" type="pres">
      <dgm:prSet presAssocID="{C46284F8-756B-4527-BA83-D2D982CBBE8C}" presName="rootComposite" presStyleCnt="0"/>
      <dgm:spPr/>
    </dgm:pt>
    <dgm:pt modelId="{38FAB96E-AA2E-484F-B79A-6C7827596A79}" type="pres">
      <dgm:prSet presAssocID="{C46284F8-756B-4527-BA83-D2D982CBBE8C}" presName="rootText" presStyleLbl="node3" presStyleIdx="1" presStyleCnt="2">
        <dgm:presLayoutVars>
          <dgm:chPref val="3"/>
        </dgm:presLayoutVars>
      </dgm:prSet>
      <dgm:spPr/>
      <dgm:t>
        <a:bodyPr/>
        <a:lstStyle/>
        <a:p>
          <a:endParaRPr lang="en-GB"/>
        </a:p>
      </dgm:t>
    </dgm:pt>
    <dgm:pt modelId="{7953C209-4A70-450C-8B1C-3EDDAAFEE35D}" type="pres">
      <dgm:prSet presAssocID="{C46284F8-756B-4527-BA83-D2D982CBBE8C}" presName="rootConnector" presStyleLbl="node3" presStyleIdx="1" presStyleCnt="2"/>
      <dgm:spPr/>
      <dgm:t>
        <a:bodyPr/>
        <a:lstStyle/>
        <a:p>
          <a:endParaRPr lang="en-GB"/>
        </a:p>
      </dgm:t>
    </dgm:pt>
    <dgm:pt modelId="{DBF30CD6-2222-4EE2-A3B5-27E3E6DED910}" type="pres">
      <dgm:prSet presAssocID="{C46284F8-756B-4527-BA83-D2D982CBBE8C}" presName="hierChild4" presStyleCnt="0"/>
      <dgm:spPr/>
    </dgm:pt>
    <dgm:pt modelId="{E606FC11-E66E-4E5E-B3FD-1B21D76D8411}" type="pres">
      <dgm:prSet presAssocID="{C46284F8-756B-4527-BA83-D2D982CBBE8C}" presName="hierChild5" presStyleCnt="0"/>
      <dgm:spPr/>
    </dgm:pt>
    <dgm:pt modelId="{0E390A7F-A304-4EF0-82B2-EE86D07EDC11}" type="pres">
      <dgm:prSet presAssocID="{00A7CD23-EDD3-42D5-84E0-A2F530316683}" presName="hierChild5" presStyleCnt="0"/>
      <dgm:spPr/>
    </dgm:pt>
    <dgm:pt modelId="{2F7731FD-CAC0-4B55-B440-AC1D7AB8CC74}" type="pres">
      <dgm:prSet presAssocID="{D6134588-1C71-462C-9FE0-C9362A49EF8F}" presName="Name37" presStyleLbl="parChTrans1D2" presStyleIdx="4" presStyleCnt="5"/>
      <dgm:spPr/>
      <dgm:t>
        <a:bodyPr/>
        <a:lstStyle/>
        <a:p>
          <a:endParaRPr lang="en-GB"/>
        </a:p>
      </dgm:t>
    </dgm:pt>
    <dgm:pt modelId="{0E26EC67-8615-4B5F-AEC7-B3DE34D40C96}" type="pres">
      <dgm:prSet presAssocID="{A096E6B2-B130-4FA9-BAB8-1B7EDDE20C58}" presName="hierRoot2" presStyleCnt="0">
        <dgm:presLayoutVars>
          <dgm:hierBranch val="init"/>
        </dgm:presLayoutVars>
      </dgm:prSet>
      <dgm:spPr/>
    </dgm:pt>
    <dgm:pt modelId="{E1076AC6-C87D-4535-8D24-EDD49988CBD9}" type="pres">
      <dgm:prSet presAssocID="{A096E6B2-B130-4FA9-BAB8-1B7EDDE20C58}" presName="rootComposite" presStyleCnt="0"/>
      <dgm:spPr/>
    </dgm:pt>
    <dgm:pt modelId="{4FB58E3B-8942-44D6-81D4-1D767537D242}" type="pres">
      <dgm:prSet presAssocID="{A096E6B2-B130-4FA9-BAB8-1B7EDDE20C58}" presName="rootText" presStyleLbl="node2" presStyleIdx="4" presStyleCnt="5">
        <dgm:presLayoutVars>
          <dgm:chPref val="3"/>
        </dgm:presLayoutVars>
      </dgm:prSet>
      <dgm:spPr/>
      <dgm:t>
        <a:bodyPr/>
        <a:lstStyle/>
        <a:p>
          <a:endParaRPr lang="en-GB"/>
        </a:p>
      </dgm:t>
    </dgm:pt>
    <dgm:pt modelId="{E575F0D9-FA93-4F48-875B-88B2C06F69E1}" type="pres">
      <dgm:prSet presAssocID="{A096E6B2-B130-4FA9-BAB8-1B7EDDE20C58}" presName="rootConnector" presStyleLbl="node2" presStyleIdx="4" presStyleCnt="5"/>
      <dgm:spPr/>
      <dgm:t>
        <a:bodyPr/>
        <a:lstStyle/>
        <a:p>
          <a:endParaRPr lang="en-GB"/>
        </a:p>
      </dgm:t>
    </dgm:pt>
    <dgm:pt modelId="{76A063CD-D311-4147-8A45-F0C412FD4C6F}" type="pres">
      <dgm:prSet presAssocID="{A096E6B2-B130-4FA9-BAB8-1B7EDDE20C58}" presName="hierChild4" presStyleCnt="0"/>
      <dgm:spPr/>
    </dgm:pt>
    <dgm:pt modelId="{5ACE7A41-9A14-44F6-A4F3-B1E1D3E0D4D1}" type="pres">
      <dgm:prSet presAssocID="{A096E6B2-B130-4FA9-BAB8-1B7EDDE20C58}" presName="hierChild5" presStyleCnt="0"/>
      <dgm:spPr/>
    </dgm:pt>
    <dgm:pt modelId="{1ADB6422-70AB-434A-A498-85C05055BB58}" type="pres">
      <dgm:prSet presAssocID="{03A8529D-7E32-4083-BC26-7DB491D066F9}" presName="hierChild3" presStyleCnt="0"/>
      <dgm:spPr/>
    </dgm:pt>
  </dgm:ptLst>
  <dgm:cxnLst>
    <dgm:cxn modelId="{B53C1FF0-F810-46F0-9436-8BB5B31554D5}" type="presOf" srcId="{00A7CD23-EDD3-42D5-84E0-A2F530316683}" destId="{82B7E630-8AE3-498E-AD99-B8783541B628}" srcOrd="1" destOrd="0" presId="urn:microsoft.com/office/officeart/2005/8/layout/orgChart1"/>
    <dgm:cxn modelId="{D48AC7B1-2368-456C-B0AD-1CBC0CF8DBFB}" srcId="{03A8529D-7E32-4083-BC26-7DB491D066F9}" destId="{1B091388-B02A-4298-8FC4-07F45ACF18BF}" srcOrd="0" destOrd="0" parTransId="{D73B4C4A-92FF-4259-AA25-C3F20D6CC57D}" sibTransId="{696E41F7-8805-4084-BEB8-C059FFAF7D25}"/>
    <dgm:cxn modelId="{7ECF9AEE-50A9-4D4A-BB43-699352768503}" srcId="{00A7CD23-EDD3-42D5-84E0-A2F530316683}" destId="{C46284F8-756B-4527-BA83-D2D982CBBE8C}" srcOrd="0" destOrd="0" parTransId="{40BE06B9-AA31-4771-B3D2-77825FA3A8D7}" sibTransId="{5D14ACC7-AD6A-4D57-B711-98A817692F6D}"/>
    <dgm:cxn modelId="{1FA7D540-9FB0-4BF6-88F1-A52D6BE309E1}" type="presOf" srcId="{B73181DC-8F41-4A69-8017-3499DF007AE9}" destId="{4108D9FE-4DC9-4D86-9A3F-77B642C9E18C}" srcOrd="1" destOrd="0" presId="urn:microsoft.com/office/officeart/2005/8/layout/orgChart1"/>
    <dgm:cxn modelId="{E7F1876D-E844-4420-B0B2-FCCECAE444A0}" type="presOf" srcId="{8C8C92E8-897A-4B8F-8355-53988A720084}" destId="{E87D56FD-42A8-4B79-AEDC-5DAC903A130A}" srcOrd="0" destOrd="0" presId="urn:microsoft.com/office/officeart/2005/8/layout/orgChart1"/>
    <dgm:cxn modelId="{638445EA-F808-414C-8F65-4766E0B779F2}" type="presOf" srcId="{426EFC39-0D55-4213-AD3F-993A24CA7BD2}" destId="{E617C101-1D9D-42DE-BABB-8CAD679D3026}" srcOrd="1" destOrd="0" presId="urn:microsoft.com/office/officeart/2005/8/layout/orgChart1"/>
    <dgm:cxn modelId="{9131A0D7-AE2F-47E7-B61F-8E586E3FB593}" type="presOf" srcId="{A096E6B2-B130-4FA9-BAB8-1B7EDDE20C58}" destId="{E575F0D9-FA93-4F48-875B-88B2C06F69E1}" srcOrd="1" destOrd="0" presId="urn:microsoft.com/office/officeart/2005/8/layout/orgChart1"/>
    <dgm:cxn modelId="{D7AC59FB-C899-4F00-8688-3A3459BD2B9D}" type="presOf" srcId="{03A8529D-7E32-4083-BC26-7DB491D066F9}" destId="{3BD05141-2D4D-478F-A7B3-338928912D05}" srcOrd="0" destOrd="0" presId="urn:microsoft.com/office/officeart/2005/8/layout/orgChart1"/>
    <dgm:cxn modelId="{1FDBCF5D-E339-40CD-8F6B-6E84646E8DF0}" type="presOf" srcId="{1B091388-B02A-4298-8FC4-07F45ACF18BF}" destId="{1743372E-40CA-45E1-A930-2AF7583C87E5}" srcOrd="1" destOrd="0" presId="urn:microsoft.com/office/officeart/2005/8/layout/orgChart1"/>
    <dgm:cxn modelId="{8D751443-5D3C-4C55-B9A2-196A470A1A21}" type="presOf" srcId="{78723FB4-94CF-48DE-852D-B2A1F2EA3848}" destId="{01696E6D-0B56-463B-9F73-CB47A4D5B99A}" srcOrd="0" destOrd="0" presId="urn:microsoft.com/office/officeart/2005/8/layout/orgChart1"/>
    <dgm:cxn modelId="{A955F73F-1A71-488C-81AB-883C4E7EE019}" type="presOf" srcId="{426EFC39-0D55-4213-AD3F-993A24CA7BD2}" destId="{5B3F1843-0350-44F7-90B1-7971DDBB80A1}" srcOrd="0" destOrd="0" presId="urn:microsoft.com/office/officeart/2005/8/layout/orgChart1"/>
    <dgm:cxn modelId="{FB69A525-98F3-4C84-B370-C1345B7C089F}" srcId="{4DC3835C-C52F-459C-B063-F5F6A2590295}" destId="{03A8529D-7E32-4083-BC26-7DB491D066F9}" srcOrd="0" destOrd="0" parTransId="{B8C80C9A-E028-46CF-A1EC-1124216FC778}" sibTransId="{D89FD720-07E6-4201-A0DE-BE63E5757D1A}"/>
    <dgm:cxn modelId="{1ADFB9B4-1F0F-4841-A53B-0F4575D0B1BD}" type="presOf" srcId="{C46284F8-756B-4527-BA83-D2D982CBBE8C}" destId="{38FAB96E-AA2E-484F-B79A-6C7827596A79}" srcOrd="0" destOrd="0" presId="urn:microsoft.com/office/officeart/2005/8/layout/orgChart1"/>
    <dgm:cxn modelId="{D1DAF522-C1AE-430D-9A68-306CD757EB16}" type="presOf" srcId="{C46284F8-756B-4527-BA83-D2D982CBBE8C}" destId="{7953C209-4A70-450C-8B1C-3EDDAAFEE35D}" srcOrd="1" destOrd="0" presId="urn:microsoft.com/office/officeart/2005/8/layout/orgChart1"/>
    <dgm:cxn modelId="{257EBC16-CCA0-4F6F-8F04-76D6E8C5E156}" type="presOf" srcId="{4DC3835C-C52F-459C-B063-F5F6A2590295}" destId="{9E9F5ED6-8E3E-4308-85DD-596462D0951F}" srcOrd="0" destOrd="0" presId="urn:microsoft.com/office/officeart/2005/8/layout/orgChart1"/>
    <dgm:cxn modelId="{32630CE1-086D-4739-886D-B5890A8BECBB}" type="presOf" srcId="{E392C2DA-CF70-4F41-B6DC-8855E70CD9AC}" destId="{36EC1F85-7EDD-4F1C-B818-679138C79A1C}" srcOrd="0" destOrd="0" presId="urn:microsoft.com/office/officeart/2005/8/layout/orgChart1"/>
    <dgm:cxn modelId="{EA6960A7-C81E-4C30-9037-9DC3314695D9}" srcId="{03A8529D-7E32-4083-BC26-7DB491D066F9}" destId="{00A7CD23-EDD3-42D5-84E0-A2F530316683}" srcOrd="3" destOrd="0" parTransId="{E392C2DA-CF70-4F41-B6DC-8855E70CD9AC}" sibTransId="{A89D97BD-CEF0-4580-8F27-A29622BA99A8}"/>
    <dgm:cxn modelId="{519E3616-A73D-4D78-96EA-706900172B59}" type="presOf" srcId="{15768D5A-2471-4500-9DE8-D18D99C4B752}" destId="{7E6C8BEA-B6D7-4CA3-97E7-09928E46A0B7}" srcOrd="0" destOrd="0" presId="urn:microsoft.com/office/officeart/2005/8/layout/orgChart1"/>
    <dgm:cxn modelId="{5FBEEA89-783C-4756-867D-8DB54FC707E4}" type="presOf" srcId="{D73B4C4A-92FF-4259-AA25-C3F20D6CC57D}" destId="{D3626DFA-332C-4DCC-B817-DF505B789CE7}" srcOrd="0" destOrd="0" presId="urn:microsoft.com/office/officeart/2005/8/layout/orgChart1"/>
    <dgm:cxn modelId="{2DDF2E41-AE78-4841-A161-FA165BE71A9A}" srcId="{03A8529D-7E32-4083-BC26-7DB491D066F9}" destId="{78723FB4-94CF-48DE-852D-B2A1F2EA3848}" srcOrd="1" destOrd="0" parTransId="{8C8C92E8-897A-4B8F-8355-53988A720084}" sibTransId="{E2E9A809-D3EE-49A9-A686-6DDA5BD448DC}"/>
    <dgm:cxn modelId="{DC5F9100-80AE-44B5-AA64-9E0CB925FD4A}" type="presOf" srcId="{D6134588-1C71-462C-9FE0-C9362A49EF8F}" destId="{2F7731FD-CAC0-4B55-B440-AC1D7AB8CC74}" srcOrd="0" destOrd="0" presId="urn:microsoft.com/office/officeart/2005/8/layout/orgChart1"/>
    <dgm:cxn modelId="{EA9290CD-A4DF-4886-82F8-607EFBE9083B}" srcId="{B73181DC-8F41-4A69-8017-3499DF007AE9}" destId="{426EFC39-0D55-4213-AD3F-993A24CA7BD2}" srcOrd="0" destOrd="0" parTransId="{15768D5A-2471-4500-9DE8-D18D99C4B752}" sibTransId="{477DAE8F-F09E-44C5-81D8-2CEB727DBB07}"/>
    <dgm:cxn modelId="{1B31E12A-2C0B-487C-B27B-7E92AB8E4E4F}" type="presOf" srcId="{1B091388-B02A-4298-8FC4-07F45ACF18BF}" destId="{B1DB0992-AAFF-41AC-AF0A-401B68DDCB21}" srcOrd="0" destOrd="0" presId="urn:microsoft.com/office/officeart/2005/8/layout/orgChart1"/>
    <dgm:cxn modelId="{E907D848-ABB8-4074-B731-DD79C95B612E}" type="presOf" srcId="{40BE06B9-AA31-4771-B3D2-77825FA3A8D7}" destId="{8645ADF1-F0F6-45CE-BD11-2C5E194F7551}" srcOrd="0" destOrd="0" presId="urn:microsoft.com/office/officeart/2005/8/layout/orgChart1"/>
    <dgm:cxn modelId="{78D419A3-214B-4191-8A49-E2C769680A0B}" type="presOf" srcId="{B73181DC-8F41-4A69-8017-3499DF007AE9}" destId="{AB268928-3BC2-4B76-B5FE-CFA4D9E9D6D9}" srcOrd="0" destOrd="0" presId="urn:microsoft.com/office/officeart/2005/8/layout/orgChart1"/>
    <dgm:cxn modelId="{C7A3C021-E614-41C6-AB0A-40C98FD8738A}" type="presOf" srcId="{DECE404D-19D9-4A1C-80E9-3BD3D0C8526B}" destId="{51643E47-6130-4246-AF7C-6956F9EC46FA}" srcOrd="0" destOrd="0" presId="urn:microsoft.com/office/officeart/2005/8/layout/orgChart1"/>
    <dgm:cxn modelId="{5545192E-DFB6-4AA5-A0CE-D0FCA611E07B}" type="presOf" srcId="{00A7CD23-EDD3-42D5-84E0-A2F530316683}" destId="{7525C09B-FFDB-4097-8AD4-6476F3588732}" srcOrd="0" destOrd="0" presId="urn:microsoft.com/office/officeart/2005/8/layout/orgChart1"/>
    <dgm:cxn modelId="{06911324-DA58-45B4-B3D3-E7C4662D02C7}" type="presOf" srcId="{A096E6B2-B130-4FA9-BAB8-1B7EDDE20C58}" destId="{4FB58E3B-8942-44D6-81D4-1D767537D242}" srcOrd="0" destOrd="0" presId="urn:microsoft.com/office/officeart/2005/8/layout/orgChart1"/>
    <dgm:cxn modelId="{B9A06159-CA65-4446-896D-2D49EF97AE21}" type="presOf" srcId="{03A8529D-7E32-4083-BC26-7DB491D066F9}" destId="{07B36502-DE88-4471-852C-2E584571219D}" srcOrd="1" destOrd="0" presId="urn:microsoft.com/office/officeart/2005/8/layout/orgChart1"/>
    <dgm:cxn modelId="{8DCFA02E-93BC-4DA7-9958-D630C0BA2C39}" type="presOf" srcId="{78723FB4-94CF-48DE-852D-B2A1F2EA3848}" destId="{EBD20474-67E4-482F-B282-7F6E997DAABC}" srcOrd="1" destOrd="0" presId="urn:microsoft.com/office/officeart/2005/8/layout/orgChart1"/>
    <dgm:cxn modelId="{2BE57AE0-9C2F-4749-9768-B3D4E4266F97}" srcId="{03A8529D-7E32-4083-BC26-7DB491D066F9}" destId="{B73181DC-8F41-4A69-8017-3499DF007AE9}" srcOrd="2" destOrd="0" parTransId="{DECE404D-19D9-4A1C-80E9-3BD3D0C8526B}" sibTransId="{0F263EAE-F007-452E-9AFC-2E1DE827AFF9}"/>
    <dgm:cxn modelId="{9914F3D1-A68D-40E9-9B66-5515454AF079}" srcId="{03A8529D-7E32-4083-BC26-7DB491D066F9}" destId="{A096E6B2-B130-4FA9-BAB8-1B7EDDE20C58}" srcOrd="4" destOrd="0" parTransId="{D6134588-1C71-462C-9FE0-C9362A49EF8F}" sibTransId="{88111EBE-96DD-4322-8FAA-E02AAB591CD8}"/>
    <dgm:cxn modelId="{C178D6A4-4BCD-4A4B-B2DC-770ACC179E37}" type="presParOf" srcId="{9E9F5ED6-8E3E-4308-85DD-596462D0951F}" destId="{185B7C68-6307-44E3-BDF0-070D7A98D9FB}" srcOrd="0" destOrd="0" presId="urn:microsoft.com/office/officeart/2005/8/layout/orgChart1"/>
    <dgm:cxn modelId="{8431D99E-A643-422B-AE32-86DD616AB361}" type="presParOf" srcId="{185B7C68-6307-44E3-BDF0-070D7A98D9FB}" destId="{58B34741-A378-4D74-B851-E2F7A528E004}" srcOrd="0" destOrd="0" presId="urn:microsoft.com/office/officeart/2005/8/layout/orgChart1"/>
    <dgm:cxn modelId="{4A8A0832-4A0B-4452-A38E-DE65BB9C2CF1}" type="presParOf" srcId="{58B34741-A378-4D74-B851-E2F7A528E004}" destId="{3BD05141-2D4D-478F-A7B3-338928912D05}" srcOrd="0" destOrd="0" presId="urn:microsoft.com/office/officeart/2005/8/layout/orgChart1"/>
    <dgm:cxn modelId="{652D5D24-00AA-4560-9BF1-C6E767006988}" type="presParOf" srcId="{58B34741-A378-4D74-B851-E2F7A528E004}" destId="{07B36502-DE88-4471-852C-2E584571219D}" srcOrd="1" destOrd="0" presId="urn:microsoft.com/office/officeart/2005/8/layout/orgChart1"/>
    <dgm:cxn modelId="{AF1589C6-1BD1-4ED6-8F59-148FA862B700}" type="presParOf" srcId="{185B7C68-6307-44E3-BDF0-070D7A98D9FB}" destId="{0DC6EEE9-C1D4-4244-8C73-E4B50D0FFA40}" srcOrd="1" destOrd="0" presId="urn:microsoft.com/office/officeart/2005/8/layout/orgChart1"/>
    <dgm:cxn modelId="{9C759A25-B13A-4ED8-A67D-E2FF65BFCF6B}" type="presParOf" srcId="{0DC6EEE9-C1D4-4244-8C73-E4B50D0FFA40}" destId="{D3626DFA-332C-4DCC-B817-DF505B789CE7}" srcOrd="0" destOrd="0" presId="urn:microsoft.com/office/officeart/2005/8/layout/orgChart1"/>
    <dgm:cxn modelId="{DA9BF521-5075-4B0B-9748-38C28CF459F4}" type="presParOf" srcId="{0DC6EEE9-C1D4-4244-8C73-E4B50D0FFA40}" destId="{224E928F-DCFD-434C-A512-025BADB55430}" srcOrd="1" destOrd="0" presId="urn:microsoft.com/office/officeart/2005/8/layout/orgChart1"/>
    <dgm:cxn modelId="{2756DF73-CD04-4A4C-B7DF-01E82DB86EF7}" type="presParOf" srcId="{224E928F-DCFD-434C-A512-025BADB55430}" destId="{DDBF66A6-75D6-44A5-B5C0-9CCD31509E77}" srcOrd="0" destOrd="0" presId="urn:microsoft.com/office/officeart/2005/8/layout/orgChart1"/>
    <dgm:cxn modelId="{5AA91FB7-9FBD-49D1-85FD-10FDDA7D0234}" type="presParOf" srcId="{DDBF66A6-75D6-44A5-B5C0-9CCD31509E77}" destId="{B1DB0992-AAFF-41AC-AF0A-401B68DDCB21}" srcOrd="0" destOrd="0" presId="urn:microsoft.com/office/officeart/2005/8/layout/orgChart1"/>
    <dgm:cxn modelId="{D6EDB471-4FE2-4809-8B99-3B3F0615BF79}" type="presParOf" srcId="{DDBF66A6-75D6-44A5-B5C0-9CCD31509E77}" destId="{1743372E-40CA-45E1-A930-2AF7583C87E5}" srcOrd="1" destOrd="0" presId="urn:microsoft.com/office/officeart/2005/8/layout/orgChart1"/>
    <dgm:cxn modelId="{AA8C945D-DBC8-4715-A95B-D215115A51CE}" type="presParOf" srcId="{224E928F-DCFD-434C-A512-025BADB55430}" destId="{92A3E23F-CC21-4969-B64F-0A008B5A70B8}" srcOrd="1" destOrd="0" presId="urn:microsoft.com/office/officeart/2005/8/layout/orgChart1"/>
    <dgm:cxn modelId="{37D81800-B1EB-4595-B296-78D8084D4D0E}" type="presParOf" srcId="{224E928F-DCFD-434C-A512-025BADB55430}" destId="{BD5A7C73-5B03-46EC-93C5-98B174283A1B}" srcOrd="2" destOrd="0" presId="urn:microsoft.com/office/officeart/2005/8/layout/orgChart1"/>
    <dgm:cxn modelId="{A535B653-122B-4602-AD18-A654D2D22BA2}" type="presParOf" srcId="{0DC6EEE9-C1D4-4244-8C73-E4B50D0FFA40}" destId="{E87D56FD-42A8-4B79-AEDC-5DAC903A130A}" srcOrd="2" destOrd="0" presId="urn:microsoft.com/office/officeart/2005/8/layout/orgChart1"/>
    <dgm:cxn modelId="{F05C8E58-15F8-4813-B10B-97EC5AE59BCC}" type="presParOf" srcId="{0DC6EEE9-C1D4-4244-8C73-E4B50D0FFA40}" destId="{61BAF660-7C60-4724-BB7B-2DAAD5A3C241}" srcOrd="3" destOrd="0" presId="urn:microsoft.com/office/officeart/2005/8/layout/orgChart1"/>
    <dgm:cxn modelId="{4DB949A4-5D54-4067-A608-5A924A5B2FDB}" type="presParOf" srcId="{61BAF660-7C60-4724-BB7B-2DAAD5A3C241}" destId="{00BBD1E8-CEB8-4D03-8D12-356879AA4F9A}" srcOrd="0" destOrd="0" presId="urn:microsoft.com/office/officeart/2005/8/layout/orgChart1"/>
    <dgm:cxn modelId="{29A27B6D-A26B-432E-9CDD-709ABA451DE7}" type="presParOf" srcId="{00BBD1E8-CEB8-4D03-8D12-356879AA4F9A}" destId="{01696E6D-0B56-463B-9F73-CB47A4D5B99A}" srcOrd="0" destOrd="0" presId="urn:microsoft.com/office/officeart/2005/8/layout/orgChart1"/>
    <dgm:cxn modelId="{82A051B7-FCAC-419F-9C51-8CEAFF0B2354}" type="presParOf" srcId="{00BBD1E8-CEB8-4D03-8D12-356879AA4F9A}" destId="{EBD20474-67E4-482F-B282-7F6E997DAABC}" srcOrd="1" destOrd="0" presId="urn:microsoft.com/office/officeart/2005/8/layout/orgChart1"/>
    <dgm:cxn modelId="{A4F2DA9F-543B-4509-A767-68EFDAB29469}" type="presParOf" srcId="{61BAF660-7C60-4724-BB7B-2DAAD5A3C241}" destId="{126B8E6B-EEE4-4B93-B98E-1EF92037210D}" srcOrd="1" destOrd="0" presId="urn:microsoft.com/office/officeart/2005/8/layout/orgChart1"/>
    <dgm:cxn modelId="{769BA48C-C723-4A61-956B-251D81AAB853}" type="presParOf" srcId="{61BAF660-7C60-4724-BB7B-2DAAD5A3C241}" destId="{62912A66-4F7D-431F-9504-4CC61A17CD1C}" srcOrd="2" destOrd="0" presId="urn:microsoft.com/office/officeart/2005/8/layout/orgChart1"/>
    <dgm:cxn modelId="{1412D61A-F202-42BB-B5C9-B73D5CBFD0EE}" type="presParOf" srcId="{0DC6EEE9-C1D4-4244-8C73-E4B50D0FFA40}" destId="{51643E47-6130-4246-AF7C-6956F9EC46FA}" srcOrd="4" destOrd="0" presId="urn:microsoft.com/office/officeart/2005/8/layout/orgChart1"/>
    <dgm:cxn modelId="{2767BA84-CBFD-47DA-BB11-B914EDC59202}" type="presParOf" srcId="{0DC6EEE9-C1D4-4244-8C73-E4B50D0FFA40}" destId="{5C6A7146-CA40-48CB-9F96-64E08D3CE24D}" srcOrd="5" destOrd="0" presId="urn:microsoft.com/office/officeart/2005/8/layout/orgChart1"/>
    <dgm:cxn modelId="{98628A36-48D8-4496-A937-39F5682B9F60}" type="presParOf" srcId="{5C6A7146-CA40-48CB-9F96-64E08D3CE24D}" destId="{443C0D4C-59CD-46BA-B395-0D49125004F2}" srcOrd="0" destOrd="0" presId="urn:microsoft.com/office/officeart/2005/8/layout/orgChart1"/>
    <dgm:cxn modelId="{289B0F12-16D7-4630-ACF4-2D0FC603C5CD}" type="presParOf" srcId="{443C0D4C-59CD-46BA-B395-0D49125004F2}" destId="{AB268928-3BC2-4B76-B5FE-CFA4D9E9D6D9}" srcOrd="0" destOrd="0" presId="urn:microsoft.com/office/officeart/2005/8/layout/orgChart1"/>
    <dgm:cxn modelId="{E0A3B991-7EDF-4597-883B-755E69FC55C9}" type="presParOf" srcId="{443C0D4C-59CD-46BA-B395-0D49125004F2}" destId="{4108D9FE-4DC9-4D86-9A3F-77B642C9E18C}" srcOrd="1" destOrd="0" presId="urn:microsoft.com/office/officeart/2005/8/layout/orgChart1"/>
    <dgm:cxn modelId="{36FF0108-8A4F-4026-9451-6088377EF07A}" type="presParOf" srcId="{5C6A7146-CA40-48CB-9F96-64E08D3CE24D}" destId="{E01EF56B-BC5E-4623-9901-82FD964EF233}" srcOrd="1" destOrd="0" presId="urn:microsoft.com/office/officeart/2005/8/layout/orgChart1"/>
    <dgm:cxn modelId="{259D1B69-310D-45DB-B13E-430018086C56}" type="presParOf" srcId="{E01EF56B-BC5E-4623-9901-82FD964EF233}" destId="{7E6C8BEA-B6D7-4CA3-97E7-09928E46A0B7}" srcOrd="0" destOrd="0" presId="urn:microsoft.com/office/officeart/2005/8/layout/orgChart1"/>
    <dgm:cxn modelId="{E2C2EA0E-AE4D-42A8-B49E-75EF1B73ED18}" type="presParOf" srcId="{E01EF56B-BC5E-4623-9901-82FD964EF233}" destId="{6388E3B3-76AF-41A1-BA1F-5C7E04A576E6}" srcOrd="1" destOrd="0" presId="urn:microsoft.com/office/officeart/2005/8/layout/orgChart1"/>
    <dgm:cxn modelId="{3CB5A47C-9E0C-4B44-B74B-36B59D45F12F}" type="presParOf" srcId="{6388E3B3-76AF-41A1-BA1F-5C7E04A576E6}" destId="{3E6C1842-B70E-4993-8923-19617DD4A630}" srcOrd="0" destOrd="0" presId="urn:microsoft.com/office/officeart/2005/8/layout/orgChart1"/>
    <dgm:cxn modelId="{67656BBD-FD92-47C7-B02C-8DD6B991B124}" type="presParOf" srcId="{3E6C1842-B70E-4993-8923-19617DD4A630}" destId="{5B3F1843-0350-44F7-90B1-7971DDBB80A1}" srcOrd="0" destOrd="0" presId="urn:microsoft.com/office/officeart/2005/8/layout/orgChart1"/>
    <dgm:cxn modelId="{37091BBD-E309-409A-95A5-E97F2283A965}" type="presParOf" srcId="{3E6C1842-B70E-4993-8923-19617DD4A630}" destId="{E617C101-1D9D-42DE-BABB-8CAD679D3026}" srcOrd="1" destOrd="0" presId="urn:microsoft.com/office/officeart/2005/8/layout/orgChart1"/>
    <dgm:cxn modelId="{E3B212F9-5D2C-4598-A8D8-84599011B76E}" type="presParOf" srcId="{6388E3B3-76AF-41A1-BA1F-5C7E04A576E6}" destId="{56844F19-C89A-4F8F-B597-C200F734459B}" srcOrd="1" destOrd="0" presId="urn:microsoft.com/office/officeart/2005/8/layout/orgChart1"/>
    <dgm:cxn modelId="{2F20F245-2A30-4B2E-A15C-BF9679824AC6}" type="presParOf" srcId="{6388E3B3-76AF-41A1-BA1F-5C7E04A576E6}" destId="{A0B56135-7182-4828-9C43-45DBA3C09064}" srcOrd="2" destOrd="0" presId="urn:microsoft.com/office/officeart/2005/8/layout/orgChart1"/>
    <dgm:cxn modelId="{77075873-00E9-4F75-9C91-1B0325837065}" type="presParOf" srcId="{5C6A7146-CA40-48CB-9F96-64E08D3CE24D}" destId="{CAFF4A2A-AF6B-40D3-B6C9-C4E4CFC5852D}" srcOrd="2" destOrd="0" presId="urn:microsoft.com/office/officeart/2005/8/layout/orgChart1"/>
    <dgm:cxn modelId="{AC8020AD-0447-4D52-854E-B146DF547576}" type="presParOf" srcId="{0DC6EEE9-C1D4-4244-8C73-E4B50D0FFA40}" destId="{36EC1F85-7EDD-4F1C-B818-679138C79A1C}" srcOrd="6" destOrd="0" presId="urn:microsoft.com/office/officeart/2005/8/layout/orgChart1"/>
    <dgm:cxn modelId="{57F5E228-CCCF-4FA3-A5C0-BEE923375633}" type="presParOf" srcId="{0DC6EEE9-C1D4-4244-8C73-E4B50D0FFA40}" destId="{1A6C9D5B-045E-446B-AF84-0843D70287EF}" srcOrd="7" destOrd="0" presId="urn:microsoft.com/office/officeart/2005/8/layout/orgChart1"/>
    <dgm:cxn modelId="{26A2ACDF-F88F-43B6-B326-CAE3799C30CE}" type="presParOf" srcId="{1A6C9D5B-045E-446B-AF84-0843D70287EF}" destId="{DEDF5833-3DF8-4F7E-8E1D-1F620C95CA1F}" srcOrd="0" destOrd="0" presId="urn:microsoft.com/office/officeart/2005/8/layout/orgChart1"/>
    <dgm:cxn modelId="{9832E949-C4D8-4BDA-914D-FFBE7E306017}" type="presParOf" srcId="{DEDF5833-3DF8-4F7E-8E1D-1F620C95CA1F}" destId="{7525C09B-FFDB-4097-8AD4-6476F3588732}" srcOrd="0" destOrd="0" presId="urn:microsoft.com/office/officeart/2005/8/layout/orgChart1"/>
    <dgm:cxn modelId="{C501FB39-3F03-4338-9120-528BC28C4A4C}" type="presParOf" srcId="{DEDF5833-3DF8-4F7E-8E1D-1F620C95CA1F}" destId="{82B7E630-8AE3-498E-AD99-B8783541B628}" srcOrd="1" destOrd="0" presId="urn:microsoft.com/office/officeart/2005/8/layout/orgChart1"/>
    <dgm:cxn modelId="{CFF3B238-614F-4995-8180-629F68975F2D}" type="presParOf" srcId="{1A6C9D5B-045E-446B-AF84-0843D70287EF}" destId="{491D0BB5-8A54-4D91-9D1C-A588BD4DE948}" srcOrd="1" destOrd="0" presId="urn:microsoft.com/office/officeart/2005/8/layout/orgChart1"/>
    <dgm:cxn modelId="{D4E3FD68-7FAA-41BF-A179-2BA1BE226985}" type="presParOf" srcId="{491D0BB5-8A54-4D91-9D1C-A588BD4DE948}" destId="{8645ADF1-F0F6-45CE-BD11-2C5E194F7551}" srcOrd="0" destOrd="0" presId="urn:microsoft.com/office/officeart/2005/8/layout/orgChart1"/>
    <dgm:cxn modelId="{C4B3423A-5588-45C3-8BA2-16333FD4AD9F}" type="presParOf" srcId="{491D0BB5-8A54-4D91-9D1C-A588BD4DE948}" destId="{FA8009D6-48FB-4D74-A4A4-ADC1B555A7F6}" srcOrd="1" destOrd="0" presId="urn:microsoft.com/office/officeart/2005/8/layout/orgChart1"/>
    <dgm:cxn modelId="{EAFE4FA8-318F-4A91-8E0F-3835A4AF7C13}" type="presParOf" srcId="{FA8009D6-48FB-4D74-A4A4-ADC1B555A7F6}" destId="{5F17BFD4-F7EB-489D-B9D8-A4DB783F15F9}" srcOrd="0" destOrd="0" presId="urn:microsoft.com/office/officeart/2005/8/layout/orgChart1"/>
    <dgm:cxn modelId="{D6C2C904-7AD6-4BA0-BAFC-9FA911A986A9}" type="presParOf" srcId="{5F17BFD4-F7EB-489D-B9D8-A4DB783F15F9}" destId="{38FAB96E-AA2E-484F-B79A-6C7827596A79}" srcOrd="0" destOrd="0" presId="urn:microsoft.com/office/officeart/2005/8/layout/orgChart1"/>
    <dgm:cxn modelId="{0B6A7166-22BF-4A52-AC82-C71F165E93C3}" type="presParOf" srcId="{5F17BFD4-F7EB-489D-B9D8-A4DB783F15F9}" destId="{7953C209-4A70-450C-8B1C-3EDDAAFEE35D}" srcOrd="1" destOrd="0" presId="urn:microsoft.com/office/officeart/2005/8/layout/orgChart1"/>
    <dgm:cxn modelId="{9E63E28A-D7BB-4737-8EF3-4D9506BC53AF}" type="presParOf" srcId="{FA8009D6-48FB-4D74-A4A4-ADC1B555A7F6}" destId="{DBF30CD6-2222-4EE2-A3B5-27E3E6DED910}" srcOrd="1" destOrd="0" presId="urn:microsoft.com/office/officeart/2005/8/layout/orgChart1"/>
    <dgm:cxn modelId="{B1E2410C-80F7-4032-8135-9A6BAA38C6FF}" type="presParOf" srcId="{FA8009D6-48FB-4D74-A4A4-ADC1B555A7F6}" destId="{E606FC11-E66E-4E5E-B3FD-1B21D76D8411}" srcOrd="2" destOrd="0" presId="urn:microsoft.com/office/officeart/2005/8/layout/orgChart1"/>
    <dgm:cxn modelId="{056E2CA3-6CE1-40F3-B4F8-2CBE4CF72FED}" type="presParOf" srcId="{1A6C9D5B-045E-446B-AF84-0843D70287EF}" destId="{0E390A7F-A304-4EF0-82B2-EE86D07EDC11}" srcOrd="2" destOrd="0" presId="urn:microsoft.com/office/officeart/2005/8/layout/orgChart1"/>
    <dgm:cxn modelId="{CD67CECE-754B-48BF-AFC2-B6E8647752CF}" type="presParOf" srcId="{0DC6EEE9-C1D4-4244-8C73-E4B50D0FFA40}" destId="{2F7731FD-CAC0-4B55-B440-AC1D7AB8CC74}" srcOrd="8" destOrd="0" presId="urn:microsoft.com/office/officeart/2005/8/layout/orgChart1"/>
    <dgm:cxn modelId="{33A7E1BA-CBA5-4529-89CD-CB1D7BC0092C}" type="presParOf" srcId="{0DC6EEE9-C1D4-4244-8C73-E4B50D0FFA40}" destId="{0E26EC67-8615-4B5F-AEC7-B3DE34D40C96}" srcOrd="9" destOrd="0" presId="urn:microsoft.com/office/officeart/2005/8/layout/orgChart1"/>
    <dgm:cxn modelId="{0564647F-EE9D-453E-857B-AE5A26A26518}" type="presParOf" srcId="{0E26EC67-8615-4B5F-AEC7-B3DE34D40C96}" destId="{E1076AC6-C87D-4535-8D24-EDD49988CBD9}" srcOrd="0" destOrd="0" presId="urn:microsoft.com/office/officeart/2005/8/layout/orgChart1"/>
    <dgm:cxn modelId="{8BA19FD4-F145-434F-8337-35C667E0DEBC}" type="presParOf" srcId="{E1076AC6-C87D-4535-8D24-EDD49988CBD9}" destId="{4FB58E3B-8942-44D6-81D4-1D767537D242}" srcOrd="0" destOrd="0" presId="urn:microsoft.com/office/officeart/2005/8/layout/orgChart1"/>
    <dgm:cxn modelId="{E881E645-F37C-42CC-B062-2E386AEFF494}" type="presParOf" srcId="{E1076AC6-C87D-4535-8D24-EDD49988CBD9}" destId="{E575F0D9-FA93-4F48-875B-88B2C06F69E1}" srcOrd="1" destOrd="0" presId="urn:microsoft.com/office/officeart/2005/8/layout/orgChart1"/>
    <dgm:cxn modelId="{C50D19AB-204B-4A84-8ABF-638A60414B21}" type="presParOf" srcId="{0E26EC67-8615-4B5F-AEC7-B3DE34D40C96}" destId="{76A063CD-D311-4147-8A45-F0C412FD4C6F}" srcOrd="1" destOrd="0" presId="urn:microsoft.com/office/officeart/2005/8/layout/orgChart1"/>
    <dgm:cxn modelId="{21B09F7B-3B6B-46CD-8059-76A068BF1F1F}" type="presParOf" srcId="{0E26EC67-8615-4B5F-AEC7-B3DE34D40C96}" destId="{5ACE7A41-9A14-44F6-A4F3-B1E1D3E0D4D1}" srcOrd="2" destOrd="0" presId="urn:microsoft.com/office/officeart/2005/8/layout/orgChart1"/>
    <dgm:cxn modelId="{E7E867DF-387F-40AF-B815-0B75B897CCBB}" type="presParOf" srcId="{185B7C68-6307-44E3-BDF0-070D7A98D9FB}" destId="{1ADB6422-70AB-434A-A498-85C05055BB5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731FD-CAC0-4B55-B440-AC1D7AB8CC74}">
      <dsp:nvSpPr>
        <dsp:cNvPr id="0" name=""/>
        <dsp:cNvSpPr/>
      </dsp:nvSpPr>
      <dsp:spPr>
        <a:xfrm>
          <a:off x="2708592" y="630016"/>
          <a:ext cx="2244408" cy="194762"/>
        </a:xfrm>
        <a:custGeom>
          <a:avLst/>
          <a:gdLst/>
          <a:ahLst/>
          <a:cxnLst/>
          <a:rect l="0" t="0" r="0" b="0"/>
          <a:pathLst>
            <a:path>
              <a:moveTo>
                <a:pt x="0" y="0"/>
              </a:moveTo>
              <a:lnTo>
                <a:pt x="0" y="97381"/>
              </a:lnTo>
              <a:lnTo>
                <a:pt x="2244408" y="97381"/>
              </a:lnTo>
              <a:lnTo>
                <a:pt x="2244408"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5ADF1-F0F6-45CE-BD11-2C5E194F7551}">
      <dsp:nvSpPr>
        <dsp:cNvPr id="0" name=""/>
        <dsp:cNvSpPr/>
      </dsp:nvSpPr>
      <dsp:spPr>
        <a:xfrm>
          <a:off x="3459820" y="1288500"/>
          <a:ext cx="139116" cy="426623"/>
        </a:xfrm>
        <a:custGeom>
          <a:avLst/>
          <a:gdLst/>
          <a:ahLst/>
          <a:cxnLst/>
          <a:rect l="0" t="0" r="0" b="0"/>
          <a:pathLst>
            <a:path>
              <a:moveTo>
                <a:pt x="0" y="0"/>
              </a:moveTo>
              <a:lnTo>
                <a:pt x="0" y="426623"/>
              </a:lnTo>
              <a:lnTo>
                <a:pt x="139116" y="426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C1F85-7EDD-4F1C-B818-679138C79A1C}">
      <dsp:nvSpPr>
        <dsp:cNvPr id="0" name=""/>
        <dsp:cNvSpPr/>
      </dsp:nvSpPr>
      <dsp:spPr>
        <a:xfrm>
          <a:off x="2708592" y="630016"/>
          <a:ext cx="1122204" cy="194762"/>
        </a:xfrm>
        <a:custGeom>
          <a:avLst/>
          <a:gdLst/>
          <a:ahLst/>
          <a:cxnLst/>
          <a:rect l="0" t="0" r="0" b="0"/>
          <a:pathLst>
            <a:path>
              <a:moveTo>
                <a:pt x="0" y="0"/>
              </a:moveTo>
              <a:lnTo>
                <a:pt x="0" y="97381"/>
              </a:lnTo>
              <a:lnTo>
                <a:pt x="1122204" y="97381"/>
              </a:lnTo>
              <a:lnTo>
                <a:pt x="1122204"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6C8BEA-B6D7-4CA3-97E7-09928E46A0B7}">
      <dsp:nvSpPr>
        <dsp:cNvPr id="0" name=""/>
        <dsp:cNvSpPr/>
      </dsp:nvSpPr>
      <dsp:spPr>
        <a:xfrm>
          <a:off x="2337615" y="1288500"/>
          <a:ext cx="139116" cy="426623"/>
        </a:xfrm>
        <a:custGeom>
          <a:avLst/>
          <a:gdLst/>
          <a:ahLst/>
          <a:cxnLst/>
          <a:rect l="0" t="0" r="0" b="0"/>
          <a:pathLst>
            <a:path>
              <a:moveTo>
                <a:pt x="0" y="0"/>
              </a:moveTo>
              <a:lnTo>
                <a:pt x="0" y="426623"/>
              </a:lnTo>
              <a:lnTo>
                <a:pt x="139116" y="426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643E47-6130-4246-AF7C-6956F9EC46FA}">
      <dsp:nvSpPr>
        <dsp:cNvPr id="0" name=""/>
        <dsp:cNvSpPr/>
      </dsp:nvSpPr>
      <dsp:spPr>
        <a:xfrm>
          <a:off x="2662872" y="630016"/>
          <a:ext cx="91440" cy="194762"/>
        </a:xfrm>
        <a:custGeom>
          <a:avLst/>
          <a:gdLst/>
          <a:ahLst/>
          <a:cxnLst/>
          <a:rect l="0" t="0" r="0" b="0"/>
          <a:pathLst>
            <a:path>
              <a:moveTo>
                <a:pt x="45720" y="0"/>
              </a:moveTo>
              <a:lnTo>
                <a:pt x="4572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D56FD-42A8-4B79-AEDC-5DAC903A130A}">
      <dsp:nvSpPr>
        <dsp:cNvPr id="0" name=""/>
        <dsp:cNvSpPr/>
      </dsp:nvSpPr>
      <dsp:spPr>
        <a:xfrm>
          <a:off x="1586388" y="630016"/>
          <a:ext cx="1122204" cy="194762"/>
        </a:xfrm>
        <a:custGeom>
          <a:avLst/>
          <a:gdLst/>
          <a:ahLst/>
          <a:cxnLst/>
          <a:rect l="0" t="0" r="0" b="0"/>
          <a:pathLst>
            <a:path>
              <a:moveTo>
                <a:pt x="1122204" y="0"/>
              </a:moveTo>
              <a:lnTo>
                <a:pt x="1122204" y="97381"/>
              </a:lnTo>
              <a:lnTo>
                <a:pt x="0" y="97381"/>
              </a:lnTo>
              <a:lnTo>
                <a:pt x="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626DFA-332C-4DCC-B817-DF505B789CE7}">
      <dsp:nvSpPr>
        <dsp:cNvPr id="0" name=""/>
        <dsp:cNvSpPr/>
      </dsp:nvSpPr>
      <dsp:spPr>
        <a:xfrm>
          <a:off x="464183" y="630016"/>
          <a:ext cx="2244408" cy="194762"/>
        </a:xfrm>
        <a:custGeom>
          <a:avLst/>
          <a:gdLst/>
          <a:ahLst/>
          <a:cxnLst/>
          <a:rect l="0" t="0" r="0" b="0"/>
          <a:pathLst>
            <a:path>
              <a:moveTo>
                <a:pt x="2244408" y="0"/>
              </a:moveTo>
              <a:lnTo>
                <a:pt x="2244408" y="97381"/>
              </a:lnTo>
              <a:lnTo>
                <a:pt x="0" y="97381"/>
              </a:lnTo>
              <a:lnTo>
                <a:pt x="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05141-2D4D-478F-A7B3-338928912D05}">
      <dsp:nvSpPr>
        <dsp:cNvPr id="0" name=""/>
        <dsp:cNvSpPr/>
      </dsp:nvSpPr>
      <dsp:spPr>
        <a:xfrm>
          <a:off x="2244871" y="166296"/>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General Manager</a:t>
          </a:r>
        </a:p>
      </dsp:txBody>
      <dsp:txXfrm>
        <a:off x="2244871" y="166296"/>
        <a:ext cx="927441" cy="463720"/>
      </dsp:txXfrm>
    </dsp:sp>
    <dsp:sp modelId="{B1DB0992-AAFF-41AC-AF0A-401B68DDCB21}">
      <dsp:nvSpPr>
        <dsp:cNvPr id="0" name=""/>
        <dsp:cNvSpPr/>
      </dsp:nvSpPr>
      <dsp:spPr>
        <a:xfrm>
          <a:off x="462"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Retail Operations Manager</a:t>
          </a:r>
        </a:p>
      </dsp:txBody>
      <dsp:txXfrm>
        <a:off x="462" y="824779"/>
        <a:ext cx="927441" cy="463720"/>
      </dsp:txXfrm>
    </dsp:sp>
    <dsp:sp modelId="{01696E6D-0B56-463B-9F73-CB47A4D5B99A}">
      <dsp:nvSpPr>
        <dsp:cNvPr id="0" name=""/>
        <dsp:cNvSpPr/>
      </dsp:nvSpPr>
      <dsp:spPr>
        <a:xfrm>
          <a:off x="1122667"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Conference Operations Manager</a:t>
          </a:r>
        </a:p>
      </dsp:txBody>
      <dsp:txXfrm>
        <a:off x="1122667" y="824779"/>
        <a:ext cx="927441" cy="463720"/>
      </dsp:txXfrm>
    </dsp:sp>
    <dsp:sp modelId="{AB268928-3BC2-4B76-B5FE-CFA4D9E9D6D9}">
      <dsp:nvSpPr>
        <dsp:cNvPr id="0" name=""/>
        <dsp:cNvSpPr/>
      </dsp:nvSpPr>
      <dsp:spPr>
        <a:xfrm>
          <a:off x="2244871"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Head Chef</a:t>
          </a:r>
        </a:p>
      </dsp:txBody>
      <dsp:txXfrm>
        <a:off x="2244871" y="824779"/>
        <a:ext cx="927441" cy="463720"/>
      </dsp:txXfrm>
    </dsp:sp>
    <dsp:sp modelId="{5B3F1843-0350-44F7-90B1-7971DDBB80A1}">
      <dsp:nvSpPr>
        <dsp:cNvPr id="0" name=""/>
        <dsp:cNvSpPr/>
      </dsp:nvSpPr>
      <dsp:spPr>
        <a:xfrm>
          <a:off x="2476732" y="1483263"/>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2 x Kitchen Porter</a:t>
          </a:r>
        </a:p>
      </dsp:txBody>
      <dsp:txXfrm>
        <a:off x="2476732" y="1483263"/>
        <a:ext cx="927441" cy="463720"/>
      </dsp:txXfrm>
    </dsp:sp>
    <dsp:sp modelId="{7525C09B-FFDB-4097-8AD4-6476F3588732}">
      <dsp:nvSpPr>
        <dsp:cNvPr id="0" name=""/>
        <dsp:cNvSpPr/>
      </dsp:nvSpPr>
      <dsp:spPr>
        <a:xfrm>
          <a:off x="3367076"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Cafe Supervisor</a:t>
          </a:r>
        </a:p>
      </dsp:txBody>
      <dsp:txXfrm>
        <a:off x="3367076" y="824779"/>
        <a:ext cx="927441" cy="463720"/>
      </dsp:txXfrm>
    </dsp:sp>
    <dsp:sp modelId="{38FAB96E-AA2E-484F-B79A-6C7827596A79}">
      <dsp:nvSpPr>
        <dsp:cNvPr id="0" name=""/>
        <dsp:cNvSpPr/>
      </dsp:nvSpPr>
      <dsp:spPr>
        <a:xfrm>
          <a:off x="3598936" y="1483263"/>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Cafe Assistant</a:t>
          </a:r>
        </a:p>
      </dsp:txBody>
      <dsp:txXfrm>
        <a:off x="3598936" y="1483263"/>
        <a:ext cx="927441" cy="463720"/>
      </dsp:txXfrm>
    </dsp:sp>
    <dsp:sp modelId="{4FB58E3B-8942-44D6-81D4-1D767537D242}">
      <dsp:nvSpPr>
        <dsp:cNvPr id="0" name=""/>
        <dsp:cNvSpPr/>
      </dsp:nvSpPr>
      <dsp:spPr>
        <a:xfrm>
          <a:off x="4489280"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Staffing Coordinator</a:t>
          </a:r>
        </a:p>
      </dsp:txBody>
      <dsp:txXfrm>
        <a:off x="4489280" y="824779"/>
        <a:ext cx="927441" cy="463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2419</Words>
  <Characters>13791</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2017-08-09T11:52:00Z</dcterms:created>
  <dcterms:modified xsi:type="dcterms:W3CDTF">2017-08-09T11:52:00Z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