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4993" w14:textId="4D9AA6E7" w:rsidR="00366A73" w:rsidRDefault="00B9165B">
      <w:r w:rsidRPr="00366A73">
        <w:rPr>
          <w:noProof/>
          <w:lang w:val="en-GB" w:eastAsia="en-GB"/>
        </w:rPr>
        <w:drawing>
          <wp:anchor distT="0" distB="0" distL="114300" distR="114300" simplePos="0" relativeHeight="251665408" behindDoc="0" locked="0" layoutInCell="1" allowOverlap="1" wp14:anchorId="7BFBDFFA" wp14:editId="4101D2CB">
            <wp:simplePos x="0" y="0"/>
            <wp:positionH relativeFrom="page">
              <wp:align>left</wp:align>
            </wp:positionH>
            <wp:positionV relativeFrom="paragraph">
              <wp:posOffset>-899795</wp:posOffset>
            </wp:positionV>
            <wp:extent cx="7599680" cy="1514901"/>
            <wp:effectExtent l="0" t="0" r="1270" b="9525"/>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9680" cy="1514901"/>
                    </a:xfrm>
                    <a:prstGeom prst="rect">
                      <a:avLst/>
                    </a:prstGeom>
                    <a:noFill/>
                  </pic:spPr>
                </pic:pic>
              </a:graphicData>
            </a:graphic>
            <wp14:sizeRelV relativeFrom="margin">
              <wp14:pctHeight>0</wp14:pctHeight>
            </wp14:sizeRelV>
          </wp:anchor>
        </w:drawing>
      </w:r>
      <w:r w:rsidR="00520545">
        <w:rPr>
          <w:noProof/>
          <w:lang w:val="en-GB" w:eastAsia="en-GB"/>
        </w:rPr>
        <mc:AlternateContent>
          <mc:Choice Requires="wps">
            <w:drawing>
              <wp:anchor distT="0" distB="0" distL="114300" distR="114300" simplePos="0" relativeHeight="251666432" behindDoc="0" locked="0" layoutInCell="1" allowOverlap="1" wp14:anchorId="625474CA" wp14:editId="5A2D70AD">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DF574B" w14:textId="07419E51"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CE1790">
                              <w:rPr>
                                <w:color w:val="FFFFFF"/>
                                <w:sz w:val="44"/>
                                <w:szCs w:val="44"/>
                                <w:lang w:val="en-AU"/>
                              </w:rPr>
                              <w:t>PCR Operative</w:t>
                            </w:r>
                            <w:r w:rsidR="000D6690">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25474CA"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31DF574B" w14:textId="07419E51"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CE1790">
                        <w:rPr>
                          <w:color w:val="FFFFFF"/>
                          <w:sz w:val="44"/>
                          <w:szCs w:val="44"/>
                          <w:lang w:val="en-AU"/>
                        </w:rPr>
                        <w:t>PCR Operative</w:t>
                      </w:r>
                      <w:r w:rsidR="000D6690">
                        <w:rPr>
                          <w:color w:val="FFFFFF"/>
                          <w:sz w:val="44"/>
                          <w:szCs w:val="44"/>
                          <w:lang w:val="en-AU"/>
                        </w:rPr>
                        <w:t xml:space="preserve"> </w:t>
                      </w:r>
                    </w:p>
                  </w:txbxContent>
                </v:textbox>
              </v:shape>
            </w:pict>
          </mc:Fallback>
        </mc:AlternateContent>
      </w:r>
    </w:p>
    <w:p w14:paraId="60249370" w14:textId="77777777" w:rsidR="00366A73" w:rsidRPr="00366A73" w:rsidRDefault="00366A73" w:rsidP="00366A73"/>
    <w:p w14:paraId="76391C8E" w14:textId="77777777" w:rsidR="00366A73" w:rsidRPr="00366A73" w:rsidRDefault="00366A73" w:rsidP="00366A73"/>
    <w:p w14:paraId="080970DF" w14:textId="77777777" w:rsidR="00366A73" w:rsidRPr="00366A73" w:rsidRDefault="00366A73" w:rsidP="00366A73"/>
    <w:p w14:paraId="6D3BC319" w14:textId="77777777" w:rsidR="00366A73" w:rsidRPr="00366A73" w:rsidRDefault="00366A73" w:rsidP="00366A73"/>
    <w:p w14:paraId="28B876BE" w14:textId="77777777" w:rsidR="00366A73" w:rsidRDefault="00366A73" w:rsidP="00366A73"/>
    <w:tbl>
      <w:tblPr>
        <w:tblpPr w:leftFromText="180" w:rightFromText="180" w:vertAnchor="text" w:horzAnchor="margin" w:tblpXSpec="center" w:tblpY="-55"/>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5"/>
        <w:gridCol w:w="7219"/>
        <w:gridCol w:w="18"/>
      </w:tblGrid>
      <w:tr w:rsidR="00B9165B" w:rsidRPr="00315425" w14:paraId="5A954DDF" w14:textId="77777777" w:rsidTr="00B9165B">
        <w:trPr>
          <w:trHeight w:val="385"/>
        </w:trPr>
        <w:tc>
          <w:tcPr>
            <w:tcW w:w="3275"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7B96A9A2" w14:textId="77777777" w:rsidR="00B9165B" w:rsidRPr="004860AD" w:rsidRDefault="00B9165B" w:rsidP="00B9165B">
            <w:pPr>
              <w:pStyle w:val="gris"/>
              <w:framePr w:hSpace="0" w:wrap="auto" w:vAnchor="margin" w:hAnchor="text" w:xAlign="left" w:yAlign="inline"/>
              <w:spacing w:before="20" w:after="20"/>
              <w:rPr>
                <w:b w:val="0"/>
              </w:rPr>
            </w:pPr>
            <w:r>
              <w:rPr>
                <w:b w:val="0"/>
              </w:rPr>
              <w:t>Function</w:t>
            </w:r>
            <w:r w:rsidRPr="00B76A8C">
              <w:rPr>
                <w:b w:val="0"/>
              </w:rPr>
              <w:t>:</w:t>
            </w:r>
          </w:p>
        </w:tc>
        <w:tc>
          <w:tcPr>
            <w:tcW w:w="7237" w:type="dxa"/>
            <w:gridSpan w:val="2"/>
            <w:tcBorders>
              <w:top w:val="single" w:sz="4" w:space="0" w:color="auto"/>
              <w:left w:val="nil"/>
              <w:bottom w:val="dotted" w:sz="2" w:space="0" w:color="auto"/>
              <w:right w:val="single" w:sz="4" w:space="0" w:color="auto"/>
            </w:tcBorders>
            <w:vAlign w:val="center"/>
          </w:tcPr>
          <w:p w14:paraId="5DF6A7EE" w14:textId="77777777" w:rsidR="00B9165B" w:rsidRPr="00B605CD" w:rsidRDefault="00B9165B" w:rsidP="00B9165B">
            <w:pPr>
              <w:spacing w:before="20" w:after="20"/>
              <w:jc w:val="left"/>
              <w:rPr>
                <w:rFonts w:cs="Arial"/>
                <w:szCs w:val="20"/>
              </w:rPr>
            </w:pPr>
            <w:r w:rsidRPr="00B605CD">
              <w:rPr>
                <w:rFonts w:cs="Arial"/>
                <w:szCs w:val="20"/>
              </w:rPr>
              <w:t>Operational Services</w:t>
            </w:r>
          </w:p>
        </w:tc>
      </w:tr>
      <w:tr w:rsidR="00B9165B" w:rsidRPr="00315425" w14:paraId="022222D6" w14:textId="77777777" w:rsidTr="00B9165B">
        <w:trPr>
          <w:trHeight w:val="385"/>
        </w:trPr>
        <w:tc>
          <w:tcPr>
            <w:tcW w:w="3275"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2CD939E2" w14:textId="77777777" w:rsidR="00B9165B" w:rsidRPr="004860AD" w:rsidRDefault="00B9165B" w:rsidP="00B9165B">
            <w:pPr>
              <w:pStyle w:val="gris"/>
              <w:framePr w:hSpace="0" w:wrap="auto" w:vAnchor="margin" w:hAnchor="text" w:xAlign="left" w:yAlign="inline"/>
              <w:spacing w:before="20" w:after="20"/>
              <w:rPr>
                <w:b w:val="0"/>
              </w:rPr>
            </w:pPr>
            <w:r w:rsidRPr="004860AD">
              <w:rPr>
                <w:b w:val="0"/>
              </w:rPr>
              <w:t xml:space="preserve">Position:  </w:t>
            </w:r>
          </w:p>
        </w:tc>
        <w:tc>
          <w:tcPr>
            <w:tcW w:w="7237" w:type="dxa"/>
            <w:gridSpan w:val="2"/>
            <w:tcBorders>
              <w:top w:val="dotted" w:sz="2" w:space="0" w:color="auto"/>
              <w:left w:val="nil"/>
              <w:bottom w:val="dotted" w:sz="2" w:space="0" w:color="auto"/>
              <w:right w:val="single" w:sz="4" w:space="0" w:color="auto"/>
            </w:tcBorders>
            <w:vAlign w:val="center"/>
          </w:tcPr>
          <w:p w14:paraId="248E4CB9" w14:textId="77777777" w:rsidR="00B9165B" w:rsidRPr="00B605CD" w:rsidRDefault="00B9165B" w:rsidP="00B9165B">
            <w:pPr>
              <w:pStyle w:val="Heading2"/>
              <w:rPr>
                <w:bCs/>
                <w:szCs w:val="20"/>
                <w:lang w:val="en-CA"/>
              </w:rPr>
            </w:pPr>
            <w:r w:rsidRPr="00B605CD">
              <w:rPr>
                <w:lang w:val="en-CA"/>
              </w:rPr>
              <w:t>PCR Operative</w:t>
            </w:r>
          </w:p>
        </w:tc>
      </w:tr>
      <w:tr w:rsidR="00B9165B" w:rsidRPr="00315425" w14:paraId="52E68CDC" w14:textId="77777777" w:rsidTr="00B9165B">
        <w:trPr>
          <w:trHeight w:val="385"/>
        </w:trPr>
        <w:tc>
          <w:tcPr>
            <w:tcW w:w="3275"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729F261C" w14:textId="77777777" w:rsidR="00B9165B" w:rsidRPr="004860AD" w:rsidRDefault="00B9165B" w:rsidP="00B9165B">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37" w:type="dxa"/>
            <w:gridSpan w:val="2"/>
            <w:tcBorders>
              <w:top w:val="dotted" w:sz="2" w:space="0" w:color="auto"/>
              <w:left w:val="nil"/>
              <w:bottom w:val="dotted" w:sz="4" w:space="0" w:color="auto"/>
              <w:right w:val="single" w:sz="4" w:space="0" w:color="auto"/>
            </w:tcBorders>
            <w:vAlign w:val="center"/>
          </w:tcPr>
          <w:p w14:paraId="5E85ED1E" w14:textId="77777777" w:rsidR="00B9165B" w:rsidRPr="00B605CD" w:rsidRDefault="00B9165B" w:rsidP="00B9165B">
            <w:pPr>
              <w:spacing w:before="20" w:after="20"/>
              <w:jc w:val="left"/>
              <w:rPr>
                <w:rFonts w:cs="Arial"/>
              </w:rPr>
            </w:pPr>
            <w:r w:rsidRPr="00B605CD">
              <w:rPr>
                <w:rFonts w:cs="Arial"/>
              </w:rPr>
              <w:t>TBC</w:t>
            </w:r>
          </w:p>
        </w:tc>
      </w:tr>
      <w:tr w:rsidR="00B9165B" w:rsidRPr="00315425" w14:paraId="423985C5" w14:textId="77777777" w:rsidTr="00B9165B">
        <w:trPr>
          <w:trHeight w:val="385"/>
        </w:trPr>
        <w:tc>
          <w:tcPr>
            <w:tcW w:w="3275"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71B6C283" w14:textId="77777777" w:rsidR="00B9165B" w:rsidRPr="004860AD" w:rsidRDefault="00B9165B" w:rsidP="00B9165B">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37" w:type="dxa"/>
            <w:gridSpan w:val="2"/>
            <w:tcBorders>
              <w:top w:val="dotted" w:sz="2" w:space="0" w:color="auto"/>
              <w:left w:val="nil"/>
              <w:bottom w:val="dotted" w:sz="4" w:space="0" w:color="auto"/>
              <w:right w:val="single" w:sz="4" w:space="0" w:color="auto"/>
            </w:tcBorders>
            <w:vAlign w:val="center"/>
          </w:tcPr>
          <w:p w14:paraId="0B511FB1" w14:textId="77777777" w:rsidR="00B9165B" w:rsidRPr="00B605CD" w:rsidRDefault="00B9165B" w:rsidP="00B9165B">
            <w:pPr>
              <w:spacing w:before="20" w:after="20"/>
              <w:jc w:val="left"/>
              <w:rPr>
                <w:rFonts w:cs="Arial"/>
              </w:rPr>
            </w:pPr>
            <w:r w:rsidRPr="00B605CD">
              <w:rPr>
                <w:rFonts w:cs="Arial"/>
              </w:rPr>
              <w:t>Customer Service Manager</w:t>
            </w:r>
          </w:p>
        </w:tc>
      </w:tr>
      <w:tr w:rsidR="00B9165B" w:rsidRPr="00315425" w14:paraId="4292BBD2" w14:textId="77777777" w:rsidTr="00B9165B">
        <w:trPr>
          <w:trHeight w:val="385"/>
        </w:trPr>
        <w:tc>
          <w:tcPr>
            <w:tcW w:w="3275"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33CDA072" w14:textId="77777777" w:rsidR="00B9165B" w:rsidRPr="004860AD" w:rsidRDefault="00B9165B" w:rsidP="00B9165B">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37" w:type="dxa"/>
            <w:gridSpan w:val="2"/>
            <w:tcBorders>
              <w:top w:val="dotted" w:sz="4" w:space="0" w:color="auto"/>
              <w:left w:val="nil"/>
              <w:bottom w:val="dotted" w:sz="4" w:space="0" w:color="auto"/>
              <w:right w:val="single" w:sz="4" w:space="0" w:color="auto"/>
            </w:tcBorders>
            <w:vAlign w:val="center"/>
          </w:tcPr>
          <w:p w14:paraId="729112FF" w14:textId="77777777" w:rsidR="00B9165B" w:rsidRPr="00B605CD" w:rsidRDefault="00B9165B" w:rsidP="00B9165B">
            <w:pPr>
              <w:spacing w:before="20" w:after="20"/>
              <w:jc w:val="left"/>
              <w:rPr>
                <w:rFonts w:cs="Arial"/>
              </w:rPr>
            </w:pPr>
            <w:r w:rsidRPr="00B605CD">
              <w:rPr>
                <w:rFonts w:cs="Arial"/>
              </w:rPr>
              <w:t>Operations Manager</w:t>
            </w:r>
          </w:p>
        </w:tc>
      </w:tr>
      <w:tr w:rsidR="00B9165B" w:rsidRPr="00315425" w14:paraId="71EEFA36" w14:textId="77777777" w:rsidTr="00B9165B">
        <w:trPr>
          <w:trHeight w:val="385"/>
        </w:trPr>
        <w:tc>
          <w:tcPr>
            <w:tcW w:w="3275"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123C3272" w14:textId="77777777" w:rsidR="00B9165B" w:rsidRPr="004860AD" w:rsidRDefault="00B9165B" w:rsidP="00B9165B">
            <w:pPr>
              <w:pStyle w:val="gris"/>
              <w:framePr w:hSpace="0" w:wrap="auto" w:vAnchor="margin" w:hAnchor="text" w:xAlign="left" w:yAlign="inline"/>
              <w:spacing w:before="20" w:after="20"/>
              <w:rPr>
                <w:b w:val="0"/>
              </w:rPr>
            </w:pPr>
            <w:r w:rsidRPr="004860AD">
              <w:rPr>
                <w:b w:val="0"/>
              </w:rPr>
              <w:t>Position location</w:t>
            </w:r>
            <w:r>
              <w:rPr>
                <w:b w:val="0"/>
              </w:rPr>
              <w:t>:</w:t>
            </w:r>
          </w:p>
        </w:tc>
        <w:tc>
          <w:tcPr>
            <w:tcW w:w="7237" w:type="dxa"/>
            <w:gridSpan w:val="2"/>
            <w:tcBorders>
              <w:top w:val="dotted" w:sz="4" w:space="0" w:color="auto"/>
              <w:left w:val="nil"/>
              <w:bottom w:val="single" w:sz="4" w:space="0" w:color="auto"/>
              <w:right w:val="single" w:sz="4" w:space="0" w:color="auto"/>
            </w:tcBorders>
            <w:vAlign w:val="center"/>
          </w:tcPr>
          <w:p w14:paraId="2A67FA02" w14:textId="77777777" w:rsidR="00B9165B" w:rsidRPr="00B605CD" w:rsidRDefault="00B9165B" w:rsidP="00B9165B">
            <w:pPr>
              <w:spacing w:before="20" w:after="20"/>
              <w:jc w:val="left"/>
              <w:rPr>
                <w:rFonts w:cs="Arial"/>
              </w:rPr>
            </w:pPr>
            <w:r w:rsidRPr="00B605CD">
              <w:rPr>
                <w:rFonts w:cs="Arial"/>
              </w:rPr>
              <w:t>Cambridge</w:t>
            </w:r>
          </w:p>
        </w:tc>
      </w:tr>
      <w:tr w:rsidR="00B9165B" w:rsidRPr="00315425" w14:paraId="361B42F8" w14:textId="77777777" w:rsidTr="00B9165B">
        <w:trPr>
          <w:gridAfter w:val="1"/>
          <w:wAfter w:w="18" w:type="dxa"/>
          <w:trHeight w:val="221"/>
        </w:trPr>
        <w:tc>
          <w:tcPr>
            <w:tcW w:w="10494" w:type="dxa"/>
            <w:gridSpan w:val="2"/>
            <w:tcBorders>
              <w:top w:val="single" w:sz="2" w:space="0" w:color="auto"/>
              <w:left w:val="nil"/>
              <w:bottom w:val="single" w:sz="2" w:space="0" w:color="auto"/>
              <w:right w:val="nil"/>
            </w:tcBorders>
          </w:tcPr>
          <w:p w14:paraId="7801E180" w14:textId="77777777" w:rsidR="00B9165B" w:rsidRDefault="00B9165B" w:rsidP="00B9165B">
            <w:pPr>
              <w:jc w:val="left"/>
              <w:rPr>
                <w:rFonts w:cs="Arial"/>
                <w:sz w:val="10"/>
                <w:szCs w:val="20"/>
              </w:rPr>
            </w:pPr>
          </w:p>
          <w:p w14:paraId="7B34DD50" w14:textId="77777777" w:rsidR="00B9165B" w:rsidRPr="00315425" w:rsidRDefault="00B9165B" w:rsidP="00B9165B">
            <w:pPr>
              <w:jc w:val="left"/>
              <w:rPr>
                <w:rFonts w:cs="Arial"/>
                <w:sz w:val="10"/>
                <w:szCs w:val="20"/>
              </w:rPr>
            </w:pPr>
          </w:p>
        </w:tc>
      </w:tr>
      <w:tr w:rsidR="00B9165B" w:rsidRPr="00315425" w14:paraId="40C398F2" w14:textId="77777777" w:rsidTr="00B9165B">
        <w:trPr>
          <w:trHeight w:val="362"/>
        </w:trPr>
        <w:tc>
          <w:tcPr>
            <w:tcW w:w="10512" w:type="dxa"/>
            <w:gridSpan w:val="3"/>
            <w:tcBorders>
              <w:top w:val="single" w:sz="2" w:space="0" w:color="auto"/>
              <w:left w:val="single" w:sz="2" w:space="0" w:color="auto"/>
              <w:bottom w:val="dotted" w:sz="2" w:space="0" w:color="auto"/>
              <w:right w:val="single" w:sz="2" w:space="0" w:color="auto"/>
            </w:tcBorders>
            <w:shd w:val="clear" w:color="auto" w:fill="F2F2F2" w:themeFill="background1" w:themeFillShade="F2"/>
            <w:vAlign w:val="center"/>
          </w:tcPr>
          <w:p w14:paraId="4EE4F624" w14:textId="77777777" w:rsidR="00B9165B" w:rsidRPr="002E304F" w:rsidRDefault="00B9165B" w:rsidP="00B9165B">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B9165B" w:rsidRPr="00AC039B" w14:paraId="4F41D464" w14:textId="77777777" w:rsidTr="00B9165B">
        <w:trPr>
          <w:trHeight w:val="411"/>
        </w:trPr>
        <w:tc>
          <w:tcPr>
            <w:tcW w:w="10512" w:type="dxa"/>
            <w:gridSpan w:val="3"/>
            <w:tcBorders>
              <w:top w:val="dotted" w:sz="4" w:space="0" w:color="auto"/>
              <w:left w:val="single" w:sz="4" w:space="0" w:color="auto"/>
              <w:bottom w:val="dotted" w:sz="4" w:space="0" w:color="auto"/>
              <w:right w:val="single" w:sz="2" w:space="0" w:color="auto"/>
            </w:tcBorders>
            <w:vAlign w:val="center"/>
          </w:tcPr>
          <w:p w14:paraId="2ACF5BE6" w14:textId="77777777" w:rsidR="00B9165B" w:rsidRDefault="00B9165B" w:rsidP="00B9165B">
            <w:pPr>
              <w:rPr>
                <w:rFonts w:cs="Arial"/>
                <w:szCs w:val="20"/>
              </w:rPr>
            </w:pPr>
            <w:r w:rsidRPr="007B3A35">
              <w:rPr>
                <w:rFonts w:cs="Arial"/>
                <w:szCs w:val="20"/>
              </w:rPr>
              <w:t>To be the first point for all customers participating in the PCR testing.</w:t>
            </w:r>
            <w:r>
              <w:rPr>
                <w:rFonts w:cs="Arial"/>
                <w:szCs w:val="20"/>
              </w:rPr>
              <w:t xml:space="preserve"> </w:t>
            </w:r>
            <w:r w:rsidRPr="007B3A35">
              <w:rPr>
                <w:rFonts w:cs="Arial"/>
                <w:szCs w:val="20"/>
              </w:rPr>
              <w:t xml:space="preserve">To be an ambassador for Sodexo and the services that they provide onsite. As part of our critical task force we are looking for an individual who is driven and ready to provide a range of operational and administrative tasks to facilitate ongoing Covid-19 testing of staff. </w:t>
            </w:r>
          </w:p>
          <w:p w14:paraId="7005542E" w14:textId="77777777" w:rsidR="00B9165B" w:rsidRDefault="00B9165B" w:rsidP="00B9165B">
            <w:pPr>
              <w:rPr>
                <w:rFonts w:cs="Arial"/>
                <w:szCs w:val="20"/>
              </w:rPr>
            </w:pPr>
          </w:p>
          <w:p w14:paraId="177B4972" w14:textId="77777777" w:rsidR="00B9165B" w:rsidRDefault="00B9165B" w:rsidP="00B9165B">
            <w:pPr>
              <w:rPr>
                <w:rFonts w:cs="Arial"/>
                <w:szCs w:val="20"/>
              </w:rPr>
            </w:pPr>
            <w:r w:rsidRPr="007B3A35">
              <w:rPr>
                <w:rFonts w:cs="Arial"/>
                <w:szCs w:val="20"/>
              </w:rPr>
              <w:t>This position requires a proactive customer focused individual with an ability to communicate and build relationships at all levels. The person needs to have excellent organisational and communication skills with the ability to challenge in order to further develop the service offer</w:t>
            </w:r>
            <w:r>
              <w:rPr>
                <w:rFonts w:cs="Arial"/>
                <w:szCs w:val="20"/>
              </w:rPr>
              <w:t>.</w:t>
            </w:r>
          </w:p>
          <w:p w14:paraId="6FBD6112" w14:textId="77777777" w:rsidR="00B9165B" w:rsidRPr="007B3A35" w:rsidRDefault="00B9165B" w:rsidP="00B9165B">
            <w:pPr>
              <w:rPr>
                <w:rFonts w:cs="Arial"/>
                <w:szCs w:val="20"/>
              </w:rPr>
            </w:pPr>
          </w:p>
        </w:tc>
      </w:tr>
    </w:tbl>
    <w:tbl>
      <w:tblPr>
        <w:tblpPr w:leftFromText="180" w:rightFromText="180" w:vertAnchor="text" w:horzAnchor="margin" w:tblpXSpec="center" w:tblpY="333"/>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8"/>
      </w:tblGrid>
      <w:tr w:rsidR="00703A7F" w:rsidRPr="0005177A" w14:paraId="5F10B4FB" w14:textId="77777777" w:rsidTr="00703A7F">
        <w:trPr>
          <w:trHeight w:val="578"/>
        </w:trPr>
        <w:tc>
          <w:tcPr>
            <w:tcW w:w="10468" w:type="dxa"/>
            <w:tcBorders>
              <w:top w:val="single" w:sz="2" w:space="0" w:color="auto"/>
              <w:left w:val="single" w:sz="4" w:space="0" w:color="auto"/>
              <w:bottom w:val="dotted" w:sz="4" w:space="0" w:color="auto"/>
              <w:right w:val="single" w:sz="4" w:space="0" w:color="auto"/>
            </w:tcBorders>
            <w:shd w:val="clear" w:color="auto" w:fill="F2F2F2"/>
            <w:vAlign w:val="center"/>
          </w:tcPr>
          <w:p w14:paraId="29BD5272" w14:textId="77777777" w:rsidR="00703A7F" w:rsidRPr="002A2FAD" w:rsidRDefault="00703A7F" w:rsidP="00703A7F">
            <w:pPr>
              <w:rPr>
                <w:rFonts w:cs="Arial"/>
                <w:b/>
              </w:rPr>
            </w:pPr>
            <w:r>
              <w:rPr>
                <w:rFonts w:cs="Arial"/>
                <w:b/>
                <w:color w:val="FF0000"/>
                <w:szCs w:val="20"/>
                <w:shd w:val="clear" w:color="auto" w:fill="F2F2F2"/>
              </w:rPr>
              <w:t>2</w:t>
            </w:r>
            <w:r w:rsidRPr="004749DE">
              <w:rPr>
                <w:rFonts w:cs="Arial"/>
                <w:b/>
                <w:color w:val="FF0000"/>
                <w:szCs w:val="20"/>
                <w:shd w:val="clear" w:color="auto" w:fill="F2F2F2"/>
              </w:rPr>
              <w:t xml:space="preserve">.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703A7F" w:rsidRPr="0023730C" w14:paraId="5E54BFBB" w14:textId="77777777" w:rsidTr="00703A7F">
        <w:trPr>
          <w:trHeight w:val="1400"/>
        </w:trPr>
        <w:tc>
          <w:tcPr>
            <w:tcW w:w="10468" w:type="dxa"/>
            <w:tcBorders>
              <w:top w:val="dotted" w:sz="2" w:space="0" w:color="auto"/>
              <w:left w:val="single" w:sz="2" w:space="0" w:color="auto"/>
              <w:bottom w:val="single" w:sz="4" w:space="0" w:color="auto"/>
              <w:right w:val="single" w:sz="2" w:space="0" w:color="auto"/>
            </w:tcBorders>
          </w:tcPr>
          <w:p w14:paraId="1EFBEBA9" w14:textId="6A9E60E1" w:rsidR="00703A7F" w:rsidRPr="00817F0E" w:rsidRDefault="00703A7F" w:rsidP="00703A7F">
            <w:pPr>
              <w:pStyle w:val="ListParagraph"/>
              <w:numPr>
                <w:ilvl w:val="0"/>
                <w:numId w:val="3"/>
              </w:numPr>
              <w:spacing w:before="100" w:beforeAutospacing="1" w:after="100" w:afterAutospacing="1" w:line="360" w:lineRule="auto"/>
              <w:jc w:val="left"/>
              <w:rPr>
                <w:rFonts w:cs="Arial"/>
                <w:szCs w:val="20"/>
              </w:rPr>
            </w:pPr>
            <w:r w:rsidRPr="00817F0E">
              <w:rPr>
                <w:rFonts w:cs="Arial"/>
                <w:szCs w:val="20"/>
              </w:rPr>
              <w:t>Working with a range of different people, i.e. Clients, Customers, Suppliers &amp; their contractors, and Sodexo colleagues</w:t>
            </w:r>
          </w:p>
          <w:p w14:paraId="418C6A24" w14:textId="77777777" w:rsidR="00703A7F" w:rsidRPr="005F22D7" w:rsidRDefault="00703A7F" w:rsidP="00703A7F">
            <w:pPr>
              <w:numPr>
                <w:ilvl w:val="0"/>
                <w:numId w:val="3"/>
              </w:numPr>
              <w:spacing w:before="100" w:beforeAutospacing="1" w:after="100" w:afterAutospacing="1" w:line="360" w:lineRule="auto"/>
              <w:jc w:val="left"/>
              <w:rPr>
                <w:rFonts w:cs="Arial"/>
                <w:szCs w:val="20"/>
              </w:rPr>
            </w:pPr>
            <w:r>
              <w:rPr>
                <w:rFonts w:cs="Arial"/>
                <w:szCs w:val="20"/>
              </w:rPr>
              <w:t>Flexibility and Adaptability in a variety of Operational Services Support</w:t>
            </w:r>
          </w:p>
          <w:p w14:paraId="42D0C650" w14:textId="11A01FC3" w:rsidR="00703A7F" w:rsidRPr="00E35CC8" w:rsidRDefault="00703A7F" w:rsidP="00703A7F">
            <w:pPr>
              <w:numPr>
                <w:ilvl w:val="0"/>
                <w:numId w:val="3"/>
              </w:numPr>
              <w:spacing w:before="100" w:beforeAutospacing="1" w:after="100" w:afterAutospacing="1" w:line="360" w:lineRule="auto"/>
              <w:jc w:val="left"/>
              <w:rPr>
                <w:rFonts w:cs="Arial"/>
                <w:color w:val="FF0000"/>
                <w:szCs w:val="20"/>
              </w:rPr>
            </w:pPr>
            <w:r w:rsidRPr="00E35CC8">
              <w:rPr>
                <w:rFonts w:cs="Arial"/>
                <w:szCs w:val="20"/>
              </w:rPr>
              <w:t xml:space="preserve">Keeping </w:t>
            </w:r>
            <w:r>
              <w:rPr>
                <w:rFonts w:cs="Arial"/>
                <w:szCs w:val="20"/>
              </w:rPr>
              <w:t xml:space="preserve">service </w:t>
            </w:r>
            <w:r w:rsidRPr="00E35CC8">
              <w:rPr>
                <w:rFonts w:cs="Arial"/>
                <w:szCs w:val="20"/>
              </w:rPr>
              <w:t>consistency across the</w:t>
            </w:r>
            <w:r>
              <w:rPr>
                <w:rFonts w:cs="Arial"/>
                <w:szCs w:val="20"/>
              </w:rPr>
              <w:t xml:space="preserve"> South</w:t>
            </w:r>
            <w:r w:rsidRPr="00E35CC8">
              <w:rPr>
                <w:rFonts w:cs="Arial"/>
                <w:szCs w:val="20"/>
              </w:rPr>
              <w:t xml:space="preserve"> Campus</w:t>
            </w:r>
          </w:p>
        </w:tc>
      </w:tr>
    </w:tbl>
    <w:p w14:paraId="47B016CA" w14:textId="77777777" w:rsidR="00366A73" w:rsidRPr="00315425" w:rsidRDefault="00366A73" w:rsidP="00366A73">
      <w:pPr>
        <w:jc w:val="left"/>
        <w:rPr>
          <w:rFonts w:cs="Arial"/>
          <w:sz w:val="4"/>
          <w:szCs w:val="20"/>
        </w:rPr>
      </w:pPr>
    </w:p>
    <w:tbl>
      <w:tblPr>
        <w:tblpPr w:leftFromText="180" w:rightFromText="180" w:vertAnchor="text" w:horzAnchor="margin" w:tblpXSpec="center" w:tblpY="3056"/>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B9165B" w:rsidRPr="00315425" w14:paraId="5F1D0E01" w14:textId="77777777" w:rsidTr="00703A7F">
        <w:trPr>
          <w:trHeight w:val="565"/>
        </w:trPr>
        <w:tc>
          <w:tcPr>
            <w:tcW w:w="10458" w:type="dxa"/>
            <w:shd w:val="clear" w:color="auto" w:fill="F2F2F2" w:themeFill="background1" w:themeFillShade="F2"/>
            <w:vAlign w:val="center"/>
          </w:tcPr>
          <w:p w14:paraId="6E697792" w14:textId="77777777" w:rsidR="00B9165B" w:rsidRPr="00315425" w:rsidRDefault="00B9165B" w:rsidP="00703A7F">
            <w:pPr>
              <w:pStyle w:val="titregris"/>
              <w:framePr w:hSpace="0" w:wrap="auto" w:vAnchor="margin" w:hAnchor="text" w:xAlign="left" w:yAlign="inline"/>
            </w:pPr>
            <w:r>
              <w:rPr>
                <w:color w:val="FF0000"/>
              </w:rPr>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B9165B" w:rsidRPr="00062691" w14:paraId="356FE1B4" w14:textId="77777777" w:rsidTr="00703A7F">
        <w:trPr>
          <w:trHeight w:val="144"/>
        </w:trPr>
        <w:tc>
          <w:tcPr>
            <w:tcW w:w="10458" w:type="dxa"/>
            <w:vAlign w:val="center"/>
          </w:tcPr>
          <w:p w14:paraId="78AF20D7" w14:textId="744C4C83" w:rsidR="00B9165B" w:rsidRPr="00703A7F" w:rsidRDefault="00B9165B" w:rsidP="00703A7F">
            <w:pPr>
              <w:numPr>
                <w:ilvl w:val="0"/>
                <w:numId w:val="2"/>
              </w:numPr>
              <w:spacing w:before="100" w:beforeAutospacing="1" w:after="100" w:afterAutospacing="1" w:line="276" w:lineRule="atLeast"/>
              <w:jc w:val="left"/>
              <w:textAlignment w:val="top"/>
              <w:rPr>
                <w:rFonts w:cs="Arial"/>
                <w:szCs w:val="16"/>
                <w:lang w:val="en"/>
              </w:rPr>
            </w:pPr>
            <w:r w:rsidRPr="00B605CD">
              <w:rPr>
                <w:rFonts w:cs="Arial"/>
                <w:szCs w:val="16"/>
              </w:rPr>
              <w:t xml:space="preserve">Dependent on business needs, Operatives may fulfil all or some of the following tasks. Flexibility and adaptability to respond to changing needs will be required in order to ensure that the testing process is as efficient as possible. </w:t>
            </w:r>
          </w:p>
          <w:p w14:paraId="718BC832" w14:textId="77777777" w:rsidR="00B9165B" w:rsidRPr="00B605CD" w:rsidRDefault="00B9165B" w:rsidP="00703A7F">
            <w:pPr>
              <w:numPr>
                <w:ilvl w:val="0"/>
                <w:numId w:val="2"/>
              </w:numPr>
              <w:spacing w:before="100" w:beforeAutospacing="1" w:after="100" w:afterAutospacing="1" w:line="276" w:lineRule="atLeast"/>
              <w:jc w:val="left"/>
              <w:textAlignment w:val="top"/>
              <w:rPr>
                <w:rFonts w:cs="Arial"/>
                <w:szCs w:val="16"/>
                <w:lang w:val="en"/>
              </w:rPr>
            </w:pPr>
            <w:r w:rsidRPr="00B605CD">
              <w:rPr>
                <w:rFonts w:cs="Arial"/>
                <w:szCs w:val="16"/>
              </w:rPr>
              <w:t xml:space="preserve">Assist with the setup of the test sites on a daily basis </w:t>
            </w:r>
          </w:p>
          <w:p w14:paraId="1A8C1C2E" w14:textId="77777777" w:rsidR="00B9165B" w:rsidRPr="00B605CD" w:rsidRDefault="00B9165B" w:rsidP="00703A7F">
            <w:pPr>
              <w:numPr>
                <w:ilvl w:val="0"/>
                <w:numId w:val="2"/>
              </w:numPr>
              <w:spacing w:before="100" w:beforeAutospacing="1" w:after="100" w:afterAutospacing="1" w:line="276" w:lineRule="atLeast"/>
              <w:jc w:val="left"/>
              <w:textAlignment w:val="top"/>
              <w:rPr>
                <w:rFonts w:cs="Arial"/>
                <w:szCs w:val="16"/>
                <w:lang w:val="en"/>
              </w:rPr>
            </w:pPr>
            <w:r w:rsidRPr="00B605CD">
              <w:rPr>
                <w:rFonts w:cs="Arial"/>
                <w:szCs w:val="16"/>
              </w:rPr>
              <w:t xml:space="preserve">Assist with orderly processing of tests and remind attendees about health and hygiene measures (social distancing, hand hygiene etc.) </w:t>
            </w:r>
          </w:p>
          <w:p w14:paraId="0C21C77D" w14:textId="77777777" w:rsidR="00B9165B" w:rsidRPr="00AB20EE" w:rsidRDefault="00B9165B" w:rsidP="00703A7F">
            <w:pPr>
              <w:numPr>
                <w:ilvl w:val="0"/>
                <w:numId w:val="2"/>
              </w:numPr>
              <w:spacing w:before="100" w:beforeAutospacing="1" w:after="100" w:afterAutospacing="1" w:line="276" w:lineRule="atLeast"/>
              <w:jc w:val="left"/>
              <w:textAlignment w:val="top"/>
              <w:rPr>
                <w:rFonts w:cs="Arial"/>
                <w:szCs w:val="16"/>
                <w:lang w:val="en"/>
              </w:rPr>
            </w:pPr>
            <w:r w:rsidRPr="00B605CD">
              <w:rPr>
                <w:rFonts w:cs="Arial"/>
                <w:szCs w:val="16"/>
              </w:rPr>
              <w:t xml:space="preserve">Collect completed </w:t>
            </w:r>
            <w:r>
              <w:rPr>
                <w:rFonts w:cs="Arial"/>
                <w:szCs w:val="16"/>
              </w:rPr>
              <w:t xml:space="preserve">PCR </w:t>
            </w:r>
            <w:r w:rsidRPr="00B605CD">
              <w:rPr>
                <w:rFonts w:cs="Arial"/>
                <w:szCs w:val="16"/>
              </w:rPr>
              <w:t xml:space="preserve">swabs and process in accordance with procedures. </w:t>
            </w:r>
          </w:p>
          <w:p w14:paraId="06EEB16C" w14:textId="77777777" w:rsidR="00B9165B" w:rsidRPr="00AB20EE" w:rsidRDefault="00B9165B" w:rsidP="00703A7F">
            <w:pPr>
              <w:numPr>
                <w:ilvl w:val="0"/>
                <w:numId w:val="2"/>
              </w:numPr>
              <w:spacing w:before="100" w:beforeAutospacing="1" w:after="100" w:afterAutospacing="1" w:line="276" w:lineRule="atLeast"/>
              <w:jc w:val="left"/>
              <w:textAlignment w:val="top"/>
              <w:rPr>
                <w:rFonts w:cs="Arial"/>
                <w:szCs w:val="16"/>
                <w:lang w:val="en"/>
              </w:rPr>
            </w:pPr>
            <w:r w:rsidRPr="00AB20EE">
              <w:rPr>
                <w:rFonts w:cs="Arial"/>
                <w:szCs w:val="16"/>
              </w:rPr>
              <w:t>Accepting, and processing postage samples and ensuring they are delivered to labs in a timely manner</w:t>
            </w:r>
          </w:p>
          <w:p w14:paraId="0E1939C1" w14:textId="77777777" w:rsidR="00B9165B" w:rsidRPr="00A43D96" w:rsidRDefault="00B9165B" w:rsidP="00703A7F">
            <w:pPr>
              <w:numPr>
                <w:ilvl w:val="0"/>
                <w:numId w:val="2"/>
              </w:numPr>
              <w:spacing w:before="100" w:beforeAutospacing="1" w:after="100" w:afterAutospacing="1" w:line="276" w:lineRule="atLeast"/>
              <w:jc w:val="left"/>
              <w:textAlignment w:val="top"/>
              <w:rPr>
                <w:rFonts w:cs="Arial"/>
                <w:szCs w:val="16"/>
                <w:lang w:val="en"/>
              </w:rPr>
            </w:pPr>
            <w:r w:rsidRPr="00A43D96">
              <w:rPr>
                <w:rFonts w:cs="Arial"/>
                <w:szCs w:val="16"/>
              </w:rPr>
              <w:t>Distributing family kits and ensuring person and kit details are logged accordingly</w:t>
            </w:r>
          </w:p>
          <w:p w14:paraId="78C95975" w14:textId="77777777" w:rsidR="00B9165B" w:rsidRPr="0041315E" w:rsidRDefault="00B9165B" w:rsidP="00703A7F">
            <w:pPr>
              <w:numPr>
                <w:ilvl w:val="0"/>
                <w:numId w:val="2"/>
              </w:numPr>
              <w:spacing w:before="100" w:beforeAutospacing="1" w:after="100" w:afterAutospacing="1" w:line="276" w:lineRule="atLeast"/>
              <w:jc w:val="left"/>
              <w:textAlignment w:val="top"/>
              <w:rPr>
                <w:rFonts w:cs="Arial"/>
                <w:szCs w:val="16"/>
                <w:lang w:val="en"/>
              </w:rPr>
            </w:pPr>
            <w:r w:rsidRPr="00B605CD">
              <w:rPr>
                <w:rFonts w:cs="Arial"/>
                <w:szCs w:val="16"/>
              </w:rPr>
              <w:t xml:space="preserve">Collect and record </w:t>
            </w:r>
            <w:r>
              <w:rPr>
                <w:rFonts w:cs="Arial"/>
                <w:szCs w:val="16"/>
              </w:rPr>
              <w:t>PCRs</w:t>
            </w:r>
            <w:r w:rsidRPr="00B605CD">
              <w:rPr>
                <w:rFonts w:cs="Arial"/>
                <w:szCs w:val="16"/>
              </w:rPr>
              <w:t xml:space="preserve">. Track and administer all associated documentation. </w:t>
            </w:r>
          </w:p>
          <w:p w14:paraId="5F79CE1F" w14:textId="77777777" w:rsidR="00B9165B" w:rsidRPr="007E666C" w:rsidRDefault="00B9165B" w:rsidP="00703A7F">
            <w:pPr>
              <w:numPr>
                <w:ilvl w:val="0"/>
                <w:numId w:val="2"/>
              </w:numPr>
              <w:spacing w:before="100" w:beforeAutospacing="1" w:after="100" w:afterAutospacing="1" w:line="276" w:lineRule="atLeast"/>
              <w:jc w:val="left"/>
              <w:textAlignment w:val="top"/>
              <w:rPr>
                <w:rFonts w:cs="Arial"/>
                <w:szCs w:val="16"/>
                <w:lang w:val="en"/>
              </w:rPr>
            </w:pPr>
            <w:r w:rsidRPr="0041315E">
              <w:rPr>
                <w:rFonts w:cs="Arial"/>
                <w:szCs w:val="16"/>
              </w:rPr>
              <w:t>Provide staff with advice and guidance on the self-administration of the LFTs.</w:t>
            </w:r>
          </w:p>
          <w:p w14:paraId="5EE55566" w14:textId="77777777" w:rsidR="00B9165B" w:rsidRPr="000E0770" w:rsidRDefault="00B9165B" w:rsidP="00703A7F">
            <w:pPr>
              <w:numPr>
                <w:ilvl w:val="0"/>
                <w:numId w:val="2"/>
              </w:numPr>
              <w:spacing w:before="100" w:beforeAutospacing="1" w:after="100" w:afterAutospacing="1" w:line="276" w:lineRule="atLeast"/>
              <w:jc w:val="left"/>
              <w:textAlignment w:val="top"/>
              <w:rPr>
                <w:rFonts w:cs="Arial"/>
                <w:szCs w:val="16"/>
                <w:lang w:val="en"/>
              </w:rPr>
            </w:pPr>
            <w:r w:rsidRPr="00B605CD">
              <w:rPr>
                <w:rFonts w:cs="Arial"/>
                <w:szCs w:val="16"/>
              </w:rPr>
              <w:t>Clean test bays as required and collect and dispose of clinical waste in accordance with procedures.</w:t>
            </w:r>
          </w:p>
          <w:p w14:paraId="1F0A179A" w14:textId="77777777" w:rsidR="00B9165B" w:rsidRPr="009D7F15" w:rsidRDefault="00B9165B" w:rsidP="00703A7F">
            <w:pPr>
              <w:numPr>
                <w:ilvl w:val="0"/>
                <w:numId w:val="2"/>
              </w:numPr>
              <w:spacing w:before="100" w:beforeAutospacing="1" w:after="100" w:afterAutospacing="1" w:line="276" w:lineRule="atLeast"/>
              <w:jc w:val="left"/>
              <w:textAlignment w:val="top"/>
              <w:rPr>
                <w:rFonts w:cs="Arial"/>
                <w:szCs w:val="16"/>
                <w:lang w:val="en"/>
              </w:rPr>
            </w:pPr>
            <w:r>
              <w:rPr>
                <w:rFonts w:cs="Arial"/>
                <w:szCs w:val="16"/>
              </w:rPr>
              <w:t>Carry out other operational and administrative tasks as requested by line manager</w:t>
            </w:r>
          </w:p>
          <w:p w14:paraId="613837D9" w14:textId="20327868" w:rsidR="00B9165B" w:rsidRPr="00B9165B" w:rsidRDefault="00B9165B" w:rsidP="00703A7F">
            <w:pPr>
              <w:numPr>
                <w:ilvl w:val="0"/>
                <w:numId w:val="2"/>
              </w:numPr>
              <w:spacing w:before="100" w:beforeAutospacing="1" w:after="100" w:afterAutospacing="1" w:line="276" w:lineRule="atLeast"/>
              <w:jc w:val="left"/>
              <w:textAlignment w:val="top"/>
              <w:rPr>
                <w:rFonts w:cs="Arial"/>
                <w:szCs w:val="16"/>
                <w:lang w:val="en"/>
              </w:rPr>
            </w:pPr>
            <w:r w:rsidRPr="009D7F15">
              <w:rPr>
                <w:rFonts w:cs="Arial"/>
                <w:szCs w:val="16"/>
                <w:lang w:val="en-GB"/>
              </w:rPr>
              <w:t>Encourage and identify innovations to improve environmental and service sustainability</w:t>
            </w:r>
          </w:p>
          <w:p w14:paraId="2324E449" w14:textId="7436B062" w:rsidR="00B9165B" w:rsidRPr="00B9165B" w:rsidRDefault="00B9165B" w:rsidP="00703A7F">
            <w:pPr>
              <w:numPr>
                <w:ilvl w:val="0"/>
                <w:numId w:val="2"/>
              </w:numPr>
              <w:spacing w:before="100" w:beforeAutospacing="1" w:after="100" w:afterAutospacing="1" w:line="276" w:lineRule="atLeast"/>
              <w:jc w:val="left"/>
              <w:textAlignment w:val="top"/>
              <w:rPr>
                <w:rFonts w:cs="Arial"/>
                <w:szCs w:val="16"/>
                <w:lang w:val="en"/>
              </w:rPr>
            </w:pPr>
            <w:r w:rsidRPr="00B9165B">
              <w:rPr>
                <w:rFonts w:cs="Arial"/>
                <w:szCs w:val="16"/>
                <w:lang w:val="en"/>
              </w:rPr>
              <w:t>To provide a 5-star customer service experience to all customers participating in PCR tests.</w:t>
            </w:r>
          </w:p>
          <w:p w14:paraId="198F9C67" w14:textId="77777777" w:rsidR="00B9165B" w:rsidRPr="00954C36" w:rsidRDefault="00B9165B" w:rsidP="00EF4C49">
            <w:pPr>
              <w:spacing w:before="100" w:beforeAutospacing="1" w:after="100" w:afterAutospacing="1" w:line="276" w:lineRule="atLeast"/>
              <w:ind w:left="360"/>
              <w:jc w:val="left"/>
              <w:textAlignment w:val="top"/>
              <w:rPr>
                <w:rFonts w:cs="Arial"/>
                <w:lang w:val="en"/>
              </w:rPr>
            </w:pPr>
          </w:p>
        </w:tc>
      </w:tr>
    </w:tbl>
    <w:p w14:paraId="628CCACB" w14:textId="77777777" w:rsidR="001F56E4" w:rsidRDefault="001F56E4" w:rsidP="00366A73">
      <w:pPr>
        <w:jc w:val="left"/>
        <w:rPr>
          <w:rFonts w:cs="Arial"/>
          <w:vanish/>
        </w:rPr>
      </w:pPr>
    </w:p>
    <w:p w14:paraId="5523F5E8" w14:textId="77777777" w:rsidR="00F7666B" w:rsidRPr="00114C8C" w:rsidRDefault="00F7666B"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3C13C3C3"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F9D996D" w14:textId="29A89D20" w:rsidR="00366A73" w:rsidRPr="00FB6D69" w:rsidRDefault="0038308F" w:rsidP="00161F93">
            <w:pPr>
              <w:pStyle w:val="titregris"/>
              <w:framePr w:hSpace="0" w:wrap="auto" w:vAnchor="margin" w:hAnchor="text" w:xAlign="left" w:yAlign="inline"/>
              <w:rPr>
                <w:b w:val="0"/>
              </w:rPr>
            </w:pPr>
            <w:r>
              <w:rPr>
                <w:color w:val="FF0000"/>
              </w:rPr>
              <w:t>4</w:t>
            </w:r>
            <w:r w:rsidR="00366A73" w:rsidRPr="00315425">
              <w:rPr>
                <w:color w:val="FF0000"/>
              </w:rPr>
              <w:t>.</w:t>
            </w:r>
            <w:r w:rsidR="00366A73">
              <w:t xml:space="preserve">  </w:t>
            </w:r>
            <w:r w:rsidR="00366A73" w:rsidRPr="00716D56">
              <w:t xml:space="preserve">Accountabilities </w:t>
            </w:r>
            <w:r w:rsidR="00366A73" w:rsidRPr="000943F3">
              <w:rPr>
                <w:b w:val="0"/>
                <w:sz w:val="16"/>
              </w:rPr>
              <w:t>–</w:t>
            </w:r>
            <w:r w:rsidR="00366A73" w:rsidRPr="000943F3">
              <w:rPr>
                <w:sz w:val="16"/>
              </w:rPr>
              <w:t xml:space="preserve"> </w:t>
            </w:r>
            <w:r w:rsidR="00366A73" w:rsidRPr="000943F3">
              <w:rPr>
                <w:b w:val="0"/>
                <w:sz w:val="16"/>
              </w:rPr>
              <w:t>Give the 3 to 5 key outputs of the position vis-à-vis the organization; they should focus on end results, not duties or activities.</w:t>
            </w:r>
          </w:p>
        </w:tc>
      </w:tr>
      <w:tr w:rsidR="00366A73" w:rsidRPr="00062691" w14:paraId="6875967A" w14:textId="77777777" w:rsidTr="00161F93">
        <w:trPr>
          <w:trHeight w:val="620"/>
        </w:trPr>
        <w:tc>
          <w:tcPr>
            <w:tcW w:w="10456" w:type="dxa"/>
            <w:tcBorders>
              <w:top w:val="nil"/>
              <w:left w:val="single" w:sz="2" w:space="0" w:color="auto"/>
              <w:bottom w:val="single" w:sz="4" w:space="0" w:color="auto"/>
              <w:right w:val="single" w:sz="4" w:space="0" w:color="auto"/>
            </w:tcBorders>
          </w:tcPr>
          <w:p w14:paraId="5D49EF86" w14:textId="77777777" w:rsidR="00954C36" w:rsidRDefault="00FB1256" w:rsidP="00D30CF6">
            <w:pPr>
              <w:numPr>
                <w:ilvl w:val="0"/>
                <w:numId w:val="3"/>
              </w:numPr>
              <w:spacing w:before="40"/>
              <w:jc w:val="left"/>
              <w:rPr>
                <w:rFonts w:cs="Arial"/>
                <w:color w:val="000000" w:themeColor="text1"/>
                <w:szCs w:val="20"/>
                <w:lang w:val="en-GB"/>
              </w:rPr>
            </w:pPr>
            <w:r>
              <w:rPr>
                <w:rFonts w:cs="Arial"/>
                <w:color w:val="000000" w:themeColor="text1"/>
                <w:szCs w:val="20"/>
                <w:lang w:val="en-GB"/>
              </w:rPr>
              <w:t>Providing excellent Customer Service delivery in line with service agreements</w:t>
            </w:r>
          </w:p>
          <w:p w14:paraId="7876BFCB" w14:textId="77777777" w:rsidR="00344D46" w:rsidRDefault="00FD1952" w:rsidP="00D30CF6">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Positive </w:t>
            </w:r>
            <w:r w:rsidR="00450F3E">
              <w:rPr>
                <w:rFonts w:cs="Arial"/>
                <w:color w:val="000000" w:themeColor="text1"/>
                <w:szCs w:val="20"/>
                <w:lang w:val="en-GB"/>
              </w:rPr>
              <w:t xml:space="preserve">and professional </w:t>
            </w:r>
            <w:r>
              <w:rPr>
                <w:rFonts w:cs="Arial"/>
                <w:color w:val="000000" w:themeColor="text1"/>
                <w:szCs w:val="20"/>
                <w:lang w:val="en-GB"/>
              </w:rPr>
              <w:t>relationships with key client stakeholders</w:t>
            </w:r>
            <w:r w:rsidR="00450F3E">
              <w:rPr>
                <w:rFonts w:cs="Arial"/>
                <w:color w:val="000000" w:themeColor="text1"/>
                <w:szCs w:val="20"/>
                <w:lang w:val="en-GB"/>
              </w:rPr>
              <w:t>, customers</w:t>
            </w:r>
            <w:r>
              <w:rPr>
                <w:rFonts w:cs="Arial"/>
                <w:color w:val="000000" w:themeColor="text1"/>
                <w:szCs w:val="20"/>
                <w:lang w:val="en-GB"/>
              </w:rPr>
              <w:t xml:space="preserve"> and Sodexo colleagues</w:t>
            </w:r>
          </w:p>
          <w:p w14:paraId="7EA8BFF6" w14:textId="77777777" w:rsidR="00FF0478" w:rsidRDefault="00FF0478" w:rsidP="00D30CF6">
            <w:pPr>
              <w:numPr>
                <w:ilvl w:val="0"/>
                <w:numId w:val="3"/>
              </w:numPr>
              <w:spacing w:before="40"/>
              <w:jc w:val="left"/>
              <w:rPr>
                <w:rFonts w:cs="Arial"/>
                <w:color w:val="000000" w:themeColor="text1"/>
                <w:szCs w:val="20"/>
                <w:lang w:val="en-GB"/>
              </w:rPr>
            </w:pPr>
            <w:r>
              <w:rPr>
                <w:rFonts w:cs="Arial"/>
                <w:color w:val="000000" w:themeColor="text1"/>
                <w:szCs w:val="20"/>
                <w:lang w:val="en-GB"/>
              </w:rPr>
              <w:t>Ensuring that self, colleagues and customers are working within a safe environment. That any unsafe practices are raised to appropriate members of the team to rectify</w:t>
            </w:r>
          </w:p>
          <w:p w14:paraId="2AD92BE4" w14:textId="77777777" w:rsidR="00D30CF6" w:rsidRPr="00D30CF6" w:rsidRDefault="00D30CF6" w:rsidP="00D30CF6">
            <w:pPr>
              <w:numPr>
                <w:ilvl w:val="0"/>
                <w:numId w:val="3"/>
              </w:numPr>
              <w:spacing w:before="100" w:beforeAutospacing="1" w:after="100" w:afterAutospacing="1" w:line="276" w:lineRule="atLeast"/>
              <w:jc w:val="left"/>
              <w:textAlignment w:val="top"/>
              <w:rPr>
                <w:rFonts w:cs="Arial"/>
                <w:szCs w:val="22"/>
                <w:lang w:val="en"/>
              </w:rPr>
            </w:pPr>
            <w:r w:rsidRPr="008A5226">
              <w:rPr>
                <w:rFonts w:cs="Arial"/>
                <w:szCs w:val="22"/>
                <w:lang w:val="en"/>
              </w:rPr>
              <w:t>To ensure t</w:t>
            </w:r>
            <w:r>
              <w:rPr>
                <w:rFonts w:cs="Arial"/>
                <w:szCs w:val="22"/>
                <w:lang w:val="en"/>
              </w:rPr>
              <w:t>hat the site rules are enforced</w:t>
            </w:r>
          </w:p>
        </w:tc>
      </w:tr>
    </w:tbl>
    <w:p w14:paraId="021ABF8F" w14:textId="77777777" w:rsidR="0022329C" w:rsidRDefault="0022329C"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DD0E241"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7338061" w14:textId="6060BEC9" w:rsidR="00EA3990" w:rsidRPr="00FB6D69" w:rsidRDefault="0038308F" w:rsidP="00EA3990">
            <w:pPr>
              <w:pStyle w:val="titregris"/>
              <w:framePr w:hSpace="0" w:wrap="auto" w:vAnchor="margin" w:hAnchor="text" w:xAlign="left" w:yAlign="inline"/>
              <w:rPr>
                <w:b w:val="0"/>
              </w:rPr>
            </w:pPr>
            <w:r>
              <w:rPr>
                <w:color w:val="FF0000"/>
              </w:rPr>
              <w:t>5</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the skills, knowledge and experience that the job holder should require to conduct the role effectively</w:t>
            </w:r>
          </w:p>
        </w:tc>
      </w:tr>
      <w:tr w:rsidR="00D30CF6" w:rsidRPr="00062691" w14:paraId="79C47025" w14:textId="77777777" w:rsidTr="00C0007C">
        <w:trPr>
          <w:trHeight w:val="620"/>
        </w:trPr>
        <w:tc>
          <w:tcPr>
            <w:tcW w:w="10458" w:type="dxa"/>
            <w:tcBorders>
              <w:top w:val="nil"/>
              <w:left w:val="single" w:sz="2" w:space="0" w:color="auto"/>
              <w:bottom w:val="single" w:sz="4" w:space="0" w:color="auto"/>
              <w:right w:val="single" w:sz="4" w:space="0" w:color="auto"/>
            </w:tcBorders>
            <w:vAlign w:val="center"/>
          </w:tcPr>
          <w:p w14:paraId="0184C05E" w14:textId="77777777" w:rsidR="00D30CF6" w:rsidRPr="008A5226" w:rsidRDefault="00D30CF6" w:rsidP="00D30CF6">
            <w:pPr>
              <w:numPr>
                <w:ilvl w:val="0"/>
                <w:numId w:val="21"/>
              </w:numPr>
              <w:jc w:val="left"/>
              <w:rPr>
                <w:szCs w:val="22"/>
              </w:rPr>
            </w:pPr>
            <w:r w:rsidRPr="008A5226">
              <w:rPr>
                <w:szCs w:val="22"/>
              </w:rPr>
              <w:t>Proactive</w:t>
            </w:r>
          </w:p>
          <w:p w14:paraId="5CD4873A" w14:textId="77777777" w:rsidR="00D30CF6" w:rsidRPr="008A5226" w:rsidRDefault="00D30CF6" w:rsidP="00D30CF6">
            <w:pPr>
              <w:numPr>
                <w:ilvl w:val="0"/>
                <w:numId w:val="21"/>
              </w:numPr>
              <w:jc w:val="left"/>
              <w:rPr>
                <w:szCs w:val="22"/>
              </w:rPr>
            </w:pPr>
            <w:r w:rsidRPr="008A5226">
              <w:rPr>
                <w:szCs w:val="22"/>
              </w:rPr>
              <w:t>Resilient</w:t>
            </w:r>
          </w:p>
          <w:p w14:paraId="605494EF" w14:textId="77777777" w:rsidR="00D30CF6" w:rsidRPr="008A5226" w:rsidRDefault="00D30CF6" w:rsidP="00D30CF6">
            <w:pPr>
              <w:numPr>
                <w:ilvl w:val="0"/>
                <w:numId w:val="21"/>
              </w:numPr>
              <w:jc w:val="left"/>
              <w:rPr>
                <w:szCs w:val="22"/>
              </w:rPr>
            </w:pPr>
            <w:r w:rsidRPr="008A5226">
              <w:rPr>
                <w:rFonts w:cs="Arial"/>
                <w:szCs w:val="22"/>
                <w:lang w:val="en"/>
              </w:rPr>
              <w:t>Good listener</w:t>
            </w:r>
          </w:p>
          <w:p w14:paraId="27E28A77" w14:textId="77777777" w:rsidR="00D30CF6" w:rsidRPr="008A5226" w:rsidRDefault="0092311D" w:rsidP="00D30CF6">
            <w:pPr>
              <w:numPr>
                <w:ilvl w:val="0"/>
                <w:numId w:val="21"/>
              </w:numPr>
              <w:jc w:val="left"/>
              <w:rPr>
                <w:szCs w:val="22"/>
              </w:rPr>
            </w:pPr>
            <w:r>
              <w:rPr>
                <w:rFonts w:cs="Arial"/>
                <w:szCs w:val="22"/>
                <w:lang w:val="en"/>
              </w:rPr>
              <w:t>Excellent interpersonal skills</w:t>
            </w:r>
          </w:p>
          <w:p w14:paraId="38E6B173" w14:textId="77777777" w:rsidR="00D30CF6" w:rsidRPr="008A5226" w:rsidRDefault="00D30CF6" w:rsidP="00D30CF6">
            <w:pPr>
              <w:numPr>
                <w:ilvl w:val="0"/>
                <w:numId w:val="21"/>
              </w:numPr>
              <w:jc w:val="left"/>
              <w:rPr>
                <w:szCs w:val="22"/>
              </w:rPr>
            </w:pPr>
            <w:r w:rsidRPr="008A5226">
              <w:rPr>
                <w:rFonts w:cs="Arial"/>
                <w:szCs w:val="22"/>
                <w:lang w:val="en"/>
              </w:rPr>
              <w:t xml:space="preserve">Reliable and trustworthy </w:t>
            </w:r>
          </w:p>
          <w:p w14:paraId="053267CA" w14:textId="77777777" w:rsidR="00D30CF6" w:rsidRPr="00E35CC8" w:rsidRDefault="00D30CF6" w:rsidP="00D30CF6">
            <w:pPr>
              <w:numPr>
                <w:ilvl w:val="0"/>
                <w:numId w:val="21"/>
              </w:numPr>
              <w:jc w:val="left"/>
              <w:rPr>
                <w:szCs w:val="22"/>
              </w:rPr>
            </w:pPr>
            <w:r w:rsidRPr="008A5226">
              <w:rPr>
                <w:rFonts w:cs="Arial"/>
                <w:szCs w:val="22"/>
                <w:lang w:val="en"/>
              </w:rPr>
              <w:t>Can-do attitude.</w:t>
            </w:r>
          </w:p>
        </w:tc>
      </w:tr>
    </w:tbl>
    <w:p w14:paraId="000F2B63" w14:textId="77777777" w:rsidR="007F02BF" w:rsidRDefault="00445F1E" w:rsidP="00086FFE">
      <w:pPr>
        <w:jc w:val="left"/>
      </w:pPr>
    </w:p>
    <w:p w14:paraId="75A10389" w14:textId="77777777" w:rsidR="00450F3E" w:rsidRDefault="00450F3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75A5038"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D119A54" w14:textId="359886CD" w:rsidR="00EA3990" w:rsidRPr="00FB6D69" w:rsidRDefault="0038308F" w:rsidP="00EA3990">
            <w:pPr>
              <w:pStyle w:val="titregris"/>
              <w:framePr w:hSpace="0" w:wrap="auto" w:vAnchor="margin" w:hAnchor="text" w:xAlign="left" w:yAlign="inline"/>
              <w:rPr>
                <w:b w:val="0"/>
              </w:rPr>
            </w:pPr>
            <w:r>
              <w:rPr>
                <w:color w:val="FF0000"/>
              </w:rPr>
              <w:t>6</w:t>
            </w:r>
            <w:r w:rsidR="00EA3990" w:rsidRPr="00315425">
              <w:rPr>
                <w:color w:val="FF0000"/>
              </w:rPr>
              <w:t>.</w:t>
            </w:r>
            <w:r w:rsidR="00EA3990">
              <w:t xml:space="preserve">  Competencies</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which of the Sodexo core competencies and any professional competencies that the role requires</w:t>
            </w:r>
          </w:p>
        </w:tc>
      </w:tr>
      <w:tr w:rsidR="00EA3990" w:rsidRPr="00062691" w14:paraId="33CE494A" w14:textId="77777777" w:rsidTr="00F57E69">
        <w:trPr>
          <w:trHeight w:val="2825"/>
        </w:trPr>
        <w:tc>
          <w:tcPr>
            <w:tcW w:w="10456" w:type="dxa"/>
            <w:tcBorders>
              <w:top w:val="nil"/>
              <w:left w:val="single" w:sz="2" w:space="0" w:color="auto"/>
              <w:bottom w:val="single" w:sz="4" w:space="0" w:color="auto"/>
              <w:right w:val="single" w:sz="4" w:space="0" w:color="auto"/>
            </w:tcBorders>
          </w:tcPr>
          <w:p w14:paraId="0EC46E08" w14:textId="77777777" w:rsidR="00EA3990" w:rsidRDefault="00EA3990" w:rsidP="00EA3990">
            <w:pPr>
              <w:spacing w:before="40"/>
              <w:jc w:val="left"/>
              <w:rPr>
                <w:rFonts w:cs="Arial"/>
                <w:color w:val="000000" w:themeColor="text1"/>
                <w:szCs w:val="20"/>
                <w:lang w:val="en-GB"/>
              </w:rPr>
            </w:pPr>
          </w:p>
          <w:tbl>
            <w:tblPr>
              <w:tblW w:w="938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6"/>
            </w:tblGrid>
            <w:tr w:rsidR="00604DA1" w:rsidRPr="00375F11" w14:paraId="2EA56E4F" w14:textId="77777777" w:rsidTr="007B1059">
              <w:trPr>
                <w:trHeight w:val="271"/>
              </w:trPr>
              <w:tc>
                <w:tcPr>
                  <w:tcW w:w="9386" w:type="dxa"/>
                </w:tcPr>
                <w:p w14:paraId="20BDDBC9" w14:textId="77777777" w:rsidR="00604DA1" w:rsidRPr="00375F11" w:rsidRDefault="0092311D" w:rsidP="00A573DA">
                  <w:pPr>
                    <w:pStyle w:val="Puces4"/>
                    <w:framePr w:hSpace="180" w:wrap="around" w:vAnchor="text" w:hAnchor="margin" w:xAlign="center" w:y="192"/>
                    <w:ind w:left="851" w:hanging="284"/>
                  </w:pPr>
                  <w:r w:rsidRPr="0092311D">
                    <w:rPr>
                      <w:rFonts w:eastAsia="Times New Roman"/>
                    </w:rPr>
                    <w:t>Ability to multi task</w:t>
                  </w:r>
                </w:p>
              </w:tc>
            </w:tr>
            <w:tr w:rsidR="00604DA1" w:rsidRPr="00375F11" w14:paraId="707297E4" w14:textId="77777777" w:rsidTr="00604DA1">
              <w:trPr>
                <w:trHeight w:val="197"/>
              </w:trPr>
              <w:tc>
                <w:tcPr>
                  <w:tcW w:w="9386" w:type="dxa"/>
                </w:tcPr>
                <w:p w14:paraId="1B85A0B2" w14:textId="77777777" w:rsidR="00604DA1" w:rsidRPr="00375F11" w:rsidRDefault="0092311D" w:rsidP="00A573DA">
                  <w:pPr>
                    <w:pStyle w:val="Puces4"/>
                    <w:framePr w:hSpace="180" w:wrap="around" w:vAnchor="text" w:hAnchor="margin" w:xAlign="center" w:y="192"/>
                    <w:ind w:left="851" w:hanging="284"/>
                    <w:rPr>
                      <w:rFonts w:eastAsia="Times New Roman"/>
                    </w:rPr>
                  </w:pPr>
                  <w:r>
                    <w:rPr>
                      <w:rFonts w:eastAsia="Times New Roman"/>
                    </w:rPr>
                    <w:t>Excellent Communicator</w:t>
                  </w:r>
                </w:p>
              </w:tc>
            </w:tr>
            <w:tr w:rsidR="00604DA1" w:rsidRPr="00375F11" w14:paraId="0462DC8F" w14:textId="77777777" w:rsidTr="00604DA1">
              <w:trPr>
                <w:trHeight w:val="204"/>
              </w:trPr>
              <w:tc>
                <w:tcPr>
                  <w:tcW w:w="9386" w:type="dxa"/>
                </w:tcPr>
                <w:p w14:paraId="7739EDC0" w14:textId="77777777" w:rsidR="00604DA1" w:rsidRPr="00375F11" w:rsidRDefault="00F57E69" w:rsidP="00A573DA">
                  <w:pPr>
                    <w:pStyle w:val="Puces4"/>
                    <w:framePr w:hSpace="180" w:wrap="around" w:vAnchor="text" w:hAnchor="margin" w:xAlign="center" w:y="192"/>
                    <w:ind w:left="851" w:hanging="284"/>
                    <w:rPr>
                      <w:rFonts w:eastAsia="Times New Roman"/>
                    </w:rPr>
                  </w:pPr>
                  <w:r>
                    <w:rPr>
                      <w:rFonts w:eastAsia="Times New Roman"/>
                    </w:rPr>
                    <w:t>Project C</w:t>
                  </w:r>
                  <w:r w:rsidR="00604DA1">
                    <w:rPr>
                      <w:rFonts w:eastAsia="Times New Roman"/>
                    </w:rPr>
                    <w:t>oordination skills</w:t>
                  </w:r>
                </w:p>
              </w:tc>
            </w:tr>
            <w:tr w:rsidR="0092311D" w:rsidRPr="00375F11" w14:paraId="195161D3" w14:textId="77777777" w:rsidTr="00604DA1">
              <w:trPr>
                <w:trHeight w:val="204"/>
              </w:trPr>
              <w:tc>
                <w:tcPr>
                  <w:tcW w:w="9386" w:type="dxa"/>
                </w:tcPr>
                <w:p w14:paraId="5FB40C86" w14:textId="77777777" w:rsidR="0092311D" w:rsidRDefault="0092311D" w:rsidP="00A573DA">
                  <w:pPr>
                    <w:pStyle w:val="Puces4"/>
                    <w:framePr w:hSpace="180" w:wrap="around" w:vAnchor="text" w:hAnchor="margin" w:xAlign="center" w:y="192"/>
                    <w:ind w:left="851" w:hanging="284"/>
                    <w:rPr>
                      <w:rFonts w:eastAsia="Times New Roman"/>
                    </w:rPr>
                  </w:pPr>
                  <w:r>
                    <w:rPr>
                      <w:rFonts w:eastAsia="Times New Roman"/>
                    </w:rPr>
                    <w:t>Experience of working within a team</w:t>
                  </w:r>
                </w:p>
              </w:tc>
            </w:tr>
            <w:tr w:rsidR="0092311D" w:rsidRPr="00375F11" w14:paraId="6471E44B" w14:textId="77777777" w:rsidTr="00604DA1">
              <w:trPr>
                <w:trHeight w:val="204"/>
              </w:trPr>
              <w:tc>
                <w:tcPr>
                  <w:tcW w:w="9386" w:type="dxa"/>
                </w:tcPr>
                <w:p w14:paraId="622299C4" w14:textId="77777777" w:rsidR="0092311D" w:rsidRDefault="0092311D" w:rsidP="00A573DA">
                  <w:pPr>
                    <w:pStyle w:val="Puces4"/>
                    <w:framePr w:hSpace="180" w:wrap="around" w:vAnchor="text" w:hAnchor="margin" w:xAlign="center" w:y="192"/>
                    <w:ind w:left="851" w:hanging="284"/>
                    <w:rPr>
                      <w:rFonts w:eastAsia="Times New Roman"/>
                    </w:rPr>
                  </w:pPr>
                  <w:r>
                    <w:rPr>
                      <w:rFonts w:eastAsia="Times New Roman"/>
                    </w:rPr>
                    <w:t>Attention to detail</w:t>
                  </w:r>
                </w:p>
              </w:tc>
            </w:tr>
            <w:tr w:rsidR="0092311D" w:rsidRPr="00375F11" w14:paraId="19334C0A" w14:textId="77777777" w:rsidTr="00604DA1">
              <w:trPr>
                <w:trHeight w:val="204"/>
              </w:trPr>
              <w:tc>
                <w:tcPr>
                  <w:tcW w:w="9386" w:type="dxa"/>
                </w:tcPr>
                <w:p w14:paraId="00500743" w14:textId="77777777" w:rsidR="0092311D" w:rsidRDefault="0092311D" w:rsidP="00A573DA">
                  <w:pPr>
                    <w:pStyle w:val="Puces4"/>
                    <w:framePr w:hSpace="180" w:wrap="around" w:vAnchor="text" w:hAnchor="margin" w:xAlign="center" w:y="192"/>
                    <w:ind w:left="851" w:hanging="284"/>
                    <w:rPr>
                      <w:rFonts w:eastAsia="Times New Roman"/>
                    </w:rPr>
                  </w:pPr>
                  <w:r>
                    <w:rPr>
                      <w:rFonts w:eastAsia="Times New Roman"/>
                    </w:rPr>
                    <w:t>Ability to work on own initiative</w:t>
                  </w:r>
                </w:p>
              </w:tc>
            </w:tr>
            <w:tr w:rsidR="0092311D" w:rsidRPr="00375F11" w14:paraId="6A9DDDA3" w14:textId="77777777" w:rsidTr="00604DA1">
              <w:trPr>
                <w:trHeight w:val="204"/>
              </w:trPr>
              <w:tc>
                <w:tcPr>
                  <w:tcW w:w="9386" w:type="dxa"/>
                </w:tcPr>
                <w:p w14:paraId="5FF8E609" w14:textId="77777777" w:rsidR="0092311D" w:rsidRDefault="0092311D" w:rsidP="00A573DA">
                  <w:pPr>
                    <w:pStyle w:val="Puces4"/>
                    <w:framePr w:hSpace="180" w:wrap="around" w:vAnchor="text" w:hAnchor="margin" w:xAlign="center" w:y="192"/>
                    <w:ind w:left="851" w:hanging="284"/>
                    <w:rPr>
                      <w:rFonts w:eastAsia="Times New Roman"/>
                    </w:rPr>
                  </w:pPr>
                  <w:r>
                    <w:rPr>
                      <w:rFonts w:eastAsia="Times New Roman"/>
                    </w:rPr>
                    <w:t>Flexibility that is focused to delivering exceptional customer service</w:t>
                  </w:r>
                </w:p>
              </w:tc>
            </w:tr>
            <w:tr w:rsidR="0092311D" w:rsidRPr="00375F11" w14:paraId="26618DB3" w14:textId="77777777" w:rsidTr="00604DA1">
              <w:trPr>
                <w:trHeight w:val="204"/>
              </w:trPr>
              <w:tc>
                <w:tcPr>
                  <w:tcW w:w="9386" w:type="dxa"/>
                </w:tcPr>
                <w:p w14:paraId="454C979F" w14:textId="77777777" w:rsidR="0092311D" w:rsidRDefault="00C80177" w:rsidP="00A573DA">
                  <w:pPr>
                    <w:pStyle w:val="Puces4"/>
                    <w:framePr w:hSpace="180" w:wrap="around" w:vAnchor="text" w:hAnchor="margin" w:xAlign="center" w:y="192"/>
                    <w:ind w:left="851" w:hanging="284"/>
                    <w:rPr>
                      <w:rFonts w:eastAsia="Times New Roman"/>
                    </w:rPr>
                  </w:pPr>
                  <w:r>
                    <w:rPr>
                      <w:rFonts w:eastAsia="Times New Roman"/>
                    </w:rPr>
                    <w:t>A hands-</w:t>
                  </w:r>
                  <w:r w:rsidR="0092311D">
                    <w:rPr>
                      <w:rFonts w:eastAsia="Times New Roman"/>
                    </w:rPr>
                    <w:t>on approach</w:t>
                  </w:r>
                </w:p>
              </w:tc>
            </w:tr>
            <w:tr w:rsidR="0092311D" w:rsidRPr="00375F11" w14:paraId="31DCA05B" w14:textId="77777777" w:rsidTr="00604DA1">
              <w:trPr>
                <w:trHeight w:val="204"/>
              </w:trPr>
              <w:tc>
                <w:tcPr>
                  <w:tcW w:w="9386" w:type="dxa"/>
                </w:tcPr>
                <w:p w14:paraId="0785C4D4" w14:textId="77777777" w:rsidR="0092311D" w:rsidRDefault="0092311D" w:rsidP="00A573DA">
                  <w:pPr>
                    <w:pStyle w:val="Puces4"/>
                    <w:framePr w:hSpace="180" w:wrap="around" w:vAnchor="text" w:hAnchor="margin" w:xAlign="center" w:y="192"/>
                    <w:ind w:left="851" w:hanging="284"/>
                    <w:rPr>
                      <w:rFonts w:eastAsia="Times New Roman"/>
                    </w:rPr>
                  </w:pPr>
                  <w:r>
                    <w:rPr>
                      <w:rFonts w:eastAsia="Times New Roman"/>
                    </w:rPr>
                    <w:t xml:space="preserve">IT Literate </w:t>
                  </w:r>
                </w:p>
              </w:tc>
            </w:tr>
          </w:tbl>
          <w:p w14:paraId="46E3FF84" w14:textId="77777777" w:rsidR="006533A3" w:rsidRPr="00EA3990" w:rsidRDefault="006533A3" w:rsidP="00604DA1">
            <w:pPr>
              <w:spacing w:before="40"/>
              <w:jc w:val="left"/>
              <w:rPr>
                <w:rFonts w:cs="Arial"/>
                <w:color w:val="000000" w:themeColor="text1"/>
                <w:szCs w:val="20"/>
                <w:lang w:val="en-GB"/>
              </w:rPr>
            </w:pPr>
          </w:p>
        </w:tc>
      </w:tr>
    </w:tbl>
    <w:p w14:paraId="153FAB42" w14:textId="1B3FDB30" w:rsidR="00E57078" w:rsidRDefault="00E57078" w:rsidP="00991474">
      <w:pPr>
        <w:jc w:val="left"/>
      </w:pPr>
    </w:p>
    <w:p w14:paraId="7BC87735" w14:textId="77777777" w:rsidR="0038308F" w:rsidRDefault="0038308F" w:rsidP="00991474">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8308F" w:rsidRPr="00C115DC" w14:paraId="5CC72EB3" w14:textId="77777777" w:rsidTr="0089347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5118926" w14:textId="197C236E" w:rsidR="0038308F" w:rsidRPr="00C115DC" w:rsidRDefault="0038308F" w:rsidP="00893473">
            <w:pPr>
              <w:pStyle w:val="titregris"/>
              <w:framePr w:hSpace="0" w:wrap="auto" w:vAnchor="margin" w:hAnchor="text" w:xAlign="left" w:yAlign="inline"/>
              <w:rPr>
                <w:rFonts w:asciiTheme="minorHAnsi" w:hAnsiTheme="minorHAnsi" w:cstheme="minorHAnsi"/>
                <w:b w:val="0"/>
              </w:rPr>
            </w:pPr>
            <w:r>
              <w:rPr>
                <w:rFonts w:asciiTheme="minorHAnsi" w:hAnsiTheme="minorHAnsi" w:cstheme="minorHAnsi"/>
                <w:color w:val="FF0000"/>
              </w:rPr>
              <w:t>7</w:t>
            </w:r>
            <w:r w:rsidRPr="00C115DC">
              <w:rPr>
                <w:rFonts w:asciiTheme="minorHAnsi" w:hAnsiTheme="minorHAnsi" w:cstheme="minorHAnsi"/>
                <w:color w:val="FF0000"/>
              </w:rPr>
              <w:t>.</w:t>
            </w:r>
            <w:r w:rsidRPr="00C115DC">
              <w:rPr>
                <w:rFonts w:asciiTheme="minorHAnsi" w:hAnsiTheme="minorHAnsi" w:cstheme="minorHAnsi"/>
              </w:rPr>
              <w:t xml:space="preserve">  Management Approval </w:t>
            </w:r>
            <w:r w:rsidRPr="00C115DC">
              <w:rPr>
                <w:rFonts w:asciiTheme="minorHAnsi" w:hAnsiTheme="minorHAnsi" w:cstheme="minorHAnsi"/>
                <w:b w:val="0"/>
              </w:rPr>
              <w:t>–</w:t>
            </w:r>
            <w:r w:rsidRPr="00C115DC">
              <w:rPr>
                <w:rFonts w:asciiTheme="minorHAnsi" w:hAnsiTheme="minorHAnsi" w:cstheme="minorHAnsi"/>
              </w:rPr>
              <w:t xml:space="preserve"> </w:t>
            </w:r>
            <w:r w:rsidRPr="00C115DC">
              <w:rPr>
                <w:rFonts w:asciiTheme="minorHAnsi" w:hAnsiTheme="minorHAnsi" w:cstheme="minorHAnsi"/>
                <w:b w:val="0"/>
              </w:rPr>
              <w:t>To be completed by document owner</w:t>
            </w:r>
          </w:p>
        </w:tc>
      </w:tr>
      <w:tr w:rsidR="0038308F" w:rsidRPr="00C115DC" w14:paraId="3AE3457A" w14:textId="77777777" w:rsidTr="00893473">
        <w:trPr>
          <w:trHeight w:val="620"/>
        </w:trPr>
        <w:tc>
          <w:tcPr>
            <w:tcW w:w="10456" w:type="dxa"/>
            <w:tcBorders>
              <w:top w:val="nil"/>
              <w:left w:val="single" w:sz="2" w:space="0" w:color="auto"/>
              <w:bottom w:val="single" w:sz="4" w:space="0" w:color="auto"/>
              <w:right w:val="single" w:sz="4" w:space="0" w:color="auto"/>
            </w:tcBorders>
          </w:tcPr>
          <w:p w14:paraId="60577632" w14:textId="77777777" w:rsidR="0038308F" w:rsidRPr="00C115DC" w:rsidRDefault="0038308F" w:rsidP="00893473">
            <w:pPr>
              <w:spacing w:before="40"/>
              <w:jc w:val="left"/>
              <w:rPr>
                <w:rFonts w:asciiTheme="minorHAnsi" w:hAnsiTheme="minorHAnsi" w:cstheme="minorHAnsi"/>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38308F" w:rsidRPr="00C115DC" w14:paraId="42D0F264" w14:textId="77777777" w:rsidTr="00893473">
              <w:tc>
                <w:tcPr>
                  <w:tcW w:w="2122" w:type="dxa"/>
                </w:tcPr>
                <w:p w14:paraId="165E4EF5" w14:textId="77777777" w:rsidR="0038308F" w:rsidRPr="00C115DC" w:rsidRDefault="0038308F" w:rsidP="00A573DA">
                  <w:pPr>
                    <w:framePr w:hSpace="180" w:wrap="around" w:vAnchor="text" w:hAnchor="margin" w:xAlign="center" w:y="192"/>
                    <w:spacing w:before="40"/>
                    <w:jc w:val="left"/>
                    <w:rPr>
                      <w:rFonts w:asciiTheme="minorHAnsi" w:hAnsiTheme="minorHAnsi" w:cstheme="minorHAnsi"/>
                      <w:color w:val="000000" w:themeColor="text1"/>
                      <w:szCs w:val="20"/>
                      <w:lang w:val="en-GB"/>
                    </w:rPr>
                  </w:pPr>
                  <w:r w:rsidRPr="00C115DC">
                    <w:rPr>
                      <w:rFonts w:asciiTheme="minorHAnsi" w:hAnsiTheme="minorHAnsi" w:cstheme="minorHAnsi"/>
                      <w:color w:val="000000" w:themeColor="text1"/>
                      <w:szCs w:val="20"/>
                      <w:lang w:val="en-GB"/>
                    </w:rPr>
                    <w:t>Version</w:t>
                  </w:r>
                </w:p>
              </w:tc>
              <w:tc>
                <w:tcPr>
                  <w:tcW w:w="2991" w:type="dxa"/>
                </w:tcPr>
                <w:p w14:paraId="3B07CAF8" w14:textId="33C5B002" w:rsidR="0038308F" w:rsidRPr="00C115DC" w:rsidRDefault="0038308F" w:rsidP="00A573DA">
                  <w:pPr>
                    <w:framePr w:hSpace="180" w:wrap="around" w:vAnchor="text" w:hAnchor="margin" w:xAlign="center" w:y="192"/>
                    <w:spacing w:before="40"/>
                    <w:jc w:val="left"/>
                    <w:rPr>
                      <w:rFonts w:asciiTheme="minorHAnsi" w:hAnsiTheme="minorHAnsi" w:cstheme="minorHAnsi"/>
                      <w:color w:val="000000" w:themeColor="text1"/>
                      <w:szCs w:val="20"/>
                      <w:lang w:val="en-GB"/>
                    </w:rPr>
                  </w:pPr>
                  <w:r>
                    <w:rPr>
                      <w:rFonts w:asciiTheme="minorHAnsi" w:hAnsiTheme="minorHAnsi" w:cstheme="minorHAnsi"/>
                      <w:color w:val="000000" w:themeColor="text1"/>
                      <w:szCs w:val="20"/>
                      <w:lang w:val="en-GB"/>
                    </w:rPr>
                    <w:t>2</w:t>
                  </w:r>
                </w:p>
              </w:tc>
              <w:tc>
                <w:tcPr>
                  <w:tcW w:w="2557" w:type="dxa"/>
                </w:tcPr>
                <w:p w14:paraId="35026E40" w14:textId="77777777" w:rsidR="0038308F" w:rsidRPr="00C115DC" w:rsidRDefault="0038308F" w:rsidP="00A573DA">
                  <w:pPr>
                    <w:framePr w:hSpace="180" w:wrap="around" w:vAnchor="text" w:hAnchor="margin" w:xAlign="center" w:y="192"/>
                    <w:spacing w:before="40"/>
                    <w:jc w:val="left"/>
                    <w:rPr>
                      <w:rFonts w:asciiTheme="minorHAnsi" w:hAnsiTheme="minorHAnsi" w:cstheme="minorHAnsi"/>
                      <w:color w:val="000000" w:themeColor="text1"/>
                      <w:szCs w:val="20"/>
                      <w:lang w:val="en-GB"/>
                    </w:rPr>
                  </w:pPr>
                  <w:r w:rsidRPr="00C115DC">
                    <w:rPr>
                      <w:rFonts w:asciiTheme="minorHAnsi" w:hAnsiTheme="minorHAnsi" w:cstheme="minorHAnsi"/>
                      <w:color w:val="000000" w:themeColor="text1"/>
                      <w:szCs w:val="20"/>
                      <w:lang w:val="en-GB"/>
                    </w:rPr>
                    <w:t>Date</w:t>
                  </w:r>
                </w:p>
              </w:tc>
              <w:tc>
                <w:tcPr>
                  <w:tcW w:w="2557" w:type="dxa"/>
                </w:tcPr>
                <w:p w14:paraId="394C6524" w14:textId="3BE108CE" w:rsidR="0038308F" w:rsidRPr="00C115DC" w:rsidRDefault="00F63E8B" w:rsidP="00A573DA">
                  <w:pPr>
                    <w:framePr w:hSpace="180" w:wrap="around" w:vAnchor="text" w:hAnchor="margin" w:xAlign="center" w:y="192"/>
                    <w:spacing w:before="40"/>
                    <w:jc w:val="left"/>
                    <w:rPr>
                      <w:rFonts w:asciiTheme="minorHAnsi" w:hAnsiTheme="minorHAnsi" w:cstheme="minorHAnsi"/>
                      <w:color w:val="000000" w:themeColor="text1"/>
                      <w:szCs w:val="20"/>
                      <w:lang w:val="en-GB"/>
                    </w:rPr>
                  </w:pPr>
                  <w:r>
                    <w:rPr>
                      <w:rFonts w:asciiTheme="minorHAnsi" w:hAnsiTheme="minorHAnsi" w:cstheme="minorHAnsi"/>
                      <w:color w:val="000000" w:themeColor="text1"/>
                      <w:szCs w:val="20"/>
                      <w:lang w:val="en-GB"/>
                    </w:rPr>
                    <w:t>December</w:t>
                  </w:r>
                  <w:r w:rsidR="0038308F">
                    <w:rPr>
                      <w:rFonts w:asciiTheme="minorHAnsi" w:hAnsiTheme="minorHAnsi" w:cstheme="minorHAnsi"/>
                      <w:color w:val="000000" w:themeColor="text1"/>
                      <w:szCs w:val="20"/>
                      <w:lang w:val="en-GB"/>
                    </w:rPr>
                    <w:t xml:space="preserve"> 2021</w:t>
                  </w:r>
                </w:p>
              </w:tc>
            </w:tr>
            <w:tr w:rsidR="0038308F" w:rsidRPr="00C115DC" w14:paraId="0F38D9E2" w14:textId="77777777" w:rsidTr="00893473">
              <w:tc>
                <w:tcPr>
                  <w:tcW w:w="2122" w:type="dxa"/>
                </w:tcPr>
                <w:p w14:paraId="64EFB7C6" w14:textId="77777777" w:rsidR="0038308F" w:rsidRPr="00C115DC" w:rsidRDefault="0038308F" w:rsidP="00A573DA">
                  <w:pPr>
                    <w:framePr w:hSpace="180" w:wrap="around" w:vAnchor="text" w:hAnchor="margin" w:xAlign="center" w:y="192"/>
                    <w:spacing w:before="40"/>
                    <w:jc w:val="left"/>
                    <w:rPr>
                      <w:rFonts w:asciiTheme="minorHAnsi" w:hAnsiTheme="minorHAnsi" w:cstheme="minorHAnsi"/>
                      <w:color w:val="000000" w:themeColor="text1"/>
                      <w:szCs w:val="20"/>
                      <w:lang w:val="en-GB"/>
                    </w:rPr>
                  </w:pPr>
                  <w:r w:rsidRPr="00C115DC">
                    <w:rPr>
                      <w:rFonts w:asciiTheme="minorHAnsi" w:hAnsiTheme="minorHAnsi" w:cstheme="minorHAnsi"/>
                      <w:color w:val="000000" w:themeColor="text1"/>
                      <w:szCs w:val="20"/>
                      <w:lang w:val="en-GB"/>
                    </w:rPr>
                    <w:t>Document Owner</w:t>
                  </w:r>
                </w:p>
              </w:tc>
              <w:tc>
                <w:tcPr>
                  <w:tcW w:w="8105" w:type="dxa"/>
                  <w:gridSpan w:val="3"/>
                </w:tcPr>
                <w:p w14:paraId="5B6A11C7" w14:textId="496F4BCD" w:rsidR="0038308F" w:rsidRPr="00C115DC" w:rsidRDefault="00F63E8B" w:rsidP="00A573DA">
                  <w:pPr>
                    <w:framePr w:hSpace="180" w:wrap="around" w:vAnchor="text" w:hAnchor="margin" w:xAlign="center" w:y="192"/>
                    <w:spacing w:before="40"/>
                    <w:jc w:val="left"/>
                    <w:rPr>
                      <w:rFonts w:asciiTheme="minorHAnsi" w:hAnsiTheme="minorHAnsi" w:cstheme="minorHAnsi"/>
                      <w:color w:val="000000" w:themeColor="text1"/>
                      <w:szCs w:val="20"/>
                      <w:lang w:val="en-GB"/>
                    </w:rPr>
                  </w:pPr>
                  <w:r>
                    <w:rPr>
                      <w:rFonts w:asciiTheme="minorHAnsi" w:hAnsiTheme="minorHAnsi" w:cstheme="minorHAnsi"/>
                      <w:color w:val="000000" w:themeColor="text1"/>
                      <w:szCs w:val="20"/>
                      <w:lang w:val="en-GB"/>
                    </w:rPr>
                    <w:t xml:space="preserve">Stefanie </w:t>
                  </w:r>
                  <w:r w:rsidR="00A4571D">
                    <w:rPr>
                      <w:rFonts w:asciiTheme="minorHAnsi" w:hAnsiTheme="minorHAnsi" w:cstheme="minorHAnsi"/>
                      <w:color w:val="000000" w:themeColor="text1"/>
                      <w:szCs w:val="20"/>
                      <w:lang w:val="en-GB"/>
                    </w:rPr>
                    <w:t>Mather</w:t>
                  </w:r>
                </w:p>
              </w:tc>
            </w:tr>
          </w:tbl>
          <w:p w14:paraId="130B7DBC" w14:textId="77777777" w:rsidR="0038308F" w:rsidRPr="00C115DC" w:rsidRDefault="0038308F" w:rsidP="00893473">
            <w:pPr>
              <w:spacing w:before="40"/>
              <w:ind w:left="720"/>
              <w:jc w:val="left"/>
              <w:rPr>
                <w:rFonts w:asciiTheme="minorHAnsi" w:hAnsiTheme="minorHAnsi" w:cstheme="minorHAnsi"/>
                <w:color w:val="000000" w:themeColor="text1"/>
                <w:szCs w:val="20"/>
                <w:lang w:val="en-GB"/>
              </w:rPr>
            </w:pPr>
          </w:p>
        </w:tc>
      </w:tr>
    </w:tbl>
    <w:p w14:paraId="179A49E5" w14:textId="0455EA0D" w:rsidR="0038308F" w:rsidRDefault="0038308F" w:rsidP="00991474">
      <w:pPr>
        <w:jc w:val="left"/>
      </w:pPr>
    </w:p>
    <w:p w14:paraId="07725C01" w14:textId="77777777" w:rsidR="00EB34B0" w:rsidRPr="00C115DC" w:rsidRDefault="00EB34B0" w:rsidP="00EB34B0">
      <w:pPr>
        <w:spacing w:after="200" w:line="276" w:lineRule="auto"/>
        <w:jc w:val="left"/>
        <w:rPr>
          <w:rFonts w:asciiTheme="minorHAnsi" w:hAnsiTheme="minorHAnsi" w:cstheme="minorHAnsi"/>
          <w:szCs w:val="20"/>
        </w:rPr>
      </w:pPr>
    </w:p>
    <w:p w14:paraId="49404C22" w14:textId="77777777" w:rsidR="00EB34B0" w:rsidRPr="00C115DC" w:rsidRDefault="00EB34B0" w:rsidP="00EB34B0">
      <w:pPr>
        <w:spacing w:after="200" w:line="276" w:lineRule="auto"/>
        <w:jc w:val="left"/>
        <w:rPr>
          <w:rFonts w:asciiTheme="minorHAnsi" w:hAnsiTheme="minorHAnsi" w:cstheme="minorHAnsi"/>
          <w:szCs w:val="20"/>
        </w:rPr>
      </w:pPr>
    </w:p>
    <w:p w14:paraId="42B58FEA" w14:textId="77777777" w:rsidR="00EB34B0" w:rsidRPr="00C115DC" w:rsidRDefault="00EB34B0" w:rsidP="00EB34B0">
      <w:pPr>
        <w:spacing w:after="200" w:line="276" w:lineRule="auto"/>
        <w:jc w:val="left"/>
        <w:rPr>
          <w:rFonts w:asciiTheme="minorHAnsi" w:hAnsiTheme="minorHAnsi" w:cstheme="minorHAnsi"/>
          <w:szCs w:val="20"/>
        </w:rPr>
      </w:pPr>
    </w:p>
    <w:p w14:paraId="4A5EDC7F" w14:textId="77777777" w:rsidR="00EB34B0" w:rsidRPr="00C115DC" w:rsidRDefault="00EB34B0" w:rsidP="00EB34B0">
      <w:pPr>
        <w:spacing w:after="200" w:line="276" w:lineRule="auto"/>
        <w:jc w:val="left"/>
        <w:rPr>
          <w:rFonts w:asciiTheme="minorHAnsi" w:hAnsiTheme="minorHAnsi" w:cstheme="minorHAnsi"/>
          <w:b/>
          <w:szCs w:val="20"/>
        </w:rPr>
      </w:pPr>
      <w:r w:rsidRPr="00C115DC">
        <w:rPr>
          <w:rFonts w:asciiTheme="minorHAnsi" w:hAnsiTheme="minorHAnsi" w:cstheme="minorHAnsi"/>
          <w:b/>
          <w:szCs w:val="20"/>
        </w:rPr>
        <w:t>Employee Signature …………………………………………………………..</w:t>
      </w:r>
      <w:r w:rsidRPr="00C115DC">
        <w:rPr>
          <w:rFonts w:asciiTheme="minorHAnsi" w:hAnsiTheme="minorHAnsi" w:cstheme="minorHAnsi"/>
          <w:b/>
          <w:szCs w:val="20"/>
        </w:rPr>
        <w:tab/>
      </w:r>
      <w:r w:rsidRPr="00C115DC">
        <w:rPr>
          <w:rFonts w:asciiTheme="minorHAnsi" w:hAnsiTheme="minorHAnsi" w:cstheme="minorHAnsi"/>
          <w:b/>
          <w:szCs w:val="20"/>
        </w:rPr>
        <w:tab/>
        <w:t>Date………………………………………………….</w:t>
      </w:r>
    </w:p>
    <w:p w14:paraId="6F00A978" w14:textId="77777777" w:rsidR="00EB34B0" w:rsidRPr="00366A73" w:rsidRDefault="00EB34B0" w:rsidP="00991474">
      <w:pPr>
        <w:jc w:val="left"/>
      </w:pPr>
    </w:p>
    <w:sectPr w:rsidR="00EB34B0"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ECA08" w14:textId="77777777" w:rsidR="00445F1E" w:rsidRDefault="00445F1E" w:rsidP="00B908FA">
      <w:r>
        <w:separator/>
      </w:r>
    </w:p>
  </w:endnote>
  <w:endnote w:type="continuationSeparator" w:id="0">
    <w:p w14:paraId="5E64BC1F" w14:textId="77777777" w:rsidR="00445F1E" w:rsidRDefault="00445F1E" w:rsidP="00B9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C59C1" w14:textId="77777777" w:rsidR="00445F1E" w:rsidRDefault="00445F1E" w:rsidP="00B908FA">
      <w:r>
        <w:separator/>
      </w:r>
    </w:p>
  </w:footnote>
  <w:footnote w:type="continuationSeparator" w:id="0">
    <w:p w14:paraId="0C39E3D6" w14:textId="77777777" w:rsidR="00445F1E" w:rsidRDefault="00445F1E" w:rsidP="00B90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5pt;height:9.0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891" w:hanging="171"/>
      </w:pPr>
      <w:rPr>
        <w:rFonts w:ascii="Symbol" w:hAnsi="Symbol" w:hint="default"/>
        <w:color w:val="C60009"/>
        <w:sz w:val="24"/>
        <w:szCs w:val="24"/>
      </w:rPr>
    </w:lvl>
    <w:lvl w:ilvl="1" w:tplc="AC4C604A">
      <w:start w:val="1"/>
      <w:numFmt w:val="bullet"/>
      <w:lvlText w:val=""/>
      <w:lvlJc w:val="left"/>
      <w:pPr>
        <w:ind w:left="1080" w:hanging="360"/>
      </w:pPr>
      <w:rPr>
        <w:rFonts w:ascii="Symbol" w:hAnsi="Symbol" w:hint="default"/>
        <w:color w:val="C60009"/>
        <w:sz w:val="20"/>
        <w:szCs w:val="20"/>
      </w:rPr>
    </w:lvl>
    <w:lvl w:ilvl="2" w:tplc="AC4C604A">
      <w:start w:val="1"/>
      <w:numFmt w:val="bullet"/>
      <w:lvlText w:val=""/>
      <w:lvlJc w:val="left"/>
      <w:pPr>
        <w:ind w:left="2767" w:hanging="360"/>
      </w:pPr>
      <w:rPr>
        <w:rFonts w:ascii="Symbol" w:hAnsi="Symbol" w:hint="default"/>
        <w:color w:val="C60009"/>
      </w:rPr>
    </w:lvl>
    <w:lvl w:ilvl="3" w:tplc="040C0001" w:tentative="1">
      <w:start w:val="1"/>
      <w:numFmt w:val="bullet"/>
      <w:lvlText w:val=""/>
      <w:lvlJc w:val="left"/>
      <w:pPr>
        <w:ind w:left="3487" w:hanging="360"/>
      </w:pPr>
      <w:rPr>
        <w:rFonts w:ascii="Symbol" w:hAnsi="Symbol" w:hint="default"/>
      </w:rPr>
    </w:lvl>
    <w:lvl w:ilvl="4" w:tplc="040C0003" w:tentative="1">
      <w:start w:val="1"/>
      <w:numFmt w:val="bullet"/>
      <w:lvlText w:val="o"/>
      <w:lvlJc w:val="left"/>
      <w:pPr>
        <w:ind w:left="4207" w:hanging="360"/>
      </w:pPr>
      <w:rPr>
        <w:rFonts w:ascii="Courier New" w:hAnsi="Courier New" w:cs="Courier New" w:hint="default"/>
      </w:rPr>
    </w:lvl>
    <w:lvl w:ilvl="5" w:tplc="040C0005" w:tentative="1">
      <w:start w:val="1"/>
      <w:numFmt w:val="bullet"/>
      <w:lvlText w:val=""/>
      <w:lvlJc w:val="left"/>
      <w:pPr>
        <w:ind w:left="4927" w:hanging="360"/>
      </w:pPr>
      <w:rPr>
        <w:rFonts w:ascii="Wingdings" w:hAnsi="Wingdings" w:hint="default"/>
      </w:rPr>
    </w:lvl>
    <w:lvl w:ilvl="6" w:tplc="040C0001" w:tentative="1">
      <w:start w:val="1"/>
      <w:numFmt w:val="bullet"/>
      <w:lvlText w:val=""/>
      <w:lvlJc w:val="left"/>
      <w:pPr>
        <w:ind w:left="5647" w:hanging="360"/>
      </w:pPr>
      <w:rPr>
        <w:rFonts w:ascii="Symbol" w:hAnsi="Symbol" w:hint="default"/>
      </w:rPr>
    </w:lvl>
    <w:lvl w:ilvl="7" w:tplc="040C0003" w:tentative="1">
      <w:start w:val="1"/>
      <w:numFmt w:val="bullet"/>
      <w:lvlText w:val="o"/>
      <w:lvlJc w:val="left"/>
      <w:pPr>
        <w:ind w:left="6367" w:hanging="360"/>
      </w:pPr>
      <w:rPr>
        <w:rFonts w:ascii="Courier New" w:hAnsi="Courier New" w:cs="Courier New" w:hint="default"/>
      </w:rPr>
    </w:lvl>
    <w:lvl w:ilvl="8" w:tplc="040C0005" w:tentative="1">
      <w:start w:val="1"/>
      <w:numFmt w:val="bullet"/>
      <w:lvlText w:val=""/>
      <w:lvlJc w:val="left"/>
      <w:pPr>
        <w:ind w:left="7087" w:hanging="360"/>
      </w:pPr>
      <w:rPr>
        <w:rFonts w:ascii="Wingdings" w:hAnsi="Wingdings" w:hint="default"/>
      </w:rPr>
    </w:lvl>
  </w:abstractNum>
  <w:abstractNum w:abstractNumId="1" w15:restartNumberingAfterBreak="0">
    <w:nsid w:val="10B47A5A"/>
    <w:multiLevelType w:val="hybridMultilevel"/>
    <w:tmpl w:val="7E725316"/>
    <w:lvl w:ilvl="0" w:tplc="E9D0710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B9CC3CFC"/>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54FF0"/>
    <w:multiLevelType w:val="hybridMultilevel"/>
    <w:tmpl w:val="372A8D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5A49A8"/>
    <w:multiLevelType w:val="hybridMultilevel"/>
    <w:tmpl w:val="EF3C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3624F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31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672D57"/>
    <w:multiLevelType w:val="hybridMultilevel"/>
    <w:tmpl w:val="5D7E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12"/>
  </w:num>
  <w:num w:numId="5">
    <w:abstractNumId w:val="6"/>
  </w:num>
  <w:num w:numId="6">
    <w:abstractNumId w:val="3"/>
  </w:num>
  <w:num w:numId="7">
    <w:abstractNumId w:val="16"/>
  </w:num>
  <w:num w:numId="8">
    <w:abstractNumId w:val="8"/>
  </w:num>
  <w:num w:numId="9">
    <w:abstractNumId w:val="20"/>
  </w:num>
  <w:num w:numId="10">
    <w:abstractNumId w:val="21"/>
  </w:num>
  <w:num w:numId="11">
    <w:abstractNumId w:val="11"/>
  </w:num>
  <w:num w:numId="12">
    <w:abstractNumId w:val="0"/>
  </w:num>
  <w:num w:numId="13">
    <w:abstractNumId w:val="17"/>
  </w:num>
  <w:num w:numId="14">
    <w:abstractNumId w:val="4"/>
  </w:num>
  <w:num w:numId="15">
    <w:abstractNumId w:val="18"/>
  </w:num>
  <w:num w:numId="16">
    <w:abstractNumId w:val="19"/>
  </w:num>
  <w:num w:numId="17">
    <w:abstractNumId w:val="5"/>
  </w:num>
  <w:num w:numId="18">
    <w:abstractNumId w:val="13"/>
  </w:num>
  <w:num w:numId="19">
    <w:abstractNumId w:val="10"/>
  </w:num>
  <w:num w:numId="20">
    <w:abstractNumId w:val="7"/>
  </w:num>
  <w:num w:numId="21">
    <w:abstractNumId w:val="14"/>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2639"/>
    <w:rsid w:val="00007A29"/>
    <w:rsid w:val="00023BCF"/>
    <w:rsid w:val="00074971"/>
    <w:rsid w:val="00086FFE"/>
    <w:rsid w:val="000905BF"/>
    <w:rsid w:val="000C043B"/>
    <w:rsid w:val="000D6690"/>
    <w:rsid w:val="000E0770"/>
    <w:rsid w:val="000E3EF7"/>
    <w:rsid w:val="000F3A8F"/>
    <w:rsid w:val="00104BDE"/>
    <w:rsid w:val="00105D74"/>
    <w:rsid w:val="00115EC7"/>
    <w:rsid w:val="00123702"/>
    <w:rsid w:val="001321E0"/>
    <w:rsid w:val="00140B08"/>
    <w:rsid w:val="0014151B"/>
    <w:rsid w:val="00144E5D"/>
    <w:rsid w:val="00183FC8"/>
    <w:rsid w:val="001A20AC"/>
    <w:rsid w:val="001D1E7F"/>
    <w:rsid w:val="001F1F6A"/>
    <w:rsid w:val="001F56E4"/>
    <w:rsid w:val="0022329C"/>
    <w:rsid w:val="0026422D"/>
    <w:rsid w:val="00285C56"/>
    <w:rsid w:val="00293E5D"/>
    <w:rsid w:val="002B1DC6"/>
    <w:rsid w:val="0032020B"/>
    <w:rsid w:val="003225B1"/>
    <w:rsid w:val="00331CB5"/>
    <w:rsid w:val="0033714B"/>
    <w:rsid w:val="00344D46"/>
    <w:rsid w:val="0034670E"/>
    <w:rsid w:val="00366A73"/>
    <w:rsid w:val="0038308F"/>
    <w:rsid w:val="003A0338"/>
    <w:rsid w:val="003F1E1B"/>
    <w:rsid w:val="0041315E"/>
    <w:rsid w:val="004238D8"/>
    <w:rsid w:val="00424476"/>
    <w:rsid w:val="00445F1E"/>
    <w:rsid w:val="00450F3E"/>
    <w:rsid w:val="0046201F"/>
    <w:rsid w:val="00485A33"/>
    <w:rsid w:val="004A5684"/>
    <w:rsid w:val="004B095F"/>
    <w:rsid w:val="004C365F"/>
    <w:rsid w:val="004D170A"/>
    <w:rsid w:val="004F49C5"/>
    <w:rsid w:val="004F6DE5"/>
    <w:rsid w:val="00511C50"/>
    <w:rsid w:val="00520545"/>
    <w:rsid w:val="0052605A"/>
    <w:rsid w:val="00554C11"/>
    <w:rsid w:val="00587AB5"/>
    <w:rsid w:val="00594E43"/>
    <w:rsid w:val="005957E1"/>
    <w:rsid w:val="005A6922"/>
    <w:rsid w:val="005C1F02"/>
    <w:rsid w:val="005C4F63"/>
    <w:rsid w:val="005C6893"/>
    <w:rsid w:val="005D38D2"/>
    <w:rsid w:val="005E5B63"/>
    <w:rsid w:val="005F22D7"/>
    <w:rsid w:val="00604DA1"/>
    <w:rsid w:val="006050F8"/>
    <w:rsid w:val="00613392"/>
    <w:rsid w:val="00616B0B"/>
    <w:rsid w:val="0063780D"/>
    <w:rsid w:val="00646B79"/>
    <w:rsid w:val="006533A3"/>
    <w:rsid w:val="00656519"/>
    <w:rsid w:val="00656AE9"/>
    <w:rsid w:val="00674674"/>
    <w:rsid w:val="006748BA"/>
    <w:rsid w:val="0068024C"/>
    <w:rsid w:val="006802C0"/>
    <w:rsid w:val="00681DE4"/>
    <w:rsid w:val="006958E1"/>
    <w:rsid w:val="006A090C"/>
    <w:rsid w:val="006B42B4"/>
    <w:rsid w:val="006E7CBD"/>
    <w:rsid w:val="00703A7F"/>
    <w:rsid w:val="00720738"/>
    <w:rsid w:val="00745A24"/>
    <w:rsid w:val="007504EF"/>
    <w:rsid w:val="00753C6C"/>
    <w:rsid w:val="0076570D"/>
    <w:rsid w:val="007944B2"/>
    <w:rsid w:val="007A5732"/>
    <w:rsid w:val="007A57B5"/>
    <w:rsid w:val="007B1059"/>
    <w:rsid w:val="007B3A35"/>
    <w:rsid w:val="007E666C"/>
    <w:rsid w:val="007F602D"/>
    <w:rsid w:val="007F627A"/>
    <w:rsid w:val="0080572E"/>
    <w:rsid w:val="0081136B"/>
    <w:rsid w:val="00817F0E"/>
    <w:rsid w:val="00882780"/>
    <w:rsid w:val="0089647A"/>
    <w:rsid w:val="008B64DE"/>
    <w:rsid w:val="008C34A0"/>
    <w:rsid w:val="008D1A2B"/>
    <w:rsid w:val="008E3D27"/>
    <w:rsid w:val="008F3014"/>
    <w:rsid w:val="0092220E"/>
    <w:rsid w:val="0092271C"/>
    <w:rsid w:val="0092311D"/>
    <w:rsid w:val="00954C36"/>
    <w:rsid w:val="00965E90"/>
    <w:rsid w:val="00991474"/>
    <w:rsid w:val="009B1B54"/>
    <w:rsid w:val="009D7F15"/>
    <w:rsid w:val="00A076B4"/>
    <w:rsid w:val="00A10CC2"/>
    <w:rsid w:val="00A31BA6"/>
    <w:rsid w:val="00A37146"/>
    <w:rsid w:val="00A43D96"/>
    <w:rsid w:val="00A4571D"/>
    <w:rsid w:val="00A573DA"/>
    <w:rsid w:val="00A734DB"/>
    <w:rsid w:val="00AB20EE"/>
    <w:rsid w:val="00AB2B44"/>
    <w:rsid w:val="00AB3B22"/>
    <w:rsid w:val="00AD1DEC"/>
    <w:rsid w:val="00AD3B8D"/>
    <w:rsid w:val="00AE493A"/>
    <w:rsid w:val="00B21CCA"/>
    <w:rsid w:val="00B24B58"/>
    <w:rsid w:val="00B47B02"/>
    <w:rsid w:val="00B605CD"/>
    <w:rsid w:val="00B60FDC"/>
    <w:rsid w:val="00B70457"/>
    <w:rsid w:val="00B74ECF"/>
    <w:rsid w:val="00B908FA"/>
    <w:rsid w:val="00B9165B"/>
    <w:rsid w:val="00B958A3"/>
    <w:rsid w:val="00BB588F"/>
    <w:rsid w:val="00BD579C"/>
    <w:rsid w:val="00BD6547"/>
    <w:rsid w:val="00C109EA"/>
    <w:rsid w:val="00C14278"/>
    <w:rsid w:val="00C4467B"/>
    <w:rsid w:val="00C4695A"/>
    <w:rsid w:val="00C47C79"/>
    <w:rsid w:val="00C61430"/>
    <w:rsid w:val="00C80177"/>
    <w:rsid w:val="00C85E05"/>
    <w:rsid w:val="00C97155"/>
    <w:rsid w:val="00CC0297"/>
    <w:rsid w:val="00CC2929"/>
    <w:rsid w:val="00CD4314"/>
    <w:rsid w:val="00CE1790"/>
    <w:rsid w:val="00D30CF6"/>
    <w:rsid w:val="00D4126B"/>
    <w:rsid w:val="00D738B2"/>
    <w:rsid w:val="00D75E2F"/>
    <w:rsid w:val="00D9014C"/>
    <w:rsid w:val="00D949FB"/>
    <w:rsid w:val="00DB1EE3"/>
    <w:rsid w:val="00DD0664"/>
    <w:rsid w:val="00DE5E49"/>
    <w:rsid w:val="00E052C4"/>
    <w:rsid w:val="00E31AA0"/>
    <w:rsid w:val="00E33C91"/>
    <w:rsid w:val="00E35CC8"/>
    <w:rsid w:val="00E509EA"/>
    <w:rsid w:val="00E54CAE"/>
    <w:rsid w:val="00E57078"/>
    <w:rsid w:val="00E70392"/>
    <w:rsid w:val="00E86121"/>
    <w:rsid w:val="00EA3990"/>
    <w:rsid w:val="00EA4C16"/>
    <w:rsid w:val="00EA5822"/>
    <w:rsid w:val="00EB34B0"/>
    <w:rsid w:val="00EC269C"/>
    <w:rsid w:val="00ED131E"/>
    <w:rsid w:val="00EF4C49"/>
    <w:rsid w:val="00EF6ED7"/>
    <w:rsid w:val="00F479E6"/>
    <w:rsid w:val="00F5755E"/>
    <w:rsid w:val="00F57E69"/>
    <w:rsid w:val="00F601A8"/>
    <w:rsid w:val="00F63E8B"/>
    <w:rsid w:val="00F6405B"/>
    <w:rsid w:val="00F7666B"/>
    <w:rsid w:val="00FA2BE1"/>
    <w:rsid w:val="00FA73AE"/>
    <w:rsid w:val="00FB1256"/>
    <w:rsid w:val="00FD1952"/>
    <w:rsid w:val="00FE622A"/>
    <w:rsid w:val="00FF0478"/>
    <w:rsid w:val="1251E2AB"/>
    <w:rsid w:val="147A0BA4"/>
    <w:rsid w:val="1B0CDB3F"/>
    <w:rsid w:val="2670F638"/>
    <w:rsid w:val="2E5C667B"/>
    <w:rsid w:val="305C5B81"/>
    <w:rsid w:val="390CFA63"/>
    <w:rsid w:val="435EC562"/>
    <w:rsid w:val="63241F0D"/>
    <w:rsid w:val="69E9E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7BC6"/>
  <w15:docId w15:val="{C84F1D5E-29B6-40D7-8BB8-9582AF79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8FA"/>
    <w:pPr>
      <w:tabs>
        <w:tab w:val="center" w:pos="4513"/>
        <w:tab w:val="right" w:pos="9026"/>
      </w:tabs>
    </w:pPr>
  </w:style>
  <w:style w:type="character" w:customStyle="1" w:styleId="HeaderChar">
    <w:name w:val="Header Char"/>
    <w:basedOn w:val="DefaultParagraphFont"/>
    <w:link w:val="Header"/>
    <w:uiPriority w:val="99"/>
    <w:rsid w:val="00B908FA"/>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B908FA"/>
    <w:pPr>
      <w:tabs>
        <w:tab w:val="center" w:pos="4513"/>
        <w:tab w:val="right" w:pos="9026"/>
      </w:tabs>
    </w:pPr>
  </w:style>
  <w:style w:type="character" w:customStyle="1" w:styleId="FooterChar">
    <w:name w:val="Footer Char"/>
    <w:basedOn w:val="DefaultParagraphFont"/>
    <w:link w:val="Footer"/>
    <w:uiPriority w:val="99"/>
    <w:rsid w:val="00B908FA"/>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A7B190C1CDA343A2FAB14B18344F5F" ma:contentTypeVersion="11" ma:contentTypeDescription="Crée un document." ma:contentTypeScope="" ma:versionID="6e66803638d06510b93a14f9ea5e0efe">
  <xsd:schema xmlns:xsd="http://www.w3.org/2001/XMLSchema" xmlns:xs="http://www.w3.org/2001/XMLSchema" xmlns:p="http://schemas.microsoft.com/office/2006/metadata/properties" xmlns:ns2="1509a2bd-a07c-4bbf-b768-6f6918178a73" xmlns:ns3="d8249376-ddf5-47c4-bc83-df69b8eb11e5" targetNamespace="http://schemas.microsoft.com/office/2006/metadata/properties" ma:root="true" ma:fieldsID="0b5dd33615035ba0c42de95fa63dfb34" ns2:_="" ns3:_="">
    <xsd:import namespace="1509a2bd-a07c-4bbf-b768-6f6918178a73"/>
    <xsd:import namespace="d8249376-ddf5-47c4-bc83-df69b8eb11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9a2bd-a07c-4bbf-b768-6f6918178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49376-ddf5-47c4-bc83-df69b8eb11e5"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A7101-3964-4BDD-A895-E18967161296}">
  <ds:schemaRefs>
    <ds:schemaRef ds:uri="http://schemas.microsoft.com/sharepoint/v3/contenttype/forms"/>
  </ds:schemaRefs>
</ds:datastoreItem>
</file>

<file path=customXml/itemProps2.xml><?xml version="1.0" encoding="utf-8"?>
<ds:datastoreItem xmlns:ds="http://schemas.openxmlformats.org/officeDocument/2006/customXml" ds:itemID="{081D3FCF-7BE1-48DA-AC05-9C7F70CCA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9a2bd-a07c-4bbf-b768-6f6918178a73"/>
    <ds:schemaRef ds:uri="d8249376-ddf5-47c4-bc83-df69b8eb1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3C869-AB8C-47CD-BAC9-25CF2CE0CA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Jeyi, Stan (Sodexo)</cp:lastModifiedBy>
  <cp:revision>25</cp:revision>
  <dcterms:created xsi:type="dcterms:W3CDTF">2021-12-08T17:08:00Z</dcterms:created>
  <dcterms:modified xsi:type="dcterms:W3CDTF">2021-12-08T20:43:00Z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0x0101005FA7B190C1CDA343A2FAB14B18344F5F</vt:lpwstr>
  </property>
</Properties>
</file>