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6D4E215" w:rsidR="00685BE2" w:rsidRPr="00707D60" w:rsidRDefault="009D45A1" w:rsidP="009A36F7">
                            <w:pPr>
                              <w:jc w:val="left"/>
                              <w:rPr>
                                <w:b/>
                                <w:bCs/>
                                <w:color w:val="FFFFFF" w:themeColor="background1"/>
                                <w:sz w:val="40"/>
                                <w:szCs w:val="40"/>
                                <w:lang w:val="en-AU"/>
                              </w:rPr>
                            </w:pPr>
                            <w:r>
                              <w:rPr>
                                <w:b/>
                                <w:bCs/>
                                <w:color w:val="FFFFFF" w:themeColor="background1"/>
                                <w:sz w:val="44"/>
                                <w:szCs w:val="44"/>
                                <w:lang w:val="en-AU"/>
                              </w:rPr>
                              <w:t>Communications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6D4E215" w:rsidR="00685BE2" w:rsidRPr="00707D60" w:rsidRDefault="009D45A1" w:rsidP="009A36F7">
                      <w:pPr>
                        <w:jc w:val="left"/>
                        <w:rPr>
                          <w:b/>
                          <w:bCs/>
                          <w:color w:val="FFFFFF" w:themeColor="background1"/>
                          <w:sz w:val="40"/>
                          <w:szCs w:val="40"/>
                          <w:lang w:val="en-AU"/>
                        </w:rPr>
                      </w:pPr>
                      <w:r>
                        <w:rPr>
                          <w:b/>
                          <w:bCs/>
                          <w:color w:val="FFFFFF" w:themeColor="background1"/>
                          <w:sz w:val="44"/>
                          <w:szCs w:val="44"/>
                          <w:lang w:val="en-AU"/>
                        </w:rPr>
                        <w:t>Communications Lead</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CA7B9"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D5FEAC7" w:rsidR="00800A60" w:rsidRPr="00A824A9" w:rsidRDefault="00E146A1" w:rsidP="00800A60">
            <w:pPr>
              <w:spacing w:before="20" w:after="20"/>
              <w:jc w:val="left"/>
              <w:rPr>
                <w:rFonts w:cs="Arial"/>
                <w:color w:val="000000" w:themeColor="text1"/>
                <w:szCs w:val="20"/>
              </w:rPr>
            </w:pPr>
            <w:r>
              <w:rPr>
                <w:rFonts w:cs="Arial"/>
                <w:color w:val="000000" w:themeColor="text1"/>
                <w:szCs w:val="20"/>
              </w:rPr>
              <w:t>Operations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00EA206" w:rsidR="00800A60" w:rsidRPr="00A824A9" w:rsidRDefault="00B4402C" w:rsidP="00800A60">
            <w:pPr>
              <w:spacing w:before="20" w:after="20"/>
              <w:jc w:val="left"/>
              <w:rPr>
                <w:rFonts w:cs="Arial"/>
                <w:color w:val="000000" w:themeColor="text1"/>
                <w:szCs w:val="20"/>
                <w:lang w:val="en-GB"/>
              </w:rPr>
            </w:pPr>
            <w:r>
              <w:rPr>
                <w:rFonts w:cs="Arial"/>
                <w:color w:val="000000" w:themeColor="text1"/>
                <w:szCs w:val="20"/>
                <w:lang w:val="en-GB"/>
              </w:rPr>
              <w:t>Communications Lead</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1794B7E7" w:rsidR="00800A60" w:rsidRDefault="00613AB6" w:rsidP="00800A60">
            <w:pPr>
              <w:spacing w:before="20" w:after="20"/>
              <w:jc w:val="left"/>
              <w:rPr>
                <w:rFonts w:cs="Arial"/>
                <w:color w:val="000000" w:themeColor="text1"/>
                <w:szCs w:val="20"/>
              </w:rPr>
            </w:pPr>
            <w:r>
              <w:rPr>
                <w:rFonts w:cs="Arial"/>
                <w:color w:val="000000" w:themeColor="text1"/>
                <w:szCs w:val="20"/>
              </w:rPr>
              <w:t>Head of Communications &amp; Engagement (</w:t>
            </w:r>
            <w:r w:rsidR="00B4402C">
              <w:rPr>
                <w:rFonts w:cs="Arial"/>
                <w:color w:val="000000" w:themeColor="text1"/>
                <w:szCs w:val="20"/>
              </w:rPr>
              <w:t>Alexandra Hoskins</w:t>
            </w:r>
            <w:r>
              <w:rPr>
                <w:rFonts w:cs="Arial"/>
                <w:color w:val="000000" w:themeColor="text1"/>
                <w:szCs w:val="20"/>
              </w:rPr>
              <w: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6FB4D3C" w:rsidR="00800A60" w:rsidRDefault="00B4402C" w:rsidP="00800A60">
            <w:pPr>
              <w:spacing w:before="20" w:after="20"/>
              <w:jc w:val="left"/>
              <w:rPr>
                <w:rFonts w:cs="Arial"/>
                <w:color w:val="000000" w:themeColor="text1"/>
                <w:szCs w:val="20"/>
              </w:rPr>
            </w:pPr>
            <w:r>
              <w:rPr>
                <w:rFonts w:cs="Arial"/>
                <w:color w:val="000000" w:themeColor="text1"/>
                <w:szCs w:val="20"/>
              </w:rPr>
              <w:t>Cambridge</w:t>
            </w:r>
            <w:r w:rsidR="00D174F8">
              <w:rPr>
                <w:rFonts w:cs="Arial"/>
                <w:color w:val="000000" w:themeColor="text1"/>
                <w:szCs w:val="20"/>
              </w:rPr>
              <w:t xml:space="preserve"> (Hybrid)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09FFDD4E" w14:textId="21FB3F71" w:rsidR="0060007C" w:rsidRDefault="0060007C" w:rsidP="007542D0">
            <w:pPr>
              <w:jc w:val="left"/>
              <w:rPr>
                <w:rFonts w:cs="Arial"/>
                <w:color w:val="000000" w:themeColor="text1"/>
                <w:szCs w:val="20"/>
              </w:rPr>
            </w:pPr>
          </w:p>
          <w:p w14:paraId="0BDF3DA3" w14:textId="0B1095DA" w:rsidR="007542D0" w:rsidRPr="00D174F8" w:rsidRDefault="00EB3F99" w:rsidP="00D174F8">
            <w:pPr>
              <w:jc w:val="left"/>
              <w:rPr>
                <w:rFonts w:cs="Arial"/>
                <w:color w:val="000000" w:themeColor="text1"/>
                <w:szCs w:val="20"/>
              </w:rPr>
            </w:pPr>
            <w:r>
              <w:rPr>
                <w:rFonts w:cs="Arial"/>
                <w:color w:val="000000" w:themeColor="text1"/>
                <w:szCs w:val="20"/>
              </w:rPr>
              <w:t xml:space="preserve">To support the Head of Communications </w:t>
            </w:r>
            <w:r w:rsidR="00613AB6">
              <w:rPr>
                <w:rFonts w:cs="Arial"/>
                <w:color w:val="000000" w:themeColor="text1"/>
                <w:szCs w:val="20"/>
              </w:rPr>
              <w:t>&amp;</w:t>
            </w:r>
            <w:r>
              <w:rPr>
                <w:rFonts w:cs="Arial"/>
                <w:color w:val="000000" w:themeColor="text1"/>
                <w:szCs w:val="20"/>
              </w:rPr>
              <w:t xml:space="preserve"> Engagement to develop and deliver internal communications campaigns relating to </w:t>
            </w:r>
            <w:r w:rsidR="002413B4">
              <w:rPr>
                <w:rFonts w:cs="Arial"/>
                <w:color w:val="000000" w:themeColor="text1"/>
                <w:szCs w:val="20"/>
              </w:rPr>
              <w:t>Site Operations</w:t>
            </w:r>
            <w:r w:rsidR="00F80B15">
              <w:rPr>
                <w:rFonts w:cs="Arial"/>
                <w:color w:val="000000" w:themeColor="text1"/>
                <w:szCs w:val="20"/>
              </w:rPr>
              <w:t>, Campus</w:t>
            </w:r>
            <w:r w:rsidR="002413B4">
              <w:rPr>
                <w:rFonts w:cs="Arial"/>
                <w:color w:val="000000" w:themeColor="text1"/>
                <w:szCs w:val="20"/>
              </w:rPr>
              <w:t xml:space="preserve"> Services, projects, and initiatives</w:t>
            </w:r>
            <w:r w:rsidR="00E34F70">
              <w:rPr>
                <w:rFonts w:cs="Arial"/>
                <w:color w:val="000000" w:themeColor="text1"/>
                <w:szCs w:val="20"/>
              </w:rPr>
              <w:t xml:space="preserve"> at our client AstraZeneca sites in Cambridge, </w:t>
            </w:r>
            <w:proofErr w:type="gramStart"/>
            <w:r w:rsidR="00E34F70">
              <w:rPr>
                <w:rFonts w:cs="Arial"/>
                <w:color w:val="000000" w:themeColor="text1"/>
                <w:szCs w:val="20"/>
              </w:rPr>
              <w:t>London</w:t>
            </w:r>
            <w:proofErr w:type="gramEnd"/>
            <w:r w:rsidR="00E34F70">
              <w:rPr>
                <w:rFonts w:cs="Arial"/>
                <w:color w:val="000000" w:themeColor="text1"/>
                <w:szCs w:val="20"/>
              </w:rPr>
              <w:t xml:space="preserve"> and Luton.</w:t>
            </w:r>
          </w:p>
          <w:p w14:paraId="3A4F3634" w14:textId="77777777" w:rsidR="007542D0" w:rsidRPr="007542D0" w:rsidRDefault="007542D0" w:rsidP="007542D0">
            <w:pPr>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1B1FF180" w14:textId="77777777" w:rsid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Work with the Sodexo and AstraZeneca Site Operations teams to develop and deliver effective internal communications campaigns.</w:t>
            </w:r>
          </w:p>
          <w:p w14:paraId="2C3BC460" w14:textId="77777777" w:rsid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Produce communications content and materials, ensuring there is a clear and coherent style and messaging throughout.</w:t>
            </w:r>
          </w:p>
          <w:p w14:paraId="0EB31F19" w14:textId="20F6C20D" w:rsid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Wo</w:t>
            </w:r>
            <w:r w:rsidR="00E72E22">
              <w:rPr>
                <w:rFonts w:cs="Arial"/>
                <w:color w:val="000000" w:themeColor="text1"/>
                <w:szCs w:val="20"/>
              </w:rPr>
              <w:t>rk</w:t>
            </w:r>
            <w:r w:rsidRPr="00B0433F">
              <w:rPr>
                <w:rFonts w:cs="Arial"/>
                <w:color w:val="000000" w:themeColor="text1"/>
                <w:szCs w:val="20"/>
              </w:rPr>
              <w:t xml:space="preserve"> with the Sodexo and AstraZeneca Site Operations teams to successfully manage communications across a range of internal channels.</w:t>
            </w:r>
          </w:p>
          <w:p w14:paraId="08F7B287" w14:textId="77777777" w:rsid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Work with the Head of Communications &amp; Engagement to monitor the effectiveness of communications, ensuring plans and materials are regularly reviewed and updated to incorporate lessons learned.</w:t>
            </w:r>
          </w:p>
          <w:p w14:paraId="1DD1A7C9" w14:textId="77777777" w:rsid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 xml:space="preserve">Support the Head of Communications &amp; Engagement with the internal communications and brand strategy – helping to define creative, </w:t>
            </w:r>
            <w:proofErr w:type="gramStart"/>
            <w:r w:rsidRPr="00B0433F">
              <w:rPr>
                <w:rFonts w:cs="Arial"/>
                <w:color w:val="000000" w:themeColor="text1"/>
                <w:szCs w:val="20"/>
              </w:rPr>
              <w:t>clear</w:t>
            </w:r>
            <w:proofErr w:type="gramEnd"/>
            <w:r w:rsidRPr="00B0433F">
              <w:rPr>
                <w:rFonts w:cs="Arial"/>
                <w:color w:val="000000" w:themeColor="text1"/>
                <w:szCs w:val="20"/>
              </w:rPr>
              <w:t xml:space="preserve"> and strategic communications plans.</w:t>
            </w:r>
          </w:p>
          <w:p w14:paraId="4DE7ED03" w14:textId="06A25CE0" w:rsidR="00B0433F" w:rsidRPr="00B0433F" w:rsidRDefault="00B0433F" w:rsidP="00B0433F">
            <w:pPr>
              <w:pStyle w:val="ListParagraph"/>
              <w:numPr>
                <w:ilvl w:val="0"/>
                <w:numId w:val="22"/>
              </w:numPr>
              <w:jc w:val="left"/>
              <w:rPr>
                <w:rFonts w:cs="Arial"/>
                <w:color w:val="000000" w:themeColor="text1"/>
                <w:szCs w:val="20"/>
              </w:rPr>
            </w:pPr>
            <w:r w:rsidRPr="00B0433F">
              <w:rPr>
                <w:rFonts w:cs="Arial"/>
                <w:color w:val="000000" w:themeColor="text1"/>
                <w:szCs w:val="20"/>
              </w:rPr>
              <w:t>Liaise with key internal stakeholders to ensure messaging aligns with the broader communications strategy.</w:t>
            </w:r>
          </w:p>
          <w:p w14:paraId="28885EA3" w14:textId="77777777" w:rsidR="00B0433F" w:rsidRPr="00B0433F" w:rsidRDefault="00B0433F" w:rsidP="00B0433F">
            <w:pPr>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97637EA" w14:textId="59A81D94" w:rsidR="008260DB" w:rsidRDefault="00A234D0" w:rsidP="0002563E">
            <w:pPr>
              <w:pStyle w:val="ListParagraph"/>
              <w:numPr>
                <w:ilvl w:val="0"/>
                <w:numId w:val="22"/>
              </w:numPr>
              <w:jc w:val="left"/>
              <w:rPr>
                <w:rFonts w:cs="Arial"/>
                <w:color w:val="000000" w:themeColor="text1"/>
                <w:szCs w:val="20"/>
              </w:rPr>
            </w:pPr>
            <w:r>
              <w:rPr>
                <w:rFonts w:cs="Arial"/>
                <w:color w:val="000000" w:themeColor="text1"/>
                <w:szCs w:val="20"/>
              </w:rPr>
              <w:t xml:space="preserve">Scale and complexity of the business across multiple sites (Cambridge, Luton, London) in a </w:t>
            </w:r>
            <w:r w:rsidR="00593DAE">
              <w:rPr>
                <w:rFonts w:cs="Arial"/>
                <w:color w:val="000000" w:themeColor="text1"/>
                <w:szCs w:val="20"/>
              </w:rPr>
              <w:t>dynamic and evolving environment.</w:t>
            </w:r>
          </w:p>
          <w:p w14:paraId="21839926" w14:textId="22A4665C" w:rsidR="00593DAE" w:rsidRDefault="00593DAE" w:rsidP="0002563E">
            <w:pPr>
              <w:pStyle w:val="ListParagraph"/>
              <w:numPr>
                <w:ilvl w:val="0"/>
                <w:numId w:val="22"/>
              </w:numPr>
              <w:jc w:val="left"/>
              <w:rPr>
                <w:rFonts w:cs="Arial"/>
                <w:color w:val="000000" w:themeColor="text1"/>
                <w:szCs w:val="20"/>
              </w:rPr>
            </w:pPr>
            <w:r>
              <w:rPr>
                <w:rFonts w:cs="Arial"/>
                <w:color w:val="000000" w:themeColor="text1"/>
                <w:szCs w:val="20"/>
              </w:rPr>
              <w:t xml:space="preserve">To </w:t>
            </w:r>
            <w:proofErr w:type="spellStart"/>
            <w:r>
              <w:rPr>
                <w:rFonts w:cs="Arial"/>
                <w:color w:val="000000" w:themeColor="text1"/>
                <w:szCs w:val="20"/>
              </w:rPr>
              <w:t>optimi</w:t>
            </w:r>
            <w:r w:rsidR="00FB289C">
              <w:rPr>
                <w:rFonts w:cs="Arial"/>
                <w:color w:val="000000" w:themeColor="text1"/>
                <w:szCs w:val="20"/>
              </w:rPr>
              <w:t>se</w:t>
            </w:r>
            <w:proofErr w:type="spellEnd"/>
            <w:r w:rsidR="00FB289C">
              <w:rPr>
                <w:rFonts w:cs="Arial"/>
                <w:color w:val="000000" w:themeColor="text1"/>
                <w:szCs w:val="20"/>
              </w:rPr>
              <w:t xml:space="preserve"> communications opportunities, </w:t>
            </w:r>
            <w:proofErr w:type="gramStart"/>
            <w:r w:rsidR="00FB289C">
              <w:rPr>
                <w:rFonts w:cs="Arial"/>
                <w:color w:val="000000" w:themeColor="text1"/>
                <w:szCs w:val="20"/>
              </w:rPr>
              <w:t>content</w:t>
            </w:r>
            <w:proofErr w:type="gramEnd"/>
            <w:r w:rsidR="00FB289C">
              <w:rPr>
                <w:rFonts w:cs="Arial"/>
                <w:color w:val="000000" w:themeColor="text1"/>
                <w:szCs w:val="20"/>
              </w:rPr>
              <w:t xml:space="preserve"> and platforms to generate engagement and excitement</w:t>
            </w:r>
            <w:r w:rsidR="0009627F">
              <w:rPr>
                <w:rFonts w:cs="Arial"/>
                <w:color w:val="000000" w:themeColor="text1"/>
                <w:szCs w:val="20"/>
              </w:rPr>
              <w:t>.</w:t>
            </w:r>
          </w:p>
          <w:p w14:paraId="17F78AE6" w14:textId="32695150" w:rsidR="0009627F" w:rsidRDefault="0009627F" w:rsidP="0002563E">
            <w:pPr>
              <w:pStyle w:val="ListParagraph"/>
              <w:numPr>
                <w:ilvl w:val="0"/>
                <w:numId w:val="22"/>
              </w:numPr>
              <w:jc w:val="left"/>
              <w:rPr>
                <w:rFonts w:cs="Arial"/>
                <w:color w:val="000000" w:themeColor="text1"/>
                <w:szCs w:val="20"/>
              </w:rPr>
            </w:pPr>
            <w:r>
              <w:rPr>
                <w:rFonts w:cs="Arial"/>
                <w:color w:val="000000" w:themeColor="text1"/>
                <w:szCs w:val="20"/>
              </w:rPr>
              <w:t xml:space="preserve">Ensuring communications are aligned with </w:t>
            </w:r>
            <w:r w:rsidR="00072A3C">
              <w:rPr>
                <w:rFonts w:cs="Arial"/>
                <w:color w:val="000000" w:themeColor="text1"/>
                <w:szCs w:val="20"/>
              </w:rPr>
              <w:t>the overarching Sodexo and Client strategy.</w:t>
            </w:r>
          </w:p>
          <w:p w14:paraId="0D612AA7" w14:textId="421F68DD" w:rsidR="00072A3C" w:rsidRPr="0002563E" w:rsidRDefault="00072A3C" w:rsidP="0002563E">
            <w:pPr>
              <w:pStyle w:val="ListParagraph"/>
              <w:numPr>
                <w:ilvl w:val="0"/>
                <w:numId w:val="22"/>
              </w:numPr>
              <w:jc w:val="left"/>
              <w:rPr>
                <w:rFonts w:cs="Arial"/>
                <w:color w:val="000000" w:themeColor="text1"/>
                <w:szCs w:val="20"/>
              </w:rPr>
            </w:pPr>
            <w:r>
              <w:rPr>
                <w:rFonts w:cs="Arial"/>
                <w:color w:val="000000" w:themeColor="text1"/>
                <w:szCs w:val="20"/>
              </w:rPr>
              <w:t xml:space="preserve">Management of Client expectations and relationships with sensitivity to the needs of all </w:t>
            </w:r>
            <w:r w:rsidR="00987FA3">
              <w:rPr>
                <w:rFonts w:cs="Arial"/>
                <w:color w:val="000000" w:themeColor="text1"/>
                <w:szCs w:val="20"/>
              </w:rPr>
              <w:t>key internal stakeholders.</w:t>
            </w:r>
          </w:p>
          <w:p w14:paraId="6B0B64E7" w14:textId="1A547D6A" w:rsidR="00CA58BA" w:rsidRDefault="00CA58BA" w:rsidP="00CA58BA">
            <w:pPr>
              <w:jc w:val="left"/>
              <w:rPr>
                <w:rFonts w:cs="Arial"/>
                <w:color w:val="000000" w:themeColor="text1"/>
                <w:szCs w:val="20"/>
              </w:rPr>
            </w:pPr>
          </w:p>
          <w:p w14:paraId="660DEE78" w14:textId="77777777" w:rsidR="00CA58BA" w:rsidRPr="00CA58BA" w:rsidRDefault="00CA58BA" w:rsidP="00CA58BA">
            <w:pPr>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0FFD8E1D" w:rsidR="00D87CC8" w:rsidRPr="00912B7B" w:rsidRDefault="00182F4A" w:rsidP="00E42162">
            <w:pPr>
              <w:pStyle w:val="ListParagraph"/>
              <w:numPr>
                <w:ilvl w:val="0"/>
                <w:numId w:val="24"/>
              </w:numPr>
              <w:jc w:val="left"/>
              <w:rPr>
                <w:rFonts w:cs="Arial"/>
                <w:b/>
                <w:color w:val="000000" w:themeColor="text1"/>
                <w:szCs w:val="20"/>
              </w:rPr>
            </w:pPr>
            <w:r>
              <w:rPr>
                <w:rFonts w:cs="Arial"/>
                <w:szCs w:val="20"/>
              </w:rPr>
              <w:t>Client and customer satisfaction / feedback is positive and maintained at a desired level.</w:t>
            </w:r>
          </w:p>
          <w:p w14:paraId="0DB6AA0A" w14:textId="602F26E4" w:rsidR="00D87CC8" w:rsidRPr="00912B7B" w:rsidRDefault="00B62C96" w:rsidP="00E42162">
            <w:pPr>
              <w:pStyle w:val="ListParagraph"/>
              <w:numPr>
                <w:ilvl w:val="0"/>
                <w:numId w:val="24"/>
              </w:numPr>
              <w:jc w:val="left"/>
              <w:rPr>
                <w:rFonts w:cs="Arial"/>
                <w:b/>
                <w:color w:val="000000" w:themeColor="text1"/>
                <w:szCs w:val="20"/>
              </w:rPr>
            </w:pPr>
            <w:r>
              <w:rPr>
                <w:rFonts w:cs="Arial"/>
                <w:szCs w:val="20"/>
              </w:rPr>
              <w:t>Communications are rolled out in a timely manner and reach the right audiences.</w:t>
            </w:r>
          </w:p>
          <w:p w14:paraId="33A60764" w14:textId="7B3F1959" w:rsidR="00D87CC8" w:rsidRPr="00150106" w:rsidRDefault="00B62C96" w:rsidP="00E42162">
            <w:pPr>
              <w:pStyle w:val="ListParagraph"/>
              <w:numPr>
                <w:ilvl w:val="0"/>
                <w:numId w:val="24"/>
              </w:numPr>
              <w:jc w:val="left"/>
              <w:rPr>
                <w:rFonts w:cs="Arial"/>
                <w:b/>
                <w:color w:val="000000" w:themeColor="text1"/>
                <w:szCs w:val="20"/>
              </w:rPr>
            </w:pPr>
            <w:r>
              <w:rPr>
                <w:rFonts w:cs="Arial"/>
                <w:szCs w:val="20"/>
              </w:rPr>
              <w:t>Work with the Head of Communications and Engagement to deliver consistent communications that demonstrate</w:t>
            </w:r>
            <w:r w:rsidR="004D5FE0">
              <w:rPr>
                <w:rFonts w:cs="Arial"/>
                <w:szCs w:val="20"/>
              </w:rPr>
              <w:t xml:space="preserve"> Sodexo/AstraZeneca values and contribute to AstraZeneca being a ‘Great Place to Work’</w:t>
            </w:r>
          </w:p>
          <w:p w14:paraId="3EBC5FB2" w14:textId="52984B01" w:rsidR="00150106" w:rsidRPr="003964BA" w:rsidRDefault="00150106" w:rsidP="00E42162">
            <w:pPr>
              <w:pStyle w:val="ListParagraph"/>
              <w:numPr>
                <w:ilvl w:val="0"/>
                <w:numId w:val="24"/>
              </w:numPr>
              <w:jc w:val="left"/>
              <w:rPr>
                <w:rFonts w:cs="Arial"/>
                <w:b/>
                <w:color w:val="000000" w:themeColor="text1"/>
                <w:szCs w:val="20"/>
              </w:rPr>
            </w:pPr>
            <w:r>
              <w:rPr>
                <w:rFonts w:cs="Arial"/>
                <w:szCs w:val="20"/>
              </w:rPr>
              <w:t>To ensure collaboration between Sodexo and AstraZeneca is in line with our Vested Partnership vision.</w:t>
            </w:r>
          </w:p>
          <w:p w14:paraId="0376654B" w14:textId="77777777" w:rsidR="00D87CC8" w:rsidRPr="008260DB" w:rsidRDefault="00D87CC8" w:rsidP="00150106">
            <w:p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568B3824" w:rsidR="0095128F" w:rsidRPr="00A824A9" w:rsidRDefault="00220509"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1CA4D41" w14:textId="7AC04B29" w:rsidR="00B778E7" w:rsidRDefault="00B778E7" w:rsidP="00862E4F">
            <w:pPr>
              <w:spacing w:before="40" w:after="40"/>
              <w:jc w:val="left"/>
              <w:rPr>
                <w:rFonts w:cs="Arial"/>
                <w:b/>
                <w:color w:val="000000" w:themeColor="text1"/>
                <w:szCs w:val="20"/>
                <w:shd w:val="clear" w:color="auto" w:fill="F2F2F2"/>
              </w:rPr>
            </w:pPr>
            <w:r>
              <w:rPr>
                <w:rFonts w:cs="Arial"/>
                <w:b/>
                <w:color w:val="000000" w:themeColor="text1"/>
                <w:szCs w:val="20"/>
                <w:shd w:val="clear" w:color="auto" w:fill="F2F2F2"/>
              </w:rPr>
              <w:t>Essential</w:t>
            </w:r>
          </w:p>
          <w:p w14:paraId="48C95223" w14:textId="77777777" w:rsidR="00ED3F7C" w:rsidRPr="00ED3F7C" w:rsidRDefault="00485083" w:rsidP="00ED3F7C">
            <w:pPr>
              <w:pStyle w:val="ListParagraph"/>
              <w:numPr>
                <w:ilvl w:val="0"/>
                <w:numId w:val="24"/>
              </w:numPr>
              <w:jc w:val="left"/>
              <w:rPr>
                <w:rFonts w:cs="Arial"/>
                <w:b/>
                <w:color w:val="000000" w:themeColor="text1"/>
                <w:szCs w:val="20"/>
              </w:rPr>
            </w:pPr>
            <w:r w:rsidRPr="00485083">
              <w:rPr>
                <w:rFonts w:cs="Arial"/>
                <w:color w:val="000000" w:themeColor="text1"/>
                <w:szCs w:val="20"/>
              </w:rPr>
              <w:t>Experience of developing a range of communications materials and content for internal audiences</w:t>
            </w:r>
          </w:p>
          <w:p w14:paraId="29605AAC"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Solid foundation in communications with a genuine passion for innovation and storytelling.</w:t>
            </w:r>
          </w:p>
          <w:p w14:paraId="2F56C66D"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Demonstrable ability of balancing priorities in a fast-paced, constantly changing environment.</w:t>
            </w:r>
          </w:p>
          <w:p w14:paraId="57C6CC7B"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Excellent written and verbal communication skills</w:t>
            </w:r>
          </w:p>
          <w:p w14:paraId="4AB1DF00"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Excellent proofreading skills</w:t>
            </w:r>
          </w:p>
          <w:p w14:paraId="4C0C842E"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 xml:space="preserve">Ability to communicate and influence at all levels of an </w:t>
            </w:r>
            <w:proofErr w:type="spellStart"/>
            <w:r w:rsidRPr="00ED3F7C">
              <w:rPr>
                <w:rFonts w:cs="Arial"/>
                <w:color w:val="000000" w:themeColor="text1"/>
                <w:szCs w:val="20"/>
              </w:rPr>
              <w:t>organisation</w:t>
            </w:r>
            <w:proofErr w:type="spellEnd"/>
            <w:r w:rsidRPr="00ED3F7C">
              <w:rPr>
                <w:rFonts w:cs="Arial"/>
                <w:color w:val="000000" w:themeColor="text1"/>
                <w:szCs w:val="20"/>
              </w:rPr>
              <w:t xml:space="preserve"> (stakeholder management and engagement)</w:t>
            </w:r>
          </w:p>
          <w:p w14:paraId="04760FB2"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Ability to absorb new information quickly</w:t>
            </w:r>
          </w:p>
          <w:p w14:paraId="4571855F"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Takes ownership for own workload / self-motivated</w:t>
            </w:r>
          </w:p>
          <w:p w14:paraId="4A502052"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Forward thinking/creative</w:t>
            </w:r>
          </w:p>
          <w:p w14:paraId="48B12AF0" w14:textId="77777777" w:rsidR="00ED3F7C"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Adaptable</w:t>
            </w:r>
          </w:p>
          <w:p w14:paraId="2029C919" w14:textId="77777777" w:rsidR="00ED3F7C" w:rsidRPr="00ED3F7C" w:rsidRDefault="00ED3F7C"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T</w:t>
            </w:r>
            <w:r w:rsidR="00485083" w:rsidRPr="00ED3F7C">
              <w:rPr>
                <w:rFonts w:cs="Arial"/>
                <w:color w:val="000000" w:themeColor="text1"/>
                <w:szCs w:val="20"/>
              </w:rPr>
              <w:t>hrives under pressure</w:t>
            </w:r>
          </w:p>
          <w:p w14:paraId="4EF80B15" w14:textId="7E14887D" w:rsidR="00485083" w:rsidRPr="00ED3F7C" w:rsidRDefault="00485083" w:rsidP="00ED3F7C">
            <w:pPr>
              <w:pStyle w:val="ListParagraph"/>
              <w:numPr>
                <w:ilvl w:val="0"/>
                <w:numId w:val="24"/>
              </w:numPr>
              <w:jc w:val="left"/>
              <w:rPr>
                <w:rFonts w:cs="Arial"/>
                <w:b/>
                <w:color w:val="000000" w:themeColor="text1"/>
                <w:szCs w:val="20"/>
              </w:rPr>
            </w:pPr>
            <w:r w:rsidRPr="00ED3F7C">
              <w:rPr>
                <w:rFonts w:cs="Arial"/>
                <w:color w:val="000000" w:themeColor="text1"/>
                <w:szCs w:val="20"/>
              </w:rPr>
              <w:t>Customer-focused</w:t>
            </w:r>
          </w:p>
          <w:p w14:paraId="74C51D64" w14:textId="580770E8" w:rsidR="00ED3F7C" w:rsidRDefault="00ED3F7C" w:rsidP="00ED3F7C">
            <w:pPr>
              <w:jc w:val="left"/>
              <w:rPr>
                <w:rFonts w:cs="Arial"/>
                <w:b/>
                <w:color w:val="000000" w:themeColor="text1"/>
                <w:szCs w:val="20"/>
              </w:rPr>
            </w:pPr>
          </w:p>
          <w:p w14:paraId="30835EFB" w14:textId="5603F361" w:rsidR="00ED3F7C" w:rsidRPr="00ED3F7C" w:rsidRDefault="00ED3F7C" w:rsidP="00ED3F7C">
            <w:pPr>
              <w:jc w:val="left"/>
              <w:rPr>
                <w:rFonts w:cs="Arial"/>
                <w:b/>
                <w:color w:val="000000" w:themeColor="text1"/>
                <w:szCs w:val="20"/>
              </w:rPr>
            </w:pPr>
            <w:r>
              <w:rPr>
                <w:rFonts w:cs="Arial"/>
                <w:b/>
                <w:color w:val="000000" w:themeColor="text1"/>
                <w:szCs w:val="20"/>
              </w:rPr>
              <w:t>Desirable</w:t>
            </w:r>
          </w:p>
          <w:p w14:paraId="6FD06E35" w14:textId="77777777" w:rsidR="00485083" w:rsidRPr="00485083" w:rsidRDefault="00485083" w:rsidP="00485083">
            <w:pPr>
              <w:jc w:val="left"/>
              <w:rPr>
                <w:rFonts w:cs="Arial"/>
                <w:b/>
                <w:color w:val="000000" w:themeColor="text1"/>
                <w:szCs w:val="20"/>
              </w:rPr>
            </w:pPr>
          </w:p>
          <w:p w14:paraId="40303E1F" w14:textId="1A333F9B" w:rsidR="00B80972" w:rsidRPr="00ED3F7C" w:rsidRDefault="00ED3F7C" w:rsidP="00B80972">
            <w:pPr>
              <w:pStyle w:val="ListParagraph"/>
              <w:numPr>
                <w:ilvl w:val="0"/>
                <w:numId w:val="24"/>
              </w:numPr>
              <w:jc w:val="left"/>
              <w:rPr>
                <w:rFonts w:cs="Arial"/>
                <w:b/>
                <w:color w:val="000000" w:themeColor="text1"/>
                <w:szCs w:val="20"/>
              </w:rPr>
            </w:pPr>
            <w:r>
              <w:rPr>
                <w:rFonts w:cs="Arial"/>
                <w:bCs/>
                <w:color w:val="000000" w:themeColor="text1"/>
                <w:szCs w:val="20"/>
              </w:rPr>
              <w:t>Degree/CIPD qualified</w:t>
            </w:r>
          </w:p>
          <w:p w14:paraId="3B1BECA9" w14:textId="2580EDEB" w:rsidR="00ED3F7C" w:rsidRPr="007B0739" w:rsidRDefault="007B0739" w:rsidP="00B80972">
            <w:pPr>
              <w:pStyle w:val="ListParagraph"/>
              <w:numPr>
                <w:ilvl w:val="0"/>
                <w:numId w:val="24"/>
              </w:numPr>
              <w:jc w:val="left"/>
              <w:rPr>
                <w:rFonts w:cs="Arial"/>
                <w:b/>
                <w:color w:val="000000" w:themeColor="text1"/>
                <w:szCs w:val="20"/>
              </w:rPr>
            </w:pPr>
            <w:r>
              <w:rPr>
                <w:rFonts w:cs="Arial"/>
                <w:bCs/>
                <w:color w:val="000000" w:themeColor="text1"/>
                <w:szCs w:val="20"/>
              </w:rPr>
              <w:t>Video editing experience</w:t>
            </w:r>
          </w:p>
          <w:p w14:paraId="5E341574" w14:textId="5BF22502" w:rsidR="007B0739" w:rsidRPr="007B0739" w:rsidRDefault="007B0739" w:rsidP="00B80972">
            <w:pPr>
              <w:pStyle w:val="ListParagraph"/>
              <w:numPr>
                <w:ilvl w:val="0"/>
                <w:numId w:val="24"/>
              </w:numPr>
              <w:jc w:val="left"/>
              <w:rPr>
                <w:rFonts w:cs="Arial"/>
                <w:b/>
                <w:color w:val="000000" w:themeColor="text1"/>
                <w:szCs w:val="20"/>
              </w:rPr>
            </w:pPr>
            <w:r>
              <w:rPr>
                <w:rFonts w:cs="Arial"/>
                <w:bCs/>
                <w:color w:val="000000" w:themeColor="text1"/>
                <w:szCs w:val="20"/>
              </w:rPr>
              <w:t>Understanding of principles of project management</w:t>
            </w:r>
          </w:p>
          <w:p w14:paraId="7382AB7E" w14:textId="59BCB3EA" w:rsidR="007B0739" w:rsidRPr="0073229B" w:rsidRDefault="007B0739" w:rsidP="00B80972">
            <w:pPr>
              <w:pStyle w:val="ListParagraph"/>
              <w:numPr>
                <w:ilvl w:val="0"/>
                <w:numId w:val="24"/>
              </w:numPr>
              <w:jc w:val="left"/>
              <w:rPr>
                <w:rFonts w:cs="Arial"/>
                <w:b/>
                <w:color w:val="000000" w:themeColor="text1"/>
                <w:szCs w:val="20"/>
              </w:rPr>
            </w:pPr>
            <w:r>
              <w:rPr>
                <w:rFonts w:cs="Arial"/>
                <w:bCs/>
                <w:color w:val="000000" w:themeColor="text1"/>
                <w:szCs w:val="20"/>
              </w:rPr>
              <w:t xml:space="preserve">Experience in </w:t>
            </w:r>
            <w:r w:rsidR="00D821A9">
              <w:rPr>
                <w:rFonts w:cs="Arial"/>
                <w:bCs/>
                <w:color w:val="000000" w:themeColor="text1"/>
                <w:szCs w:val="20"/>
              </w:rPr>
              <w:t>Facilities Management and/or Biopharmaceutical companies</w:t>
            </w:r>
          </w:p>
          <w:p w14:paraId="374EED80" w14:textId="6491EAB5" w:rsidR="0073229B" w:rsidRPr="00912B7B" w:rsidRDefault="0073229B" w:rsidP="00B80972">
            <w:pPr>
              <w:pStyle w:val="ListParagraph"/>
              <w:numPr>
                <w:ilvl w:val="0"/>
                <w:numId w:val="24"/>
              </w:numPr>
              <w:jc w:val="left"/>
              <w:rPr>
                <w:rFonts w:cs="Arial"/>
                <w:b/>
                <w:color w:val="000000" w:themeColor="text1"/>
                <w:szCs w:val="20"/>
              </w:rPr>
            </w:pPr>
            <w:r>
              <w:rPr>
                <w:rFonts w:cs="Arial"/>
                <w:bCs/>
                <w:color w:val="000000" w:themeColor="text1"/>
                <w:szCs w:val="20"/>
              </w:rPr>
              <w:t>Change management experience</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3D9DC31B"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69A83DE5"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B33C86">
              <w:rPr>
                <w:color w:val="FF0000"/>
              </w:rPr>
              <w:t>6</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65206B01" w:rsidR="000B4AA1" w:rsidRDefault="007F1F46" w:rsidP="00862E4F">
            <w:pPr>
              <w:pStyle w:val="ListParagraph"/>
              <w:ind w:left="360"/>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386304" behindDoc="0" locked="0" layoutInCell="1" allowOverlap="1" wp14:anchorId="2A9CEA41" wp14:editId="1B5D1857">
                      <wp:simplePos x="0" y="0"/>
                      <wp:positionH relativeFrom="column">
                        <wp:posOffset>2445629</wp:posOffset>
                      </wp:positionH>
                      <wp:positionV relativeFrom="paragraph">
                        <wp:posOffset>126169</wp:posOffset>
                      </wp:positionV>
                      <wp:extent cx="1546860" cy="602615"/>
                      <wp:effectExtent l="0" t="0" r="15240" b="26035"/>
                      <wp:wrapNone/>
                      <wp:docPr id="5" name="Rectangle 5"/>
                      <wp:cNvGraphicFramePr/>
                      <a:graphic xmlns:a="http://schemas.openxmlformats.org/drawingml/2006/main">
                        <a:graphicData uri="http://schemas.microsoft.com/office/word/2010/wordprocessingShape">
                          <wps:wsp>
                            <wps:cNvSpPr/>
                            <wps:spPr>
                              <a:xfrm>
                                <a:off x="0" y="0"/>
                                <a:ext cx="1546860" cy="602615"/>
                              </a:xfrm>
                              <a:prstGeom prst="rect">
                                <a:avLst/>
                              </a:prstGeom>
                              <a:solidFill>
                                <a:srgbClr val="4F81BD"/>
                              </a:solidFill>
                              <a:ln w="25400" cap="flat" cmpd="sng" algn="ctr">
                                <a:solidFill>
                                  <a:srgbClr val="4F81BD">
                                    <a:shade val="50000"/>
                                  </a:srgbClr>
                                </a:solidFill>
                                <a:prstDash val="solid"/>
                              </a:ln>
                              <a:effectLst/>
                            </wps:spPr>
                            <wps:txbx>
                              <w:txbxContent>
                                <w:p w14:paraId="2B7CCC8F" w14:textId="59894B75" w:rsidR="006E6E76" w:rsidRPr="00EB63C3" w:rsidRDefault="002F1C53" w:rsidP="006E6E76">
                                  <w:pPr>
                                    <w:jc w:val="center"/>
                                    <w:rPr>
                                      <w:color w:val="FFFFFF" w:themeColor="background1"/>
                                    </w:rPr>
                                  </w:pPr>
                                  <w:r>
                                    <w:rPr>
                                      <w:color w:val="FFFFFF" w:themeColor="background1"/>
                                    </w:rPr>
                                    <w:t>Head of Communications &amp; Engagement</w:t>
                                  </w:r>
                                  <w:r w:rsidRPr="002F1C53">
                                    <w:rPr>
                                      <w:noProof/>
                                      <w:color w:val="FFFFFF" w:themeColor="background1"/>
                                    </w:rPr>
                                    <w:drawing>
                                      <wp:inline distT="0" distB="0" distL="0" distR="0" wp14:anchorId="1ED486DA" wp14:editId="2562C76C">
                                        <wp:extent cx="1211580" cy="4857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485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CEA41" id="Rectangle 5" o:spid="_x0000_s1027" style="position:absolute;left:0;text-align:left;margin-left:192.55pt;margin-top:9.95pt;width:121.8pt;height:47.4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" fillcolor="#4f81bd" strokecolor="#385d8a" strokeweight="2pt">
                      <v:textbox>
                        <w:txbxContent>
                          <w:p w14:paraId="2B7CCC8F" w14:textId="59894B75" w:rsidR="006E6E76" w:rsidRPr="00EB63C3" w:rsidRDefault="002F1C53" w:rsidP="006E6E76">
                            <w:pPr>
                              <w:jc w:val="center"/>
                              <w:rPr>
                                <w:color w:val="FFFFFF" w:themeColor="background1"/>
                              </w:rPr>
                            </w:pPr>
                            <w:r>
                              <w:rPr>
                                <w:color w:val="FFFFFF" w:themeColor="background1"/>
                              </w:rPr>
                              <w:t>Head of Communications &amp; Engagement</w:t>
                            </w:r>
                            <w:r w:rsidRPr="002F1C53">
                              <w:rPr>
                                <w:noProof/>
                                <w:color w:val="FFFFFF" w:themeColor="background1"/>
                              </w:rPr>
                              <w:drawing>
                                <wp:inline distT="0" distB="0" distL="0" distR="0" wp14:anchorId="1ED486DA" wp14:editId="2562C76C">
                                  <wp:extent cx="1211580" cy="4857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485775"/>
                                          </a:xfrm>
                                          <a:prstGeom prst="rect">
                                            <a:avLst/>
                                          </a:prstGeom>
                                          <a:noFill/>
                                          <a:ln>
                                            <a:noFill/>
                                          </a:ln>
                                        </pic:spPr>
                                      </pic:pic>
                                    </a:graphicData>
                                  </a:graphic>
                                </wp:inline>
                              </w:drawing>
                            </w:r>
                          </w:p>
                        </w:txbxContent>
                      </v:textbox>
                    </v:rect>
                  </w:pict>
                </mc:Fallback>
              </mc:AlternateContent>
            </w:r>
          </w:p>
          <w:p w14:paraId="732664BA" w14:textId="2AC866E7" w:rsidR="000B4AA1" w:rsidRDefault="000B4AA1" w:rsidP="006D5785">
            <w:pPr>
              <w:jc w:val="left"/>
              <w:rPr>
                <w:rFonts w:cs="Arial"/>
                <w:color w:val="000000" w:themeColor="text1"/>
                <w:szCs w:val="20"/>
              </w:rPr>
            </w:pPr>
          </w:p>
          <w:p w14:paraId="6732C362" w14:textId="5098B345" w:rsidR="006D5785" w:rsidRDefault="006D5785" w:rsidP="006D5785">
            <w:pPr>
              <w:jc w:val="left"/>
              <w:rPr>
                <w:rFonts w:cs="Arial"/>
                <w:color w:val="000000" w:themeColor="text1"/>
                <w:szCs w:val="20"/>
              </w:rPr>
            </w:pPr>
          </w:p>
          <w:p w14:paraId="08D37A64" w14:textId="4594EC74" w:rsidR="006D5785" w:rsidRDefault="006D5785" w:rsidP="006D5785">
            <w:pPr>
              <w:jc w:val="left"/>
              <w:rPr>
                <w:rFonts w:cs="Arial"/>
                <w:color w:val="000000" w:themeColor="text1"/>
                <w:szCs w:val="20"/>
              </w:rPr>
            </w:pPr>
          </w:p>
          <w:p w14:paraId="23BBBFBF" w14:textId="680E9B51" w:rsidR="006D5785" w:rsidRDefault="006D5785" w:rsidP="006D5785">
            <w:pPr>
              <w:jc w:val="left"/>
              <w:rPr>
                <w:rFonts w:cs="Arial"/>
                <w:color w:val="000000" w:themeColor="text1"/>
                <w:szCs w:val="20"/>
              </w:rPr>
            </w:pPr>
          </w:p>
          <w:p w14:paraId="478F0809" w14:textId="0A5B0CE4" w:rsidR="006D5785" w:rsidRDefault="006D5785" w:rsidP="006D5785">
            <w:pPr>
              <w:jc w:val="left"/>
              <w:rPr>
                <w:rFonts w:cs="Arial"/>
                <w:color w:val="000000" w:themeColor="text1"/>
                <w:szCs w:val="20"/>
              </w:rPr>
            </w:pPr>
          </w:p>
          <w:p w14:paraId="4893EEC7" w14:textId="435DB959" w:rsidR="006D5785" w:rsidRDefault="00D855B3" w:rsidP="006D5785">
            <w:pPr>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400640" behindDoc="0" locked="0" layoutInCell="1" allowOverlap="1" wp14:anchorId="6F60724C" wp14:editId="62FBC13A">
                      <wp:simplePos x="0" y="0"/>
                      <wp:positionH relativeFrom="column">
                        <wp:posOffset>5048983</wp:posOffset>
                      </wp:positionH>
                      <wp:positionV relativeFrom="paragraph">
                        <wp:posOffset>54512</wp:posOffset>
                      </wp:positionV>
                      <wp:extent cx="1223889" cy="668215"/>
                      <wp:effectExtent l="0" t="0" r="14605" b="17780"/>
                      <wp:wrapNone/>
                      <wp:docPr id="10" name="Rectangle 10"/>
                      <wp:cNvGraphicFramePr/>
                      <a:graphic xmlns:a="http://schemas.openxmlformats.org/drawingml/2006/main">
                        <a:graphicData uri="http://schemas.microsoft.com/office/word/2010/wordprocessingShape">
                          <wps:wsp>
                            <wps:cNvSpPr/>
                            <wps:spPr>
                              <a:xfrm>
                                <a:off x="0" y="0"/>
                                <a:ext cx="1223889" cy="668215"/>
                              </a:xfrm>
                              <a:prstGeom prst="rect">
                                <a:avLst/>
                              </a:prstGeom>
                              <a:solidFill>
                                <a:srgbClr val="4F81BD"/>
                              </a:solidFill>
                              <a:ln w="25400" cap="flat" cmpd="sng" algn="ctr">
                                <a:solidFill>
                                  <a:srgbClr val="4F81BD">
                                    <a:shade val="50000"/>
                                  </a:srgbClr>
                                </a:solidFill>
                                <a:prstDash val="solid"/>
                              </a:ln>
                              <a:effectLst/>
                            </wps:spPr>
                            <wps:txbx>
                              <w:txbxContent>
                                <w:p w14:paraId="6C93B6BD" w14:textId="74A0337B" w:rsidR="00D855B3" w:rsidRDefault="00D855B3" w:rsidP="00D855B3">
                                  <w:pPr>
                                    <w:jc w:val="center"/>
                                    <w:rPr>
                                      <w:color w:val="FFFFFF" w:themeColor="background1"/>
                                    </w:rPr>
                                  </w:pPr>
                                  <w:r>
                                    <w:rPr>
                                      <w:color w:val="FFFFFF" w:themeColor="background1"/>
                                    </w:rPr>
                                    <w:t>Junior</w:t>
                                  </w:r>
                                </w:p>
                                <w:p w14:paraId="053A5569" w14:textId="619A03E1" w:rsidR="00D855B3" w:rsidRPr="00EB63C3" w:rsidRDefault="00D855B3" w:rsidP="00D855B3">
                                  <w:pPr>
                                    <w:jc w:val="center"/>
                                    <w:rPr>
                                      <w:color w:val="FFFFFF" w:themeColor="background1"/>
                                    </w:rPr>
                                  </w:pPr>
                                  <w:r>
                                    <w:rPr>
                                      <w:color w:val="FFFFFF" w:themeColor="background1"/>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724C" id="Rectangle 10" o:spid="_x0000_s1028" style="position:absolute;margin-left:397.55pt;margin-top:4.3pt;width:96.35pt;height:52.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" fillcolor="#4f81bd" strokecolor="#385d8a" strokeweight="2pt">
                      <v:textbox>
                        <w:txbxContent>
                          <w:p w14:paraId="6C93B6BD" w14:textId="74A0337B" w:rsidR="00D855B3" w:rsidRDefault="00D855B3" w:rsidP="00D855B3">
                            <w:pPr>
                              <w:jc w:val="center"/>
                              <w:rPr>
                                <w:color w:val="FFFFFF" w:themeColor="background1"/>
                              </w:rPr>
                            </w:pPr>
                            <w:r>
                              <w:rPr>
                                <w:color w:val="FFFFFF" w:themeColor="background1"/>
                              </w:rPr>
                              <w:t>Junior</w:t>
                            </w:r>
                          </w:p>
                          <w:p w14:paraId="053A5569" w14:textId="619A03E1" w:rsidR="00D855B3" w:rsidRPr="00EB63C3" w:rsidRDefault="00D855B3" w:rsidP="00D855B3">
                            <w:pPr>
                              <w:jc w:val="center"/>
                              <w:rPr>
                                <w:color w:val="FFFFFF" w:themeColor="background1"/>
                              </w:rPr>
                            </w:pPr>
                            <w:r>
                              <w:rPr>
                                <w:color w:val="FFFFFF" w:themeColor="background1"/>
                              </w:rPr>
                              <w:t>Project Manager</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88352" behindDoc="0" locked="0" layoutInCell="1" allowOverlap="1" wp14:anchorId="002AFCE0" wp14:editId="04AD23A5">
                      <wp:simplePos x="0" y="0"/>
                      <wp:positionH relativeFrom="column">
                        <wp:posOffset>1229311</wp:posOffset>
                      </wp:positionH>
                      <wp:positionV relativeFrom="paragraph">
                        <wp:posOffset>46941</wp:posOffset>
                      </wp:positionV>
                      <wp:extent cx="1301262" cy="668215"/>
                      <wp:effectExtent l="0" t="0" r="13335" b="17780"/>
                      <wp:wrapNone/>
                      <wp:docPr id="2" name="Rectangle 2"/>
                      <wp:cNvGraphicFramePr/>
                      <a:graphic xmlns:a="http://schemas.openxmlformats.org/drawingml/2006/main">
                        <a:graphicData uri="http://schemas.microsoft.com/office/word/2010/wordprocessingShape">
                          <wps:wsp>
                            <wps:cNvSpPr/>
                            <wps:spPr>
                              <a:xfrm>
                                <a:off x="0" y="0"/>
                                <a:ext cx="1301262" cy="668215"/>
                              </a:xfrm>
                              <a:prstGeom prst="rect">
                                <a:avLst/>
                              </a:prstGeom>
                              <a:solidFill>
                                <a:srgbClr val="4F81BD"/>
                              </a:solidFill>
                              <a:ln w="25400" cap="flat" cmpd="sng" algn="ctr">
                                <a:solidFill>
                                  <a:srgbClr val="4F81BD">
                                    <a:shade val="50000"/>
                                  </a:srgbClr>
                                </a:solidFill>
                                <a:prstDash val="solid"/>
                              </a:ln>
                              <a:effectLst/>
                            </wps:spPr>
                            <wps:txbx>
                              <w:txbxContent>
                                <w:p w14:paraId="15913D83" w14:textId="36B92E9E" w:rsidR="006C3A67" w:rsidRPr="00EB63C3" w:rsidRDefault="006C3A67" w:rsidP="006C3A67">
                                  <w:pPr>
                                    <w:jc w:val="center"/>
                                    <w:rPr>
                                      <w:color w:val="FFFFFF" w:themeColor="background1"/>
                                    </w:rPr>
                                  </w:pPr>
                                  <w:r>
                                    <w:rPr>
                                      <w:color w:val="FFFFFF" w:themeColor="background1"/>
                                    </w:rPr>
                                    <w:t>Communications Lead</w:t>
                                  </w:r>
                                  <w:r w:rsidR="00D855B3">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FCE0" id="Rectangle 2" o:spid="_x0000_s1029" style="position:absolute;margin-left:96.8pt;margin-top:3.7pt;width:102.45pt;height:52.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" fillcolor="#4f81bd" strokecolor="#385d8a" strokeweight="2pt">
                      <v:textbox>
                        <w:txbxContent>
                          <w:p w14:paraId="15913D83" w14:textId="36B92E9E" w:rsidR="006C3A67" w:rsidRPr="00EB63C3" w:rsidRDefault="006C3A67" w:rsidP="006C3A67">
                            <w:pPr>
                              <w:jc w:val="center"/>
                              <w:rPr>
                                <w:color w:val="FFFFFF" w:themeColor="background1"/>
                              </w:rPr>
                            </w:pPr>
                            <w:r>
                              <w:rPr>
                                <w:color w:val="FFFFFF" w:themeColor="background1"/>
                              </w:rPr>
                              <w:t>Communications Lead</w:t>
                            </w:r>
                            <w:r w:rsidR="00D855B3">
                              <w:t> </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94496" behindDoc="0" locked="0" layoutInCell="1" allowOverlap="1" wp14:anchorId="4674821B" wp14:editId="6F9E280D">
                      <wp:simplePos x="0" y="0"/>
                      <wp:positionH relativeFrom="column">
                        <wp:posOffset>3860263</wp:posOffset>
                      </wp:positionH>
                      <wp:positionV relativeFrom="paragraph">
                        <wp:posOffset>47478</wp:posOffset>
                      </wp:positionV>
                      <wp:extent cx="1033975" cy="675054"/>
                      <wp:effectExtent l="0" t="0" r="13970" b="10795"/>
                      <wp:wrapNone/>
                      <wp:docPr id="9" name="Rectangle 9"/>
                      <wp:cNvGraphicFramePr/>
                      <a:graphic xmlns:a="http://schemas.openxmlformats.org/drawingml/2006/main">
                        <a:graphicData uri="http://schemas.microsoft.com/office/word/2010/wordprocessingShape">
                          <wps:wsp>
                            <wps:cNvSpPr/>
                            <wps:spPr>
                              <a:xfrm>
                                <a:off x="0" y="0"/>
                                <a:ext cx="1033975" cy="675054"/>
                              </a:xfrm>
                              <a:prstGeom prst="rect">
                                <a:avLst/>
                              </a:prstGeom>
                              <a:solidFill>
                                <a:srgbClr val="4F81BD"/>
                              </a:solidFill>
                              <a:ln w="25400" cap="flat" cmpd="sng" algn="ctr">
                                <a:solidFill>
                                  <a:srgbClr val="4F81BD">
                                    <a:shade val="50000"/>
                                  </a:srgbClr>
                                </a:solidFill>
                                <a:prstDash val="solid"/>
                              </a:ln>
                              <a:effectLst/>
                            </wps:spPr>
                            <wps:txbx>
                              <w:txbxContent>
                                <w:p w14:paraId="61C0C4B4" w14:textId="3CB37D1A" w:rsidR="00642D08" w:rsidRPr="00EB63C3" w:rsidRDefault="002B308E" w:rsidP="00642D08">
                                  <w:pPr>
                                    <w:jc w:val="center"/>
                                    <w:rPr>
                                      <w:color w:val="FFFFFF" w:themeColor="background1"/>
                                    </w:rPr>
                                  </w:pPr>
                                  <w:r>
                                    <w:rPr>
                                      <w:color w:val="FFFFFF" w:themeColor="background1"/>
                                    </w:rPr>
                                    <w:t>Events &amp; Projects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821B" id="Rectangle 9" o:spid="_x0000_s1030" style="position:absolute;margin-left:303.95pt;margin-top:3.75pt;width:81.4pt;height:5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" fillcolor="#4f81bd" strokecolor="#385d8a" strokeweight="2pt">
                      <v:textbox>
                        <w:txbxContent>
                          <w:p w14:paraId="61C0C4B4" w14:textId="3CB37D1A" w:rsidR="00642D08" w:rsidRPr="00EB63C3" w:rsidRDefault="002B308E" w:rsidP="00642D08">
                            <w:pPr>
                              <w:jc w:val="center"/>
                              <w:rPr>
                                <w:color w:val="FFFFFF" w:themeColor="background1"/>
                              </w:rPr>
                            </w:pPr>
                            <w:r>
                              <w:rPr>
                                <w:color w:val="FFFFFF" w:themeColor="background1"/>
                              </w:rPr>
                              <w:t>Events &amp; Projects Coordinator</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92448" behindDoc="0" locked="0" layoutInCell="1" allowOverlap="1" wp14:anchorId="3BD7F79D" wp14:editId="7B336F33">
                      <wp:simplePos x="0" y="0"/>
                      <wp:positionH relativeFrom="column">
                        <wp:posOffset>2692644</wp:posOffset>
                      </wp:positionH>
                      <wp:positionV relativeFrom="paragraph">
                        <wp:posOffset>47478</wp:posOffset>
                      </wp:positionV>
                      <wp:extent cx="1012874" cy="674517"/>
                      <wp:effectExtent l="0" t="0" r="15875" b="11430"/>
                      <wp:wrapNone/>
                      <wp:docPr id="6" name="Rectangle 6"/>
                      <wp:cNvGraphicFramePr/>
                      <a:graphic xmlns:a="http://schemas.openxmlformats.org/drawingml/2006/main">
                        <a:graphicData uri="http://schemas.microsoft.com/office/word/2010/wordprocessingShape">
                          <wps:wsp>
                            <wps:cNvSpPr/>
                            <wps:spPr>
                              <a:xfrm>
                                <a:off x="0" y="0"/>
                                <a:ext cx="1012874" cy="674517"/>
                              </a:xfrm>
                              <a:prstGeom prst="rect">
                                <a:avLst/>
                              </a:prstGeom>
                              <a:solidFill>
                                <a:srgbClr val="4F81BD"/>
                              </a:solidFill>
                              <a:ln w="25400" cap="flat" cmpd="sng" algn="ctr">
                                <a:solidFill>
                                  <a:srgbClr val="4F81BD">
                                    <a:shade val="50000"/>
                                  </a:srgbClr>
                                </a:solidFill>
                                <a:prstDash val="solid"/>
                              </a:ln>
                              <a:effectLst/>
                            </wps:spPr>
                            <wps:txbx>
                              <w:txbxContent>
                                <w:p w14:paraId="675620D4" w14:textId="39E87E3A" w:rsidR="00CE30A1" w:rsidRPr="00EB63C3" w:rsidRDefault="009F6AD4" w:rsidP="00CE30A1">
                                  <w:pPr>
                                    <w:jc w:val="center"/>
                                    <w:rPr>
                                      <w:color w:val="FFFFFF" w:themeColor="background1"/>
                                    </w:rPr>
                                  </w:pPr>
                                  <w:r>
                                    <w:rPr>
                                      <w:color w:val="FFFFFF" w:themeColor="background1"/>
                                    </w:rPr>
                                    <w:t>Travel Services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7F79D" id="Rectangle 6" o:spid="_x0000_s1031" style="position:absolute;margin-left:212pt;margin-top:3.75pt;width:79.75pt;height:53.1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" fillcolor="#4f81bd" strokecolor="#385d8a" strokeweight="2pt">
                      <v:textbox>
                        <w:txbxContent>
                          <w:p w14:paraId="675620D4" w14:textId="39E87E3A" w:rsidR="00CE30A1" w:rsidRPr="00EB63C3" w:rsidRDefault="009F6AD4" w:rsidP="00CE30A1">
                            <w:pPr>
                              <w:jc w:val="center"/>
                              <w:rPr>
                                <w:color w:val="FFFFFF" w:themeColor="background1"/>
                              </w:rPr>
                            </w:pPr>
                            <w:r>
                              <w:rPr>
                                <w:color w:val="FFFFFF" w:themeColor="background1"/>
                              </w:rPr>
                              <w:t>Travel Services Lead</w:t>
                            </w:r>
                          </w:p>
                        </w:txbxContent>
                      </v:textbox>
                    </v:rect>
                  </w:pict>
                </mc:Fallback>
              </mc:AlternateContent>
            </w:r>
            <w:r w:rsidR="00CC285F">
              <w:rPr>
                <w:rFonts w:cs="Arial"/>
                <w:noProof/>
                <w:sz w:val="10"/>
                <w:szCs w:val="20"/>
                <w:lang w:eastAsia="en-US"/>
              </w:rPr>
              <mc:AlternateContent>
                <mc:Choice Requires="wps">
                  <w:drawing>
                    <wp:anchor distT="0" distB="0" distL="114300" distR="114300" simplePos="0" relativeHeight="252396544" behindDoc="0" locked="0" layoutInCell="1" allowOverlap="1" wp14:anchorId="4BD1FDB1" wp14:editId="2AA4AD38">
                      <wp:simplePos x="0" y="0"/>
                      <wp:positionH relativeFrom="column">
                        <wp:posOffset>47918</wp:posOffset>
                      </wp:positionH>
                      <wp:positionV relativeFrom="paragraph">
                        <wp:posOffset>54512</wp:posOffset>
                      </wp:positionV>
                      <wp:extent cx="1019908" cy="661182"/>
                      <wp:effectExtent l="0" t="0" r="27940" b="24765"/>
                      <wp:wrapNone/>
                      <wp:docPr id="3" name="Rectangle 3"/>
                      <wp:cNvGraphicFramePr/>
                      <a:graphic xmlns:a="http://schemas.openxmlformats.org/drawingml/2006/main">
                        <a:graphicData uri="http://schemas.microsoft.com/office/word/2010/wordprocessingShape">
                          <wps:wsp>
                            <wps:cNvSpPr/>
                            <wps:spPr>
                              <a:xfrm>
                                <a:off x="0" y="0"/>
                                <a:ext cx="1019908" cy="661182"/>
                              </a:xfrm>
                              <a:prstGeom prst="rect">
                                <a:avLst/>
                              </a:prstGeom>
                              <a:solidFill>
                                <a:srgbClr val="4F81BD"/>
                              </a:solidFill>
                              <a:ln w="25400" cap="flat" cmpd="sng" algn="ctr">
                                <a:solidFill>
                                  <a:srgbClr val="4F81BD">
                                    <a:shade val="50000"/>
                                  </a:srgbClr>
                                </a:solidFill>
                                <a:prstDash val="solid"/>
                              </a:ln>
                              <a:effectLst/>
                            </wps:spPr>
                            <wps:txbx>
                              <w:txbxContent>
                                <w:p w14:paraId="4A67F5B2" w14:textId="77777777" w:rsidR="00CC285F" w:rsidRPr="00EB63C3" w:rsidRDefault="00CC285F" w:rsidP="00CC285F">
                                  <w:pPr>
                                    <w:jc w:val="center"/>
                                    <w:rPr>
                                      <w:color w:val="FFFFFF" w:themeColor="background1"/>
                                    </w:rPr>
                                  </w:pPr>
                                  <w:r>
                                    <w:rPr>
                                      <w:color w:val="FFFFFF" w:themeColor="background1"/>
                                    </w:rPr>
                                    <w:t>Community &amp; Positive Impact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FDB1" id="Rectangle 3" o:spid="_x0000_s1032" style="position:absolute;margin-left:3.75pt;margin-top:4.3pt;width:80.3pt;height:52.0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" fillcolor="#4f81bd" strokecolor="#385d8a" strokeweight="2pt">
                      <v:textbox>
                        <w:txbxContent>
                          <w:p w14:paraId="4A67F5B2" w14:textId="77777777" w:rsidR="00CC285F" w:rsidRPr="00EB63C3" w:rsidRDefault="00CC285F" w:rsidP="00CC285F">
                            <w:pPr>
                              <w:jc w:val="center"/>
                              <w:rPr>
                                <w:color w:val="FFFFFF" w:themeColor="background1"/>
                              </w:rPr>
                            </w:pPr>
                            <w:r>
                              <w:rPr>
                                <w:color w:val="FFFFFF" w:themeColor="background1"/>
                              </w:rPr>
                              <w:t>Community &amp; Positive Impact Lead</w:t>
                            </w:r>
                          </w:p>
                        </w:txbxContent>
                      </v:textbox>
                    </v:rect>
                  </w:pict>
                </mc:Fallback>
              </mc:AlternateContent>
            </w:r>
          </w:p>
          <w:p w14:paraId="150FF75A" w14:textId="44D6DE69" w:rsidR="006D5785" w:rsidRDefault="006D5785" w:rsidP="006D5785">
            <w:pPr>
              <w:jc w:val="left"/>
              <w:rPr>
                <w:rFonts w:cs="Arial"/>
                <w:color w:val="000000" w:themeColor="text1"/>
                <w:szCs w:val="20"/>
              </w:rPr>
            </w:pPr>
          </w:p>
          <w:p w14:paraId="75412A22" w14:textId="13D73D77" w:rsidR="006D5785" w:rsidRDefault="006D5785" w:rsidP="006D5785">
            <w:pPr>
              <w:jc w:val="left"/>
              <w:rPr>
                <w:rFonts w:cs="Arial"/>
                <w:color w:val="000000" w:themeColor="text1"/>
                <w:szCs w:val="20"/>
              </w:rPr>
            </w:pPr>
          </w:p>
          <w:p w14:paraId="205A2364" w14:textId="08E9F90E" w:rsidR="006D5785" w:rsidRDefault="006D5785" w:rsidP="006D5785">
            <w:pPr>
              <w:jc w:val="left"/>
              <w:rPr>
                <w:rFonts w:cs="Arial"/>
                <w:color w:val="000000" w:themeColor="text1"/>
                <w:szCs w:val="20"/>
              </w:rPr>
            </w:pPr>
          </w:p>
          <w:p w14:paraId="20AE148D" w14:textId="729B37F1" w:rsidR="006D5785" w:rsidRDefault="006D5785" w:rsidP="006D5785">
            <w:pPr>
              <w:jc w:val="left"/>
              <w:rPr>
                <w:rFonts w:cs="Arial"/>
                <w:color w:val="000000" w:themeColor="text1"/>
                <w:szCs w:val="20"/>
              </w:rPr>
            </w:pPr>
          </w:p>
          <w:p w14:paraId="197A4D3D" w14:textId="70AD4E62" w:rsidR="006D5785" w:rsidRDefault="006D5785" w:rsidP="006D5785">
            <w:pPr>
              <w:jc w:val="left"/>
              <w:rPr>
                <w:rFonts w:cs="Arial"/>
                <w:color w:val="000000" w:themeColor="text1"/>
                <w:szCs w:val="20"/>
              </w:rPr>
            </w:pPr>
          </w:p>
          <w:p w14:paraId="721C8982" w14:textId="58EE0F27" w:rsidR="006D5785" w:rsidRDefault="00CC285F" w:rsidP="006D5785">
            <w:pPr>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398592" behindDoc="0" locked="0" layoutInCell="1" allowOverlap="1" wp14:anchorId="3A88670E" wp14:editId="3D39C55E">
                      <wp:simplePos x="0" y="0"/>
                      <wp:positionH relativeFrom="column">
                        <wp:posOffset>46062</wp:posOffset>
                      </wp:positionH>
                      <wp:positionV relativeFrom="paragraph">
                        <wp:posOffset>72634</wp:posOffset>
                      </wp:positionV>
                      <wp:extent cx="1322363" cy="602615"/>
                      <wp:effectExtent l="0" t="0" r="11430" b="26035"/>
                      <wp:wrapNone/>
                      <wp:docPr id="8" name="Rectangle 8"/>
                      <wp:cNvGraphicFramePr/>
                      <a:graphic xmlns:a="http://schemas.openxmlformats.org/drawingml/2006/main">
                        <a:graphicData uri="http://schemas.microsoft.com/office/word/2010/wordprocessingShape">
                          <wps:wsp>
                            <wps:cNvSpPr/>
                            <wps:spPr>
                              <a:xfrm>
                                <a:off x="0" y="0"/>
                                <a:ext cx="1322363" cy="602615"/>
                              </a:xfrm>
                              <a:prstGeom prst="rect">
                                <a:avLst/>
                              </a:prstGeom>
                              <a:solidFill>
                                <a:srgbClr val="4F81BD"/>
                              </a:solidFill>
                              <a:ln w="25400" cap="flat" cmpd="sng" algn="ctr">
                                <a:solidFill>
                                  <a:srgbClr val="4F81BD">
                                    <a:shade val="50000"/>
                                  </a:srgbClr>
                                </a:solidFill>
                                <a:prstDash val="solid"/>
                              </a:ln>
                              <a:effectLst/>
                            </wps:spPr>
                            <wps:txbx>
                              <w:txbxContent>
                                <w:p w14:paraId="3ADDD91D" w14:textId="31DD57E7" w:rsidR="00CC285F" w:rsidRPr="00EB63C3" w:rsidRDefault="00CC285F" w:rsidP="00CC285F">
                                  <w:pPr>
                                    <w:jc w:val="center"/>
                                    <w:rPr>
                                      <w:color w:val="FFFFFF" w:themeColor="background1"/>
                                    </w:rPr>
                                  </w:pPr>
                                  <w:r>
                                    <w:rPr>
                                      <w:color w:val="FFFFFF" w:themeColor="background1"/>
                                    </w:rPr>
                                    <w:t>Communications &amp; Administration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670E" id="Rectangle 8" o:spid="_x0000_s1033" style="position:absolute;margin-left:3.65pt;margin-top:5.7pt;width:104.1pt;height:47.4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" fillcolor="#4f81bd" strokecolor="#385d8a" strokeweight="2pt">
                      <v:textbox>
                        <w:txbxContent>
                          <w:p w14:paraId="3ADDD91D" w14:textId="31DD57E7" w:rsidR="00CC285F" w:rsidRPr="00EB63C3" w:rsidRDefault="00CC285F" w:rsidP="00CC285F">
                            <w:pPr>
                              <w:jc w:val="center"/>
                              <w:rPr>
                                <w:color w:val="FFFFFF" w:themeColor="background1"/>
                              </w:rPr>
                            </w:pPr>
                            <w:r>
                              <w:rPr>
                                <w:color w:val="FFFFFF" w:themeColor="background1"/>
                              </w:rPr>
                              <w:t>Communications &amp; Administration Coordinator</w:t>
                            </w:r>
                          </w:p>
                        </w:txbxContent>
                      </v:textbox>
                    </v:rect>
                  </w:pict>
                </mc:Fallback>
              </mc:AlternateContent>
            </w:r>
          </w:p>
          <w:p w14:paraId="28653189" w14:textId="3603BBF0" w:rsidR="006D5785" w:rsidRDefault="006D5785" w:rsidP="006D5785">
            <w:pPr>
              <w:jc w:val="left"/>
              <w:rPr>
                <w:rFonts w:cs="Arial"/>
                <w:color w:val="000000" w:themeColor="text1"/>
                <w:szCs w:val="20"/>
              </w:rPr>
            </w:pPr>
          </w:p>
          <w:p w14:paraId="633A2BA6" w14:textId="37B71F71" w:rsidR="006D5785" w:rsidRDefault="006D5785" w:rsidP="006D5785">
            <w:pPr>
              <w:jc w:val="left"/>
              <w:rPr>
                <w:rFonts w:cs="Arial"/>
                <w:color w:val="000000" w:themeColor="text1"/>
                <w:szCs w:val="20"/>
              </w:rPr>
            </w:pPr>
          </w:p>
          <w:p w14:paraId="029C7D4C" w14:textId="1D483E3D" w:rsidR="006D5785" w:rsidRDefault="006D5785" w:rsidP="006D5785">
            <w:pPr>
              <w:jc w:val="left"/>
              <w:rPr>
                <w:rFonts w:cs="Arial"/>
                <w:color w:val="000000" w:themeColor="text1"/>
                <w:szCs w:val="20"/>
              </w:rPr>
            </w:pPr>
          </w:p>
          <w:p w14:paraId="5C9E51F8" w14:textId="3942F642"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1DEB9679"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77E46" w14:textId="77777777" w:rsidR="0087072B" w:rsidRDefault="0087072B">
      <w:r>
        <w:separator/>
      </w:r>
    </w:p>
  </w:endnote>
  <w:endnote w:type="continuationSeparator" w:id="0">
    <w:p w14:paraId="73819075" w14:textId="77777777" w:rsidR="0087072B" w:rsidRDefault="0087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6ACC" w14:textId="77777777" w:rsidR="0087072B" w:rsidRDefault="0087072B">
      <w:r>
        <w:separator/>
      </w:r>
    </w:p>
  </w:footnote>
  <w:footnote w:type="continuationSeparator" w:id="0">
    <w:p w14:paraId="7AE1E4ED" w14:textId="77777777" w:rsidR="0087072B" w:rsidRDefault="0087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0618A"/>
    <w:multiLevelType w:val="hybridMultilevel"/>
    <w:tmpl w:val="4CE0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DD078A"/>
    <w:multiLevelType w:val="hybridMultilevel"/>
    <w:tmpl w:val="CCBE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29"/>
  </w:num>
  <w:num w:numId="4">
    <w:abstractNumId w:val="8"/>
  </w:num>
  <w:num w:numId="5">
    <w:abstractNumId w:val="11"/>
  </w:num>
  <w:num w:numId="6">
    <w:abstractNumId w:val="21"/>
  </w:num>
  <w:num w:numId="7">
    <w:abstractNumId w:val="31"/>
  </w:num>
  <w:num w:numId="8">
    <w:abstractNumId w:val="12"/>
  </w:num>
  <w:num w:numId="9">
    <w:abstractNumId w:val="22"/>
  </w:num>
  <w:num w:numId="10">
    <w:abstractNumId w:val="28"/>
  </w:num>
  <w:num w:numId="11">
    <w:abstractNumId w:val="15"/>
  </w:num>
  <w:num w:numId="12">
    <w:abstractNumId w:val="25"/>
  </w:num>
  <w:num w:numId="13">
    <w:abstractNumId w:val="33"/>
  </w:num>
  <w:num w:numId="14">
    <w:abstractNumId w:val="30"/>
  </w:num>
  <w:num w:numId="15">
    <w:abstractNumId w:val="34"/>
  </w:num>
  <w:num w:numId="16">
    <w:abstractNumId w:val="9"/>
  </w:num>
  <w:num w:numId="17">
    <w:abstractNumId w:val="13"/>
  </w:num>
  <w:num w:numId="18">
    <w:abstractNumId w:val="18"/>
  </w:num>
  <w:num w:numId="19">
    <w:abstractNumId w:val="24"/>
  </w:num>
  <w:num w:numId="20">
    <w:abstractNumId w:val="19"/>
  </w:num>
  <w:num w:numId="21">
    <w:abstractNumId w:val="17"/>
  </w:num>
  <w:num w:numId="22">
    <w:abstractNumId w:val="14"/>
  </w:num>
  <w:num w:numId="23">
    <w:abstractNumId w:val="20"/>
  </w:num>
  <w:num w:numId="24">
    <w:abstractNumId w:val="6"/>
  </w:num>
  <w:num w:numId="25">
    <w:abstractNumId w:val="2"/>
  </w:num>
  <w:num w:numId="26">
    <w:abstractNumId w:val="10"/>
  </w:num>
  <w:num w:numId="27">
    <w:abstractNumId w:val="5"/>
  </w:num>
  <w:num w:numId="28">
    <w:abstractNumId w:val="23"/>
  </w:num>
  <w:num w:numId="29">
    <w:abstractNumId w:val="1"/>
  </w:num>
  <w:num w:numId="30">
    <w:abstractNumId w:val="0"/>
  </w:num>
  <w:num w:numId="31">
    <w:abstractNumId w:val="27"/>
  </w:num>
  <w:num w:numId="32">
    <w:abstractNumId w:val="26"/>
  </w:num>
  <w:num w:numId="33">
    <w:abstractNumId w:val="4"/>
  </w:num>
  <w:num w:numId="34">
    <w:abstractNumId w:val="3"/>
  </w:num>
  <w:num w:numId="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63E"/>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2A3C"/>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9627F"/>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15E"/>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0106"/>
    <w:rsid w:val="001511A6"/>
    <w:rsid w:val="00151B4F"/>
    <w:rsid w:val="00151E29"/>
    <w:rsid w:val="0015330E"/>
    <w:rsid w:val="001545F5"/>
    <w:rsid w:val="001548D7"/>
    <w:rsid w:val="00156B08"/>
    <w:rsid w:val="001574B9"/>
    <w:rsid w:val="00160941"/>
    <w:rsid w:val="0016099F"/>
    <w:rsid w:val="00160B3D"/>
    <w:rsid w:val="001612B4"/>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2F4A"/>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0509"/>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3B4"/>
    <w:rsid w:val="00241EAF"/>
    <w:rsid w:val="00242072"/>
    <w:rsid w:val="002469C0"/>
    <w:rsid w:val="0025048D"/>
    <w:rsid w:val="002512CD"/>
    <w:rsid w:val="00251F03"/>
    <w:rsid w:val="002523C3"/>
    <w:rsid w:val="0025307E"/>
    <w:rsid w:val="002535ED"/>
    <w:rsid w:val="002562E9"/>
    <w:rsid w:val="00256643"/>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308E"/>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1C53"/>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567C"/>
    <w:rsid w:val="00387F94"/>
    <w:rsid w:val="0039169D"/>
    <w:rsid w:val="00393437"/>
    <w:rsid w:val="00393AF3"/>
    <w:rsid w:val="00394D02"/>
    <w:rsid w:val="00395D0B"/>
    <w:rsid w:val="003964BA"/>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2C92"/>
    <w:rsid w:val="00403C63"/>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0454"/>
    <w:rsid w:val="004311CD"/>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0DDE"/>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083"/>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5AD1"/>
    <w:rsid w:val="004C6523"/>
    <w:rsid w:val="004C78A6"/>
    <w:rsid w:val="004C7D09"/>
    <w:rsid w:val="004D129B"/>
    <w:rsid w:val="004D2B45"/>
    <w:rsid w:val="004D3692"/>
    <w:rsid w:val="004D551A"/>
    <w:rsid w:val="004D5C22"/>
    <w:rsid w:val="004D5FE0"/>
    <w:rsid w:val="004E016E"/>
    <w:rsid w:val="004E0973"/>
    <w:rsid w:val="004E0D2C"/>
    <w:rsid w:val="004E268A"/>
    <w:rsid w:val="004E2B16"/>
    <w:rsid w:val="004E5C1D"/>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DAE"/>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3AB6"/>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2D08"/>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06B"/>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3A67"/>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E6E76"/>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29B"/>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0D29"/>
    <w:rsid w:val="0075125E"/>
    <w:rsid w:val="00753007"/>
    <w:rsid w:val="00753467"/>
    <w:rsid w:val="007542D0"/>
    <w:rsid w:val="00754FA7"/>
    <w:rsid w:val="00754FB4"/>
    <w:rsid w:val="00755586"/>
    <w:rsid w:val="007566CF"/>
    <w:rsid w:val="007572DF"/>
    <w:rsid w:val="007574F9"/>
    <w:rsid w:val="00757B67"/>
    <w:rsid w:val="007619EF"/>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0739"/>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F4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072B"/>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2E8B"/>
    <w:rsid w:val="00925FAA"/>
    <w:rsid w:val="00926113"/>
    <w:rsid w:val="00930A66"/>
    <w:rsid w:val="00930C00"/>
    <w:rsid w:val="0093111F"/>
    <w:rsid w:val="00931BCB"/>
    <w:rsid w:val="009326EC"/>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0A88"/>
    <w:rsid w:val="00982A54"/>
    <w:rsid w:val="00982DA4"/>
    <w:rsid w:val="0098474C"/>
    <w:rsid w:val="009879E0"/>
    <w:rsid w:val="00987FA3"/>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5A1"/>
    <w:rsid w:val="009D4E40"/>
    <w:rsid w:val="009D5C66"/>
    <w:rsid w:val="009D74AB"/>
    <w:rsid w:val="009D7F1C"/>
    <w:rsid w:val="009E026E"/>
    <w:rsid w:val="009E1A41"/>
    <w:rsid w:val="009E28E9"/>
    <w:rsid w:val="009E2FFB"/>
    <w:rsid w:val="009E3484"/>
    <w:rsid w:val="009E405D"/>
    <w:rsid w:val="009E4383"/>
    <w:rsid w:val="009E5BD7"/>
    <w:rsid w:val="009E6871"/>
    <w:rsid w:val="009E7A16"/>
    <w:rsid w:val="009E7EAD"/>
    <w:rsid w:val="009E7F64"/>
    <w:rsid w:val="009F172C"/>
    <w:rsid w:val="009F2AEB"/>
    <w:rsid w:val="009F2C39"/>
    <w:rsid w:val="009F2F13"/>
    <w:rsid w:val="009F399A"/>
    <w:rsid w:val="009F40C6"/>
    <w:rsid w:val="009F4C3A"/>
    <w:rsid w:val="009F4E24"/>
    <w:rsid w:val="009F655B"/>
    <w:rsid w:val="009F6AD4"/>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4D0"/>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148A"/>
    <w:rsid w:val="00AF28A2"/>
    <w:rsid w:val="00AF2DAB"/>
    <w:rsid w:val="00AF52D5"/>
    <w:rsid w:val="00AF5C3D"/>
    <w:rsid w:val="00AF7631"/>
    <w:rsid w:val="00AF7A23"/>
    <w:rsid w:val="00B015AB"/>
    <w:rsid w:val="00B017F9"/>
    <w:rsid w:val="00B0270A"/>
    <w:rsid w:val="00B03614"/>
    <w:rsid w:val="00B0378B"/>
    <w:rsid w:val="00B0433F"/>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3C86"/>
    <w:rsid w:val="00B40E5A"/>
    <w:rsid w:val="00B410B8"/>
    <w:rsid w:val="00B41981"/>
    <w:rsid w:val="00B41D33"/>
    <w:rsid w:val="00B4325B"/>
    <w:rsid w:val="00B43C0D"/>
    <w:rsid w:val="00B4402C"/>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C96"/>
    <w:rsid w:val="00B62EEF"/>
    <w:rsid w:val="00B72129"/>
    <w:rsid w:val="00B724B5"/>
    <w:rsid w:val="00B73028"/>
    <w:rsid w:val="00B74029"/>
    <w:rsid w:val="00B74345"/>
    <w:rsid w:val="00B76A8C"/>
    <w:rsid w:val="00B76B77"/>
    <w:rsid w:val="00B778E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1B2"/>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360F"/>
    <w:rsid w:val="00BC4296"/>
    <w:rsid w:val="00BC43EE"/>
    <w:rsid w:val="00BC4475"/>
    <w:rsid w:val="00BD1275"/>
    <w:rsid w:val="00BD14A8"/>
    <w:rsid w:val="00BD36EA"/>
    <w:rsid w:val="00BD3861"/>
    <w:rsid w:val="00BD4052"/>
    <w:rsid w:val="00BD47DE"/>
    <w:rsid w:val="00BD7E26"/>
    <w:rsid w:val="00BE0A34"/>
    <w:rsid w:val="00BE179A"/>
    <w:rsid w:val="00BE40C1"/>
    <w:rsid w:val="00BE4371"/>
    <w:rsid w:val="00BE4A62"/>
    <w:rsid w:val="00BE51F6"/>
    <w:rsid w:val="00BE61FB"/>
    <w:rsid w:val="00BE7372"/>
    <w:rsid w:val="00BF0CEB"/>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58BA"/>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85F"/>
    <w:rsid w:val="00CC2C0C"/>
    <w:rsid w:val="00CC2DC2"/>
    <w:rsid w:val="00CC3BFE"/>
    <w:rsid w:val="00CC5A1E"/>
    <w:rsid w:val="00CC5F51"/>
    <w:rsid w:val="00CC77FD"/>
    <w:rsid w:val="00CD53CE"/>
    <w:rsid w:val="00CD55E9"/>
    <w:rsid w:val="00CD613C"/>
    <w:rsid w:val="00CD786D"/>
    <w:rsid w:val="00CE190C"/>
    <w:rsid w:val="00CE30A1"/>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50"/>
    <w:rsid w:val="00D10CAE"/>
    <w:rsid w:val="00D116A1"/>
    <w:rsid w:val="00D11F02"/>
    <w:rsid w:val="00D12C88"/>
    <w:rsid w:val="00D12DE5"/>
    <w:rsid w:val="00D13C37"/>
    <w:rsid w:val="00D13FC4"/>
    <w:rsid w:val="00D1498B"/>
    <w:rsid w:val="00D14E1E"/>
    <w:rsid w:val="00D155B3"/>
    <w:rsid w:val="00D15AB4"/>
    <w:rsid w:val="00D16DC2"/>
    <w:rsid w:val="00D174F8"/>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77A66"/>
    <w:rsid w:val="00D80A18"/>
    <w:rsid w:val="00D821A9"/>
    <w:rsid w:val="00D827BC"/>
    <w:rsid w:val="00D82CD9"/>
    <w:rsid w:val="00D83D92"/>
    <w:rsid w:val="00D83FCB"/>
    <w:rsid w:val="00D855B3"/>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3CB7"/>
    <w:rsid w:val="00E146A1"/>
    <w:rsid w:val="00E148FC"/>
    <w:rsid w:val="00E1548B"/>
    <w:rsid w:val="00E158BD"/>
    <w:rsid w:val="00E20AF4"/>
    <w:rsid w:val="00E237DE"/>
    <w:rsid w:val="00E23D15"/>
    <w:rsid w:val="00E25508"/>
    <w:rsid w:val="00E27CE5"/>
    <w:rsid w:val="00E27EAC"/>
    <w:rsid w:val="00E3010F"/>
    <w:rsid w:val="00E33051"/>
    <w:rsid w:val="00E333E8"/>
    <w:rsid w:val="00E34A2A"/>
    <w:rsid w:val="00E34F70"/>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2E22"/>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6CED"/>
    <w:rsid w:val="00EA76BF"/>
    <w:rsid w:val="00EA797A"/>
    <w:rsid w:val="00EA7FE3"/>
    <w:rsid w:val="00EB02DA"/>
    <w:rsid w:val="00EB0F8F"/>
    <w:rsid w:val="00EB10C2"/>
    <w:rsid w:val="00EB16AC"/>
    <w:rsid w:val="00EB22A7"/>
    <w:rsid w:val="00EB251C"/>
    <w:rsid w:val="00EB3F5A"/>
    <w:rsid w:val="00EB3F99"/>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3F7C"/>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B15"/>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289C"/>
    <w:rsid w:val="00FB6933"/>
    <w:rsid w:val="00FB6B1B"/>
    <w:rsid w:val="00FB6C14"/>
    <w:rsid w:val="00FB6D69"/>
    <w:rsid w:val="00FC13FA"/>
    <w:rsid w:val="00FC2072"/>
    <w:rsid w:val="00FC260D"/>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3776</Characters>
  <Application>Microsoft Office Word</Application>
  <DocSecurity>0</DocSecurity>
  <Lines>31</Lines>
  <Paragraphs>8</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Hoskins, Alexandra (Sodexo)</cp:lastModifiedBy>
  <cp:revision>3</cp:revision>
  <cp:lastPrinted>2014-08-21T13:59:00Z</cp:lastPrinted>
  <dcterms:created xsi:type="dcterms:W3CDTF">2024-11-26T09:10:00Z</dcterms:created>
  <dcterms:modified xsi:type="dcterms:W3CDTF">2024-11-27T08:16:00Z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