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92EB"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942669E" wp14:editId="536778F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C364E5" w14:textId="692BAE0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E742F">
                              <w:rPr>
                                <w:color w:val="FFFFFF"/>
                                <w:sz w:val="44"/>
                                <w:szCs w:val="44"/>
                                <w:lang w:val="en-AU"/>
                              </w:rPr>
                              <w:t>Head of Energy Management</w:t>
                            </w:r>
                            <w:r w:rsidR="001138E7">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42669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FC364E5" w14:textId="692BAE0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E742F">
                        <w:rPr>
                          <w:color w:val="FFFFFF"/>
                          <w:sz w:val="44"/>
                          <w:szCs w:val="44"/>
                          <w:lang w:val="en-AU"/>
                        </w:rPr>
                        <w:t>Head of Energy Management</w:t>
                      </w:r>
                      <w:r w:rsidR="001138E7">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3996797" wp14:editId="6F27D1F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roofErr w:type="spellStart"/>
      <w:r w:rsidR="007D1EAF">
        <w:t>Oper</w:t>
      </w:r>
      <w:proofErr w:type="spellEnd"/>
    </w:p>
    <w:p w14:paraId="6DE82506" w14:textId="77777777" w:rsidR="00366A73" w:rsidRPr="00366A73" w:rsidRDefault="00366A73" w:rsidP="00366A73"/>
    <w:p w14:paraId="7DE14758" w14:textId="77777777" w:rsidR="00366A73" w:rsidRPr="00366A73" w:rsidRDefault="00366A73" w:rsidP="00366A73"/>
    <w:p w14:paraId="467AF806" w14:textId="77777777" w:rsidR="00366A73" w:rsidRPr="00366A73" w:rsidRDefault="00366A73" w:rsidP="00366A73"/>
    <w:p w14:paraId="7689DE29" w14:textId="77777777" w:rsidR="00366A73" w:rsidRPr="00366A73" w:rsidRDefault="00366A73" w:rsidP="00366A73"/>
    <w:p w14:paraId="221CBEE3" w14:textId="77777777" w:rsidR="00366A73" w:rsidRDefault="00366A73" w:rsidP="00366A73"/>
    <w:p w14:paraId="43D3C4D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70"/>
        <w:gridCol w:w="740"/>
        <w:gridCol w:w="360"/>
        <w:gridCol w:w="540"/>
        <w:gridCol w:w="810"/>
        <w:gridCol w:w="900"/>
        <w:gridCol w:w="1260"/>
        <w:gridCol w:w="540"/>
        <w:gridCol w:w="1512"/>
        <w:gridCol w:w="1260"/>
        <w:gridCol w:w="18"/>
      </w:tblGrid>
      <w:tr w:rsidR="00366A73" w:rsidRPr="00315425" w14:paraId="1EC40BF7"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2E330C5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76CAA09" w14:textId="205E613E" w:rsidR="00366A73" w:rsidRPr="00876EDD" w:rsidRDefault="00FB6A77" w:rsidP="00161F93">
            <w:pPr>
              <w:spacing w:before="20" w:after="20"/>
              <w:jc w:val="left"/>
              <w:rPr>
                <w:rFonts w:cs="Arial"/>
                <w:color w:val="000000"/>
                <w:szCs w:val="20"/>
              </w:rPr>
            </w:pPr>
            <w:r>
              <w:rPr>
                <w:rFonts w:cs="Arial"/>
                <w:color w:val="000000"/>
                <w:szCs w:val="20"/>
              </w:rPr>
              <w:t xml:space="preserve">Global </w:t>
            </w:r>
            <w:r w:rsidR="000545AB">
              <w:rPr>
                <w:rFonts w:cs="Arial"/>
                <w:color w:val="000000"/>
                <w:szCs w:val="20"/>
              </w:rPr>
              <w:t xml:space="preserve">Hard FM and </w:t>
            </w:r>
            <w:proofErr w:type="spellStart"/>
            <w:r>
              <w:rPr>
                <w:rFonts w:cs="Arial"/>
                <w:color w:val="000000"/>
                <w:szCs w:val="20"/>
              </w:rPr>
              <w:t>and</w:t>
            </w:r>
            <w:proofErr w:type="spellEnd"/>
            <w:r>
              <w:rPr>
                <w:rFonts w:cs="Arial"/>
                <w:color w:val="000000"/>
                <w:szCs w:val="20"/>
              </w:rPr>
              <w:t xml:space="preserve"> Command Centre Network </w:t>
            </w:r>
            <w:r w:rsidR="006412E7">
              <w:rPr>
                <w:rFonts w:cs="Arial"/>
                <w:color w:val="000000"/>
                <w:szCs w:val="20"/>
              </w:rPr>
              <w:t xml:space="preserve"> </w:t>
            </w:r>
          </w:p>
        </w:tc>
      </w:tr>
      <w:tr w:rsidR="00366A73" w:rsidRPr="00315425" w14:paraId="4B7E72FE"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20BBD6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76DD482" w14:textId="00780009" w:rsidR="00366A73" w:rsidRPr="00CC21AB" w:rsidRDefault="00066965" w:rsidP="00161F93">
            <w:pPr>
              <w:pStyle w:val="Heading2"/>
              <w:rPr>
                <w:lang w:val="en-CA"/>
              </w:rPr>
            </w:pPr>
            <w:r>
              <w:rPr>
                <w:lang w:val="en-CA"/>
              </w:rPr>
              <w:t xml:space="preserve">Head of </w:t>
            </w:r>
            <w:r w:rsidR="000545AB">
              <w:rPr>
                <w:lang w:val="en-CA"/>
              </w:rPr>
              <w:t xml:space="preserve">Energy Management </w:t>
            </w:r>
          </w:p>
        </w:tc>
      </w:tr>
      <w:tr w:rsidR="00366A73" w:rsidRPr="00315425" w14:paraId="1DA810FC"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D0E462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7A70643" w14:textId="5FC53BF9" w:rsidR="00366A73" w:rsidRPr="00876EDD" w:rsidRDefault="00366A73" w:rsidP="00161F93">
            <w:pPr>
              <w:spacing w:before="20" w:after="20"/>
              <w:jc w:val="left"/>
              <w:rPr>
                <w:rFonts w:cs="Arial"/>
                <w:color w:val="000000"/>
                <w:szCs w:val="20"/>
              </w:rPr>
            </w:pPr>
          </w:p>
        </w:tc>
      </w:tr>
      <w:tr w:rsidR="00366A73" w:rsidRPr="00315425" w14:paraId="27CE8342"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53A0427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6222ABE" w14:textId="2C9A9EFE" w:rsidR="00366A73" w:rsidRDefault="00FB6A77" w:rsidP="00161F93">
            <w:pPr>
              <w:spacing w:before="20" w:after="20"/>
              <w:jc w:val="left"/>
              <w:rPr>
                <w:rFonts w:cs="Arial"/>
                <w:color w:val="000000"/>
                <w:szCs w:val="20"/>
              </w:rPr>
            </w:pPr>
            <w:r>
              <w:rPr>
                <w:rFonts w:cs="Arial"/>
                <w:color w:val="000000"/>
                <w:szCs w:val="20"/>
              </w:rPr>
              <w:t>2023</w:t>
            </w:r>
          </w:p>
        </w:tc>
      </w:tr>
      <w:tr w:rsidR="00366A73" w:rsidRPr="00315425" w14:paraId="089C2C45"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88E325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22E6316" w14:textId="0A552B31" w:rsidR="00366A73" w:rsidRPr="00876EDD" w:rsidRDefault="000545AB" w:rsidP="00366A73">
            <w:pPr>
              <w:spacing w:before="20" w:after="20"/>
              <w:jc w:val="left"/>
              <w:rPr>
                <w:rFonts w:cs="Arial"/>
                <w:color w:val="000000"/>
                <w:szCs w:val="20"/>
              </w:rPr>
            </w:pPr>
            <w:r>
              <w:rPr>
                <w:rFonts w:cs="Arial"/>
                <w:color w:val="000000"/>
                <w:szCs w:val="20"/>
              </w:rPr>
              <w:t>Global VP Hard FM an</w:t>
            </w:r>
            <w:r w:rsidR="00121A68">
              <w:rPr>
                <w:rFonts w:cs="Arial"/>
                <w:color w:val="000000"/>
                <w:szCs w:val="20"/>
              </w:rPr>
              <w:t>d</w:t>
            </w:r>
            <w:r w:rsidR="00FB6A77">
              <w:rPr>
                <w:rFonts w:cs="Arial"/>
                <w:color w:val="000000"/>
                <w:szCs w:val="20"/>
              </w:rPr>
              <w:t xml:space="preserve"> </w:t>
            </w:r>
            <w:r w:rsidR="0038484E">
              <w:rPr>
                <w:rFonts w:cs="Arial"/>
                <w:color w:val="000000"/>
                <w:szCs w:val="20"/>
              </w:rPr>
              <w:t xml:space="preserve">Command Centre Network </w:t>
            </w:r>
            <w:r w:rsidR="00865300">
              <w:rPr>
                <w:rFonts w:cs="Arial"/>
                <w:color w:val="000000"/>
                <w:szCs w:val="20"/>
              </w:rPr>
              <w:t xml:space="preserve"> </w:t>
            </w:r>
          </w:p>
        </w:tc>
      </w:tr>
      <w:tr w:rsidR="00366A73" w:rsidRPr="00315425" w14:paraId="5EB7BD87"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6A5B0E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244A697" w14:textId="77777777" w:rsidR="00366A73" w:rsidRDefault="00066965" w:rsidP="00366A73">
            <w:pPr>
              <w:spacing w:before="20" w:after="20"/>
              <w:jc w:val="left"/>
              <w:rPr>
                <w:rFonts w:cs="Arial"/>
                <w:color w:val="000000"/>
                <w:szCs w:val="20"/>
              </w:rPr>
            </w:pPr>
            <w:r>
              <w:rPr>
                <w:rFonts w:cs="Arial"/>
                <w:color w:val="000000"/>
                <w:szCs w:val="20"/>
              </w:rPr>
              <w:t>N/A</w:t>
            </w:r>
          </w:p>
        </w:tc>
      </w:tr>
      <w:tr w:rsidR="00366A73" w:rsidRPr="00315425" w14:paraId="1BDA88DE"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49EED99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B1EE8EC" w14:textId="6262442B" w:rsidR="00366A73" w:rsidRDefault="00A43B30" w:rsidP="00161F93">
            <w:pPr>
              <w:spacing w:before="20" w:after="20"/>
              <w:jc w:val="left"/>
              <w:rPr>
                <w:rFonts w:cs="Arial"/>
                <w:color w:val="000000"/>
                <w:szCs w:val="20"/>
              </w:rPr>
            </w:pPr>
            <w:r>
              <w:rPr>
                <w:rFonts w:cs="Arial"/>
                <w:color w:val="000000"/>
                <w:szCs w:val="20"/>
              </w:rPr>
              <w:t xml:space="preserve">No fixed place of work </w:t>
            </w:r>
          </w:p>
        </w:tc>
      </w:tr>
      <w:tr w:rsidR="00366A73" w:rsidRPr="00315425" w14:paraId="2682D482"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29C16C1D" w14:textId="77777777" w:rsidR="00366A73" w:rsidRDefault="00366A73" w:rsidP="00161F93">
            <w:pPr>
              <w:jc w:val="left"/>
              <w:rPr>
                <w:rFonts w:cs="Arial"/>
                <w:sz w:val="10"/>
                <w:szCs w:val="20"/>
              </w:rPr>
            </w:pPr>
          </w:p>
          <w:p w14:paraId="7C5D689A" w14:textId="77777777" w:rsidR="00366A73" w:rsidRPr="00315425" w:rsidRDefault="00366A73" w:rsidP="00161F93">
            <w:pPr>
              <w:jc w:val="left"/>
              <w:rPr>
                <w:rFonts w:cs="Arial"/>
                <w:sz w:val="10"/>
                <w:szCs w:val="20"/>
              </w:rPr>
            </w:pPr>
          </w:p>
        </w:tc>
      </w:tr>
      <w:tr w:rsidR="00366A73" w:rsidRPr="00315425" w14:paraId="3D6A23BC" w14:textId="77777777" w:rsidTr="00161F93">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041F3CB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650897C" w14:textId="77777777" w:rsidTr="00161F93">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71F8B7B2" w14:textId="5E689D90" w:rsidR="008D4E0F" w:rsidRPr="00DE3276" w:rsidRDefault="008D4E0F" w:rsidP="008D4E0F">
            <w:pPr>
              <w:pStyle w:val="Puces4"/>
              <w:numPr>
                <w:ilvl w:val="0"/>
                <w:numId w:val="2"/>
              </w:numPr>
              <w:rPr>
                <w:color w:val="000000" w:themeColor="text1"/>
              </w:rPr>
            </w:pPr>
            <w:r w:rsidRPr="00DE3276">
              <w:rPr>
                <w:color w:val="000000" w:themeColor="text1"/>
              </w:rPr>
              <w:t xml:space="preserve">The Group VP </w:t>
            </w:r>
            <w:r>
              <w:rPr>
                <w:color w:val="000000" w:themeColor="text1"/>
              </w:rPr>
              <w:t>Energy</w:t>
            </w:r>
            <w:r w:rsidRPr="00DE3276">
              <w:rPr>
                <w:color w:val="000000" w:themeColor="text1"/>
              </w:rPr>
              <w:t xml:space="preserve"> Management will contribute to the growth of Sodexo sales and results </w:t>
            </w:r>
            <w:r w:rsidR="0051364B">
              <w:rPr>
                <w:color w:val="000000" w:themeColor="text1"/>
              </w:rPr>
              <w:t>through the</w:t>
            </w:r>
          </w:p>
          <w:p w14:paraId="018215D0" w14:textId="5F22CDD8" w:rsidR="008D4E0F" w:rsidRDefault="0051364B" w:rsidP="002469C1">
            <w:pPr>
              <w:pStyle w:val="Puces4"/>
              <w:numPr>
                <w:ilvl w:val="0"/>
                <w:numId w:val="0"/>
              </w:numPr>
              <w:ind w:left="360"/>
              <w:rPr>
                <w:color w:val="000000" w:themeColor="text1"/>
              </w:rPr>
            </w:pPr>
            <w:r>
              <w:rPr>
                <w:color w:val="000000" w:themeColor="text1"/>
              </w:rPr>
              <w:t>d</w:t>
            </w:r>
            <w:r w:rsidR="008D4E0F" w:rsidRPr="00DE3276">
              <w:rPr>
                <w:color w:val="000000" w:themeColor="text1"/>
              </w:rPr>
              <w:t>evelopment</w:t>
            </w:r>
            <w:r>
              <w:rPr>
                <w:color w:val="000000" w:themeColor="text1"/>
              </w:rPr>
              <w:t xml:space="preserve"> </w:t>
            </w:r>
            <w:r w:rsidR="00DD3252">
              <w:rPr>
                <w:color w:val="000000" w:themeColor="text1"/>
              </w:rPr>
              <w:t xml:space="preserve">of </w:t>
            </w:r>
            <w:r w:rsidR="002469C1">
              <w:rPr>
                <w:color w:val="000000" w:themeColor="text1"/>
              </w:rPr>
              <w:t xml:space="preserve">the </w:t>
            </w:r>
            <w:r w:rsidR="008D4E0F">
              <w:rPr>
                <w:color w:val="000000" w:themeColor="text1"/>
              </w:rPr>
              <w:t>energy</w:t>
            </w:r>
            <w:r w:rsidR="008D4E0F" w:rsidRPr="00DE3276">
              <w:rPr>
                <w:color w:val="000000" w:themeColor="text1"/>
              </w:rPr>
              <w:t xml:space="preserve"> management </w:t>
            </w:r>
            <w:r>
              <w:rPr>
                <w:color w:val="000000" w:themeColor="text1"/>
              </w:rPr>
              <w:t>strategy</w:t>
            </w:r>
            <w:r w:rsidR="009240E9">
              <w:rPr>
                <w:color w:val="000000" w:themeColor="text1"/>
              </w:rPr>
              <w:t>,</w:t>
            </w:r>
            <w:r>
              <w:rPr>
                <w:color w:val="000000" w:themeColor="text1"/>
              </w:rPr>
              <w:t xml:space="preserve"> </w:t>
            </w:r>
            <w:r w:rsidR="00DD3252">
              <w:rPr>
                <w:color w:val="000000" w:themeColor="text1"/>
              </w:rPr>
              <w:t xml:space="preserve">driving </w:t>
            </w:r>
            <w:r w:rsidR="009240E9">
              <w:rPr>
                <w:color w:val="000000" w:themeColor="text1"/>
              </w:rPr>
              <w:t>capacity</w:t>
            </w:r>
            <w:r>
              <w:rPr>
                <w:color w:val="000000" w:themeColor="text1"/>
              </w:rPr>
              <w:t>, offers</w:t>
            </w:r>
            <w:r w:rsidR="009240E9">
              <w:rPr>
                <w:color w:val="000000" w:themeColor="text1"/>
              </w:rPr>
              <w:t xml:space="preserve"> and infrastructure</w:t>
            </w:r>
            <w:r w:rsidR="002469C1">
              <w:rPr>
                <w:color w:val="000000" w:themeColor="text1"/>
              </w:rPr>
              <w:t>, globally, regionally and in-country.</w:t>
            </w:r>
            <w:r w:rsidR="008D4E0F" w:rsidRPr="00DE3276">
              <w:rPr>
                <w:color w:val="000000" w:themeColor="text1"/>
              </w:rPr>
              <w:t xml:space="preserve"> </w:t>
            </w:r>
          </w:p>
          <w:p w14:paraId="453DFE45" w14:textId="0935FE34" w:rsidR="00031ABF" w:rsidRPr="00A9779E" w:rsidRDefault="00031ABF" w:rsidP="0051364B">
            <w:pPr>
              <w:pStyle w:val="Puces4"/>
              <w:numPr>
                <w:ilvl w:val="0"/>
                <w:numId w:val="0"/>
              </w:numPr>
              <w:ind w:left="341" w:hanging="171"/>
              <w:rPr>
                <w:szCs w:val="20"/>
              </w:rPr>
            </w:pPr>
          </w:p>
        </w:tc>
      </w:tr>
      <w:tr w:rsidR="00366A73" w:rsidRPr="00315425" w14:paraId="15D04029"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0AB753E2" w14:textId="77777777" w:rsidR="00366A73" w:rsidRDefault="00366A73" w:rsidP="00161F93">
            <w:pPr>
              <w:jc w:val="left"/>
              <w:rPr>
                <w:rFonts w:cs="Arial"/>
                <w:sz w:val="10"/>
                <w:szCs w:val="20"/>
              </w:rPr>
            </w:pPr>
          </w:p>
          <w:p w14:paraId="3619C611" w14:textId="77777777" w:rsidR="00366A73" w:rsidRPr="00315425" w:rsidRDefault="00366A73" w:rsidP="00161F93">
            <w:pPr>
              <w:jc w:val="left"/>
              <w:rPr>
                <w:rFonts w:cs="Arial"/>
                <w:sz w:val="10"/>
                <w:szCs w:val="20"/>
              </w:rPr>
            </w:pPr>
          </w:p>
        </w:tc>
      </w:tr>
      <w:tr w:rsidR="00366A73" w:rsidRPr="00315425" w14:paraId="6085DAFD" w14:textId="77777777" w:rsidTr="00161F93">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713A316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412E7" w:rsidRPr="007C0E94" w14:paraId="0758F227" w14:textId="77777777" w:rsidTr="00734C15">
        <w:trPr>
          <w:trHeight w:val="232"/>
        </w:trPr>
        <w:tc>
          <w:tcPr>
            <w:tcW w:w="2518" w:type="dxa"/>
            <w:gridSpan w:val="2"/>
            <w:vMerge w:val="restart"/>
            <w:tcBorders>
              <w:top w:val="dotted" w:sz="2" w:space="0" w:color="auto"/>
              <w:left w:val="single" w:sz="2" w:space="0" w:color="auto"/>
              <w:right w:val="dotted" w:sz="2" w:space="0" w:color="auto"/>
            </w:tcBorders>
            <w:vAlign w:val="center"/>
          </w:tcPr>
          <w:p w14:paraId="0A2EF9F3" w14:textId="77777777" w:rsidR="006412E7" w:rsidRDefault="006412E7" w:rsidP="00161F93">
            <w:pPr>
              <w:rPr>
                <w:sz w:val="18"/>
                <w:szCs w:val="18"/>
              </w:rPr>
            </w:pPr>
            <w:r>
              <w:rPr>
                <w:sz w:val="18"/>
                <w:szCs w:val="18"/>
              </w:rPr>
              <w:t>Revenue FY16</w:t>
            </w:r>
          </w:p>
          <w:p w14:paraId="4737912E" w14:textId="77777777" w:rsidR="006412E7" w:rsidRDefault="006412E7" w:rsidP="00161F93">
            <w:pPr>
              <w:rPr>
                <w:sz w:val="18"/>
                <w:szCs w:val="18"/>
              </w:rPr>
            </w:pPr>
            <w:r>
              <w:rPr>
                <w:sz w:val="18"/>
                <w:szCs w:val="18"/>
              </w:rPr>
              <w:t xml:space="preserve"> </w:t>
            </w:r>
            <w:r>
              <w:rPr>
                <w:rFonts w:cs="Arial"/>
                <w:sz w:val="18"/>
                <w:szCs w:val="18"/>
              </w:rPr>
              <w:t>€</w:t>
            </w:r>
            <w:r>
              <w:rPr>
                <w:sz w:val="18"/>
                <w:szCs w:val="18"/>
              </w:rPr>
              <w:t>M</w:t>
            </w:r>
          </w:p>
          <w:p w14:paraId="39C96A80" w14:textId="77777777" w:rsidR="006412E7" w:rsidRDefault="006412E7" w:rsidP="00161F93">
            <w:pPr>
              <w:rPr>
                <w:b/>
                <w:sz w:val="18"/>
                <w:szCs w:val="18"/>
              </w:rPr>
            </w:pPr>
            <w:r>
              <w:rPr>
                <w:b/>
                <w:sz w:val="18"/>
                <w:szCs w:val="18"/>
              </w:rPr>
              <w:t>Growth accounts/</w:t>
            </w:r>
          </w:p>
          <w:p w14:paraId="7F0793B4" w14:textId="77777777" w:rsidR="006412E7" w:rsidRDefault="006412E7" w:rsidP="00161F93">
            <w:pPr>
              <w:rPr>
                <w:b/>
                <w:sz w:val="18"/>
                <w:szCs w:val="18"/>
              </w:rPr>
            </w:pPr>
            <w:r>
              <w:rPr>
                <w:b/>
                <w:sz w:val="18"/>
                <w:szCs w:val="18"/>
              </w:rPr>
              <w:t>division</w:t>
            </w:r>
          </w:p>
          <w:p w14:paraId="60BA4D1C" w14:textId="77777777" w:rsidR="006412E7" w:rsidRDefault="006412E7" w:rsidP="00161F93">
            <w:pPr>
              <w:rPr>
                <w:b/>
                <w:sz w:val="18"/>
                <w:szCs w:val="18"/>
              </w:rPr>
            </w:pPr>
          </w:p>
          <w:p w14:paraId="662D1A97" w14:textId="77777777" w:rsidR="006412E7" w:rsidRPr="00830FCC" w:rsidRDefault="006412E7" w:rsidP="006412E7">
            <w:pPr>
              <w:jc w:val="left"/>
              <w:rPr>
                <w:b/>
                <w:sz w:val="18"/>
                <w:szCs w:val="18"/>
              </w:rPr>
            </w:pPr>
            <w:r>
              <w:rPr>
                <w:b/>
                <w:sz w:val="18"/>
                <w:szCs w:val="18"/>
              </w:rPr>
              <w:t xml:space="preserve">Growth &amp; new pharma clients  </w:t>
            </w:r>
            <w:r w:rsidRPr="00830FCC">
              <w:rPr>
                <w:b/>
                <w:sz w:val="18"/>
                <w:szCs w:val="18"/>
              </w:rPr>
              <w:t xml:space="preserve"> </w:t>
            </w:r>
          </w:p>
          <w:p w14:paraId="6B61F083" w14:textId="77777777" w:rsidR="006412E7" w:rsidRDefault="006412E7" w:rsidP="00161F93">
            <w:pPr>
              <w:rPr>
                <w:sz w:val="18"/>
                <w:szCs w:val="18"/>
              </w:rPr>
            </w:pPr>
          </w:p>
          <w:p w14:paraId="2754D3BE" w14:textId="77777777" w:rsidR="006412E7" w:rsidRDefault="006412E7" w:rsidP="00830FCC">
            <w:pPr>
              <w:rPr>
                <w:sz w:val="18"/>
                <w:szCs w:val="18"/>
              </w:rPr>
            </w:pPr>
          </w:p>
          <w:p w14:paraId="7C4BE721" w14:textId="77777777" w:rsidR="006412E7" w:rsidRPr="007C0E94" w:rsidRDefault="006412E7" w:rsidP="00830FCC">
            <w:pPr>
              <w:jc w:val="left"/>
              <w:rPr>
                <w:sz w:val="18"/>
                <w:szCs w:val="18"/>
              </w:rPr>
            </w:pPr>
          </w:p>
        </w:tc>
        <w:tc>
          <w:tcPr>
            <w:tcW w:w="1100" w:type="dxa"/>
            <w:gridSpan w:val="2"/>
            <w:tcBorders>
              <w:top w:val="dotted" w:sz="2" w:space="0" w:color="auto"/>
              <w:left w:val="dotted" w:sz="2" w:space="0" w:color="auto"/>
              <w:bottom w:val="dotted" w:sz="4" w:space="0" w:color="auto"/>
              <w:right w:val="nil"/>
            </w:tcBorders>
            <w:vAlign w:val="center"/>
          </w:tcPr>
          <w:p w14:paraId="06EEC54B" w14:textId="77777777" w:rsidR="006412E7" w:rsidRPr="007C0E94" w:rsidRDefault="006412E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1137BBB" w14:textId="77777777" w:rsidR="006412E7" w:rsidRPr="007C0E94" w:rsidRDefault="006412E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37E723A" w14:textId="77777777" w:rsidR="006412E7" w:rsidRPr="007C0E94" w:rsidRDefault="006412E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4F0E4E1" w14:textId="77777777" w:rsidR="006412E7" w:rsidRPr="007C0E94" w:rsidRDefault="006412E7" w:rsidP="00161F93">
            <w:pPr>
              <w:rPr>
                <w:sz w:val="18"/>
                <w:szCs w:val="18"/>
              </w:rPr>
            </w:pPr>
            <w:r>
              <w:rPr>
                <w:rFonts w:cs="Arial"/>
                <w:sz w:val="18"/>
                <w:szCs w:val="18"/>
              </w:rPr>
              <w:t xml:space="preserve">€M </w:t>
            </w:r>
          </w:p>
        </w:tc>
        <w:tc>
          <w:tcPr>
            <w:tcW w:w="1260" w:type="dxa"/>
            <w:vMerge w:val="restart"/>
            <w:tcBorders>
              <w:top w:val="dotted" w:sz="2" w:space="0" w:color="auto"/>
              <w:left w:val="dotted" w:sz="4" w:space="0" w:color="auto"/>
              <w:right w:val="nil"/>
            </w:tcBorders>
            <w:vAlign w:val="center"/>
          </w:tcPr>
          <w:p w14:paraId="78893BFD" w14:textId="77777777" w:rsidR="006412E7" w:rsidRPr="007C0E94" w:rsidRDefault="006412E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3CF5837"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2" w:space="0" w:color="auto"/>
              <w:left w:val="dotted" w:sz="4" w:space="0" w:color="auto"/>
              <w:right w:val="nil"/>
            </w:tcBorders>
            <w:vAlign w:val="center"/>
          </w:tcPr>
          <w:p w14:paraId="047800D6" w14:textId="77777777" w:rsidR="006412E7" w:rsidRDefault="006412E7" w:rsidP="00830FCC">
            <w:pPr>
              <w:rPr>
                <w:sz w:val="18"/>
                <w:szCs w:val="18"/>
              </w:rPr>
            </w:pPr>
            <w:r>
              <w:rPr>
                <w:sz w:val="18"/>
                <w:szCs w:val="18"/>
              </w:rPr>
              <w:t>Region</w:t>
            </w:r>
            <w:r w:rsidRPr="007C0E94">
              <w:rPr>
                <w:sz w:val="18"/>
                <w:szCs w:val="18"/>
              </w:rPr>
              <w:t xml:space="preserve"> </w:t>
            </w:r>
          </w:p>
          <w:p w14:paraId="0AC4D6D4" w14:textId="77777777" w:rsidR="006412E7" w:rsidRPr="007C0E94" w:rsidRDefault="006412E7" w:rsidP="00830FCC">
            <w:pPr>
              <w:rPr>
                <w:sz w:val="18"/>
                <w:szCs w:val="18"/>
              </w:rPr>
            </w:pPr>
            <w:r w:rsidRPr="007C0E94">
              <w:rPr>
                <w:sz w:val="18"/>
                <w:szCs w:val="18"/>
              </w:rPr>
              <w:t>Workforce</w:t>
            </w:r>
          </w:p>
        </w:tc>
        <w:tc>
          <w:tcPr>
            <w:tcW w:w="1278" w:type="dxa"/>
            <w:gridSpan w:val="2"/>
            <w:vMerge w:val="restart"/>
            <w:tcBorders>
              <w:top w:val="dotted" w:sz="2" w:space="0" w:color="auto"/>
              <w:left w:val="nil"/>
              <w:right w:val="single" w:sz="2" w:space="0" w:color="auto"/>
            </w:tcBorders>
            <w:vAlign w:val="center"/>
          </w:tcPr>
          <w:p w14:paraId="3C7248A0" w14:textId="77777777" w:rsidR="006412E7" w:rsidRPr="007C0E94" w:rsidRDefault="00066965" w:rsidP="00161F93">
            <w:pPr>
              <w:rPr>
                <w:sz w:val="18"/>
                <w:szCs w:val="18"/>
              </w:rPr>
            </w:pPr>
            <w:proofErr w:type="gramStart"/>
            <w:r>
              <w:rPr>
                <w:sz w:val="18"/>
                <w:szCs w:val="18"/>
              </w:rPr>
              <w:t xml:space="preserve">CIRCA </w:t>
            </w:r>
            <w:r w:rsidR="006412E7">
              <w:rPr>
                <w:sz w:val="18"/>
                <w:szCs w:val="18"/>
              </w:rPr>
              <w:t xml:space="preserve"> employees</w:t>
            </w:r>
            <w:proofErr w:type="gramEnd"/>
            <w:r w:rsidR="006412E7">
              <w:rPr>
                <w:sz w:val="18"/>
                <w:szCs w:val="18"/>
              </w:rPr>
              <w:t xml:space="preserve">  </w:t>
            </w:r>
          </w:p>
        </w:tc>
      </w:tr>
      <w:tr w:rsidR="006412E7" w:rsidRPr="007C0E94" w14:paraId="78155013" w14:textId="77777777" w:rsidTr="00734C15">
        <w:trPr>
          <w:trHeight w:val="263"/>
        </w:trPr>
        <w:tc>
          <w:tcPr>
            <w:tcW w:w="2518" w:type="dxa"/>
            <w:gridSpan w:val="2"/>
            <w:vMerge/>
            <w:tcBorders>
              <w:left w:val="single" w:sz="2" w:space="0" w:color="auto"/>
              <w:right w:val="dotted" w:sz="2" w:space="0" w:color="auto"/>
            </w:tcBorders>
            <w:vAlign w:val="center"/>
          </w:tcPr>
          <w:p w14:paraId="7A4E7557"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2EF88D22" w14:textId="77777777" w:rsidR="006412E7" w:rsidRPr="007C0E94" w:rsidRDefault="006412E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04B1504" w14:textId="77777777" w:rsidR="006412E7" w:rsidRPr="007C0E94" w:rsidRDefault="006412E7" w:rsidP="00161F93">
            <w:pPr>
              <w:rPr>
                <w:sz w:val="18"/>
                <w:szCs w:val="18"/>
              </w:rPr>
            </w:pPr>
            <w:r>
              <w:rPr>
                <w:sz w:val="18"/>
                <w:szCs w:val="18"/>
              </w:rPr>
              <w:t>tbc</w:t>
            </w:r>
          </w:p>
        </w:tc>
        <w:tc>
          <w:tcPr>
            <w:tcW w:w="810" w:type="dxa"/>
            <w:vMerge/>
            <w:tcBorders>
              <w:left w:val="dotted" w:sz="4" w:space="0" w:color="auto"/>
              <w:right w:val="nil"/>
            </w:tcBorders>
            <w:vAlign w:val="center"/>
          </w:tcPr>
          <w:p w14:paraId="2B71EEC1" w14:textId="77777777" w:rsidR="006412E7" w:rsidRPr="007C0E94" w:rsidRDefault="006412E7" w:rsidP="00161F93">
            <w:pPr>
              <w:rPr>
                <w:sz w:val="18"/>
                <w:szCs w:val="18"/>
              </w:rPr>
            </w:pPr>
          </w:p>
        </w:tc>
        <w:tc>
          <w:tcPr>
            <w:tcW w:w="900" w:type="dxa"/>
            <w:vMerge/>
            <w:tcBorders>
              <w:left w:val="nil"/>
              <w:right w:val="nil"/>
            </w:tcBorders>
            <w:vAlign w:val="center"/>
          </w:tcPr>
          <w:p w14:paraId="4CE133B6" w14:textId="77777777" w:rsidR="006412E7" w:rsidRPr="007C0E94" w:rsidRDefault="006412E7" w:rsidP="00161F93">
            <w:pPr>
              <w:rPr>
                <w:sz w:val="18"/>
                <w:szCs w:val="18"/>
              </w:rPr>
            </w:pPr>
          </w:p>
        </w:tc>
        <w:tc>
          <w:tcPr>
            <w:tcW w:w="1260" w:type="dxa"/>
            <w:vMerge/>
            <w:tcBorders>
              <w:left w:val="dotted" w:sz="4" w:space="0" w:color="auto"/>
              <w:bottom w:val="dotted" w:sz="4" w:space="0" w:color="auto"/>
              <w:right w:val="nil"/>
            </w:tcBorders>
            <w:vAlign w:val="center"/>
          </w:tcPr>
          <w:p w14:paraId="76899F89" w14:textId="77777777" w:rsidR="006412E7" w:rsidRPr="007C0E94" w:rsidRDefault="006412E7" w:rsidP="00161F93">
            <w:pPr>
              <w:rPr>
                <w:sz w:val="18"/>
                <w:szCs w:val="18"/>
              </w:rPr>
            </w:pPr>
          </w:p>
        </w:tc>
        <w:tc>
          <w:tcPr>
            <w:tcW w:w="540" w:type="dxa"/>
            <w:vMerge/>
            <w:tcBorders>
              <w:left w:val="nil"/>
              <w:bottom w:val="dotted" w:sz="4" w:space="0" w:color="auto"/>
              <w:right w:val="dotted" w:sz="4" w:space="0" w:color="auto"/>
            </w:tcBorders>
            <w:vAlign w:val="center"/>
          </w:tcPr>
          <w:p w14:paraId="18BA437B" w14:textId="77777777" w:rsidR="006412E7" w:rsidRPr="007C0E94" w:rsidRDefault="006412E7" w:rsidP="00161F93">
            <w:pPr>
              <w:rPr>
                <w:sz w:val="18"/>
                <w:szCs w:val="18"/>
              </w:rPr>
            </w:pPr>
          </w:p>
        </w:tc>
        <w:tc>
          <w:tcPr>
            <w:tcW w:w="1512" w:type="dxa"/>
            <w:vMerge/>
            <w:tcBorders>
              <w:left w:val="dotted" w:sz="4" w:space="0" w:color="auto"/>
              <w:bottom w:val="dotted" w:sz="4" w:space="0" w:color="auto"/>
              <w:right w:val="nil"/>
            </w:tcBorders>
            <w:vAlign w:val="center"/>
          </w:tcPr>
          <w:p w14:paraId="3CBB9123" w14:textId="77777777" w:rsidR="006412E7" w:rsidRPr="007C0E94" w:rsidRDefault="006412E7" w:rsidP="00161F93">
            <w:pPr>
              <w:rPr>
                <w:sz w:val="18"/>
                <w:szCs w:val="18"/>
              </w:rPr>
            </w:pPr>
          </w:p>
        </w:tc>
        <w:tc>
          <w:tcPr>
            <w:tcW w:w="1278" w:type="dxa"/>
            <w:gridSpan w:val="2"/>
            <w:vMerge/>
            <w:tcBorders>
              <w:left w:val="nil"/>
              <w:bottom w:val="dotted" w:sz="4" w:space="0" w:color="auto"/>
              <w:right w:val="single" w:sz="2" w:space="0" w:color="auto"/>
            </w:tcBorders>
            <w:vAlign w:val="center"/>
          </w:tcPr>
          <w:p w14:paraId="02BBC230" w14:textId="77777777" w:rsidR="006412E7" w:rsidRPr="007C0E94" w:rsidRDefault="006412E7" w:rsidP="00161F93">
            <w:pPr>
              <w:rPr>
                <w:sz w:val="18"/>
                <w:szCs w:val="18"/>
              </w:rPr>
            </w:pPr>
          </w:p>
        </w:tc>
      </w:tr>
      <w:tr w:rsidR="006412E7" w:rsidRPr="007C0E94" w14:paraId="7BA679A2" w14:textId="77777777" w:rsidTr="00734C15">
        <w:trPr>
          <w:trHeight w:val="263"/>
        </w:trPr>
        <w:tc>
          <w:tcPr>
            <w:tcW w:w="2518" w:type="dxa"/>
            <w:gridSpan w:val="2"/>
            <w:vMerge/>
            <w:tcBorders>
              <w:left w:val="single" w:sz="2" w:space="0" w:color="auto"/>
              <w:right w:val="dotted" w:sz="2" w:space="0" w:color="auto"/>
            </w:tcBorders>
            <w:vAlign w:val="center"/>
          </w:tcPr>
          <w:p w14:paraId="64ADE249"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7DCF0553" w14:textId="77777777" w:rsidR="006412E7" w:rsidRPr="007C0E94" w:rsidRDefault="006412E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A0C3632" w14:textId="77777777" w:rsidR="006412E7" w:rsidRPr="007C0E94" w:rsidRDefault="006412E7" w:rsidP="00161F93">
            <w:pPr>
              <w:rPr>
                <w:sz w:val="18"/>
                <w:szCs w:val="18"/>
              </w:rPr>
            </w:pPr>
            <w:r>
              <w:rPr>
                <w:sz w:val="18"/>
                <w:szCs w:val="18"/>
              </w:rPr>
              <w:t>tbc</w:t>
            </w:r>
          </w:p>
        </w:tc>
        <w:tc>
          <w:tcPr>
            <w:tcW w:w="810" w:type="dxa"/>
            <w:vMerge/>
            <w:tcBorders>
              <w:left w:val="dotted" w:sz="4" w:space="0" w:color="auto"/>
              <w:right w:val="nil"/>
            </w:tcBorders>
            <w:vAlign w:val="center"/>
          </w:tcPr>
          <w:p w14:paraId="1187C527" w14:textId="77777777" w:rsidR="006412E7" w:rsidRPr="007C0E94" w:rsidRDefault="006412E7" w:rsidP="00161F93">
            <w:pPr>
              <w:rPr>
                <w:sz w:val="18"/>
                <w:szCs w:val="18"/>
              </w:rPr>
            </w:pPr>
          </w:p>
        </w:tc>
        <w:tc>
          <w:tcPr>
            <w:tcW w:w="900" w:type="dxa"/>
            <w:vMerge/>
            <w:tcBorders>
              <w:left w:val="nil"/>
              <w:right w:val="nil"/>
            </w:tcBorders>
            <w:vAlign w:val="center"/>
          </w:tcPr>
          <w:p w14:paraId="20A32A5C" w14:textId="77777777" w:rsidR="006412E7" w:rsidRPr="007C0E94" w:rsidRDefault="006412E7" w:rsidP="00161F93">
            <w:pPr>
              <w:rPr>
                <w:sz w:val="18"/>
                <w:szCs w:val="18"/>
              </w:rPr>
            </w:pPr>
          </w:p>
        </w:tc>
        <w:tc>
          <w:tcPr>
            <w:tcW w:w="1260" w:type="dxa"/>
            <w:vMerge w:val="restart"/>
            <w:tcBorders>
              <w:top w:val="dotted" w:sz="4" w:space="0" w:color="auto"/>
              <w:left w:val="dotted" w:sz="4" w:space="0" w:color="auto"/>
              <w:right w:val="nil"/>
            </w:tcBorders>
            <w:vAlign w:val="center"/>
          </w:tcPr>
          <w:p w14:paraId="2E9CBFF3" w14:textId="77777777" w:rsidR="006412E7" w:rsidRPr="007C0E94" w:rsidRDefault="006412E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E7C8D6A"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4" w:space="0" w:color="auto"/>
              <w:left w:val="dotted" w:sz="4" w:space="0" w:color="auto"/>
              <w:right w:val="nil"/>
            </w:tcBorders>
            <w:vAlign w:val="center"/>
          </w:tcPr>
          <w:p w14:paraId="1B4A07EE" w14:textId="77777777" w:rsidR="006412E7" w:rsidRPr="008071F4" w:rsidRDefault="006412E7" w:rsidP="00161F93">
            <w:pPr>
              <w:rPr>
                <w:sz w:val="18"/>
                <w:szCs w:val="18"/>
              </w:rPr>
            </w:pPr>
            <w:r>
              <w:rPr>
                <w:sz w:val="18"/>
                <w:szCs w:val="18"/>
              </w:rPr>
              <w:t xml:space="preserve">HR in Region </w:t>
            </w:r>
          </w:p>
        </w:tc>
        <w:tc>
          <w:tcPr>
            <w:tcW w:w="1278" w:type="dxa"/>
            <w:gridSpan w:val="2"/>
            <w:vMerge w:val="restart"/>
            <w:tcBorders>
              <w:top w:val="dotted" w:sz="4" w:space="0" w:color="auto"/>
              <w:left w:val="nil"/>
              <w:right w:val="single" w:sz="2" w:space="0" w:color="auto"/>
            </w:tcBorders>
            <w:vAlign w:val="center"/>
          </w:tcPr>
          <w:p w14:paraId="021F08EF" w14:textId="77777777" w:rsidR="006412E7" w:rsidRPr="007C0E94" w:rsidRDefault="006412E7" w:rsidP="00161F93">
            <w:pPr>
              <w:rPr>
                <w:sz w:val="18"/>
                <w:szCs w:val="18"/>
              </w:rPr>
            </w:pPr>
            <w:r>
              <w:rPr>
                <w:sz w:val="18"/>
                <w:szCs w:val="18"/>
              </w:rPr>
              <w:t xml:space="preserve">1 x HRBP </w:t>
            </w:r>
          </w:p>
        </w:tc>
      </w:tr>
      <w:tr w:rsidR="006412E7" w:rsidRPr="007C0E94" w14:paraId="3F496D26" w14:textId="77777777" w:rsidTr="00734C15">
        <w:trPr>
          <w:trHeight w:val="218"/>
        </w:trPr>
        <w:tc>
          <w:tcPr>
            <w:tcW w:w="2518" w:type="dxa"/>
            <w:gridSpan w:val="2"/>
            <w:vMerge/>
            <w:tcBorders>
              <w:left w:val="single" w:sz="2" w:space="0" w:color="auto"/>
              <w:bottom w:val="dotted" w:sz="4" w:space="0" w:color="auto"/>
              <w:right w:val="dotted" w:sz="2" w:space="0" w:color="auto"/>
            </w:tcBorders>
            <w:vAlign w:val="center"/>
          </w:tcPr>
          <w:p w14:paraId="3C9540A1"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44DD25F2" w14:textId="77777777" w:rsidR="006412E7" w:rsidRPr="007C0E94" w:rsidRDefault="006412E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3059D5C" w14:textId="77777777" w:rsidR="006412E7" w:rsidRPr="007C0E94" w:rsidRDefault="006412E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972DA91" w14:textId="77777777" w:rsidR="006412E7" w:rsidRPr="007C0E94" w:rsidRDefault="006412E7" w:rsidP="00161F93">
            <w:pPr>
              <w:rPr>
                <w:sz w:val="18"/>
                <w:szCs w:val="18"/>
              </w:rPr>
            </w:pPr>
          </w:p>
        </w:tc>
        <w:tc>
          <w:tcPr>
            <w:tcW w:w="900" w:type="dxa"/>
            <w:vMerge/>
            <w:tcBorders>
              <w:left w:val="nil"/>
              <w:bottom w:val="dotted" w:sz="4" w:space="0" w:color="auto"/>
              <w:right w:val="nil"/>
            </w:tcBorders>
            <w:vAlign w:val="center"/>
          </w:tcPr>
          <w:p w14:paraId="0637C82B" w14:textId="77777777" w:rsidR="006412E7" w:rsidRPr="007C0E94" w:rsidRDefault="006412E7" w:rsidP="00161F93">
            <w:pPr>
              <w:rPr>
                <w:sz w:val="18"/>
                <w:szCs w:val="18"/>
              </w:rPr>
            </w:pPr>
          </w:p>
        </w:tc>
        <w:tc>
          <w:tcPr>
            <w:tcW w:w="1260" w:type="dxa"/>
            <w:vMerge/>
            <w:tcBorders>
              <w:left w:val="dotted" w:sz="4" w:space="0" w:color="auto"/>
              <w:bottom w:val="dotted" w:sz="4" w:space="0" w:color="auto"/>
              <w:right w:val="nil"/>
            </w:tcBorders>
            <w:vAlign w:val="center"/>
          </w:tcPr>
          <w:p w14:paraId="2506C4C8" w14:textId="77777777" w:rsidR="006412E7" w:rsidRPr="007C0E94" w:rsidRDefault="006412E7" w:rsidP="00161F93">
            <w:pPr>
              <w:rPr>
                <w:sz w:val="18"/>
                <w:szCs w:val="18"/>
              </w:rPr>
            </w:pPr>
          </w:p>
        </w:tc>
        <w:tc>
          <w:tcPr>
            <w:tcW w:w="540" w:type="dxa"/>
            <w:vMerge/>
            <w:tcBorders>
              <w:left w:val="nil"/>
              <w:bottom w:val="dotted" w:sz="4" w:space="0" w:color="auto"/>
              <w:right w:val="dotted" w:sz="4" w:space="0" w:color="auto"/>
            </w:tcBorders>
            <w:vAlign w:val="center"/>
          </w:tcPr>
          <w:p w14:paraId="0FB7F81D" w14:textId="77777777" w:rsidR="006412E7" w:rsidRPr="007C0E94" w:rsidRDefault="006412E7" w:rsidP="00161F93">
            <w:pPr>
              <w:rPr>
                <w:sz w:val="18"/>
                <w:szCs w:val="18"/>
              </w:rPr>
            </w:pPr>
          </w:p>
        </w:tc>
        <w:tc>
          <w:tcPr>
            <w:tcW w:w="1512" w:type="dxa"/>
            <w:vMerge/>
            <w:tcBorders>
              <w:left w:val="dotted" w:sz="4" w:space="0" w:color="auto"/>
              <w:bottom w:val="dotted" w:sz="4" w:space="0" w:color="auto"/>
              <w:right w:val="nil"/>
            </w:tcBorders>
            <w:vAlign w:val="center"/>
          </w:tcPr>
          <w:p w14:paraId="1FB620A4" w14:textId="77777777" w:rsidR="006412E7" w:rsidRPr="007C0E94" w:rsidRDefault="006412E7" w:rsidP="00161F93">
            <w:pPr>
              <w:rPr>
                <w:sz w:val="18"/>
                <w:szCs w:val="18"/>
              </w:rPr>
            </w:pPr>
          </w:p>
        </w:tc>
        <w:tc>
          <w:tcPr>
            <w:tcW w:w="1278" w:type="dxa"/>
            <w:gridSpan w:val="2"/>
            <w:vMerge/>
            <w:tcBorders>
              <w:left w:val="nil"/>
              <w:bottom w:val="dotted" w:sz="2" w:space="0" w:color="auto"/>
              <w:right w:val="single" w:sz="2" w:space="0" w:color="auto"/>
            </w:tcBorders>
            <w:vAlign w:val="center"/>
          </w:tcPr>
          <w:p w14:paraId="290EFE95" w14:textId="77777777" w:rsidR="006412E7" w:rsidRPr="007C0E94" w:rsidRDefault="006412E7" w:rsidP="00161F93">
            <w:pPr>
              <w:rPr>
                <w:sz w:val="18"/>
                <w:szCs w:val="18"/>
              </w:rPr>
            </w:pPr>
          </w:p>
        </w:tc>
      </w:tr>
      <w:tr w:rsidR="00366A73" w:rsidRPr="00FB6D69" w14:paraId="38CDF568"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7EED2E8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C1F0E8A" w14:textId="77777777" w:rsidR="00366A73" w:rsidRDefault="00830FCC" w:rsidP="00830FCC">
            <w:pPr>
              <w:pStyle w:val="ListParagraph"/>
              <w:numPr>
                <w:ilvl w:val="0"/>
                <w:numId w:val="18"/>
              </w:numPr>
              <w:spacing w:before="40" w:after="40"/>
              <w:jc w:val="left"/>
              <w:rPr>
                <w:rFonts w:cs="Arial"/>
                <w:color w:val="000000" w:themeColor="text1"/>
                <w:szCs w:val="20"/>
              </w:rPr>
            </w:pPr>
            <w:r>
              <w:rPr>
                <w:rFonts w:cs="Arial"/>
                <w:color w:val="000000" w:themeColor="text1"/>
                <w:szCs w:val="20"/>
              </w:rPr>
              <w:t>Current accounts:</w:t>
            </w:r>
          </w:p>
          <w:p w14:paraId="7E7DBD23" w14:textId="77777777" w:rsidR="00830FCC" w:rsidRPr="00066965" w:rsidRDefault="00830FCC" w:rsidP="00066965">
            <w:pPr>
              <w:spacing w:before="40" w:after="40"/>
              <w:jc w:val="left"/>
              <w:rPr>
                <w:rFonts w:cs="Arial"/>
                <w:color w:val="000000" w:themeColor="text1"/>
                <w:szCs w:val="20"/>
              </w:rPr>
            </w:pPr>
          </w:p>
        </w:tc>
      </w:tr>
    </w:tbl>
    <w:p w14:paraId="14A606E2" w14:textId="77777777" w:rsidR="008630B0" w:rsidRDefault="008630B0" w:rsidP="00366A73">
      <w:pPr>
        <w:rPr>
          <w:sz w:val="18"/>
        </w:rPr>
      </w:pPr>
    </w:p>
    <w:p w14:paraId="66804B90" w14:textId="494C715E"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5AFB159" wp14:editId="2033867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BB2EF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AFB15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DBB2EF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F9442B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2DFD25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9A81DE0" w14:textId="77777777" w:rsidTr="00066965">
        <w:trPr>
          <w:trHeight w:val="77"/>
        </w:trPr>
        <w:tc>
          <w:tcPr>
            <w:tcW w:w="10458" w:type="dxa"/>
            <w:tcBorders>
              <w:top w:val="dotted" w:sz="4" w:space="0" w:color="auto"/>
              <w:left w:val="single" w:sz="2" w:space="0" w:color="auto"/>
              <w:bottom w:val="single" w:sz="2" w:space="0" w:color="000000"/>
              <w:right w:val="single" w:sz="2" w:space="0" w:color="auto"/>
            </w:tcBorders>
          </w:tcPr>
          <w:p w14:paraId="35CF7544" w14:textId="77777777" w:rsidR="00366A73" w:rsidRPr="00315425" w:rsidRDefault="00366A73" w:rsidP="00066965">
            <w:pPr>
              <w:jc w:val="center"/>
              <w:rPr>
                <w:rFonts w:cs="Arial"/>
                <w:b/>
                <w:sz w:val="4"/>
                <w:szCs w:val="20"/>
              </w:rPr>
            </w:pPr>
          </w:p>
          <w:p w14:paraId="698315F9" w14:textId="26B66E22" w:rsidR="00D51C45" w:rsidRPr="00DD3252" w:rsidRDefault="00D51C45" w:rsidP="00121A68">
            <w:pPr>
              <w:numPr>
                <w:ilvl w:val="0"/>
                <w:numId w:val="3"/>
              </w:numPr>
              <w:spacing w:before="40" w:after="40"/>
              <w:jc w:val="left"/>
              <w:rPr>
                <w:rFonts w:cs="Arial"/>
                <w:color w:val="000000" w:themeColor="text1"/>
                <w:szCs w:val="20"/>
              </w:rPr>
            </w:pPr>
            <w:r>
              <w:rPr>
                <w:rFonts w:cs="Arial"/>
                <w:color w:val="000000" w:themeColor="text1"/>
                <w:szCs w:val="20"/>
              </w:rPr>
              <w:t>The position reports to</w:t>
            </w:r>
            <w:r w:rsidR="00121A68">
              <w:rPr>
                <w:rFonts w:cs="Arial"/>
                <w:color w:val="000000" w:themeColor="text1"/>
                <w:szCs w:val="20"/>
              </w:rPr>
              <w:t xml:space="preserve"> </w:t>
            </w:r>
            <w:r w:rsidRPr="00DD3252">
              <w:rPr>
                <w:rFonts w:cs="Arial"/>
                <w:color w:val="000000" w:themeColor="text1"/>
                <w:szCs w:val="20"/>
              </w:rPr>
              <w:t>Global VP Hard FM and</w:t>
            </w:r>
            <w:r w:rsidR="00DD3252">
              <w:rPr>
                <w:rFonts w:cs="Arial"/>
                <w:color w:val="000000" w:themeColor="text1"/>
                <w:szCs w:val="20"/>
              </w:rPr>
              <w:t xml:space="preserve"> Command Centre network. </w:t>
            </w:r>
          </w:p>
          <w:p w14:paraId="64EEE60B" w14:textId="62AB5027" w:rsidR="00D51C45" w:rsidRPr="00EB6602" w:rsidRDefault="00D51C45" w:rsidP="00121A68">
            <w:pPr>
              <w:spacing w:before="40" w:after="40"/>
              <w:ind w:left="1080"/>
              <w:jc w:val="left"/>
              <w:rPr>
                <w:rFonts w:cs="Arial"/>
                <w:color w:val="FF0000"/>
                <w:szCs w:val="20"/>
              </w:rPr>
            </w:pPr>
          </w:p>
          <w:p w14:paraId="2BDDDE5B" w14:textId="6B732212" w:rsidR="00366A73" w:rsidRPr="00A9779E" w:rsidRDefault="00830FCC" w:rsidP="00D51C45">
            <w:pPr>
              <w:pStyle w:val="Texte2"/>
              <w:jc w:val="center"/>
              <w:rPr>
                <w:rFonts w:cs="Arial"/>
                <w:color w:val="FFFFFF"/>
              </w:rPr>
            </w:pPr>
            <w:r>
              <w:rPr>
                <w:noProof/>
                <w:lang w:eastAsia="en-GB"/>
              </w:rPr>
              <mc:AlternateContent>
                <mc:Choice Requires="wps">
                  <w:drawing>
                    <wp:anchor distT="0" distB="0" distL="114300" distR="114300" simplePos="0" relativeHeight="251674624" behindDoc="0" locked="0" layoutInCell="1" allowOverlap="1" wp14:anchorId="0533E6AE" wp14:editId="493CEAFF">
                      <wp:simplePos x="0" y="0"/>
                      <wp:positionH relativeFrom="column">
                        <wp:posOffset>2857500</wp:posOffset>
                      </wp:positionH>
                      <wp:positionV relativeFrom="paragraph">
                        <wp:posOffset>82550</wp:posOffset>
                      </wp:positionV>
                      <wp:extent cx="0" cy="0"/>
                      <wp:effectExtent l="13970" t="13335" r="14605" b="3429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6747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A9779E">
              <w:rPr>
                <w:rFonts w:cs="Arial"/>
                <w:color w:val="FFFFFF"/>
              </w:rPr>
              <w:t>Head of T</w:t>
            </w:r>
          </w:p>
        </w:tc>
      </w:tr>
    </w:tbl>
    <w:p w14:paraId="418F0BE4" w14:textId="2FFECF12" w:rsidR="00366A73" w:rsidRDefault="00366A73" w:rsidP="00366A73">
      <w:pPr>
        <w:jc w:val="left"/>
        <w:rPr>
          <w:rFonts w:cs="Arial"/>
        </w:rPr>
      </w:pPr>
    </w:p>
    <w:p w14:paraId="5D5AAB12" w14:textId="602E6368" w:rsidR="00CC5593" w:rsidRDefault="00CC5593" w:rsidP="00366A73">
      <w:pPr>
        <w:jc w:val="left"/>
        <w:rPr>
          <w:rFonts w:cs="Arial"/>
        </w:rPr>
      </w:pPr>
    </w:p>
    <w:p w14:paraId="6EA87B99" w14:textId="59F09863" w:rsidR="00CC5593" w:rsidRDefault="00CC5593" w:rsidP="00366A73">
      <w:pPr>
        <w:jc w:val="left"/>
        <w:rPr>
          <w:rFonts w:cs="Arial"/>
        </w:rPr>
      </w:pPr>
    </w:p>
    <w:p w14:paraId="7CC85108" w14:textId="77777777" w:rsidR="00121A68" w:rsidRDefault="00121A68" w:rsidP="00366A73">
      <w:pPr>
        <w:jc w:val="left"/>
        <w:rPr>
          <w:rFonts w:cs="Arial"/>
        </w:rPr>
      </w:pPr>
    </w:p>
    <w:p w14:paraId="54AC07E9" w14:textId="77777777" w:rsidR="00121A68" w:rsidRDefault="00121A68" w:rsidP="00366A73">
      <w:pPr>
        <w:jc w:val="left"/>
        <w:rPr>
          <w:rFonts w:cs="Arial"/>
        </w:rPr>
      </w:pPr>
    </w:p>
    <w:p w14:paraId="2137CFCF" w14:textId="77777777" w:rsidR="00121A68" w:rsidRDefault="00121A68" w:rsidP="00366A73">
      <w:pPr>
        <w:jc w:val="left"/>
        <w:rPr>
          <w:rFonts w:cs="Arial"/>
        </w:rPr>
      </w:pPr>
    </w:p>
    <w:p w14:paraId="116E5C97" w14:textId="77777777" w:rsidR="00121A68" w:rsidRDefault="00121A68" w:rsidP="00366A73">
      <w:pPr>
        <w:jc w:val="left"/>
        <w:rPr>
          <w:rFonts w:cs="Arial"/>
        </w:rPr>
      </w:pPr>
    </w:p>
    <w:p w14:paraId="7E12F5F6" w14:textId="77777777" w:rsidR="00CC5593" w:rsidRDefault="00CC5593" w:rsidP="00366A73">
      <w:pPr>
        <w:jc w:val="left"/>
        <w:rPr>
          <w:rFonts w:cs="Arial"/>
          <w:vanish/>
        </w:rPr>
      </w:pPr>
    </w:p>
    <w:p w14:paraId="26009216" w14:textId="7EF12F4E" w:rsidR="008630B0" w:rsidRDefault="008630B0" w:rsidP="00366A73">
      <w:pPr>
        <w:jc w:val="left"/>
        <w:rPr>
          <w:rFonts w:cs="Arial"/>
          <w:vanish/>
        </w:rPr>
      </w:pPr>
    </w:p>
    <w:p w14:paraId="05B0B0F6" w14:textId="668176F3" w:rsidR="008630B0" w:rsidRDefault="008630B0" w:rsidP="00366A73">
      <w:pPr>
        <w:jc w:val="left"/>
        <w:rPr>
          <w:rFonts w:cs="Arial"/>
          <w:vanish/>
        </w:rPr>
      </w:pPr>
    </w:p>
    <w:p w14:paraId="0FBD4137" w14:textId="77777777" w:rsidR="008630B0" w:rsidRDefault="008630B0" w:rsidP="00366A73">
      <w:pPr>
        <w:jc w:val="left"/>
        <w:rPr>
          <w:rFonts w:cs="Arial"/>
          <w:vanish/>
        </w:rPr>
      </w:pPr>
    </w:p>
    <w:p w14:paraId="27C80AD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A9162A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0557C61"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543A1F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67C8BA0" w14:textId="65CE7277" w:rsidR="00C874F1" w:rsidRDefault="00C874F1" w:rsidP="000E5B93">
            <w:pPr>
              <w:numPr>
                <w:ilvl w:val="0"/>
                <w:numId w:val="2"/>
              </w:numPr>
              <w:spacing w:before="40" w:after="40"/>
              <w:jc w:val="left"/>
              <w:rPr>
                <w:rFonts w:cs="Arial"/>
                <w:color w:val="000000" w:themeColor="text1"/>
                <w:szCs w:val="20"/>
              </w:rPr>
            </w:pPr>
            <w:r w:rsidRPr="00EB633A">
              <w:rPr>
                <w:rFonts w:cs="Arial"/>
                <w:color w:val="000000" w:themeColor="text1"/>
                <w:szCs w:val="20"/>
              </w:rPr>
              <w:t xml:space="preserve">The Global VP </w:t>
            </w:r>
            <w:r>
              <w:rPr>
                <w:rFonts w:cs="Arial"/>
                <w:color w:val="000000" w:themeColor="text1"/>
                <w:szCs w:val="20"/>
              </w:rPr>
              <w:t>Energy</w:t>
            </w:r>
            <w:r w:rsidRPr="00EB633A">
              <w:rPr>
                <w:rFonts w:cs="Arial"/>
                <w:color w:val="000000" w:themeColor="text1"/>
                <w:szCs w:val="20"/>
              </w:rPr>
              <w:t xml:space="preserve"> Management is the company BPO with regards to </w:t>
            </w:r>
            <w:r>
              <w:rPr>
                <w:rFonts w:cs="Arial"/>
                <w:color w:val="000000" w:themeColor="text1"/>
                <w:szCs w:val="20"/>
              </w:rPr>
              <w:t>energy</w:t>
            </w:r>
            <w:r w:rsidRPr="00EB633A">
              <w:rPr>
                <w:rFonts w:cs="Arial"/>
                <w:color w:val="000000" w:themeColor="text1"/>
                <w:szCs w:val="20"/>
              </w:rPr>
              <w:t xml:space="preserve"> management processes, </w:t>
            </w:r>
            <w:proofErr w:type="gramStart"/>
            <w:r w:rsidRPr="00EB633A">
              <w:rPr>
                <w:rFonts w:cs="Arial"/>
                <w:color w:val="000000" w:themeColor="text1"/>
                <w:szCs w:val="20"/>
              </w:rPr>
              <w:t>techniques</w:t>
            </w:r>
            <w:proofErr w:type="gramEnd"/>
            <w:r w:rsidRPr="00EB633A">
              <w:rPr>
                <w:rFonts w:cs="Arial"/>
                <w:color w:val="000000" w:themeColor="text1"/>
                <w:szCs w:val="20"/>
              </w:rPr>
              <w:t xml:space="preserve"> and tools with the right level of expertise on how to adapt and apply various areas of </w:t>
            </w:r>
            <w:r>
              <w:rPr>
                <w:rFonts w:cs="Arial"/>
                <w:color w:val="000000" w:themeColor="text1"/>
                <w:szCs w:val="20"/>
              </w:rPr>
              <w:t>energy</w:t>
            </w:r>
            <w:r w:rsidRPr="00EB633A">
              <w:rPr>
                <w:rFonts w:cs="Arial"/>
                <w:color w:val="000000" w:themeColor="text1"/>
                <w:szCs w:val="20"/>
              </w:rPr>
              <w:t xml:space="preserve"> management </w:t>
            </w:r>
            <w:r w:rsidR="0019090F">
              <w:rPr>
                <w:rFonts w:cs="Arial"/>
                <w:color w:val="000000" w:themeColor="text1"/>
                <w:szCs w:val="20"/>
              </w:rPr>
              <w:t>throughout the Regions and Segments</w:t>
            </w:r>
            <w:r w:rsidR="00A90BC1">
              <w:rPr>
                <w:rFonts w:cs="Arial"/>
                <w:color w:val="000000" w:themeColor="text1"/>
                <w:szCs w:val="20"/>
              </w:rPr>
              <w:t>.</w:t>
            </w:r>
          </w:p>
          <w:p w14:paraId="3C0A206A" w14:textId="3CD121E9" w:rsidR="00A90BC1" w:rsidRDefault="00A90BC1" w:rsidP="000E5B93">
            <w:pPr>
              <w:numPr>
                <w:ilvl w:val="0"/>
                <w:numId w:val="2"/>
              </w:numPr>
              <w:spacing w:before="40" w:after="40"/>
              <w:jc w:val="left"/>
              <w:rPr>
                <w:rFonts w:cs="Arial"/>
                <w:color w:val="000000" w:themeColor="text1"/>
                <w:szCs w:val="20"/>
              </w:rPr>
            </w:pPr>
            <w:r>
              <w:rPr>
                <w:rFonts w:cs="Arial"/>
                <w:color w:val="000000" w:themeColor="text1"/>
                <w:szCs w:val="20"/>
              </w:rPr>
              <w:t>Promote the wider understanding of Net Zero and carbon reduction</w:t>
            </w:r>
            <w:r w:rsidR="00E70283">
              <w:rPr>
                <w:rFonts w:cs="Arial"/>
                <w:color w:val="000000" w:themeColor="text1"/>
                <w:szCs w:val="20"/>
              </w:rPr>
              <w:t xml:space="preserve"> and energy management</w:t>
            </w:r>
            <w:r w:rsidR="0051364B">
              <w:rPr>
                <w:rFonts w:cs="Arial"/>
                <w:color w:val="000000" w:themeColor="text1"/>
                <w:szCs w:val="20"/>
              </w:rPr>
              <w:t xml:space="preserve"> </w:t>
            </w:r>
            <w:r w:rsidR="00E70283">
              <w:rPr>
                <w:rFonts w:cs="Arial"/>
                <w:color w:val="000000" w:themeColor="text1"/>
                <w:szCs w:val="20"/>
              </w:rPr>
              <w:t>(EM)</w:t>
            </w:r>
            <w:r>
              <w:rPr>
                <w:rFonts w:cs="Arial"/>
                <w:color w:val="000000" w:themeColor="text1"/>
                <w:szCs w:val="20"/>
              </w:rPr>
              <w:t xml:space="preserve"> initiatives as a non-core contract opportunity, or core contract deliverable with the wider marketing, </w:t>
            </w:r>
            <w:proofErr w:type="gramStart"/>
            <w:r>
              <w:rPr>
                <w:rFonts w:cs="Arial"/>
                <w:color w:val="000000" w:themeColor="text1"/>
                <w:szCs w:val="20"/>
              </w:rPr>
              <w:t>sales</w:t>
            </w:r>
            <w:proofErr w:type="gramEnd"/>
            <w:r>
              <w:rPr>
                <w:rFonts w:cs="Arial"/>
                <w:color w:val="000000" w:themeColor="text1"/>
                <w:szCs w:val="20"/>
              </w:rPr>
              <w:t xml:space="preserve"> and operational business community. </w:t>
            </w:r>
          </w:p>
          <w:p w14:paraId="3741B717" w14:textId="67E38764" w:rsidR="0051364B" w:rsidRPr="0051364B" w:rsidRDefault="0051364B" w:rsidP="0051364B">
            <w:pPr>
              <w:numPr>
                <w:ilvl w:val="0"/>
                <w:numId w:val="2"/>
              </w:numPr>
              <w:spacing w:before="40" w:after="40"/>
              <w:jc w:val="left"/>
              <w:rPr>
                <w:rFonts w:cs="Arial"/>
                <w:color w:val="000000" w:themeColor="text1"/>
                <w:szCs w:val="20"/>
              </w:rPr>
            </w:pPr>
            <w:r>
              <w:rPr>
                <w:rFonts w:cs="Arial"/>
                <w:color w:val="000000" w:themeColor="text1"/>
                <w:szCs w:val="20"/>
              </w:rPr>
              <w:t>Support the business</w:t>
            </w:r>
            <w:r w:rsidRPr="0051364B">
              <w:rPr>
                <w:rFonts w:cs="Arial"/>
                <w:color w:val="000000" w:themeColor="text1"/>
                <w:szCs w:val="20"/>
              </w:rPr>
              <w:t xml:space="preserve"> understanding and awareness of regulatory changes in the market and energy procurement globally</w:t>
            </w:r>
          </w:p>
          <w:p w14:paraId="6F19B00A" w14:textId="2451A348" w:rsidR="0051364B" w:rsidRPr="0051364B" w:rsidRDefault="0051364B" w:rsidP="0051364B">
            <w:pPr>
              <w:numPr>
                <w:ilvl w:val="0"/>
                <w:numId w:val="2"/>
              </w:numPr>
              <w:spacing w:before="40" w:after="40"/>
              <w:jc w:val="left"/>
              <w:rPr>
                <w:rFonts w:cs="Arial"/>
                <w:color w:val="000000" w:themeColor="text1"/>
                <w:szCs w:val="20"/>
              </w:rPr>
            </w:pPr>
            <w:r>
              <w:rPr>
                <w:rFonts w:cs="Arial"/>
                <w:color w:val="000000" w:themeColor="text1"/>
                <w:szCs w:val="20"/>
              </w:rPr>
              <w:t xml:space="preserve">Support with the recruitment/development and management of </w:t>
            </w:r>
            <w:r w:rsidRPr="0051364B">
              <w:rPr>
                <w:rFonts w:cs="Arial"/>
                <w:color w:val="000000" w:themeColor="text1"/>
                <w:szCs w:val="20"/>
              </w:rPr>
              <w:t>teams to support clients globally/regionally on their net zero and energy management strategies</w:t>
            </w:r>
          </w:p>
          <w:p w14:paraId="478362CC" w14:textId="18B40E9C" w:rsidR="0051364B" w:rsidRPr="0051364B" w:rsidRDefault="0051364B" w:rsidP="0051364B">
            <w:pPr>
              <w:numPr>
                <w:ilvl w:val="0"/>
                <w:numId w:val="2"/>
              </w:numPr>
              <w:spacing w:before="40" w:after="40"/>
              <w:jc w:val="left"/>
              <w:rPr>
                <w:rFonts w:cs="Arial"/>
                <w:color w:val="000000" w:themeColor="text1"/>
                <w:szCs w:val="20"/>
              </w:rPr>
            </w:pPr>
            <w:r>
              <w:rPr>
                <w:rFonts w:cs="Arial"/>
                <w:color w:val="000000" w:themeColor="text1"/>
                <w:szCs w:val="20"/>
              </w:rPr>
              <w:t>Support with the</w:t>
            </w:r>
            <w:r w:rsidRPr="0051364B">
              <w:rPr>
                <w:rFonts w:cs="Arial"/>
                <w:color w:val="000000" w:themeColor="text1"/>
                <w:szCs w:val="20"/>
              </w:rPr>
              <w:t xml:space="preserve"> development </w:t>
            </w:r>
            <w:r>
              <w:rPr>
                <w:rFonts w:cs="Arial"/>
                <w:color w:val="000000" w:themeColor="text1"/>
                <w:szCs w:val="20"/>
              </w:rPr>
              <w:t xml:space="preserve">of net zero solutions including </w:t>
            </w:r>
            <w:r w:rsidRPr="0051364B">
              <w:rPr>
                <w:rFonts w:cs="Arial"/>
                <w:color w:val="000000" w:themeColor="text1"/>
                <w:szCs w:val="20"/>
              </w:rPr>
              <w:t>EV, Solar and Batteries</w:t>
            </w:r>
          </w:p>
          <w:p w14:paraId="16720CFF" w14:textId="3D9D2179" w:rsidR="0051364B" w:rsidRPr="0051364B" w:rsidRDefault="0051364B" w:rsidP="0051364B">
            <w:pPr>
              <w:numPr>
                <w:ilvl w:val="0"/>
                <w:numId w:val="2"/>
              </w:numPr>
              <w:spacing w:before="40" w:after="40"/>
              <w:jc w:val="left"/>
              <w:rPr>
                <w:rFonts w:cs="Arial"/>
                <w:color w:val="000000" w:themeColor="text1"/>
                <w:szCs w:val="20"/>
              </w:rPr>
            </w:pPr>
            <w:r>
              <w:rPr>
                <w:rFonts w:cs="Arial"/>
                <w:color w:val="000000" w:themeColor="text1"/>
                <w:szCs w:val="20"/>
              </w:rPr>
              <w:t>Build</w:t>
            </w:r>
            <w:r w:rsidRPr="0051364B">
              <w:rPr>
                <w:rFonts w:cs="Arial"/>
                <w:color w:val="000000" w:themeColor="text1"/>
                <w:szCs w:val="20"/>
              </w:rPr>
              <w:t xml:space="preserve"> innovat</w:t>
            </w:r>
            <w:r w:rsidR="001D52D9">
              <w:rPr>
                <w:rFonts w:cs="Arial"/>
                <w:color w:val="000000" w:themeColor="text1"/>
                <w:szCs w:val="20"/>
              </w:rPr>
              <w:t>iv</w:t>
            </w:r>
            <w:r w:rsidRPr="0051364B">
              <w:rPr>
                <w:rFonts w:cs="Arial"/>
                <w:color w:val="000000" w:themeColor="text1"/>
                <w:szCs w:val="20"/>
              </w:rPr>
              <w:t xml:space="preserve">e go-to-market products/solutions for customers </w:t>
            </w:r>
            <w:r>
              <w:rPr>
                <w:rFonts w:cs="Arial"/>
                <w:color w:val="000000" w:themeColor="text1"/>
                <w:szCs w:val="20"/>
              </w:rPr>
              <w:t xml:space="preserve">on energy management and net zero </w:t>
            </w:r>
            <w:r w:rsidR="001D52D9">
              <w:rPr>
                <w:rFonts w:cs="Arial"/>
                <w:color w:val="000000" w:themeColor="text1"/>
                <w:szCs w:val="20"/>
              </w:rPr>
              <w:t xml:space="preserve">and support the role out of these at a global, </w:t>
            </w:r>
            <w:proofErr w:type="gramStart"/>
            <w:r w:rsidR="001D52D9">
              <w:rPr>
                <w:rFonts w:cs="Arial"/>
                <w:color w:val="000000" w:themeColor="text1"/>
                <w:szCs w:val="20"/>
              </w:rPr>
              <w:t>regional</w:t>
            </w:r>
            <w:proofErr w:type="gramEnd"/>
            <w:r w:rsidR="001D52D9">
              <w:rPr>
                <w:rFonts w:cs="Arial"/>
                <w:color w:val="000000" w:themeColor="text1"/>
                <w:szCs w:val="20"/>
              </w:rPr>
              <w:t xml:space="preserve"> and country level</w:t>
            </w:r>
          </w:p>
          <w:p w14:paraId="49959D2B" w14:textId="53844DCD" w:rsidR="004F37E3" w:rsidRDefault="004F37E3" w:rsidP="000E5B93">
            <w:pPr>
              <w:numPr>
                <w:ilvl w:val="0"/>
                <w:numId w:val="2"/>
              </w:numPr>
              <w:spacing w:before="40" w:after="40"/>
              <w:jc w:val="left"/>
              <w:rPr>
                <w:rFonts w:cs="Arial"/>
                <w:color w:val="000000" w:themeColor="text1"/>
                <w:szCs w:val="20"/>
              </w:rPr>
            </w:pPr>
            <w:r>
              <w:rPr>
                <w:rFonts w:cs="Arial"/>
                <w:color w:val="000000" w:themeColor="text1"/>
                <w:szCs w:val="20"/>
              </w:rPr>
              <w:t>Prom</w:t>
            </w:r>
            <w:r w:rsidR="003703C0">
              <w:rPr>
                <w:rFonts w:cs="Arial"/>
                <w:color w:val="000000" w:themeColor="text1"/>
                <w:szCs w:val="20"/>
              </w:rPr>
              <w:t>o</w:t>
            </w:r>
            <w:r>
              <w:rPr>
                <w:rFonts w:cs="Arial"/>
                <w:color w:val="000000" w:themeColor="text1"/>
                <w:szCs w:val="20"/>
              </w:rPr>
              <w:t>te the wider understanding of the</w:t>
            </w:r>
            <w:r w:rsidR="003703C0">
              <w:rPr>
                <w:rFonts w:cs="Arial"/>
                <w:color w:val="000000" w:themeColor="text1"/>
                <w:szCs w:val="20"/>
              </w:rPr>
              <w:t xml:space="preserve"> </w:t>
            </w:r>
            <w:r w:rsidR="00A46784">
              <w:rPr>
                <w:rFonts w:cs="Arial"/>
                <w:color w:val="000000" w:themeColor="text1"/>
                <w:szCs w:val="20"/>
              </w:rPr>
              <w:t>i</w:t>
            </w:r>
            <w:r w:rsidR="00DD2EE2">
              <w:rPr>
                <w:rFonts w:cs="Arial"/>
                <w:color w:val="000000" w:themeColor="text1"/>
                <w:szCs w:val="20"/>
              </w:rPr>
              <w:t>nvestment options available to us within Sodexo and for our customers</w:t>
            </w:r>
            <w:r w:rsidR="0082654C">
              <w:rPr>
                <w:rFonts w:cs="Arial"/>
                <w:color w:val="000000" w:themeColor="text1"/>
                <w:szCs w:val="20"/>
              </w:rPr>
              <w:t>, as well as the opp</w:t>
            </w:r>
            <w:r w:rsidR="004613CA">
              <w:rPr>
                <w:rFonts w:cs="Arial"/>
                <w:color w:val="000000" w:themeColor="text1"/>
                <w:szCs w:val="20"/>
              </w:rPr>
              <w:t>or</w:t>
            </w:r>
            <w:r w:rsidR="0082654C">
              <w:rPr>
                <w:rFonts w:cs="Arial"/>
                <w:color w:val="000000" w:themeColor="text1"/>
                <w:szCs w:val="20"/>
              </w:rPr>
              <w:t>tunity to access</w:t>
            </w:r>
            <w:r w:rsidR="00512E9F">
              <w:rPr>
                <w:rFonts w:cs="Arial"/>
                <w:color w:val="000000" w:themeColor="text1"/>
                <w:szCs w:val="20"/>
              </w:rPr>
              <w:t xml:space="preserve"> </w:t>
            </w:r>
            <w:r w:rsidR="00C34121">
              <w:rPr>
                <w:rFonts w:cs="Arial"/>
                <w:color w:val="000000" w:themeColor="text1"/>
                <w:szCs w:val="20"/>
              </w:rPr>
              <w:t xml:space="preserve">industry body and </w:t>
            </w:r>
            <w:r w:rsidR="00512E9F">
              <w:rPr>
                <w:rFonts w:cs="Arial"/>
                <w:color w:val="000000" w:themeColor="text1"/>
                <w:szCs w:val="20"/>
              </w:rPr>
              <w:t>central</w:t>
            </w:r>
            <w:r w:rsidR="00C34121">
              <w:rPr>
                <w:rFonts w:cs="Arial"/>
                <w:color w:val="000000" w:themeColor="text1"/>
                <w:szCs w:val="20"/>
              </w:rPr>
              <w:t>/</w:t>
            </w:r>
            <w:r w:rsidR="00512E9F">
              <w:rPr>
                <w:rFonts w:cs="Arial"/>
                <w:color w:val="000000" w:themeColor="text1"/>
                <w:szCs w:val="20"/>
              </w:rPr>
              <w:t>local government and objective funding</w:t>
            </w:r>
            <w:r w:rsidR="00585170">
              <w:rPr>
                <w:rFonts w:cs="Arial"/>
                <w:color w:val="000000" w:themeColor="text1"/>
                <w:szCs w:val="20"/>
              </w:rPr>
              <w:t>.</w:t>
            </w:r>
          </w:p>
          <w:p w14:paraId="05AFC473" w14:textId="7B39B512" w:rsidR="00A46784" w:rsidRDefault="00A46784" w:rsidP="000E5B93">
            <w:pPr>
              <w:numPr>
                <w:ilvl w:val="0"/>
                <w:numId w:val="2"/>
              </w:numPr>
              <w:spacing w:before="40" w:after="40"/>
              <w:jc w:val="left"/>
              <w:rPr>
                <w:rFonts w:cs="Arial"/>
                <w:color w:val="000000" w:themeColor="text1"/>
                <w:szCs w:val="20"/>
              </w:rPr>
            </w:pPr>
            <w:r>
              <w:rPr>
                <w:rFonts w:cs="Arial"/>
                <w:color w:val="000000" w:themeColor="text1"/>
                <w:szCs w:val="20"/>
              </w:rPr>
              <w:t>Promote the wider understanding of the commercial opportunit</w:t>
            </w:r>
            <w:r w:rsidR="00131ED3">
              <w:rPr>
                <w:rFonts w:cs="Arial"/>
                <w:color w:val="000000" w:themeColor="text1"/>
                <w:szCs w:val="20"/>
              </w:rPr>
              <w:t>ies</w:t>
            </w:r>
            <w:r>
              <w:rPr>
                <w:rFonts w:cs="Arial"/>
                <w:color w:val="000000" w:themeColor="text1"/>
                <w:szCs w:val="20"/>
              </w:rPr>
              <w:t xml:space="preserve"> </w:t>
            </w:r>
            <w:r w:rsidR="008D488B">
              <w:rPr>
                <w:rFonts w:cs="Arial"/>
                <w:color w:val="000000" w:themeColor="text1"/>
                <w:szCs w:val="20"/>
              </w:rPr>
              <w:t xml:space="preserve">related to EM, Net Zero and carbon reduction initiatives in terms of return on investment </w:t>
            </w:r>
            <w:r w:rsidR="004418D1">
              <w:rPr>
                <w:rFonts w:cs="Arial"/>
                <w:color w:val="000000" w:themeColor="text1"/>
                <w:szCs w:val="20"/>
              </w:rPr>
              <w:t>for Sodexo and its’ customers as well as opportunities for shared savings in</w:t>
            </w:r>
            <w:r w:rsidR="0056231A">
              <w:rPr>
                <w:rFonts w:cs="Arial"/>
                <w:color w:val="000000" w:themeColor="text1"/>
                <w:szCs w:val="20"/>
              </w:rPr>
              <w:t>itiatives and projects</w:t>
            </w:r>
            <w:r w:rsidR="00000DAB">
              <w:rPr>
                <w:rFonts w:cs="Arial"/>
                <w:color w:val="000000" w:themeColor="text1"/>
                <w:szCs w:val="20"/>
              </w:rPr>
              <w:t>.</w:t>
            </w:r>
          </w:p>
          <w:p w14:paraId="51C06193" w14:textId="6F6A9436" w:rsidR="002933FA" w:rsidRDefault="00EA469F" w:rsidP="000E5B93">
            <w:pPr>
              <w:numPr>
                <w:ilvl w:val="0"/>
                <w:numId w:val="2"/>
              </w:numPr>
              <w:spacing w:before="40" w:after="40"/>
              <w:jc w:val="left"/>
              <w:rPr>
                <w:rFonts w:cs="Arial"/>
                <w:color w:val="000000" w:themeColor="text1"/>
                <w:szCs w:val="20"/>
              </w:rPr>
            </w:pPr>
            <w:r>
              <w:rPr>
                <w:rFonts w:cs="Arial"/>
                <w:color w:val="000000" w:themeColor="text1"/>
                <w:szCs w:val="20"/>
              </w:rPr>
              <w:t xml:space="preserve">Communicate </w:t>
            </w:r>
            <w:r w:rsidR="00F04A2C">
              <w:rPr>
                <w:rFonts w:cs="Arial"/>
                <w:color w:val="000000" w:themeColor="text1"/>
                <w:szCs w:val="20"/>
              </w:rPr>
              <w:t>across the business to professional families, expert networks and identified stakeholder groups upon</w:t>
            </w:r>
            <w:r w:rsidR="002933FA">
              <w:rPr>
                <w:rFonts w:cs="Arial"/>
                <w:color w:val="000000" w:themeColor="text1"/>
                <w:szCs w:val="20"/>
              </w:rPr>
              <w:t>:</w:t>
            </w:r>
            <w:r w:rsidR="000E5B93">
              <w:rPr>
                <w:rFonts w:cs="Arial"/>
                <w:color w:val="000000" w:themeColor="text1"/>
                <w:szCs w:val="20"/>
              </w:rPr>
              <w:t xml:space="preserve">      </w:t>
            </w:r>
          </w:p>
          <w:p w14:paraId="66C4E02A" w14:textId="4A5D91B5" w:rsidR="000E5B93" w:rsidRDefault="008D7C9E" w:rsidP="000E5B93">
            <w:pPr>
              <w:numPr>
                <w:ilvl w:val="1"/>
                <w:numId w:val="2"/>
              </w:numPr>
              <w:jc w:val="left"/>
              <w:rPr>
                <w:rFonts w:cs="Arial"/>
                <w:bCs/>
                <w:szCs w:val="20"/>
              </w:rPr>
            </w:pPr>
            <w:r>
              <w:rPr>
                <w:rFonts w:cs="Arial"/>
                <w:bCs/>
                <w:szCs w:val="20"/>
              </w:rPr>
              <w:t xml:space="preserve">The technical aspects and solutions </w:t>
            </w:r>
            <w:r w:rsidR="00A27800">
              <w:rPr>
                <w:rFonts w:cs="Arial"/>
                <w:bCs/>
                <w:szCs w:val="20"/>
              </w:rPr>
              <w:t>within the context of the energy management discipline</w:t>
            </w:r>
            <w:r>
              <w:rPr>
                <w:rFonts w:cs="Arial"/>
                <w:bCs/>
                <w:szCs w:val="20"/>
              </w:rPr>
              <w:t xml:space="preserve"> </w:t>
            </w:r>
            <w:r w:rsidR="00A27800">
              <w:rPr>
                <w:rFonts w:cs="Arial"/>
                <w:bCs/>
                <w:szCs w:val="20"/>
              </w:rPr>
              <w:t>at a level of detail appro</w:t>
            </w:r>
            <w:r w:rsidR="00122190">
              <w:rPr>
                <w:rFonts w:cs="Arial"/>
                <w:bCs/>
                <w:szCs w:val="20"/>
              </w:rPr>
              <w:t>priate to the audience, and underpin with collateral</w:t>
            </w:r>
          </w:p>
          <w:p w14:paraId="2C64A11A" w14:textId="490E7FC4" w:rsidR="000E5B93" w:rsidRPr="00121A68" w:rsidRDefault="00122190" w:rsidP="00121A68">
            <w:pPr>
              <w:numPr>
                <w:ilvl w:val="1"/>
                <w:numId w:val="2"/>
              </w:numPr>
              <w:jc w:val="left"/>
              <w:rPr>
                <w:rFonts w:cs="Arial"/>
                <w:bCs/>
                <w:szCs w:val="20"/>
              </w:rPr>
            </w:pPr>
            <w:r>
              <w:rPr>
                <w:rFonts w:cs="Arial"/>
                <w:bCs/>
                <w:szCs w:val="20"/>
              </w:rPr>
              <w:t xml:space="preserve">The commercial aspects of energy management solutions, </w:t>
            </w:r>
            <w:proofErr w:type="gramStart"/>
            <w:r w:rsidR="00006C88">
              <w:rPr>
                <w:rFonts w:cs="Arial"/>
                <w:bCs/>
                <w:szCs w:val="20"/>
              </w:rPr>
              <w:t>initiatives</w:t>
            </w:r>
            <w:proofErr w:type="gramEnd"/>
            <w:r w:rsidR="00006C88">
              <w:rPr>
                <w:rFonts w:cs="Arial"/>
                <w:bCs/>
                <w:szCs w:val="20"/>
              </w:rPr>
              <w:t xml:space="preserve"> and projects at a level of detail appropriate to the audience</w:t>
            </w:r>
            <w:r w:rsidR="00280CA4">
              <w:rPr>
                <w:rFonts w:cs="Arial"/>
                <w:bCs/>
                <w:szCs w:val="20"/>
              </w:rPr>
              <w:t xml:space="preserve">, such as funding sources, investment </w:t>
            </w:r>
            <w:r w:rsidR="00204C22">
              <w:rPr>
                <w:rFonts w:cs="Arial"/>
                <w:bCs/>
                <w:szCs w:val="20"/>
              </w:rPr>
              <w:t>requirements, benefit, return on investment.</w:t>
            </w:r>
            <w:r w:rsidR="00204C22" w:rsidRPr="00204C22">
              <w:rPr>
                <w:rFonts w:cs="Arial"/>
                <w:bCs/>
                <w:szCs w:val="20"/>
              </w:rPr>
              <w:t xml:space="preserve"> </w:t>
            </w:r>
          </w:p>
          <w:p w14:paraId="786A3A86" w14:textId="77777777" w:rsidR="001D52D9" w:rsidRDefault="009847A9" w:rsidP="001D52D9">
            <w:pPr>
              <w:numPr>
                <w:ilvl w:val="0"/>
                <w:numId w:val="2"/>
              </w:numPr>
              <w:jc w:val="left"/>
              <w:rPr>
                <w:rFonts w:cs="Arial"/>
                <w:bCs/>
                <w:szCs w:val="20"/>
              </w:rPr>
            </w:pPr>
            <w:r w:rsidRPr="009847A9">
              <w:rPr>
                <w:rFonts w:cs="Arial"/>
                <w:bCs/>
                <w:szCs w:val="20"/>
              </w:rPr>
              <w:t>Create an energy management po</w:t>
            </w:r>
            <w:r w:rsidR="001D52D9">
              <w:rPr>
                <w:rFonts w:cs="Arial"/>
                <w:bCs/>
                <w:szCs w:val="20"/>
              </w:rPr>
              <w:t>sition</w:t>
            </w:r>
            <w:r w:rsidRPr="009847A9">
              <w:rPr>
                <w:rFonts w:cs="Arial"/>
                <w:bCs/>
                <w:szCs w:val="20"/>
              </w:rPr>
              <w:t xml:space="preserve"> across the organization which will promote the recognition of energy management related business growth opportunit</w:t>
            </w:r>
            <w:r w:rsidR="001D52D9">
              <w:rPr>
                <w:rFonts w:cs="Arial"/>
                <w:bCs/>
                <w:szCs w:val="20"/>
              </w:rPr>
              <w:t xml:space="preserve">ies </w:t>
            </w:r>
            <w:r w:rsidRPr="009847A9">
              <w:rPr>
                <w:rFonts w:cs="Arial"/>
                <w:bCs/>
                <w:szCs w:val="20"/>
              </w:rPr>
              <w:t xml:space="preserve">and promote the creation of infrastructure, competency, </w:t>
            </w:r>
            <w:proofErr w:type="gramStart"/>
            <w:r w:rsidRPr="009847A9">
              <w:rPr>
                <w:rFonts w:cs="Arial"/>
                <w:bCs/>
                <w:szCs w:val="20"/>
              </w:rPr>
              <w:t>capacity</w:t>
            </w:r>
            <w:proofErr w:type="gramEnd"/>
            <w:r w:rsidR="001D52D9">
              <w:rPr>
                <w:rFonts w:cs="Arial"/>
                <w:bCs/>
                <w:szCs w:val="20"/>
              </w:rPr>
              <w:t xml:space="preserve"> and</w:t>
            </w:r>
            <w:r w:rsidRPr="009847A9">
              <w:rPr>
                <w:rFonts w:cs="Arial"/>
                <w:bCs/>
                <w:szCs w:val="20"/>
              </w:rPr>
              <w:t xml:space="preserve"> technology in order to optimize the conversion of prospects to </w:t>
            </w:r>
            <w:r w:rsidR="001D52D9">
              <w:rPr>
                <w:rFonts w:cs="Arial"/>
                <w:bCs/>
                <w:szCs w:val="20"/>
              </w:rPr>
              <w:t xml:space="preserve">delivered </w:t>
            </w:r>
            <w:r w:rsidRPr="009847A9">
              <w:rPr>
                <w:rFonts w:cs="Arial"/>
                <w:bCs/>
                <w:szCs w:val="20"/>
              </w:rPr>
              <w:t>opportunities</w:t>
            </w:r>
          </w:p>
          <w:p w14:paraId="0CF2880F" w14:textId="3F88A68D" w:rsidR="001561FB" w:rsidRPr="001D52D9" w:rsidRDefault="009847A9" w:rsidP="001D52D9">
            <w:pPr>
              <w:numPr>
                <w:ilvl w:val="0"/>
                <w:numId w:val="2"/>
              </w:numPr>
              <w:jc w:val="left"/>
              <w:rPr>
                <w:rFonts w:cs="Arial"/>
                <w:bCs/>
                <w:szCs w:val="20"/>
              </w:rPr>
            </w:pPr>
            <w:r w:rsidRPr="001D52D9">
              <w:rPr>
                <w:rFonts w:cs="Arial"/>
                <w:bCs/>
                <w:szCs w:val="20"/>
              </w:rPr>
              <w:t>Contribute</w:t>
            </w:r>
            <w:r w:rsidR="00BD7208" w:rsidRPr="001D52D9">
              <w:rPr>
                <w:rFonts w:cs="Arial"/>
                <w:bCs/>
                <w:szCs w:val="20"/>
              </w:rPr>
              <w:t xml:space="preserve"> to</w:t>
            </w:r>
            <w:r w:rsidRPr="001D52D9">
              <w:rPr>
                <w:rFonts w:cs="Arial"/>
                <w:bCs/>
                <w:szCs w:val="20"/>
              </w:rPr>
              <w:t xml:space="preserve"> the consolidated technology and IOT strategy to support EM</w:t>
            </w:r>
            <w:r w:rsidR="001561FB" w:rsidRPr="001D52D9">
              <w:rPr>
                <w:rFonts w:cs="Arial"/>
                <w:bCs/>
                <w:szCs w:val="20"/>
              </w:rPr>
              <w:t>:</w:t>
            </w:r>
          </w:p>
          <w:p w14:paraId="1DBE9EEC" w14:textId="038BB284" w:rsidR="001561FB" w:rsidRDefault="008B5FF4" w:rsidP="000E5B93">
            <w:pPr>
              <w:numPr>
                <w:ilvl w:val="2"/>
                <w:numId w:val="2"/>
              </w:numPr>
              <w:jc w:val="left"/>
              <w:rPr>
                <w:rFonts w:cs="Arial"/>
                <w:bCs/>
                <w:szCs w:val="20"/>
              </w:rPr>
            </w:pPr>
            <w:r>
              <w:rPr>
                <w:rFonts w:cs="Arial"/>
                <w:bCs/>
                <w:szCs w:val="20"/>
              </w:rPr>
              <w:t xml:space="preserve">Through </w:t>
            </w:r>
            <w:r w:rsidR="00A22DA0">
              <w:rPr>
                <w:rFonts w:cs="Arial"/>
                <w:bCs/>
                <w:szCs w:val="20"/>
              </w:rPr>
              <w:t>the establishment of a detailed understanding of our requirement</w:t>
            </w:r>
            <w:r w:rsidR="00131ED3">
              <w:rPr>
                <w:rFonts w:cs="Arial"/>
                <w:bCs/>
                <w:szCs w:val="20"/>
              </w:rPr>
              <w:t>s</w:t>
            </w:r>
            <w:r w:rsidR="00A22DA0">
              <w:rPr>
                <w:rFonts w:cs="Arial"/>
                <w:bCs/>
                <w:szCs w:val="20"/>
              </w:rPr>
              <w:t>, our customer’s current, emerging and future anticipated</w:t>
            </w:r>
            <w:r w:rsidR="004962A3">
              <w:rPr>
                <w:rFonts w:cs="Arial"/>
                <w:bCs/>
                <w:szCs w:val="20"/>
              </w:rPr>
              <w:t xml:space="preserve"> </w:t>
            </w:r>
            <w:r w:rsidR="00A22DA0">
              <w:rPr>
                <w:rFonts w:cs="Arial"/>
                <w:bCs/>
                <w:szCs w:val="20"/>
              </w:rPr>
              <w:t xml:space="preserve">customer </w:t>
            </w:r>
            <w:r>
              <w:rPr>
                <w:rFonts w:cs="Arial"/>
                <w:bCs/>
                <w:szCs w:val="20"/>
              </w:rPr>
              <w:t>requirements.</w:t>
            </w:r>
          </w:p>
          <w:p w14:paraId="07CEB8E1" w14:textId="643ADE7A" w:rsidR="001561FB" w:rsidRDefault="008B5FF4" w:rsidP="000E5B93">
            <w:pPr>
              <w:numPr>
                <w:ilvl w:val="2"/>
                <w:numId w:val="2"/>
              </w:numPr>
              <w:jc w:val="left"/>
              <w:rPr>
                <w:rFonts w:cs="Arial"/>
                <w:bCs/>
                <w:szCs w:val="20"/>
              </w:rPr>
            </w:pPr>
            <w:r>
              <w:rPr>
                <w:rFonts w:cs="Arial"/>
                <w:bCs/>
                <w:szCs w:val="20"/>
              </w:rPr>
              <w:t>C</w:t>
            </w:r>
            <w:r w:rsidR="00A22DA0">
              <w:rPr>
                <w:rFonts w:cs="Arial"/>
                <w:bCs/>
                <w:szCs w:val="20"/>
              </w:rPr>
              <w:t xml:space="preserve">ommunicating </w:t>
            </w:r>
            <w:r w:rsidR="003819AD">
              <w:rPr>
                <w:rFonts w:cs="Arial"/>
                <w:bCs/>
                <w:szCs w:val="20"/>
              </w:rPr>
              <w:t xml:space="preserve">customer and user </w:t>
            </w:r>
            <w:r>
              <w:rPr>
                <w:rFonts w:cs="Arial"/>
                <w:bCs/>
                <w:szCs w:val="20"/>
              </w:rPr>
              <w:t>requirements</w:t>
            </w:r>
            <w:r w:rsidR="00A22DA0">
              <w:rPr>
                <w:rFonts w:cs="Arial"/>
                <w:bCs/>
                <w:szCs w:val="20"/>
              </w:rPr>
              <w:t xml:space="preserve"> into </w:t>
            </w:r>
            <w:r w:rsidR="004962A3">
              <w:rPr>
                <w:rFonts w:cs="Arial"/>
                <w:bCs/>
                <w:szCs w:val="20"/>
              </w:rPr>
              <w:t>the FM technology and digital teams</w:t>
            </w:r>
            <w:r>
              <w:rPr>
                <w:rFonts w:cs="Arial"/>
                <w:bCs/>
                <w:szCs w:val="20"/>
              </w:rPr>
              <w:t>.</w:t>
            </w:r>
          </w:p>
          <w:p w14:paraId="669F701A" w14:textId="7AF6B8F3" w:rsidR="009847A9" w:rsidRDefault="003819AD" w:rsidP="000E5B93">
            <w:pPr>
              <w:numPr>
                <w:ilvl w:val="2"/>
                <w:numId w:val="2"/>
              </w:numPr>
              <w:jc w:val="left"/>
              <w:rPr>
                <w:rFonts w:cs="Arial"/>
                <w:bCs/>
                <w:szCs w:val="20"/>
              </w:rPr>
            </w:pPr>
            <w:r>
              <w:rPr>
                <w:rFonts w:cs="Arial"/>
                <w:bCs/>
                <w:szCs w:val="20"/>
              </w:rPr>
              <w:t>I</w:t>
            </w:r>
            <w:r w:rsidR="00D35EDA">
              <w:rPr>
                <w:rFonts w:cs="Arial"/>
                <w:bCs/>
                <w:szCs w:val="20"/>
              </w:rPr>
              <w:t xml:space="preserve">nforming </w:t>
            </w:r>
            <w:r w:rsidR="004962A3">
              <w:rPr>
                <w:rFonts w:cs="Arial"/>
                <w:bCs/>
                <w:szCs w:val="20"/>
              </w:rPr>
              <w:t xml:space="preserve">marketing </w:t>
            </w:r>
            <w:r w:rsidR="00D35EDA">
              <w:rPr>
                <w:rFonts w:cs="Arial"/>
                <w:bCs/>
                <w:szCs w:val="20"/>
              </w:rPr>
              <w:t>insights with regional marketing teams through the professional familie</w:t>
            </w:r>
            <w:r w:rsidR="008A7B99">
              <w:rPr>
                <w:rFonts w:cs="Arial"/>
                <w:bCs/>
                <w:szCs w:val="20"/>
              </w:rPr>
              <w:t xml:space="preserve">s </w:t>
            </w:r>
            <w:r w:rsidR="00D35EDA">
              <w:rPr>
                <w:rFonts w:cs="Arial"/>
                <w:bCs/>
                <w:szCs w:val="20"/>
              </w:rPr>
              <w:t>and expert networks.</w:t>
            </w:r>
          </w:p>
          <w:p w14:paraId="36B212B5" w14:textId="77777777" w:rsidR="001D52D9" w:rsidRDefault="003819AD" w:rsidP="001D52D9">
            <w:pPr>
              <w:numPr>
                <w:ilvl w:val="2"/>
                <w:numId w:val="2"/>
              </w:numPr>
              <w:jc w:val="left"/>
              <w:rPr>
                <w:rFonts w:cs="Arial"/>
                <w:bCs/>
                <w:szCs w:val="20"/>
              </w:rPr>
            </w:pPr>
            <w:r>
              <w:rPr>
                <w:rFonts w:cs="Arial"/>
                <w:bCs/>
                <w:szCs w:val="20"/>
              </w:rPr>
              <w:t>Informing upon opportunity with the global segment growth teams.</w:t>
            </w:r>
          </w:p>
          <w:p w14:paraId="6349DDBA" w14:textId="44AC9B35" w:rsidR="00AD1F39" w:rsidRDefault="00AD1F39" w:rsidP="000E5B93">
            <w:pPr>
              <w:numPr>
                <w:ilvl w:val="0"/>
                <w:numId w:val="2"/>
              </w:numPr>
              <w:jc w:val="left"/>
              <w:rPr>
                <w:rFonts w:cs="Arial"/>
                <w:bCs/>
                <w:szCs w:val="20"/>
              </w:rPr>
            </w:pPr>
            <w:r w:rsidRPr="009847A9">
              <w:rPr>
                <w:rFonts w:cs="Arial"/>
                <w:bCs/>
                <w:szCs w:val="20"/>
              </w:rPr>
              <w:t>Engage with the region and operating segments to understand their requirements and any capability gaps or future needs</w:t>
            </w:r>
          </w:p>
          <w:p w14:paraId="272D4D60" w14:textId="1A0D23D2" w:rsidR="001D52D9" w:rsidRPr="001D52D9" w:rsidRDefault="001D52D9" w:rsidP="001D52D9">
            <w:pPr>
              <w:numPr>
                <w:ilvl w:val="0"/>
                <w:numId w:val="2"/>
              </w:numPr>
              <w:jc w:val="left"/>
              <w:rPr>
                <w:rFonts w:cs="Arial"/>
                <w:bCs/>
                <w:szCs w:val="20"/>
              </w:rPr>
            </w:pPr>
            <w:r w:rsidRPr="001D52D9">
              <w:rPr>
                <w:rFonts w:cs="Arial"/>
                <w:bCs/>
                <w:szCs w:val="20"/>
              </w:rPr>
              <w:t xml:space="preserve">Contribute/drive to the creation of capability within Command </w:t>
            </w:r>
            <w:proofErr w:type="spellStart"/>
            <w:r w:rsidRPr="001D52D9">
              <w:rPr>
                <w:rFonts w:cs="Arial"/>
                <w:bCs/>
                <w:szCs w:val="20"/>
              </w:rPr>
              <w:t>Centres</w:t>
            </w:r>
            <w:proofErr w:type="spellEnd"/>
            <w:r w:rsidRPr="001D52D9">
              <w:rPr>
                <w:rFonts w:cs="Arial"/>
                <w:bCs/>
                <w:szCs w:val="20"/>
              </w:rPr>
              <w:t xml:space="preserve"> to delivery front line and back-office energy management/analysis support</w:t>
            </w:r>
            <w:r>
              <w:rPr>
                <w:rFonts w:cs="Arial"/>
                <w:bCs/>
                <w:szCs w:val="20"/>
              </w:rPr>
              <w:t xml:space="preserve"> and activities</w:t>
            </w:r>
          </w:p>
          <w:p w14:paraId="0FFE2276" w14:textId="77777777" w:rsidR="001D52D9" w:rsidRPr="001D52D9" w:rsidRDefault="001D52D9" w:rsidP="001D52D9">
            <w:pPr>
              <w:numPr>
                <w:ilvl w:val="0"/>
                <w:numId w:val="2"/>
              </w:numPr>
              <w:jc w:val="left"/>
              <w:rPr>
                <w:rFonts w:cs="Arial"/>
                <w:bCs/>
                <w:szCs w:val="20"/>
              </w:rPr>
            </w:pPr>
            <w:r w:rsidRPr="001D52D9">
              <w:rPr>
                <w:rFonts w:cs="Arial"/>
                <w:bCs/>
                <w:szCs w:val="20"/>
              </w:rPr>
              <w:t xml:space="preserve">Contribute/drive to the creation of mature, </w:t>
            </w:r>
            <w:proofErr w:type="gramStart"/>
            <w:r w:rsidRPr="001D52D9">
              <w:rPr>
                <w:rFonts w:cs="Arial"/>
                <w:bCs/>
                <w:szCs w:val="20"/>
              </w:rPr>
              <w:t>strategic</w:t>
            </w:r>
            <w:proofErr w:type="gramEnd"/>
            <w:r w:rsidRPr="001D52D9">
              <w:rPr>
                <w:rFonts w:cs="Arial"/>
                <w:bCs/>
                <w:szCs w:val="20"/>
              </w:rPr>
              <w:t xml:space="preserve"> and local supply chain relationships aimed at delivering and supporting the delivery of core EM services and initiatives.</w:t>
            </w:r>
          </w:p>
          <w:p w14:paraId="2CCB1C7E" w14:textId="237CC064" w:rsidR="001D52D9" w:rsidRPr="009847A9" w:rsidRDefault="001D52D9" w:rsidP="001D52D9">
            <w:pPr>
              <w:numPr>
                <w:ilvl w:val="0"/>
                <w:numId w:val="2"/>
              </w:numPr>
              <w:jc w:val="left"/>
              <w:rPr>
                <w:rFonts w:cs="Arial"/>
                <w:bCs/>
                <w:szCs w:val="20"/>
              </w:rPr>
            </w:pPr>
            <w:r w:rsidRPr="001D52D9">
              <w:rPr>
                <w:rFonts w:cs="Arial"/>
                <w:bCs/>
                <w:szCs w:val="20"/>
              </w:rPr>
              <w:t xml:space="preserve">Work with local (in country) teams to identify and establish relationship(s) with local (in country) investment partners </w:t>
            </w:r>
            <w:proofErr w:type="gramStart"/>
            <w:r w:rsidRPr="001D52D9">
              <w:rPr>
                <w:rFonts w:cs="Arial"/>
                <w:bCs/>
                <w:szCs w:val="20"/>
              </w:rPr>
              <w:t>in order to</w:t>
            </w:r>
            <w:proofErr w:type="gramEnd"/>
            <w:r w:rsidRPr="001D52D9">
              <w:rPr>
                <w:rFonts w:cs="Arial"/>
                <w:bCs/>
                <w:szCs w:val="20"/>
              </w:rPr>
              <w:t xml:space="preserve"> enable opportunities to deliver EM / Net Zero initiatives and projects.</w:t>
            </w:r>
          </w:p>
          <w:p w14:paraId="23CC0555" w14:textId="77777777" w:rsidR="00AD1F39" w:rsidRPr="00A43B30" w:rsidRDefault="00AD1F39" w:rsidP="000E5B93">
            <w:pPr>
              <w:pStyle w:val="Puces1"/>
              <w:numPr>
                <w:ilvl w:val="0"/>
                <w:numId w:val="2"/>
              </w:numPr>
              <w:spacing w:after="0"/>
              <w:jc w:val="both"/>
              <w:rPr>
                <w:b w:val="0"/>
                <w:bCs/>
                <w:color w:val="FF0000"/>
                <w:sz w:val="20"/>
                <w:szCs w:val="20"/>
              </w:rPr>
            </w:pPr>
            <w:r w:rsidRPr="00A43B30">
              <w:rPr>
                <w:b w:val="0"/>
                <w:bCs/>
                <w:sz w:val="20"/>
                <w:szCs w:val="20"/>
              </w:rPr>
              <w:t xml:space="preserve">Develop and innovate the comprehensive suite of Energy Management services to make best use of technology, </w:t>
            </w:r>
            <w:proofErr w:type="gramStart"/>
            <w:r w:rsidRPr="00A43B30">
              <w:rPr>
                <w:b w:val="0"/>
                <w:bCs/>
                <w:sz w:val="20"/>
                <w:szCs w:val="20"/>
              </w:rPr>
              <w:t>data</w:t>
            </w:r>
            <w:proofErr w:type="gramEnd"/>
            <w:r w:rsidRPr="00A43B30">
              <w:rPr>
                <w:b w:val="0"/>
                <w:bCs/>
                <w:sz w:val="20"/>
                <w:szCs w:val="20"/>
              </w:rPr>
              <w:t xml:space="preserve"> and analytics </w:t>
            </w:r>
          </w:p>
          <w:p w14:paraId="64F562C5" w14:textId="38ED3FB4" w:rsidR="00AD1F39" w:rsidRPr="00A43B30" w:rsidRDefault="00AD1F39" w:rsidP="000E5B93">
            <w:pPr>
              <w:pStyle w:val="Puces1"/>
              <w:numPr>
                <w:ilvl w:val="0"/>
                <w:numId w:val="2"/>
              </w:numPr>
              <w:spacing w:after="0"/>
              <w:jc w:val="both"/>
              <w:rPr>
                <w:b w:val="0"/>
                <w:bCs/>
                <w:color w:val="FF0000"/>
                <w:sz w:val="20"/>
                <w:szCs w:val="20"/>
              </w:rPr>
            </w:pPr>
            <w:r w:rsidRPr="00A43B30">
              <w:rPr>
                <w:b w:val="0"/>
                <w:bCs/>
                <w:sz w:val="20"/>
                <w:szCs w:val="20"/>
              </w:rPr>
              <w:t>Engage with the segment operations to support the deployment of the comprehensive suites of En</w:t>
            </w:r>
            <w:r w:rsidR="00A43B30">
              <w:rPr>
                <w:b w:val="0"/>
                <w:bCs/>
                <w:sz w:val="20"/>
                <w:szCs w:val="20"/>
              </w:rPr>
              <w:t>e</w:t>
            </w:r>
            <w:r w:rsidRPr="00A43B30">
              <w:rPr>
                <w:b w:val="0"/>
                <w:bCs/>
                <w:sz w:val="20"/>
                <w:szCs w:val="20"/>
              </w:rPr>
              <w:t xml:space="preserve">rgy Management services </w:t>
            </w:r>
          </w:p>
          <w:p w14:paraId="34DB180D" w14:textId="77777777" w:rsidR="00AD1F39" w:rsidRPr="00A43B30" w:rsidRDefault="00AD1F39" w:rsidP="000E5B93">
            <w:pPr>
              <w:numPr>
                <w:ilvl w:val="0"/>
                <w:numId w:val="2"/>
              </w:numPr>
              <w:jc w:val="left"/>
              <w:rPr>
                <w:rFonts w:cs="Arial"/>
                <w:bCs/>
                <w:szCs w:val="20"/>
              </w:rPr>
            </w:pPr>
            <w:r w:rsidRPr="00A43B30">
              <w:rPr>
                <w:rFonts w:cs="Arial"/>
                <w:bCs/>
                <w:szCs w:val="20"/>
              </w:rPr>
              <w:t xml:space="preserve">Build and maintain the understanding and awareness of the energy management and sustainability services demand within operational segments; </w:t>
            </w:r>
            <w:proofErr w:type="gramStart"/>
            <w:r w:rsidRPr="00A43B30">
              <w:rPr>
                <w:rFonts w:cs="Arial"/>
                <w:bCs/>
                <w:szCs w:val="20"/>
              </w:rPr>
              <w:t>in order to</w:t>
            </w:r>
            <w:proofErr w:type="gramEnd"/>
            <w:r w:rsidRPr="00A43B30">
              <w:rPr>
                <w:rFonts w:cs="Arial"/>
                <w:bCs/>
                <w:szCs w:val="20"/>
              </w:rPr>
              <w:t xml:space="preserve"> best utilize capability</w:t>
            </w:r>
          </w:p>
          <w:p w14:paraId="055F4EAD" w14:textId="07577B80" w:rsidR="003D0D67" w:rsidRPr="007313E0" w:rsidRDefault="003D0D67" w:rsidP="000E5B93">
            <w:pPr>
              <w:numPr>
                <w:ilvl w:val="0"/>
                <w:numId w:val="2"/>
              </w:numPr>
              <w:spacing w:before="40" w:after="40"/>
              <w:jc w:val="left"/>
              <w:rPr>
                <w:rFonts w:cs="Arial"/>
                <w:color w:val="000000" w:themeColor="text1"/>
                <w:szCs w:val="20"/>
              </w:rPr>
            </w:pPr>
            <w:r w:rsidRPr="007313E0">
              <w:rPr>
                <w:rFonts w:cs="Arial"/>
                <w:color w:val="000000" w:themeColor="text1"/>
                <w:szCs w:val="20"/>
              </w:rPr>
              <w:t>Lead</w:t>
            </w:r>
            <w:r>
              <w:rPr>
                <w:rFonts w:cs="Arial"/>
                <w:color w:val="000000" w:themeColor="text1"/>
                <w:szCs w:val="20"/>
              </w:rPr>
              <w:t>s</w:t>
            </w:r>
            <w:r w:rsidRPr="007313E0">
              <w:rPr>
                <w:rFonts w:cs="Arial"/>
                <w:color w:val="000000" w:themeColor="text1"/>
                <w:szCs w:val="20"/>
              </w:rPr>
              <w:t xml:space="preserve"> and coordinate</w:t>
            </w:r>
            <w:r>
              <w:rPr>
                <w:rFonts w:cs="Arial"/>
                <w:color w:val="000000" w:themeColor="text1"/>
                <w:szCs w:val="20"/>
              </w:rPr>
              <w:t>s</w:t>
            </w:r>
            <w:r w:rsidRPr="007313E0">
              <w:rPr>
                <w:rFonts w:cs="Arial"/>
                <w:color w:val="000000" w:themeColor="text1"/>
                <w:szCs w:val="20"/>
              </w:rPr>
              <w:t xml:space="preserve"> all Group </w:t>
            </w:r>
            <w:r w:rsidR="001F1F42">
              <w:rPr>
                <w:rFonts w:cs="Arial"/>
                <w:color w:val="000000" w:themeColor="text1"/>
                <w:szCs w:val="20"/>
              </w:rPr>
              <w:t>energy</w:t>
            </w:r>
            <w:r w:rsidRPr="007313E0">
              <w:rPr>
                <w:rFonts w:cs="Arial"/>
                <w:color w:val="000000" w:themeColor="text1"/>
                <w:szCs w:val="20"/>
              </w:rPr>
              <w:t xml:space="preserve"> management development </w:t>
            </w:r>
            <w:r w:rsidR="002F4084">
              <w:rPr>
                <w:rFonts w:cs="Arial"/>
                <w:color w:val="000000" w:themeColor="text1"/>
                <w:szCs w:val="20"/>
              </w:rPr>
              <w:t xml:space="preserve">of the Energy Management Manuals </w:t>
            </w:r>
            <w:r w:rsidRPr="007313E0">
              <w:rPr>
                <w:rFonts w:cs="Arial"/>
                <w:color w:val="000000" w:themeColor="text1"/>
                <w:szCs w:val="20"/>
              </w:rPr>
              <w:t xml:space="preserve">and </w:t>
            </w:r>
            <w:r w:rsidR="002F4084">
              <w:rPr>
                <w:rFonts w:cs="Arial"/>
                <w:color w:val="000000" w:themeColor="text1"/>
                <w:szCs w:val="20"/>
              </w:rPr>
              <w:t xml:space="preserve">support of the </w:t>
            </w:r>
            <w:r w:rsidRPr="007313E0">
              <w:rPr>
                <w:rFonts w:cs="Arial"/>
                <w:color w:val="000000" w:themeColor="text1"/>
                <w:szCs w:val="20"/>
              </w:rPr>
              <w:t>deployment activities</w:t>
            </w:r>
            <w:r w:rsidR="002F4084">
              <w:rPr>
                <w:rFonts w:cs="Arial"/>
                <w:color w:val="000000" w:themeColor="text1"/>
                <w:szCs w:val="20"/>
              </w:rPr>
              <w:t xml:space="preserve"> in the Regions/Segments</w:t>
            </w:r>
          </w:p>
          <w:p w14:paraId="78999359" w14:textId="14A352EC" w:rsidR="003D0D67" w:rsidRPr="007313E0" w:rsidRDefault="003D0D67" w:rsidP="000E5B93">
            <w:pPr>
              <w:numPr>
                <w:ilvl w:val="0"/>
                <w:numId w:val="2"/>
              </w:numPr>
              <w:spacing w:before="40" w:after="40"/>
              <w:jc w:val="left"/>
              <w:rPr>
                <w:rFonts w:cs="Arial"/>
                <w:color w:val="000000" w:themeColor="text1"/>
                <w:szCs w:val="20"/>
              </w:rPr>
            </w:pPr>
            <w:r>
              <w:rPr>
                <w:rFonts w:cs="Arial"/>
                <w:color w:val="000000" w:themeColor="text1"/>
                <w:szCs w:val="20"/>
              </w:rPr>
              <w:t>Continue to support Service Development based on new Global Service Brief raise</w:t>
            </w:r>
            <w:r w:rsidR="00131ED3">
              <w:rPr>
                <w:rFonts w:cs="Arial"/>
                <w:color w:val="000000" w:themeColor="text1"/>
                <w:szCs w:val="20"/>
              </w:rPr>
              <w:t>d</w:t>
            </w:r>
            <w:r>
              <w:rPr>
                <w:rFonts w:cs="Arial"/>
                <w:color w:val="000000" w:themeColor="text1"/>
                <w:szCs w:val="20"/>
              </w:rPr>
              <w:t xml:space="preserve"> from Segment Marketing</w:t>
            </w:r>
          </w:p>
          <w:p w14:paraId="36B6C58D" w14:textId="4C3281F2" w:rsidR="003D0D67" w:rsidRPr="009847A9" w:rsidRDefault="003D0D67" w:rsidP="000E5B93">
            <w:pPr>
              <w:numPr>
                <w:ilvl w:val="0"/>
                <w:numId w:val="2"/>
              </w:numPr>
              <w:spacing w:before="40" w:after="40"/>
              <w:jc w:val="left"/>
              <w:rPr>
                <w:rFonts w:cs="Arial"/>
                <w:szCs w:val="20"/>
              </w:rPr>
            </w:pPr>
            <w:r w:rsidRPr="009847A9">
              <w:rPr>
                <w:rFonts w:cs="Arial"/>
                <w:szCs w:val="20"/>
              </w:rPr>
              <w:lastRenderedPageBreak/>
              <w:t>Support the Segments in promoting a</w:t>
            </w:r>
            <w:r w:rsidR="00131ED3">
              <w:rPr>
                <w:rFonts w:cs="Arial"/>
                <w:szCs w:val="20"/>
              </w:rPr>
              <w:t>n</w:t>
            </w:r>
            <w:r w:rsidRPr="009847A9">
              <w:rPr>
                <w:rFonts w:cs="Arial"/>
                <w:szCs w:val="20"/>
              </w:rPr>
              <w:t xml:space="preserve"> </w:t>
            </w:r>
            <w:r w:rsidR="00825046" w:rsidRPr="009847A9">
              <w:rPr>
                <w:rFonts w:cs="Arial"/>
                <w:szCs w:val="20"/>
              </w:rPr>
              <w:t>energy</w:t>
            </w:r>
            <w:r w:rsidRPr="009847A9">
              <w:rPr>
                <w:rFonts w:cs="Arial"/>
                <w:szCs w:val="20"/>
              </w:rPr>
              <w:t xml:space="preserve"> management culture and expertise with their clients</w:t>
            </w:r>
          </w:p>
          <w:p w14:paraId="5CEDDC66" w14:textId="1909CD22" w:rsidR="009D2BC4" w:rsidRPr="009847A9" w:rsidRDefault="003D0D67" w:rsidP="000E5B93">
            <w:pPr>
              <w:numPr>
                <w:ilvl w:val="0"/>
                <w:numId w:val="2"/>
              </w:numPr>
              <w:spacing w:before="40" w:after="40"/>
              <w:jc w:val="left"/>
              <w:rPr>
                <w:rFonts w:cs="Arial"/>
                <w:szCs w:val="20"/>
              </w:rPr>
            </w:pPr>
            <w:r w:rsidRPr="009847A9">
              <w:rPr>
                <w:rFonts w:cs="Arial"/>
                <w:szCs w:val="20"/>
              </w:rPr>
              <w:t xml:space="preserve">Liaise with the FM Service development, </w:t>
            </w:r>
            <w:proofErr w:type="gramStart"/>
            <w:r w:rsidRPr="009847A9">
              <w:rPr>
                <w:rFonts w:cs="Arial"/>
                <w:szCs w:val="20"/>
              </w:rPr>
              <w:t>Segment</w:t>
            </w:r>
            <w:proofErr w:type="gramEnd"/>
            <w:r w:rsidRPr="009847A9">
              <w:rPr>
                <w:rFonts w:cs="Arial"/>
                <w:szCs w:val="20"/>
              </w:rPr>
              <w:t xml:space="preserve"> marketing and bid teams to embed project management within our offers and client value propositions</w:t>
            </w:r>
          </w:p>
          <w:p w14:paraId="21E6FB4E" w14:textId="728838D2" w:rsidR="0095212D" w:rsidRPr="009D2BC4" w:rsidRDefault="009D2BC4" w:rsidP="000E5B93">
            <w:pPr>
              <w:pStyle w:val="Puces1"/>
              <w:numPr>
                <w:ilvl w:val="0"/>
                <w:numId w:val="2"/>
              </w:numPr>
              <w:jc w:val="both"/>
              <w:rPr>
                <w:b w:val="0"/>
                <w:color w:val="000000" w:themeColor="text1"/>
                <w:sz w:val="20"/>
                <w:szCs w:val="20"/>
                <w:lang w:val="en-US"/>
              </w:rPr>
            </w:pPr>
            <w:r w:rsidRPr="00B21F6C">
              <w:rPr>
                <w:b w:val="0"/>
                <w:color w:val="000000" w:themeColor="text1"/>
                <w:sz w:val="20"/>
                <w:szCs w:val="20"/>
                <w:lang w:val="en-US"/>
              </w:rPr>
              <w:t>Promote the Safety agenda in all areas of business and act as an ambassador for all safety matters/initiatives</w:t>
            </w:r>
          </w:p>
        </w:tc>
      </w:tr>
    </w:tbl>
    <w:p w14:paraId="7EA8AD1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6D8E2B3" w14:textId="77777777" w:rsidTr="00161F93">
        <w:trPr>
          <w:trHeight w:val="565"/>
        </w:trPr>
        <w:tc>
          <w:tcPr>
            <w:tcW w:w="10458" w:type="dxa"/>
            <w:shd w:val="clear" w:color="auto" w:fill="F2F2F2"/>
            <w:vAlign w:val="center"/>
          </w:tcPr>
          <w:p w14:paraId="2805F01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B6F9A34" w14:textId="77777777" w:rsidTr="00161F93">
        <w:trPr>
          <w:trHeight w:val="620"/>
        </w:trPr>
        <w:tc>
          <w:tcPr>
            <w:tcW w:w="10458" w:type="dxa"/>
          </w:tcPr>
          <w:p w14:paraId="497DAAEB" w14:textId="77777777" w:rsidR="00366A73" w:rsidRPr="00C56FEC" w:rsidRDefault="00366A73" w:rsidP="00161F93">
            <w:pPr>
              <w:rPr>
                <w:rFonts w:cs="Arial"/>
                <w:b/>
                <w:sz w:val="6"/>
                <w:szCs w:val="20"/>
              </w:rPr>
            </w:pPr>
          </w:p>
          <w:p w14:paraId="6016B302" w14:textId="4994024F" w:rsidR="00F06DC9" w:rsidRPr="00F92B27" w:rsidRDefault="00F92B27" w:rsidP="00F92B27">
            <w:pPr>
              <w:pStyle w:val="ListParagraph"/>
              <w:ind w:left="0"/>
              <w:rPr>
                <w:rFonts w:cs="Arial"/>
                <w:b/>
                <w:bCs/>
                <w:color w:val="000000" w:themeColor="text1"/>
                <w:szCs w:val="20"/>
                <w:lang w:val="en-GB"/>
              </w:rPr>
            </w:pPr>
            <w:r w:rsidRPr="00F92B27">
              <w:rPr>
                <w:rFonts w:cs="Arial"/>
                <w:b/>
                <w:bCs/>
                <w:color w:val="000000" w:themeColor="text1"/>
                <w:szCs w:val="20"/>
                <w:lang w:val="en-GB"/>
              </w:rPr>
              <w:t>Energy</w:t>
            </w:r>
            <w:r w:rsidR="00F06DC9" w:rsidRPr="00F92B27">
              <w:rPr>
                <w:rFonts w:cs="Arial"/>
                <w:b/>
                <w:bCs/>
                <w:color w:val="000000" w:themeColor="text1"/>
                <w:szCs w:val="20"/>
                <w:lang w:val="en-GB"/>
              </w:rPr>
              <w:t xml:space="preserve"> Management Strategy and Framework</w:t>
            </w:r>
          </w:p>
          <w:p w14:paraId="61DE42B2" w14:textId="12FBB691" w:rsidR="00F06DC9" w:rsidRPr="007313E0" w:rsidRDefault="00F06DC9" w:rsidP="00F06DC9">
            <w:pPr>
              <w:pStyle w:val="ListParagraph"/>
              <w:numPr>
                <w:ilvl w:val="0"/>
                <w:numId w:val="23"/>
              </w:numPr>
              <w:rPr>
                <w:rFonts w:cs="Arial"/>
                <w:color w:val="000000" w:themeColor="text1"/>
                <w:szCs w:val="20"/>
                <w:lang w:val="en-GB"/>
              </w:rPr>
            </w:pPr>
            <w:r>
              <w:rPr>
                <w:rFonts w:cs="Arial"/>
                <w:color w:val="000000" w:themeColor="text1"/>
                <w:szCs w:val="20"/>
                <w:lang w:val="en-GB"/>
              </w:rPr>
              <w:t xml:space="preserve">Continue to </w:t>
            </w:r>
            <w:r w:rsidR="001D52D9">
              <w:rPr>
                <w:rFonts w:cs="Arial"/>
                <w:color w:val="000000" w:themeColor="text1"/>
                <w:szCs w:val="20"/>
                <w:lang w:val="en-GB"/>
              </w:rPr>
              <w:t>develop</w:t>
            </w:r>
            <w:r w:rsidRPr="007313E0">
              <w:rPr>
                <w:rFonts w:cs="Arial"/>
                <w:color w:val="000000" w:themeColor="text1"/>
                <w:szCs w:val="20"/>
                <w:lang w:val="en-GB"/>
              </w:rPr>
              <w:t xml:space="preserve"> the </w:t>
            </w:r>
            <w:r w:rsidR="00F92B27">
              <w:rPr>
                <w:rFonts w:cs="Arial"/>
                <w:color w:val="000000" w:themeColor="text1"/>
                <w:szCs w:val="20"/>
                <w:lang w:val="en-GB"/>
              </w:rPr>
              <w:t>Energy</w:t>
            </w:r>
            <w:r w:rsidRPr="007313E0">
              <w:rPr>
                <w:rFonts w:cs="Arial"/>
                <w:color w:val="000000" w:themeColor="text1"/>
                <w:szCs w:val="20"/>
                <w:lang w:val="en-GB"/>
              </w:rPr>
              <w:t xml:space="preserve"> Management </w:t>
            </w:r>
            <w:r>
              <w:rPr>
                <w:rFonts w:cs="Arial"/>
                <w:color w:val="000000" w:themeColor="text1"/>
                <w:szCs w:val="20"/>
                <w:lang w:val="en-GB"/>
              </w:rPr>
              <w:t>S</w:t>
            </w:r>
            <w:r w:rsidRPr="007313E0">
              <w:rPr>
                <w:rFonts w:cs="Arial"/>
                <w:color w:val="000000" w:themeColor="text1"/>
                <w:szCs w:val="20"/>
                <w:lang w:val="en-GB"/>
              </w:rPr>
              <w:t xml:space="preserve">trategy </w:t>
            </w:r>
            <w:r>
              <w:rPr>
                <w:rFonts w:cs="Arial"/>
                <w:color w:val="000000" w:themeColor="text1"/>
                <w:szCs w:val="20"/>
                <w:lang w:val="en-GB"/>
              </w:rPr>
              <w:t xml:space="preserve">and Framework </w:t>
            </w:r>
            <w:r w:rsidRPr="007313E0">
              <w:rPr>
                <w:rFonts w:cs="Arial"/>
                <w:color w:val="000000" w:themeColor="text1"/>
                <w:szCs w:val="20"/>
                <w:lang w:val="en-GB"/>
              </w:rPr>
              <w:t xml:space="preserve">for Sodexo, </w:t>
            </w:r>
            <w:proofErr w:type="gramStart"/>
            <w:r w:rsidRPr="007313E0">
              <w:rPr>
                <w:rFonts w:cs="Arial"/>
                <w:color w:val="000000" w:themeColor="text1"/>
                <w:szCs w:val="20"/>
                <w:lang w:val="en-GB"/>
              </w:rPr>
              <w:t>taking into account</w:t>
            </w:r>
            <w:proofErr w:type="gramEnd"/>
            <w:r w:rsidRPr="007313E0">
              <w:rPr>
                <w:rFonts w:cs="Arial"/>
                <w:color w:val="000000" w:themeColor="text1"/>
                <w:szCs w:val="20"/>
                <w:lang w:val="en-GB"/>
              </w:rPr>
              <w:t xml:space="preserve"> the future requirements of our clients and the capability within the group.</w:t>
            </w:r>
          </w:p>
          <w:p w14:paraId="02AA05E4" w14:textId="412DC74B" w:rsidR="00F06DC9" w:rsidRDefault="00F06DC9" w:rsidP="001D52D9">
            <w:pPr>
              <w:pStyle w:val="ListParagraph"/>
              <w:numPr>
                <w:ilvl w:val="0"/>
                <w:numId w:val="23"/>
              </w:numPr>
              <w:rPr>
                <w:rFonts w:cs="Arial"/>
                <w:color w:val="000000" w:themeColor="text1"/>
                <w:szCs w:val="20"/>
                <w:lang w:val="en-GB"/>
              </w:rPr>
            </w:pPr>
            <w:r w:rsidRPr="007313E0">
              <w:rPr>
                <w:rFonts w:cs="Arial"/>
                <w:color w:val="000000" w:themeColor="text1"/>
                <w:szCs w:val="20"/>
                <w:lang w:val="en-GB"/>
              </w:rPr>
              <w:t>Ensure the activity is consistent with the development of other FM and food initiatives</w:t>
            </w:r>
          </w:p>
          <w:p w14:paraId="032FB70F" w14:textId="77777777" w:rsidR="001D52D9" w:rsidRPr="001D52D9" w:rsidRDefault="001D52D9" w:rsidP="001D52D9">
            <w:pPr>
              <w:pStyle w:val="ListParagraph"/>
              <w:numPr>
                <w:ilvl w:val="0"/>
                <w:numId w:val="23"/>
              </w:numPr>
              <w:rPr>
                <w:rFonts w:cs="Arial"/>
                <w:color w:val="000000" w:themeColor="text1"/>
                <w:szCs w:val="20"/>
                <w:lang w:val="en-GB"/>
              </w:rPr>
            </w:pPr>
            <w:r w:rsidRPr="001D52D9">
              <w:rPr>
                <w:rFonts w:cs="Arial"/>
                <w:color w:val="000000" w:themeColor="text1"/>
                <w:szCs w:val="20"/>
                <w:lang w:val="en-GB"/>
              </w:rPr>
              <w:t xml:space="preserve">Build innovative go-to-market products/solutions for customers on energy management and net zero and support the role out of these at a global, </w:t>
            </w:r>
            <w:proofErr w:type="gramStart"/>
            <w:r w:rsidRPr="001D52D9">
              <w:rPr>
                <w:rFonts w:cs="Arial"/>
                <w:color w:val="000000" w:themeColor="text1"/>
                <w:szCs w:val="20"/>
                <w:lang w:val="en-GB"/>
              </w:rPr>
              <w:t>regional</w:t>
            </w:r>
            <w:proofErr w:type="gramEnd"/>
            <w:r w:rsidRPr="001D52D9">
              <w:rPr>
                <w:rFonts w:cs="Arial"/>
                <w:color w:val="000000" w:themeColor="text1"/>
                <w:szCs w:val="20"/>
                <w:lang w:val="en-GB"/>
              </w:rPr>
              <w:t xml:space="preserve"> and country level</w:t>
            </w:r>
          </w:p>
          <w:p w14:paraId="588E5ECA" w14:textId="77777777" w:rsidR="001D52D9" w:rsidRPr="001D52D9" w:rsidRDefault="001D52D9" w:rsidP="001D52D9">
            <w:pPr>
              <w:pStyle w:val="ListParagraph"/>
              <w:numPr>
                <w:ilvl w:val="0"/>
                <w:numId w:val="23"/>
              </w:numPr>
              <w:rPr>
                <w:rFonts w:cs="Arial"/>
                <w:color w:val="000000" w:themeColor="text1"/>
                <w:szCs w:val="20"/>
                <w:lang w:val="en-GB"/>
              </w:rPr>
            </w:pPr>
            <w:r w:rsidRPr="001D52D9">
              <w:rPr>
                <w:rFonts w:cs="Arial"/>
                <w:color w:val="000000" w:themeColor="text1"/>
                <w:szCs w:val="20"/>
                <w:lang w:val="en-GB"/>
              </w:rPr>
              <w:t>Promote the wider understanding of the investment options available to us within Sodexo and for our customers, as well as the opportunity to access industry body and central/local government and objective funding.</w:t>
            </w:r>
          </w:p>
          <w:p w14:paraId="14435D84" w14:textId="19B8369A" w:rsidR="001D52D9" w:rsidRPr="001D52D9" w:rsidRDefault="001D52D9" w:rsidP="001D52D9">
            <w:pPr>
              <w:pStyle w:val="ListParagraph"/>
              <w:numPr>
                <w:ilvl w:val="0"/>
                <w:numId w:val="23"/>
              </w:numPr>
              <w:rPr>
                <w:rFonts w:cs="Arial"/>
                <w:color w:val="000000" w:themeColor="text1"/>
                <w:szCs w:val="20"/>
                <w:lang w:val="en-GB"/>
              </w:rPr>
            </w:pPr>
            <w:r w:rsidRPr="001D52D9">
              <w:rPr>
                <w:rFonts w:cs="Arial"/>
                <w:color w:val="000000" w:themeColor="text1"/>
                <w:szCs w:val="20"/>
                <w:lang w:val="en-GB"/>
              </w:rPr>
              <w:t>Promote the wider understanding of the commercial opportunities related to EM, Net Zero and carbon reduction initiatives in terms of return on investment for Sodexo and its’ customers as well as opportunities for shared savings initiatives and projects.</w:t>
            </w:r>
          </w:p>
          <w:p w14:paraId="40408DEA" w14:textId="77777777" w:rsidR="001D52D9" w:rsidRPr="007313E0" w:rsidRDefault="001D52D9" w:rsidP="00F06DC9">
            <w:pPr>
              <w:pStyle w:val="ListParagraph"/>
              <w:rPr>
                <w:rFonts w:cs="Arial"/>
                <w:color w:val="000000" w:themeColor="text1"/>
                <w:szCs w:val="20"/>
                <w:lang w:val="en-GB"/>
              </w:rPr>
            </w:pPr>
          </w:p>
          <w:p w14:paraId="0FF78759" w14:textId="6143A6BC" w:rsidR="00EF386A" w:rsidRPr="00F92B27" w:rsidRDefault="00F92B27" w:rsidP="00F92B27">
            <w:pPr>
              <w:pStyle w:val="ListParagraph"/>
              <w:ind w:left="0"/>
              <w:rPr>
                <w:rFonts w:cs="Arial"/>
                <w:b/>
                <w:bCs/>
                <w:color w:val="000000" w:themeColor="text1"/>
                <w:szCs w:val="20"/>
                <w:lang w:val="en-GB"/>
              </w:rPr>
            </w:pPr>
            <w:r w:rsidRPr="00F92B27">
              <w:rPr>
                <w:rFonts w:cs="Arial"/>
                <w:b/>
                <w:bCs/>
                <w:color w:val="000000" w:themeColor="text1"/>
                <w:szCs w:val="20"/>
                <w:lang w:val="en-GB"/>
              </w:rPr>
              <w:t>Energy</w:t>
            </w:r>
            <w:r w:rsidR="00F06DC9" w:rsidRPr="00F92B27">
              <w:rPr>
                <w:rFonts w:cs="Arial"/>
                <w:b/>
                <w:bCs/>
                <w:color w:val="000000" w:themeColor="text1"/>
                <w:szCs w:val="20"/>
                <w:lang w:val="en-GB"/>
              </w:rPr>
              <w:t xml:space="preserve"> Management Framework Deployment</w:t>
            </w:r>
          </w:p>
          <w:p w14:paraId="4ADA1723" w14:textId="77777777" w:rsidR="00F06DC9" w:rsidRPr="007313E0" w:rsidRDefault="00F06DC9" w:rsidP="00F06DC9">
            <w:pPr>
              <w:pStyle w:val="ListParagraph"/>
              <w:numPr>
                <w:ilvl w:val="0"/>
                <w:numId w:val="23"/>
              </w:numPr>
              <w:rPr>
                <w:rFonts w:cs="Arial"/>
                <w:color w:val="000000" w:themeColor="text1"/>
                <w:szCs w:val="20"/>
                <w:lang w:val="en-GB"/>
              </w:rPr>
            </w:pPr>
            <w:r>
              <w:rPr>
                <w:rFonts w:cs="Arial"/>
                <w:color w:val="000000" w:themeColor="text1"/>
                <w:szCs w:val="20"/>
                <w:lang w:val="en-GB"/>
              </w:rPr>
              <w:t>Coordinate</w:t>
            </w:r>
            <w:r w:rsidRPr="007313E0">
              <w:rPr>
                <w:rFonts w:cs="Arial"/>
                <w:color w:val="000000" w:themeColor="text1"/>
                <w:szCs w:val="20"/>
                <w:lang w:val="en-GB"/>
              </w:rPr>
              <w:t xml:space="preserve"> the deployment </w:t>
            </w:r>
            <w:r>
              <w:rPr>
                <w:rFonts w:cs="Arial"/>
                <w:color w:val="000000" w:themeColor="text1"/>
                <w:szCs w:val="20"/>
                <w:lang w:val="en-GB"/>
              </w:rPr>
              <w:t>of the Framework and Tool throughout the Regions and Segments to ensure process standardization and compliance</w:t>
            </w:r>
          </w:p>
          <w:p w14:paraId="2BB66ADD" w14:textId="77777777" w:rsidR="00F06DC9" w:rsidRPr="007313E0" w:rsidRDefault="00F06DC9" w:rsidP="00F06DC9">
            <w:pPr>
              <w:pStyle w:val="ListParagraph"/>
              <w:numPr>
                <w:ilvl w:val="0"/>
                <w:numId w:val="23"/>
              </w:numPr>
              <w:rPr>
                <w:rFonts w:cs="Arial"/>
                <w:color w:val="000000" w:themeColor="text1"/>
                <w:szCs w:val="20"/>
                <w:lang w:val="en-GB"/>
              </w:rPr>
            </w:pPr>
            <w:r>
              <w:rPr>
                <w:rFonts w:cs="Arial"/>
                <w:color w:val="000000" w:themeColor="text1"/>
                <w:szCs w:val="20"/>
                <w:lang w:val="en-GB"/>
              </w:rPr>
              <w:t xml:space="preserve">Continue the update of </w:t>
            </w:r>
            <w:r w:rsidRPr="007313E0">
              <w:rPr>
                <w:rFonts w:cs="Arial"/>
                <w:color w:val="000000" w:themeColor="text1"/>
                <w:szCs w:val="20"/>
                <w:lang w:val="en-GB"/>
              </w:rPr>
              <w:t xml:space="preserve">a training strategy </w:t>
            </w:r>
            <w:r>
              <w:rPr>
                <w:rFonts w:cs="Arial"/>
                <w:color w:val="000000" w:themeColor="text1"/>
                <w:szCs w:val="20"/>
                <w:lang w:val="en-GB"/>
              </w:rPr>
              <w:t xml:space="preserve">and material </w:t>
            </w:r>
            <w:r w:rsidRPr="007313E0">
              <w:rPr>
                <w:rFonts w:cs="Arial"/>
                <w:color w:val="000000" w:themeColor="text1"/>
                <w:szCs w:val="20"/>
                <w:lang w:val="en-GB"/>
              </w:rPr>
              <w:t>to improve the overall capability of our teams</w:t>
            </w:r>
          </w:p>
          <w:p w14:paraId="102E6F43" w14:textId="0EE69811" w:rsidR="00F06DC9" w:rsidRPr="007313E0" w:rsidRDefault="00F06DC9" w:rsidP="00F06DC9">
            <w:pPr>
              <w:pStyle w:val="ListParagraph"/>
              <w:numPr>
                <w:ilvl w:val="0"/>
                <w:numId w:val="23"/>
              </w:numPr>
              <w:rPr>
                <w:rFonts w:cs="Arial"/>
                <w:color w:val="000000" w:themeColor="text1"/>
                <w:szCs w:val="20"/>
                <w:lang w:val="en-GB"/>
              </w:rPr>
            </w:pPr>
            <w:r>
              <w:rPr>
                <w:rFonts w:cs="Arial"/>
                <w:color w:val="000000" w:themeColor="text1"/>
                <w:szCs w:val="20"/>
                <w:lang w:val="en-GB"/>
              </w:rPr>
              <w:t>Manage</w:t>
            </w:r>
            <w:r w:rsidRPr="007313E0">
              <w:rPr>
                <w:rFonts w:cs="Arial"/>
                <w:color w:val="000000" w:themeColor="text1"/>
                <w:szCs w:val="20"/>
                <w:lang w:val="en-GB"/>
              </w:rPr>
              <w:t xml:space="preserve"> </w:t>
            </w:r>
            <w:r w:rsidR="001D52D9">
              <w:rPr>
                <w:rFonts w:cs="Arial"/>
                <w:color w:val="000000" w:themeColor="text1"/>
                <w:szCs w:val="20"/>
                <w:lang w:val="en-GB"/>
              </w:rPr>
              <w:t xml:space="preserve">and build </w:t>
            </w:r>
            <w:r w:rsidRPr="007313E0">
              <w:rPr>
                <w:rFonts w:cs="Arial"/>
                <w:color w:val="000000" w:themeColor="text1"/>
                <w:szCs w:val="20"/>
                <w:lang w:val="en-GB"/>
              </w:rPr>
              <w:t>a network of</w:t>
            </w:r>
            <w:r w:rsidR="00131ED3">
              <w:rPr>
                <w:rFonts w:cs="Arial"/>
                <w:color w:val="000000" w:themeColor="text1"/>
                <w:szCs w:val="20"/>
                <w:lang w:val="en-GB"/>
              </w:rPr>
              <w:t xml:space="preserve"> energy</w:t>
            </w:r>
            <w:r w:rsidRPr="007313E0">
              <w:rPr>
                <w:rFonts w:cs="Arial"/>
                <w:color w:val="000000" w:themeColor="text1"/>
                <w:szCs w:val="20"/>
                <w:lang w:val="en-GB"/>
              </w:rPr>
              <w:t xml:space="preserve"> project management practitioners that will support the deployment</w:t>
            </w:r>
            <w:r w:rsidR="00131ED3">
              <w:rPr>
                <w:rFonts w:cs="Arial"/>
                <w:color w:val="000000" w:themeColor="text1"/>
                <w:szCs w:val="20"/>
                <w:lang w:val="en-GB"/>
              </w:rPr>
              <w:t xml:space="preserve"> of our initiatives</w:t>
            </w:r>
          </w:p>
          <w:p w14:paraId="606F220C" w14:textId="77777777" w:rsidR="00F06DC9" w:rsidRDefault="00F06DC9" w:rsidP="00F06DC9">
            <w:pPr>
              <w:pStyle w:val="ListParagraph"/>
              <w:ind w:left="360"/>
              <w:rPr>
                <w:rFonts w:cs="Arial"/>
                <w:color w:val="000000" w:themeColor="text1"/>
                <w:szCs w:val="20"/>
                <w:lang w:val="en-GB"/>
              </w:rPr>
            </w:pPr>
          </w:p>
          <w:p w14:paraId="41B819C1" w14:textId="51C3BF52" w:rsidR="00E11F54" w:rsidRDefault="00E11F54" w:rsidP="00F92B27">
            <w:pPr>
              <w:pStyle w:val="ListParagraph"/>
              <w:ind w:left="0"/>
              <w:rPr>
                <w:rFonts w:cs="Arial"/>
                <w:b/>
                <w:bCs/>
                <w:szCs w:val="20"/>
                <w:lang w:val="en-GB"/>
              </w:rPr>
            </w:pPr>
            <w:r>
              <w:rPr>
                <w:rFonts w:cs="Arial"/>
                <w:b/>
                <w:bCs/>
                <w:szCs w:val="20"/>
                <w:lang w:val="en-GB"/>
              </w:rPr>
              <w:t>Professional Family and Expert Network</w:t>
            </w:r>
          </w:p>
          <w:p w14:paraId="5C1B0B7F" w14:textId="352B1EFB" w:rsidR="00E11F54" w:rsidRDefault="00E11F54" w:rsidP="00E11F54">
            <w:pPr>
              <w:pStyle w:val="ListParagraph"/>
              <w:numPr>
                <w:ilvl w:val="0"/>
                <w:numId w:val="23"/>
              </w:numPr>
              <w:rPr>
                <w:rFonts w:cs="Arial"/>
                <w:szCs w:val="20"/>
                <w:lang w:val="en-GB"/>
              </w:rPr>
            </w:pPr>
            <w:r>
              <w:rPr>
                <w:rFonts w:cs="Arial"/>
                <w:szCs w:val="20"/>
                <w:lang w:val="en-GB"/>
              </w:rPr>
              <w:t xml:space="preserve">Support the Hard FM professional Family </w:t>
            </w:r>
            <w:r w:rsidR="00BF18E9">
              <w:rPr>
                <w:rFonts w:cs="Arial"/>
                <w:szCs w:val="20"/>
                <w:lang w:val="en-GB"/>
              </w:rPr>
              <w:t>with content, updates and requir</w:t>
            </w:r>
            <w:r w:rsidR="00204C22">
              <w:rPr>
                <w:rFonts w:cs="Arial"/>
                <w:szCs w:val="20"/>
                <w:lang w:val="en-GB"/>
              </w:rPr>
              <w:t>e</w:t>
            </w:r>
            <w:r w:rsidR="00BF18E9">
              <w:rPr>
                <w:rFonts w:cs="Arial"/>
                <w:szCs w:val="20"/>
                <w:lang w:val="en-GB"/>
              </w:rPr>
              <w:t>me</w:t>
            </w:r>
            <w:r w:rsidR="00204C22">
              <w:rPr>
                <w:rFonts w:cs="Arial"/>
                <w:szCs w:val="20"/>
                <w:lang w:val="en-GB"/>
              </w:rPr>
              <w:t>n</w:t>
            </w:r>
            <w:r w:rsidR="00BF18E9">
              <w:rPr>
                <w:rFonts w:cs="Arial"/>
                <w:szCs w:val="20"/>
                <w:lang w:val="en-GB"/>
              </w:rPr>
              <w:t>ts as appropriate.</w:t>
            </w:r>
          </w:p>
          <w:p w14:paraId="2F7411B2" w14:textId="1E1F411D" w:rsidR="00025138" w:rsidRPr="009847A9" w:rsidRDefault="00025138" w:rsidP="00E11F54">
            <w:pPr>
              <w:pStyle w:val="ListParagraph"/>
              <w:numPr>
                <w:ilvl w:val="0"/>
                <w:numId w:val="23"/>
              </w:numPr>
              <w:rPr>
                <w:rFonts w:cs="Arial"/>
                <w:szCs w:val="20"/>
                <w:lang w:val="en-GB"/>
              </w:rPr>
            </w:pPr>
            <w:r>
              <w:rPr>
                <w:rFonts w:cs="Arial"/>
                <w:szCs w:val="20"/>
                <w:lang w:val="en-GB"/>
              </w:rPr>
              <w:t>Leadership of the Energy Management expert network</w:t>
            </w:r>
            <w:r w:rsidR="00EA26CE">
              <w:rPr>
                <w:rFonts w:cs="Arial"/>
                <w:szCs w:val="20"/>
                <w:lang w:val="en-GB"/>
              </w:rPr>
              <w:t xml:space="preserve"> in accordance with the FM platform Expert Network terms of reference.</w:t>
            </w:r>
            <w:r>
              <w:rPr>
                <w:rFonts w:cs="Arial"/>
                <w:szCs w:val="20"/>
                <w:lang w:val="en-GB"/>
              </w:rPr>
              <w:t xml:space="preserve"> </w:t>
            </w:r>
          </w:p>
          <w:p w14:paraId="596ED325" w14:textId="77777777" w:rsidR="00E11F54" w:rsidRDefault="00E11F54" w:rsidP="00F92B27">
            <w:pPr>
              <w:pStyle w:val="ListParagraph"/>
              <w:ind w:left="0"/>
              <w:rPr>
                <w:rFonts w:cs="Arial"/>
                <w:b/>
                <w:bCs/>
                <w:szCs w:val="20"/>
                <w:lang w:val="en-GB"/>
              </w:rPr>
            </w:pPr>
          </w:p>
          <w:p w14:paraId="227A15DB" w14:textId="612EDF01" w:rsidR="00F06DC9" w:rsidRPr="009847A9" w:rsidRDefault="00F92B27" w:rsidP="00F92B27">
            <w:pPr>
              <w:pStyle w:val="ListParagraph"/>
              <w:ind w:left="0"/>
              <w:rPr>
                <w:rFonts w:cs="Arial"/>
                <w:b/>
                <w:bCs/>
                <w:szCs w:val="20"/>
                <w:lang w:val="en-GB"/>
              </w:rPr>
            </w:pPr>
            <w:r w:rsidRPr="009847A9">
              <w:rPr>
                <w:rFonts w:cs="Arial"/>
                <w:b/>
                <w:bCs/>
                <w:szCs w:val="20"/>
                <w:lang w:val="en-GB"/>
              </w:rPr>
              <w:t>Energy</w:t>
            </w:r>
            <w:r w:rsidR="00F06DC9" w:rsidRPr="009847A9">
              <w:rPr>
                <w:rFonts w:cs="Arial"/>
                <w:b/>
                <w:bCs/>
                <w:szCs w:val="20"/>
                <w:lang w:val="en-GB"/>
              </w:rPr>
              <w:t xml:space="preserve"> </w:t>
            </w:r>
            <w:proofErr w:type="gramStart"/>
            <w:r w:rsidR="00F06DC9" w:rsidRPr="009847A9">
              <w:rPr>
                <w:rFonts w:cs="Arial"/>
                <w:b/>
                <w:bCs/>
                <w:szCs w:val="20"/>
                <w:lang w:val="en-GB"/>
              </w:rPr>
              <w:t xml:space="preserve">Management </w:t>
            </w:r>
            <w:r w:rsidR="009847A9">
              <w:rPr>
                <w:rFonts w:cs="Arial"/>
                <w:b/>
                <w:bCs/>
                <w:szCs w:val="20"/>
                <w:lang w:val="en-GB"/>
              </w:rPr>
              <w:t xml:space="preserve"> Development</w:t>
            </w:r>
            <w:proofErr w:type="gramEnd"/>
          </w:p>
          <w:p w14:paraId="40A530D3" w14:textId="77777777" w:rsidR="00F06DC9" w:rsidRPr="009847A9" w:rsidRDefault="00F06DC9" w:rsidP="00F06DC9">
            <w:pPr>
              <w:pStyle w:val="ListParagraph"/>
              <w:numPr>
                <w:ilvl w:val="0"/>
                <w:numId w:val="23"/>
              </w:numPr>
              <w:rPr>
                <w:rFonts w:cs="Arial"/>
                <w:szCs w:val="20"/>
                <w:lang w:val="en-GB"/>
              </w:rPr>
            </w:pPr>
            <w:r w:rsidRPr="009847A9">
              <w:rPr>
                <w:rFonts w:cs="Arial"/>
                <w:szCs w:val="20"/>
                <w:lang w:val="en-GB"/>
              </w:rPr>
              <w:t>Provide tender support for strategic tenders within Segments and Business Units</w:t>
            </w:r>
          </w:p>
          <w:p w14:paraId="1C4EE652" w14:textId="5E2E0659" w:rsidR="00F06DC9" w:rsidRPr="009847A9" w:rsidRDefault="00F06DC9" w:rsidP="00F06DC9">
            <w:pPr>
              <w:pStyle w:val="ListParagraph"/>
              <w:numPr>
                <w:ilvl w:val="0"/>
                <w:numId w:val="23"/>
              </w:numPr>
              <w:rPr>
                <w:rFonts w:cs="Arial"/>
                <w:szCs w:val="20"/>
                <w:lang w:val="en-GB"/>
              </w:rPr>
            </w:pPr>
            <w:r w:rsidRPr="009847A9">
              <w:rPr>
                <w:rFonts w:cs="Arial"/>
                <w:szCs w:val="20"/>
                <w:lang w:val="en-GB"/>
              </w:rPr>
              <w:t>Provide project management support for strategic contracts</w:t>
            </w:r>
          </w:p>
          <w:p w14:paraId="19E69F33" w14:textId="77777777" w:rsidR="00F06DC9" w:rsidRPr="009847A9" w:rsidRDefault="00F06DC9" w:rsidP="00F06DC9">
            <w:pPr>
              <w:pStyle w:val="ListParagraph"/>
              <w:numPr>
                <w:ilvl w:val="0"/>
                <w:numId w:val="23"/>
              </w:numPr>
              <w:rPr>
                <w:rFonts w:cs="Arial"/>
                <w:szCs w:val="20"/>
                <w:lang w:val="en-GB"/>
              </w:rPr>
            </w:pPr>
            <w:r w:rsidRPr="009847A9">
              <w:rPr>
                <w:rFonts w:cs="Arial"/>
                <w:szCs w:val="20"/>
                <w:lang w:val="en-GB"/>
              </w:rPr>
              <w:t>Support the roll out of the Sodexo initiatives using project management processes and tools</w:t>
            </w:r>
          </w:p>
          <w:p w14:paraId="3F761EFA" w14:textId="77777777" w:rsidR="00F06DC9" w:rsidRPr="009847A9" w:rsidRDefault="00F06DC9" w:rsidP="00F06DC9">
            <w:pPr>
              <w:pStyle w:val="ListParagraph"/>
              <w:numPr>
                <w:ilvl w:val="0"/>
                <w:numId w:val="23"/>
              </w:numPr>
              <w:rPr>
                <w:rFonts w:cs="Arial"/>
                <w:szCs w:val="20"/>
                <w:lang w:val="en-GB"/>
              </w:rPr>
            </w:pPr>
            <w:r w:rsidRPr="009847A9">
              <w:rPr>
                <w:rFonts w:cs="Arial"/>
                <w:szCs w:val="20"/>
                <w:lang w:val="en-GB"/>
              </w:rPr>
              <w:t>Assist in the coordination and planning of the department budget activities</w:t>
            </w:r>
          </w:p>
          <w:p w14:paraId="607EB042" w14:textId="1FEECBDC" w:rsidR="00CC5593" w:rsidRPr="00E11F54" w:rsidRDefault="00F06DC9" w:rsidP="00E11F54">
            <w:pPr>
              <w:pStyle w:val="ListParagraph"/>
              <w:numPr>
                <w:ilvl w:val="0"/>
                <w:numId w:val="23"/>
              </w:numPr>
              <w:rPr>
                <w:rFonts w:cs="Arial"/>
                <w:szCs w:val="20"/>
                <w:lang w:val="en-GB"/>
              </w:rPr>
            </w:pPr>
            <w:r w:rsidRPr="009847A9">
              <w:rPr>
                <w:rFonts w:cs="Arial"/>
                <w:szCs w:val="20"/>
                <w:lang w:val="en-GB"/>
              </w:rPr>
              <w:t>Manage the submission of financial reporting and forecasting</w:t>
            </w:r>
          </w:p>
          <w:p w14:paraId="0D19376A" w14:textId="2A1069C1" w:rsidR="00424476" w:rsidRPr="00A43B30" w:rsidRDefault="00424476" w:rsidP="003D4A8B">
            <w:pPr>
              <w:pStyle w:val="Puce3"/>
              <w:numPr>
                <w:ilvl w:val="0"/>
                <w:numId w:val="0"/>
              </w:numPr>
              <w:ind w:left="360"/>
              <w:rPr>
                <w:sz w:val="20"/>
                <w:szCs w:val="20"/>
              </w:rPr>
            </w:pPr>
          </w:p>
        </w:tc>
      </w:tr>
    </w:tbl>
    <w:p w14:paraId="237B755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DFE797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504F4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1299D88" w14:textId="77777777" w:rsidTr="00161F93">
        <w:trPr>
          <w:trHeight w:val="620"/>
        </w:trPr>
        <w:tc>
          <w:tcPr>
            <w:tcW w:w="10456" w:type="dxa"/>
            <w:tcBorders>
              <w:top w:val="nil"/>
              <w:left w:val="single" w:sz="2" w:space="0" w:color="auto"/>
              <w:bottom w:val="single" w:sz="4" w:space="0" w:color="auto"/>
              <w:right w:val="single" w:sz="4" w:space="0" w:color="auto"/>
            </w:tcBorders>
          </w:tcPr>
          <w:p w14:paraId="294C3925" w14:textId="4218DE36" w:rsidR="00CF08B8" w:rsidRPr="00CD7014" w:rsidRDefault="00CF08B8" w:rsidP="00CF08B8">
            <w:pPr>
              <w:numPr>
                <w:ilvl w:val="0"/>
                <w:numId w:val="24"/>
              </w:numPr>
              <w:spacing w:before="40"/>
              <w:jc w:val="left"/>
              <w:rPr>
                <w:rFonts w:cs="Arial"/>
                <w:color w:val="000000" w:themeColor="text1"/>
                <w:szCs w:val="20"/>
                <w:lang w:val="en-GB"/>
              </w:rPr>
            </w:pPr>
            <w:r>
              <w:rPr>
                <w:rFonts w:cs="Arial"/>
                <w:color w:val="000000" w:themeColor="text1"/>
                <w:szCs w:val="20"/>
              </w:rPr>
              <w:t>Be the BPO of the global Energy Management Framework, Processes and Tool</w:t>
            </w:r>
          </w:p>
          <w:p w14:paraId="6C38FE68" w14:textId="77777777" w:rsidR="00CF08B8" w:rsidRDefault="00CF08B8" w:rsidP="00CF08B8">
            <w:pPr>
              <w:numPr>
                <w:ilvl w:val="0"/>
                <w:numId w:val="24"/>
              </w:numPr>
              <w:spacing w:before="40"/>
              <w:jc w:val="left"/>
              <w:rPr>
                <w:rFonts w:cs="Arial"/>
                <w:color w:val="000000" w:themeColor="text1"/>
                <w:szCs w:val="20"/>
                <w:lang w:val="en-GB"/>
              </w:rPr>
            </w:pPr>
            <w:r>
              <w:rPr>
                <w:rFonts w:cs="Arial"/>
                <w:color w:val="000000" w:themeColor="text1"/>
                <w:szCs w:val="20"/>
                <w:lang w:val="en-GB"/>
              </w:rPr>
              <w:t xml:space="preserve">Actively manage the SME Network to ensure Framework standardization, </w:t>
            </w:r>
            <w:proofErr w:type="gramStart"/>
            <w:r>
              <w:rPr>
                <w:rFonts w:cs="Arial"/>
                <w:color w:val="000000" w:themeColor="text1"/>
                <w:szCs w:val="20"/>
                <w:lang w:val="en-GB"/>
              </w:rPr>
              <w:t>deployment</w:t>
            </w:r>
            <w:proofErr w:type="gramEnd"/>
            <w:r>
              <w:rPr>
                <w:rFonts w:cs="Arial"/>
                <w:color w:val="000000" w:themeColor="text1"/>
                <w:szCs w:val="20"/>
                <w:lang w:val="en-GB"/>
              </w:rPr>
              <w:t xml:space="preserve"> and usage in all Regions/Segments</w:t>
            </w:r>
          </w:p>
          <w:p w14:paraId="6184BDF0" w14:textId="77777777" w:rsidR="00CF08B8" w:rsidRPr="009847A9" w:rsidRDefault="00CF08B8" w:rsidP="00CF08B8">
            <w:pPr>
              <w:numPr>
                <w:ilvl w:val="0"/>
                <w:numId w:val="24"/>
              </w:numPr>
              <w:spacing w:before="40"/>
              <w:jc w:val="left"/>
              <w:rPr>
                <w:rFonts w:cs="Arial"/>
                <w:szCs w:val="20"/>
                <w:lang w:val="en-GB"/>
              </w:rPr>
            </w:pPr>
            <w:r>
              <w:rPr>
                <w:rFonts w:cs="Arial"/>
                <w:color w:val="000000" w:themeColor="text1"/>
                <w:szCs w:val="20"/>
                <w:lang w:val="en-GB"/>
              </w:rPr>
              <w:t xml:space="preserve">Develop new </w:t>
            </w:r>
            <w:r w:rsidRPr="009847A9">
              <w:rPr>
                <w:rFonts w:cs="Arial"/>
                <w:szCs w:val="20"/>
                <w:lang w:val="en-GB"/>
              </w:rPr>
              <w:t xml:space="preserve">global Services based on Service Brief from Segments </w:t>
            </w:r>
          </w:p>
          <w:p w14:paraId="3C77783B" w14:textId="77777777" w:rsidR="00CF08B8" w:rsidRPr="009847A9" w:rsidRDefault="00CF08B8" w:rsidP="00CF08B8">
            <w:pPr>
              <w:numPr>
                <w:ilvl w:val="0"/>
                <w:numId w:val="24"/>
              </w:numPr>
              <w:spacing w:before="40"/>
              <w:jc w:val="left"/>
              <w:rPr>
                <w:rFonts w:cs="Arial"/>
                <w:szCs w:val="20"/>
                <w:lang w:val="en-GB"/>
              </w:rPr>
            </w:pPr>
            <w:r w:rsidRPr="009847A9">
              <w:rPr>
                <w:rFonts w:cs="Arial"/>
                <w:szCs w:val="20"/>
                <w:lang w:val="en-GB"/>
              </w:rPr>
              <w:t xml:space="preserve">Support the segments </w:t>
            </w:r>
            <w:proofErr w:type="gramStart"/>
            <w:r w:rsidRPr="009847A9">
              <w:rPr>
                <w:rFonts w:cs="Arial"/>
                <w:szCs w:val="20"/>
                <w:lang w:val="en-GB"/>
              </w:rPr>
              <w:t>to  improve</w:t>
            </w:r>
            <w:proofErr w:type="gramEnd"/>
            <w:r w:rsidRPr="009847A9">
              <w:rPr>
                <w:rFonts w:cs="Arial"/>
                <w:szCs w:val="20"/>
                <w:lang w:val="en-GB"/>
              </w:rPr>
              <w:t xml:space="preserve"> sales growth through the execution of new projects and contracts</w:t>
            </w:r>
          </w:p>
          <w:p w14:paraId="7EAD15C8" w14:textId="45640623" w:rsidR="00830FCC" w:rsidRPr="00751AAE" w:rsidRDefault="00830FCC" w:rsidP="00CF08B8">
            <w:pPr>
              <w:pStyle w:val="Puces1"/>
              <w:numPr>
                <w:ilvl w:val="0"/>
                <w:numId w:val="0"/>
              </w:numPr>
              <w:spacing w:after="0"/>
              <w:ind w:left="360"/>
              <w:jc w:val="both"/>
              <w:rPr>
                <w:sz w:val="20"/>
                <w:szCs w:val="20"/>
              </w:rPr>
            </w:pPr>
          </w:p>
        </w:tc>
      </w:tr>
    </w:tbl>
    <w:p w14:paraId="448D3842" w14:textId="4B13639F" w:rsidR="007F602D" w:rsidRDefault="007F602D" w:rsidP="00366A73"/>
    <w:p w14:paraId="41E1B503" w14:textId="77777777" w:rsidR="001D52D9" w:rsidRDefault="001D52D9"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E2076D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B40B3F"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39F9771" w14:textId="77777777" w:rsidTr="004238D8">
        <w:trPr>
          <w:trHeight w:val="620"/>
        </w:trPr>
        <w:tc>
          <w:tcPr>
            <w:tcW w:w="10458" w:type="dxa"/>
            <w:tcBorders>
              <w:top w:val="nil"/>
              <w:left w:val="single" w:sz="2" w:space="0" w:color="auto"/>
              <w:bottom w:val="single" w:sz="4" w:space="0" w:color="auto"/>
              <w:right w:val="single" w:sz="4" w:space="0" w:color="auto"/>
            </w:tcBorders>
          </w:tcPr>
          <w:p w14:paraId="2E7BA877" w14:textId="77777777" w:rsidR="00830FCC" w:rsidRPr="000A7315" w:rsidRDefault="00830FCC" w:rsidP="00830FCC">
            <w:pPr>
              <w:rPr>
                <w:rFonts w:cs="Arial"/>
                <w:b/>
              </w:rPr>
            </w:pPr>
            <w:r w:rsidRPr="000A7315">
              <w:rPr>
                <w:rFonts w:cs="Arial"/>
                <w:b/>
              </w:rPr>
              <w:t>Essential</w:t>
            </w:r>
          </w:p>
          <w:p w14:paraId="58FAA3F6" w14:textId="77777777" w:rsidR="00AA5F95" w:rsidRPr="00A00ACA" w:rsidRDefault="00AA5F95" w:rsidP="00AA5F95">
            <w:pPr>
              <w:pStyle w:val="Puces1"/>
              <w:numPr>
                <w:ilvl w:val="0"/>
                <w:numId w:val="3"/>
              </w:numPr>
              <w:rPr>
                <w:b w:val="0"/>
                <w:sz w:val="20"/>
                <w:szCs w:val="20"/>
              </w:rPr>
            </w:pPr>
            <w:r w:rsidRPr="00A00ACA">
              <w:rPr>
                <w:b w:val="0"/>
                <w:sz w:val="20"/>
                <w:szCs w:val="20"/>
              </w:rPr>
              <w:t>Facilities/Engineering degree/Technical background</w:t>
            </w:r>
            <w:r w:rsidR="00A00ACA">
              <w:rPr>
                <w:b w:val="0"/>
                <w:sz w:val="20"/>
                <w:szCs w:val="20"/>
              </w:rPr>
              <w:t xml:space="preserve"> </w:t>
            </w:r>
          </w:p>
          <w:p w14:paraId="39227D60" w14:textId="5E85C630" w:rsidR="00A43B30" w:rsidRDefault="00C20D01" w:rsidP="000A7315">
            <w:pPr>
              <w:pStyle w:val="Puces1"/>
              <w:numPr>
                <w:ilvl w:val="0"/>
                <w:numId w:val="3"/>
              </w:numPr>
              <w:rPr>
                <w:b w:val="0"/>
                <w:sz w:val="20"/>
                <w:szCs w:val="20"/>
              </w:rPr>
            </w:pPr>
            <w:r>
              <w:rPr>
                <w:b w:val="0"/>
                <w:sz w:val="20"/>
                <w:szCs w:val="20"/>
              </w:rPr>
              <w:t xml:space="preserve">Experience in </w:t>
            </w:r>
            <w:r w:rsidR="0051364B">
              <w:rPr>
                <w:b w:val="0"/>
                <w:sz w:val="20"/>
                <w:szCs w:val="20"/>
              </w:rPr>
              <w:t xml:space="preserve">integrating energy management solutions into </w:t>
            </w:r>
            <w:r>
              <w:rPr>
                <w:b w:val="0"/>
                <w:sz w:val="20"/>
                <w:szCs w:val="20"/>
              </w:rPr>
              <w:t xml:space="preserve">Facility Management </w:t>
            </w:r>
          </w:p>
          <w:p w14:paraId="642119E3" w14:textId="1EDE5D2D" w:rsidR="000A7315" w:rsidRDefault="000A7315" w:rsidP="000A7315">
            <w:pPr>
              <w:pStyle w:val="Puces1"/>
              <w:numPr>
                <w:ilvl w:val="0"/>
                <w:numId w:val="3"/>
              </w:numPr>
              <w:rPr>
                <w:b w:val="0"/>
                <w:sz w:val="20"/>
                <w:szCs w:val="20"/>
              </w:rPr>
            </w:pPr>
            <w:r w:rsidRPr="002465BC">
              <w:rPr>
                <w:b w:val="0"/>
                <w:sz w:val="20"/>
                <w:szCs w:val="20"/>
              </w:rPr>
              <w:t xml:space="preserve">Experience of having operated successfully within an outsourced B2B environment  </w:t>
            </w:r>
          </w:p>
          <w:p w14:paraId="53A94C22" w14:textId="64232B88" w:rsidR="0051364B" w:rsidRDefault="0051364B" w:rsidP="000A7315">
            <w:pPr>
              <w:pStyle w:val="Puces1"/>
              <w:numPr>
                <w:ilvl w:val="0"/>
                <w:numId w:val="3"/>
              </w:numPr>
              <w:rPr>
                <w:b w:val="0"/>
                <w:sz w:val="20"/>
                <w:szCs w:val="20"/>
              </w:rPr>
            </w:pPr>
            <w:r w:rsidRPr="0051364B">
              <w:rPr>
                <w:b w:val="0"/>
                <w:sz w:val="20"/>
                <w:szCs w:val="20"/>
              </w:rPr>
              <w:t>In depth understanding and awareness of regulatory changes in the market and energy procurement globally</w:t>
            </w:r>
          </w:p>
          <w:p w14:paraId="3449F419" w14:textId="5D9D4E94" w:rsidR="0051364B" w:rsidRDefault="0051364B" w:rsidP="000A7315">
            <w:pPr>
              <w:pStyle w:val="Puces1"/>
              <w:numPr>
                <w:ilvl w:val="0"/>
                <w:numId w:val="3"/>
              </w:numPr>
              <w:rPr>
                <w:b w:val="0"/>
                <w:sz w:val="20"/>
                <w:szCs w:val="20"/>
              </w:rPr>
            </w:pPr>
            <w:r w:rsidRPr="0051364B">
              <w:rPr>
                <w:b w:val="0"/>
                <w:sz w:val="20"/>
                <w:szCs w:val="20"/>
              </w:rPr>
              <w:t xml:space="preserve">Extensive experience </w:t>
            </w:r>
            <w:r>
              <w:rPr>
                <w:b w:val="0"/>
                <w:sz w:val="20"/>
                <w:szCs w:val="20"/>
              </w:rPr>
              <w:t xml:space="preserve">managing teams to </w:t>
            </w:r>
            <w:r w:rsidRPr="0051364B">
              <w:rPr>
                <w:b w:val="0"/>
                <w:sz w:val="20"/>
                <w:szCs w:val="20"/>
              </w:rPr>
              <w:t>support clients globally/regionall</w:t>
            </w:r>
            <w:r>
              <w:rPr>
                <w:b w:val="0"/>
                <w:sz w:val="20"/>
                <w:szCs w:val="20"/>
              </w:rPr>
              <w:t xml:space="preserve">y </w:t>
            </w:r>
            <w:r w:rsidRPr="0051364B">
              <w:rPr>
                <w:b w:val="0"/>
                <w:sz w:val="20"/>
                <w:szCs w:val="20"/>
              </w:rPr>
              <w:t xml:space="preserve">on </w:t>
            </w:r>
            <w:r>
              <w:rPr>
                <w:b w:val="0"/>
                <w:sz w:val="20"/>
                <w:szCs w:val="20"/>
              </w:rPr>
              <w:t xml:space="preserve">their </w:t>
            </w:r>
            <w:r w:rsidRPr="0051364B">
              <w:rPr>
                <w:b w:val="0"/>
                <w:sz w:val="20"/>
                <w:szCs w:val="20"/>
              </w:rPr>
              <w:t>net zero and energy management strategies</w:t>
            </w:r>
          </w:p>
          <w:p w14:paraId="76DC76C7" w14:textId="1F03954D" w:rsidR="0051364B" w:rsidRDefault="0051364B" w:rsidP="000A7315">
            <w:pPr>
              <w:pStyle w:val="Puces1"/>
              <w:numPr>
                <w:ilvl w:val="0"/>
                <w:numId w:val="3"/>
              </w:numPr>
              <w:rPr>
                <w:b w:val="0"/>
                <w:sz w:val="20"/>
                <w:szCs w:val="20"/>
              </w:rPr>
            </w:pPr>
            <w:r>
              <w:rPr>
                <w:b w:val="0"/>
                <w:sz w:val="20"/>
                <w:szCs w:val="20"/>
              </w:rPr>
              <w:t xml:space="preserve">Experience in </w:t>
            </w:r>
            <w:r w:rsidRPr="0051364B">
              <w:rPr>
                <w:b w:val="0"/>
                <w:sz w:val="20"/>
                <w:szCs w:val="20"/>
              </w:rPr>
              <w:t>product development for carbon reduction targets such as EV, Solar and Batteries</w:t>
            </w:r>
          </w:p>
          <w:p w14:paraId="7C0528CC" w14:textId="276EDC76" w:rsidR="0051364B" w:rsidRDefault="0051364B" w:rsidP="000A7315">
            <w:pPr>
              <w:pStyle w:val="Puces1"/>
              <w:numPr>
                <w:ilvl w:val="0"/>
                <w:numId w:val="3"/>
              </w:numPr>
              <w:rPr>
                <w:b w:val="0"/>
                <w:sz w:val="20"/>
                <w:szCs w:val="20"/>
              </w:rPr>
            </w:pPr>
            <w:r>
              <w:rPr>
                <w:b w:val="0"/>
                <w:sz w:val="20"/>
                <w:szCs w:val="20"/>
              </w:rPr>
              <w:t xml:space="preserve">Experience building innovate go-to-market products/solutions for customers </w:t>
            </w:r>
          </w:p>
          <w:p w14:paraId="47F52E5D" w14:textId="285BCE93" w:rsidR="0051364B" w:rsidRDefault="0051364B" w:rsidP="000A7315">
            <w:pPr>
              <w:pStyle w:val="Puces1"/>
              <w:numPr>
                <w:ilvl w:val="0"/>
                <w:numId w:val="3"/>
              </w:numPr>
              <w:rPr>
                <w:b w:val="0"/>
                <w:sz w:val="20"/>
                <w:szCs w:val="20"/>
              </w:rPr>
            </w:pPr>
            <w:r w:rsidRPr="0051364B">
              <w:rPr>
                <w:b w:val="0"/>
                <w:sz w:val="20"/>
                <w:szCs w:val="20"/>
              </w:rPr>
              <w:t>Development of sustainable business model innovations and financial enablement strategies</w:t>
            </w:r>
          </w:p>
          <w:p w14:paraId="64EAFB3F" w14:textId="77777777" w:rsidR="000A7315" w:rsidRPr="002465BC" w:rsidRDefault="000A7315" w:rsidP="000A7315">
            <w:pPr>
              <w:pStyle w:val="Puces1"/>
              <w:numPr>
                <w:ilvl w:val="0"/>
                <w:numId w:val="3"/>
              </w:numPr>
              <w:rPr>
                <w:b w:val="0"/>
                <w:sz w:val="20"/>
                <w:szCs w:val="20"/>
              </w:rPr>
            </w:pPr>
            <w:r>
              <w:rPr>
                <w:b w:val="0"/>
                <w:sz w:val="20"/>
                <w:szCs w:val="20"/>
              </w:rPr>
              <w:t>Proven experience in working across geographical boundaries and building diverse teams</w:t>
            </w:r>
            <w:r w:rsidR="00751AAE">
              <w:rPr>
                <w:b w:val="0"/>
                <w:sz w:val="20"/>
                <w:szCs w:val="20"/>
              </w:rPr>
              <w:t xml:space="preserve"> (including virtual)</w:t>
            </w:r>
          </w:p>
          <w:p w14:paraId="25B57B4D" w14:textId="77777777" w:rsidR="000A7315" w:rsidRPr="002465BC" w:rsidRDefault="000A7315" w:rsidP="000A7315">
            <w:pPr>
              <w:pStyle w:val="Puces1"/>
              <w:numPr>
                <w:ilvl w:val="0"/>
                <w:numId w:val="3"/>
              </w:numPr>
              <w:rPr>
                <w:b w:val="0"/>
                <w:sz w:val="20"/>
                <w:szCs w:val="20"/>
              </w:rPr>
            </w:pPr>
            <w:r w:rsidRPr="002465BC">
              <w:rPr>
                <w:b w:val="0"/>
                <w:sz w:val="20"/>
                <w:szCs w:val="20"/>
              </w:rPr>
              <w:t>Demonstrable track record of de</w:t>
            </w:r>
            <w:r w:rsidR="00751AAE">
              <w:rPr>
                <w:b w:val="0"/>
                <w:sz w:val="20"/>
                <w:szCs w:val="20"/>
              </w:rPr>
              <w:t xml:space="preserve">veloping successful </w:t>
            </w:r>
            <w:r w:rsidRPr="002465BC">
              <w:rPr>
                <w:b w:val="0"/>
                <w:sz w:val="20"/>
                <w:szCs w:val="20"/>
              </w:rPr>
              <w:t xml:space="preserve">strategies across a broad portfolio of target </w:t>
            </w:r>
            <w:r w:rsidR="00751AAE">
              <w:rPr>
                <w:b w:val="0"/>
                <w:sz w:val="20"/>
                <w:szCs w:val="20"/>
              </w:rPr>
              <w:t>areas</w:t>
            </w:r>
          </w:p>
          <w:p w14:paraId="3E480387" w14:textId="443F2851" w:rsidR="000A7315" w:rsidRPr="002465BC" w:rsidRDefault="00751AAE" w:rsidP="000A7315">
            <w:pPr>
              <w:pStyle w:val="Puces1"/>
              <w:numPr>
                <w:ilvl w:val="0"/>
                <w:numId w:val="3"/>
              </w:numPr>
              <w:rPr>
                <w:b w:val="0"/>
                <w:sz w:val="20"/>
                <w:szCs w:val="20"/>
              </w:rPr>
            </w:pPr>
            <w:r>
              <w:rPr>
                <w:b w:val="0"/>
                <w:sz w:val="20"/>
                <w:szCs w:val="20"/>
              </w:rPr>
              <w:t xml:space="preserve">Strong </w:t>
            </w:r>
            <w:r w:rsidR="000A7315">
              <w:rPr>
                <w:b w:val="0"/>
                <w:sz w:val="20"/>
                <w:szCs w:val="20"/>
              </w:rPr>
              <w:t xml:space="preserve">relationship management </w:t>
            </w:r>
            <w:r w:rsidR="000A7315" w:rsidRPr="002465BC">
              <w:rPr>
                <w:b w:val="0"/>
                <w:sz w:val="20"/>
                <w:szCs w:val="20"/>
              </w:rPr>
              <w:t xml:space="preserve">skills </w:t>
            </w:r>
          </w:p>
          <w:p w14:paraId="2B62807E" w14:textId="205FFD26" w:rsidR="000A7315" w:rsidRPr="002465BC" w:rsidRDefault="000A7315" w:rsidP="0051364B">
            <w:pPr>
              <w:pStyle w:val="Puces1"/>
              <w:numPr>
                <w:ilvl w:val="0"/>
                <w:numId w:val="3"/>
              </w:numPr>
              <w:rPr>
                <w:b w:val="0"/>
                <w:sz w:val="20"/>
                <w:szCs w:val="20"/>
              </w:rPr>
            </w:pPr>
            <w:r w:rsidRPr="002465BC">
              <w:rPr>
                <w:b w:val="0"/>
                <w:sz w:val="20"/>
                <w:szCs w:val="20"/>
              </w:rPr>
              <w:t>Development of commercially viable solutions based on rigorous</w:t>
            </w:r>
            <w:r w:rsidR="00751AAE">
              <w:rPr>
                <w:b w:val="0"/>
                <w:sz w:val="20"/>
                <w:szCs w:val="20"/>
              </w:rPr>
              <w:t xml:space="preserve"> techniques to understand business</w:t>
            </w:r>
            <w:r w:rsidRPr="002465BC">
              <w:rPr>
                <w:b w:val="0"/>
                <w:sz w:val="20"/>
                <w:szCs w:val="20"/>
              </w:rPr>
              <w:t xml:space="preserve"> needs and price products/services accordingly </w:t>
            </w:r>
          </w:p>
          <w:p w14:paraId="7CE8305F" w14:textId="77777777" w:rsidR="000A7315" w:rsidRPr="002465BC" w:rsidRDefault="000A7315" w:rsidP="000A7315">
            <w:pPr>
              <w:pStyle w:val="Puces1"/>
              <w:numPr>
                <w:ilvl w:val="0"/>
                <w:numId w:val="3"/>
              </w:numPr>
              <w:rPr>
                <w:b w:val="0"/>
                <w:sz w:val="20"/>
              </w:rPr>
            </w:pPr>
            <w:r w:rsidRPr="002465BC">
              <w:rPr>
                <w:b w:val="0"/>
                <w:sz w:val="20"/>
              </w:rPr>
              <w:t>Proven financial acumen essential with commercial experience and business acumen</w:t>
            </w:r>
          </w:p>
          <w:p w14:paraId="72949B1A" w14:textId="77777777" w:rsidR="000A7315" w:rsidRPr="002465BC" w:rsidRDefault="000A7315" w:rsidP="000A7315">
            <w:pPr>
              <w:pStyle w:val="Puces1"/>
              <w:numPr>
                <w:ilvl w:val="0"/>
                <w:numId w:val="3"/>
              </w:numPr>
              <w:rPr>
                <w:b w:val="0"/>
                <w:sz w:val="20"/>
              </w:rPr>
            </w:pPr>
            <w:r w:rsidRPr="002465BC">
              <w:rPr>
                <w:b w:val="0"/>
                <w:sz w:val="20"/>
              </w:rPr>
              <w:t xml:space="preserve">Proven track record of initiating and leading demanding business </w:t>
            </w:r>
            <w:r>
              <w:rPr>
                <w:b w:val="0"/>
                <w:sz w:val="20"/>
              </w:rPr>
              <w:t xml:space="preserve">transformation </w:t>
            </w:r>
            <w:r w:rsidRPr="002465BC">
              <w:rPr>
                <w:b w:val="0"/>
                <w:sz w:val="20"/>
              </w:rPr>
              <w:t xml:space="preserve">programmes </w:t>
            </w:r>
          </w:p>
          <w:p w14:paraId="4A0F388B" w14:textId="77777777" w:rsidR="000A7315" w:rsidRPr="002465BC" w:rsidRDefault="000A7315" w:rsidP="000A7315">
            <w:pPr>
              <w:pStyle w:val="Puces1"/>
              <w:numPr>
                <w:ilvl w:val="0"/>
                <w:numId w:val="3"/>
              </w:numPr>
              <w:rPr>
                <w:b w:val="0"/>
                <w:sz w:val="20"/>
              </w:rPr>
            </w:pPr>
            <w:r w:rsidRPr="002465BC">
              <w:rPr>
                <w:b w:val="0"/>
                <w:sz w:val="20"/>
              </w:rPr>
              <w:t>Proven experience of developing profitable relationships with clients</w:t>
            </w:r>
          </w:p>
          <w:p w14:paraId="44F90F54" w14:textId="77777777" w:rsidR="000A7315" w:rsidRPr="00D94DEB" w:rsidRDefault="000A7315" w:rsidP="000A7315">
            <w:pPr>
              <w:pStyle w:val="Puces1"/>
              <w:numPr>
                <w:ilvl w:val="0"/>
                <w:numId w:val="3"/>
              </w:numPr>
              <w:rPr>
                <w:b w:val="0"/>
                <w:sz w:val="20"/>
              </w:rPr>
            </w:pPr>
            <w:r w:rsidRPr="002465BC">
              <w:rPr>
                <w:b w:val="0"/>
                <w:sz w:val="20"/>
              </w:rPr>
              <w:t>Proven experi</w:t>
            </w:r>
            <w:r>
              <w:rPr>
                <w:b w:val="0"/>
                <w:sz w:val="20"/>
              </w:rPr>
              <w:t xml:space="preserve">ence in identifying </w:t>
            </w:r>
            <w:r w:rsidRPr="002465BC">
              <w:rPr>
                <w:b w:val="0"/>
                <w:sz w:val="20"/>
              </w:rPr>
              <w:t xml:space="preserve">new business </w:t>
            </w:r>
          </w:p>
          <w:p w14:paraId="21CDD366" w14:textId="77777777" w:rsidR="000A7315" w:rsidRPr="002465BC" w:rsidRDefault="000A7315" w:rsidP="000A7315">
            <w:pPr>
              <w:pStyle w:val="Puces1"/>
              <w:numPr>
                <w:ilvl w:val="0"/>
                <w:numId w:val="3"/>
              </w:numPr>
              <w:rPr>
                <w:b w:val="0"/>
                <w:sz w:val="20"/>
                <w:szCs w:val="20"/>
              </w:rPr>
            </w:pPr>
            <w:r w:rsidRPr="002465BC">
              <w:rPr>
                <w:b w:val="0"/>
                <w:sz w:val="20"/>
                <w:szCs w:val="20"/>
              </w:rPr>
              <w:t>Excellent communication, influencing and facilitation skills</w:t>
            </w:r>
          </w:p>
          <w:p w14:paraId="7033A746" w14:textId="77777777" w:rsidR="000A7315" w:rsidRPr="002465BC" w:rsidRDefault="000A7315" w:rsidP="000A7315">
            <w:pPr>
              <w:pStyle w:val="Puces1"/>
              <w:numPr>
                <w:ilvl w:val="0"/>
                <w:numId w:val="3"/>
              </w:numPr>
              <w:rPr>
                <w:b w:val="0"/>
                <w:sz w:val="20"/>
                <w:szCs w:val="20"/>
              </w:rPr>
            </w:pPr>
            <w:r w:rsidRPr="002465BC">
              <w:rPr>
                <w:b w:val="0"/>
                <w:sz w:val="20"/>
                <w:szCs w:val="20"/>
              </w:rPr>
              <w:t>High standards of numeracy and written communication, particularly sales/bid copy</w:t>
            </w:r>
          </w:p>
          <w:p w14:paraId="08A5239E" w14:textId="77777777" w:rsidR="00E73A3F" w:rsidRPr="00F00CD3" w:rsidRDefault="00E73A3F" w:rsidP="00E73A3F">
            <w:pPr>
              <w:pStyle w:val="Puce3"/>
              <w:numPr>
                <w:ilvl w:val="0"/>
                <w:numId w:val="3"/>
              </w:numPr>
              <w:rPr>
                <w:sz w:val="20"/>
                <w:szCs w:val="20"/>
              </w:rPr>
            </w:pPr>
            <w:r w:rsidRPr="00F00CD3">
              <w:rPr>
                <w:sz w:val="20"/>
                <w:szCs w:val="20"/>
              </w:rPr>
              <w:t>Continuous professional development in industry/specialism</w:t>
            </w:r>
          </w:p>
          <w:p w14:paraId="42540930" w14:textId="77777777" w:rsidR="00830FCC" w:rsidRPr="000A7315" w:rsidRDefault="00830FCC" w:rsidP="00830FCC">
            <w:pPr>
              <w:rPr>
                <w:b/>
                <w:szCs w:val="20"/>
              </w:rPr>
            </w:pPr>
            <w:r w:rsidRPr="000A7315">
              <w:rPr>
                <w:b/>
                <w:szCs w:val="20"/>
              </w:rPr>
              <w:t>Desirable</w:t>
            </w:r>
          </w:p>
          <w:p w14:paraId="2CF15765" w14:textId="77777777" w:rsidR="00031ABF" w:rsidRDefault="00031ABF" w:rsidP="00031ABF">
            <w:pPr>
              <w:pStyle w:val="Puces1"/>
              <w:numPr>
                <w:ilvl w:val="0"/>
                <w:numId w:val="3"/>
              </w:numPr>
              <w:rPr>
                <w:b w:val="0"/>
                <w:sz w:val="20"/>
                <w:szCs w:val="20"/>
              </w:rPr>
            </w:pPr>
            <w:r w:rsidRPr="002465BC">
              <w:rPr>
                <w:b w:val="0"/>
                <w:sz w:val="20"/>
                <w:szCs w:val="20"/>
              </w:rPr>
              <w:t>Representative and active involvement on Industry bodies</w:t>
            </w:r>
          </w:p>
          <w:p w14:paraId="41B2992E" w14:textId="77777777" w:rsidR="00A00ACA" w:rsidRDefault="00A00ACA" w:rsidP="00031ABF">
            <w:pPr>
              <w:pStyle w:val="Puces1"/>
              <w:numPr>
                <w:ilvl w:val="0"/>
                <w:numId w:val="3"/>
              </w:numPr>
              <w:rPr>
                <w:b w:val="0"/>
                <w:sz w:val="20"/>
                <w:szCs w:val="20"/>
              </w:rPr>
            </w:pPr>
            <w:r>
              <w:rPr>
                <w:b w:val="0"/>
                <w:sz w:val="20"/>
                <w:szCs w:val="20"/>
              </w:rPr>
              <w:t>Degree/Masters</w:t>
            </w:r>
            <w:r w:rsidR="000E1052">
              <w:rPr>
                <w:b w:val="0"/>
                <w:sz w:val="20"/>
                <w:szCs w:val="20"/>
              </w:rPr>
              <w:t>/Profe</w:t>
            </w:r>
            <w:r>
              <w:rPr>
                <w:b w:val="0"/>
                <w:sz w:val="20"/>
                <w:szCs w:val="20"/>
              </w:rPr>
              <w:t>ssional qualification</w:t>
            </w:r>
          </w:p>
          <w:p w14:paraId="7BAB4B3B" w14:textId="77777777" w:rsidR="00536D22" w:rsidRDefault="00536D22" w:rsidP="00536D22">
            <w:pPr>
              <w:pStyle w:val="Puces4"/>
              <w:numPr>
                <w:ilvl w:val="0"/>
                <w:numId w:val="0"/>
              </w:numPr>
            </w:pPr>
            <w:r>
              <w:t xml:space="preserve">Other relevant information </w:t>
            </w:r>
          </w:p>
          <w:p w14:paraId="7572083F" w14:textId="77777777" w:rsidR="00830FCC" w:rsidRPr="00F00CD3" w:rsidRDefault="00830FCC" w:rsidP="00031ABF">
            <w:pPr>
              <w:pStyle w:val="Puce3"/>
              <w:numPr>
                <w:ilvl w:val="0"/>
                <w:numId w:val="3"/>
              </w:numPr>
              <w:rPr>
                <w:sz w:val="20"/>
                <w:szCs w:val="20"/>
              </w:rPr>
            </w:pPr>
            <w:r w:rsidRPr="00F00CD3">
              <w:rPr>
                <w:sz w:val="20"/>
                <w:szCs w:val="20"/>
              </w:rPr>
              <w:t xml:space="preserve">Regular travel and overnight stays </w:t>
            </w:r>
            <w:r w:rsidR="0018796D">
              <w:rPr>
                <w:sz w:val="20"/>
                <w:szCs w:val="20"/>
              </w:rPr>
              <w:t>may</w:t>
            </w:r>
            <w:r w:rsidRPr="00F00CD3">
              <w:rPr>
                <w:sz w:val="20"/>
                <w:szCs w:val="20"/>
              </w:rPr>
              <w:t xml:space="preserve"> be required to undertake training and</w:t>
            </w:r>
            <w:r w:rsidR="0018796D">
              <w:rPr>
                <w:sz w:val="20"/>
                <w:szCs w:val="20"/>
              </w:rPr>
              <w:t xml:space="preserve"> support wider</w:t>
            </w:r>
            <w:r w:rsidRPr="00F00CD3">
              <w:rPr>
                <w:sz w:val="20"/>
                <w:szCs w:val="20"/>
              </w:rPr>
              <w:t xml:space="preserve"> business requirements</w:t>
            </w:r>
          </w:p>
          <w:p w14:paraId="32B355CB" w14:textId="77777777" w:rsidR="00830FCC" w:rsidRPr="00F00CD3" w:rsidRDefault="00830FCC" w:rsidP="00031ABF">
            <w:pPr>
              <w:pStyle w:val="Puce3"/>
              <w:numPr>
                <w:ilvl w:val="0"/>
                <w:numId w:val="3"/>
              </w:numPr>
              <w:rPr>
                <w:sz w:val="20"/>
                <w:szCs w:val="20"/>
              </w:rPr>
            </w:pPr>
            <w:r w:rsidRPr="00F00CD3">
              <w:rPr>
                <w:sz w:val="20"/>
                <w:szCs w:val="20"/>
              </w:rPr>
              <w:t>To relieve and assist in other establishments in certain circumstances.</w:t>
            </w:r>
          </w:p>
          <w:p w14:paraId="24EF1ECB" w14:textId="77777777" w:rsidR="00830FCC" w:rsidRPr="00F00CD3" w:rsidRDefault="00830FCC" w:rsidP="00031ABF">
            <w:pPr>
              <w:pStyle w:val="Puce3"/>
              <w:numPr>
                <w:ilvl w:val="0"/>
                <w:numId w:val="3"/>
              </w:numPr>
              <w:rPr>
                <w:sz w:val="20"/>
                <w:szCs w:val="20"/>
              </w:rPr>
            </w:pPr>
            <w:r w:rsidRPr="00F00CD3">
              <w:rPr>
                <w:sz w:val="20"/>
                <w:szCs w:val="20"/>
              </w:rPr>
              <w:t>To attend meetings and training courses as requested.</w:t>
            </w:r>
          </w:p>
          <w:p w14:paraId="047D279E" w14:textId="77777777" w:rsidR="00830FCC" w:rsidRPr="00F00CD3" w:rsidRDefault="00830FCC" w:rsidP="00031ABF">
            <w:pPr>
              <w:pStyle w:val="Puce3"/>
              <w:numPr>
                <w:ilvl w:val="0"/>
                <w:numId w:val="3"/>
              </w:numPr>
              <w:rPr>
                <w:sz w:val="20"/>
                <w:szCs w:val="20"/>
              </w:rPr>
            </w:pPr>
            <w:r w:rsidRPr="00F00CD3">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sidRPr="00F00CD3">
              <w:rPr>
                <w:sz w:val="20"/>
                <w:szCs w:val="20"/>
              </w:rPr>
              <w:t>required at all times</w:t>
            </w:r>
            <w:proofErr w:type="gramEnd"/>
            <w:r w:rsidRPr="00F00CD3">
              <w:rPr>
                <w:sz w:val="20"/>
                <w:szCs w:val="20"/>
              </w:rPr>
              <w:t xml:space="preserve"> to perform any other reasonable task, as requested by the Line Manager in order to meet the operational needs of the business. </w:t>
            </w:r>
          </w:p>
          <w:p w14:paraId="50659205" w14:textId="77777777" w:rsidR="00830FCC" w:rsidRPr="004238D8" w:rsidRDefault="00830FCC" w:rsidP="00830FCC">
            <w:pPr>
              <w:pStyle w:val="Puces4"/>
              <w:numPr>
                <w:ilvl w:val="0"/>
                <w:numId w:val="0"/>
              </w:numPr>
              <w:ind w:left="720"/>
            </w:pPr>
          </w:p>
        </w:tc>
      </w:tr>
    </w:tbl>
    <w:p w14:paraId="7C81AAC8" w14:textId="0AE9FD4C" w:rsidR="007F02BF" w:rsidRDefault="001D52D9" w:rsidP="000E3EF7">
      <w:pPr>
        <w:spacing w:after="200" w:line="276" w:lineRule="auto"/>
        <w:jc w:val="left"/>
      </w:pPr>
    </w:p>
    <w:p w14:paraId="4DA711D8" w14:textId="1D645F04" w:rsidR="001D52D9" w:rsidRDefault="001D52D9" w:rsidP="000E3EF7">
      <w:pPr>
        <w:spacing w:after="200" w:line="276" w:lineRule="auto"/>
        <w:jc w:val="left"/>
      </w:pPr>
    </w:p>
    <w:p w14:paraId="2E9DE43C" w14:textId="7A49AC15" w:rsidR="001D52D9" w:rsidRDefault="001D52D9" w:rsidP="000E3EF7">
      <w:pPr>
        <w:spacing w:after="200" w:line="276" w:lineRule="auto"/>
        <w:jc w:val="left"/>
      </w:pPr>
    </w:p>
    <w:p w14:paraId="775B9D1C" w14:textId="77777777" w:rsidR="001D52D9" w:rsidRDefault="001D52D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079CF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1A79B"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64A8467" w14:textId="77777777" w:rsidTr="0007446E">
        <w:trPr>
          <w:trHeight w:val="620"/>
        </w:trPr>
        <w:tc>
          <w:tcPr>
            <w:tcW w:w="10456" w:type="dxa"/>
            <w:tcBorders>
              <w:top w:val="nil"/>
              <w:left w:val="single" w:sz="2" w:space="0" w:color="auto"/>
              <w:bottom w:val="single" w:sz="4" w:space="0" w:color="auto"/>
              <w:right w:val="single" w:sz="4" w:space="0" w:color="auto"/>
            </w:tcBorders>
          </w:tcPr>
          <w:p w14:paraId="011E2174" w14:textId="77777777" w:rsidR="00EA3990" w:rsidRDefault="00EA3990" w:rsidP="00EA3990">
            <w:pPr>
              <w:spacing w:before="40"/>
              <w:jc w:val="left"/>
              <w:rPr>
                <w:rFonts w:cs="Arial"/>
                <w:color w:val="000000" w:themeColor="text1"/>
                <w:szCs w:val="20"/>
                <w:lang w:val="en-GB"/>
              </w:rPr>
            </w:pPr>
          </w:p>
          <w:p w14:paraId="7BF61190" w14:textId="77777777" w:rsidR="00830FCC" w:rsidRDefault="00830FCC" w:rsidP="00EA3990">
            <w:pPr>
              <w:spacing w:before="40"/>
              <w:jc w:val="left"/>
              <w:rPr>
                <w:rFonts w:cs="Arial"/>
                <w:color w:val="000000" w:themeColor="text1"/>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524"/>
            </w:tblGrid>
            <w:tr w:rsidR="00830FCC" w:rsidRPr="00375F11" w14:paraId="144F51EF" w14:textId="77777777" w:rsidTr="0079714A">
              <w:tc>
                <w:tcPr>
                  <w:tcW w:w="4790" w:type="dxa"/>
                </w:tcPr>
                <w:p w14:paraId="2A0CCAE2" w14:textId="77777777" w:rsidR="00830FCC" w:rsidRPr="00375F11" w:rsidRDefault="00830FCC" w:rsidP="00131ED3">
                  <w:pPr>
                    <w:pStyle w:val="Puces4"/>
                    <w:framePr w:hSpace="180" w:wrap="around" w:vAnchor="text" w:hAnchor="margin" w:xAlign="center" w:y="192"/>
                    <w:ind w:left="851" w:hanging="284"/>
                    <w:rPr>
                      <w:rFonts w:eastAsia="Times New Roman"/>
                    </w:rPr>
                  </w:pPr>
                  <w:r>
                    <w:rPr>
                      <w:rFonts w:eastAsia="Times New Roman"/>
                    </w:rPr>
                    <w:t>Client Growth and Customer Satisfaction</w:t>
                  </w:r>
                </w:p>
              </w:tc>
              <w:tc>
                <w:tcPr>
                  <w:tcW w:w="4524" w:type="dxa"/>
                </w:tcPr>
                <w:p w14:paraId="47D011FF" w14:textId="77777777" w:rsidR="00830FCC" w:rsidRPr="00375F11" w:rsidRDefault="00830FCC" w:rsidP="00131ED3">
                  <w:pPr>
                    <w:pStyle w:val="Puces4"/>
                    <w:framePr w:hSpace="180" w:wrap="around" w:vAnchor="text" w:hAnchor="margin" w:xAlign="center" w:y="192"/>
                    <w:ind w:left="851" w:hanging="284"/>
                    <w:rPr>
                      <w:rFonts w:eastAsia="Times New Roman"/>
                    </w:rPr>
                  </w:pPr>
                  <w:r>
                    <w:rPr>
                      <w:rFonts w:eastAsia="Times New Roman"/>
                    </w:rPr>
                    <w:t>Innovation and Change</w:t>
                  </w:r>
                </w:p>
              </w:tc>
            </w:tr>
            <w:tr w:rsidR="00830FCC" w:rsidRPr="00375F11" w14:paraId="0BB04657" w14:textId="77777777" w:rsidTr="0079714A">
              <w:tc>
                <w:tcPr>
                  <w:tcW w:w="4790" w:type="dxa"/>
                </w:tcPr>
                <w:p w14:paraId="4206FFB0" w14:textId="77777777" w:rsidR="00830FCC" w:rsidRPr="00375F11" w:rsidRDefault="00830FCC" w:rsidP="00131ED3">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18BCFD1" w14:textId="77777777" w:rsidR="00830FCC" w:rsidRPr="00375F11" w:rsidRDefault="00830FCC" w:rsidP="00131ED3">
                  <w:pPr>
                    <w:pStyle w:val="Puces4"/>
                    <w:framePr w:hSpace="180" w:wrap="around" w:vAnchor="text" w:hAnchor="margin" w:xAlign="center" w:y="192"/>
                    <w:ind w:left="851" w:hanging="284"/>
                    <w:rPr>
                      <w:rFonts w:eastAsia="Times New Roman"/>
                    </w:rPr>
                  </w:pPr>
                  <w:r>
                    <w:rPr>
                      <w:rFonts w:eastAsia="Times New Roman"/>
                    </w:rPr>
                    <w:t>Brand Notoriety</w:t>
                  </w:r>
                </w:p>
              </w:tc>
            </w:tr>
            <w:tr w:rsidR="00830FCC" w:rsidRPr="00375F11" w14:paraId="73061353" w14:textId="77777777" w:rsidTr="0079714A">
              <w:tc>
                <w:tcPr>
                  <w:tcW w:w="4790" w:type="dxa"/>
                </w:tcPr>
                <w:p w14:paraId="0487410A" w14:textId="77777777" w:rsidR="00830FCC" w:rsidRPr="00375F11" w:rsidRDefault="00830FCC" w:rsidP="00131ED3">
                  <w:pPr>
                    <w:pStyle w:val="Puces4"/>
                    <w:framePr w:hSpace="180" w:wrap="around" w:vAnchor="text" w:hAnchor="margin" w:xAlign="center" w:y="192"/>
                    <w:ind w:left="851" w:hanging="284"/>
                    <w:rPr>
                      <w:rFonts w:eastAsia="Times New Roman"/>
                    </w:rPr>
                  </w:pPr>
                  <w:r>
                    <w:rPr>
                      <w:rFonts w:eastAsia="Times New Roman"/>
                    </w:rPr>
                    <w:t>Leadership and People Management</w:t>
                  </w:r>
                </w:p>
              </w:tc>
              <w:tc>
                <w:tcPr>
                  <w:tcW w:w="4524" w:type="dxa"/>
                </w:tcPr>
                <w:p w14:paraId="53D6D068" w14:textId="77777777" w:rsidR="00830FCC" w:rsidRPr="00375F11" w:rsidRDefault="00830FCC" w:rsidP="00131ED3">
                  <w:pPr>
                    <w:pStyle w:val="Puces4"/>
                    <w:framePr w:hSpace="180" w:wrap="around" w:vAnchor="text" w:hAnchor="margin" w:xAlign="center" w:y="192"/>
                    <w:ind w:left="851" w:hanging="284"/>
                    <w:rPr>
                      <w:rFonts w:eastAsia="Times New Roman"/>
                    </w:rPr>
                  </w:pPr>
                  <w:r>
                    <w:rPr>
                      <w:rFonts w:eastAsia="Times New Roman"/>
                    </w:rPr>
                    <w:t xml:space="preserve">Planning and </w:t>
                  </w:r>
                  <w:proofErr w:type="gramStart"/>
                  <w:r>
                    <w:rPr>
                      <w:rFonts w:eastAsia="Times New Roman"/>
                    </w:rPr>
                    <w:t>Organising</w:t>
                  </w:r>
                  <w:proofErr w:type="gramEnd"/>
                </w:p>
              </w:tc>
            </w:tr>
            <w:tr w:rsidR="00830FCC" w14:paraId="4C75B6E7" w14:textId="77777777" w:rsidTr="0079714A">
              <w:tc>
                <w:tcPr>
                  <w:tcW w:w="4790" w:type="dxa"/>
                </w:tcPr>
                <w:p w14:paraId="4B20466C" w14:textId="77777777" w:rsidR="00830FCC" w:rsidRDefault="00830FCC" w:rsidP="00131ED3">
                  <w:pPr>
                    <w:pStyle w:val="Puces4"/>
                    <w:framePr w:hSpace="180" w:wrap="around" w:vAnchor="text" w:hAnchor="margin" w:xAlign="center" w:y="192"/>
                    <w:ind w:left="851" w:hanging="284"/>
                    <w:rPr>
                      <w:rFonts w:eastAsia="Times New Roman"/>
                    </w:rPr>
                  </w:pPr>
                  <w:r>
                    <w:rPr>
                      <w:rFonts w:eastAsia="Times New Roman"/>
                    </w:rPr>
                    <w:t>Analysis and Decision Making</w:t>
                  </w:r>
                </w:p>
              </w:tc>
              <w:tc>
                <w:tcPr>
                  <w:tcW w:w="4524" w:type="dxa"/>
                </w:tcPr>
                <w:p w14:paraId="303A6D09" w14:textId="77777777" w:rsidR="00830FCC" w:rsidRDefault="00830FCC" w:rsidP="00131ED3">
                  <w:pPr>
                    <w:pStyle w:val="Puces4"/>
                    <w:framePr w:hSpace="180" w:wrap="around" w:vAnchor="text" w:hAnchor="margin" w:xAlign="center" w:y="192"/>
                    <w:ind w:left="851" w:hanging="284"/>
                    <w:rPr>
                      <w:rFonts w:eastAsia="Times New Roman"/>
                    </w:rPr>
                  </w:pPr>
                </w:p>
              </w:tc>
            </w:tr>
            <w:tr w:rsidR="00830FCC" w14:paraId="41A76EC4" w14:textId="77777777" w:rsidTr="0079714A">
              <w:tc>
                <w:tcPr>
                  <w:tcW w:w="4790" w:type="dxa"/>
                </w:tcPr>
                <w:p w14:paraId="5AF6A471" w14:textId="77777777" w:rsidR="00830FCC" w:rsidRDefault="00830FCC" w:rsidP="00131ED3">
                  <w:pPr>
                    <w:pStyle w:val="Puces4"/>
                    <w:framePr w:hSpace="180" w:wrap="around" w:vAnchor="text" w:hAnchor="margin" w:xAlign="center" w:y="192"/>
                    <w:ind w:left="851" w:hanging="284"/>
                    <w:rPr>
                      <w:rFonts w:eastAsia="Times New Roman"/>
                    </w:rPr>
                  </w:pPr>
                  <w:r>
                    <w:rPr>
                      <w:rFonts w:eastAsia="Times New Roman"/>
                    </w:rPr>
                    <w:t>Industry Acumen</w:t>
                  </w:r>
                </w:p>
              </w:tc>
              <w:tc>
                <w:tcPr>
                  <w:tcW w:w="4524" w:type="dxa"/>
                </w:tcPr>
                <w:p w14:paraId="430F6BCD" w14:textId="77777777" w:rsidR="00830FCC" w:rsidRDefault="00830FCC" w:rsidP="00131ED3">
                  <w:pPr>
                    <w:pStyle w:val="Puces4"/>
                    <w:framePr w:hSpace="180" w:wrap="around" w:vAnchor="text" w:hAnchor="margin" w:xAlign="center" w:y="192"/>
                    <w:ind w:left="851" w:hanging="284"/>
                    <w:rPr>
                      <w:rFonts w:eastAsia="Times New Roman"/>
                    </w:rPr>
                  </w:pPr>
                </w:p>
              </w:tc>
            </w:tr>
          </w:tbl>
          <w:p w14:paraId="4F512021" w14:textId="77777777" w:rsidR="00EA3990" w:rsidRPr="00EA3990" w:rsidRDefault="00EA3990" w:rsidP="00EA3990">
            <w:pPr>
              <w:spacing w:before="40"/>
              <w:ind w:left="720"/>
              <w:jc w:val="left"/>
              <w:rPr>
                <w:rFonts w:cs="Arial"/>
                <w:color w:val="000000" w:themeColor="text1"/>
                <w:szCs w:val="20"/>
                <w:lang w:val="en-GB"/>
              </w:rPr>
            </w:pPr>
          </w:p>
        </w:tc>
      </w:tr>
    </w:tbl>
    <w:p w14:paraId="23C64B45"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2A1335"/>
    <w:multiLevelType w:val="hybridMultilevel"/>
    <w:tmpl w:val="16B440FA"/>
    <w:lvl w:ilvl="0" w:tplc="04090005">
      <w:start w:val="1"/>
      <w:numFmt w:val="bullet"/>
      <w:lvlText w:val=""/>
      <w:lvlJc w:val="left"/>
      <w:pPr>
        <w:tabs>
          <w:tab w:val="num" w:pos="360"/>
        </w:tabs>
        <w:ind w:left="360" w:hanging="360"/>
      </w:pPr>
      <w:rPr>
        <w:rFonts w:ascii="Wingdings" w:hAnsi="Wingdings" w:hint="default"/>
        <w:color w:val="FF0000"/>
        <w:sz w:val="16"/>
      </w:rPr>
    </w:lvl>
    <w:lvl w:ilvl="1" w:tplc="04090005">
      <w:start w:val="1"/>
      <w:numFmt w:val="bullet"/>
      <w:lvlText w:val=""/>
      <w:lvlJc w:val="left"/>
      <w:pPr>
        <w:tabs>
          <w:tab w:val="num" w:pos="1080"/>
        </w:tabs>
        <w:ind w:left="1080" w:hanging="360"/>
      </w:pPr>
      <w:rPr>
        <w:rFonts w:ascii="Wingdings" w:hAnsi="Wingdings"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C30F3"/>
    <w:multiLevelType w:val="hybridMultilevel"/>
    <w:tmpl w:val="110A1690"/>
    <w:lvl w:ilvl="0" w:tplc="04090005">
      <w:start w:val="1"/>
      <w:numFmt w:val="bullet"/>
      <w:lvlText w:val=""/>
      <w:lvlJc w:val="left"/>
      <w:pPr>
        <w:ind w:left="720" w:hanging="360"/>
      </w:pPr>
      <w:rPr>
        <w:rFonts w:ascii="Wingdings" w:hAnsi="Wingdings" w:hint="default"/>
        <w:color w:val="FF0000"/>
        <w:sz w:val="16"/>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F10E43"/>
    <w:multiLevelType w:val="hybridMultilevel"/>
    <w:tmpl w:val="A04ADF0E"/>
    <w:lvl w:ilvl="0" w:tplc="04090005">
      <w:start w:val="1"/>
      <w:numFmt w:val="bullet"/>
      <w:lvlText w:val=""/>
      <w:lvlPicBulletId w:val="0"/>
      <w:lvlJc w:val="left"/>
      <w:pPr>
        <w:ind w:left="0" w:hanging="284"/>
      </w:pPr>
      <w:rPr>
        <w:rFonts w:ascii="Wingdings" w:hAnsi="Wingdings" w:hint="default"/>
        <w:color w:val="FF0000"/>
        <w:sz w:val="16"/>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8" w15:restartNumberingAfterBreak="0">
    <w:nsid w:val="2FA9347A"/>
    <w:multiLevelType w:val="hybridMultilevel"/>
    <w:tmpl w:val="EC54DD5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D60CFF"/>
    <w:multiLevelType w:val="hybridMultilevel"/>
    <w:tmpl w:val="A880D5A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01D8E"/>
    <w:multiLevelType w:val="hybridMultilevel"/>
    <w:tmpl w:val="0E341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563E50"/>
    <w:multiLevelType w:val="hybridMultilevel"/>
    <w:tmpl w:val="A4D64F2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F501B"/>
    <w:multiLevelType w:val="hybridMultilevel"/>
    <w:tmpl w:val="B8FE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37652"/>
    <w:multiLevelType w:val="hybridMultilevel"/>
    <w:tmpl w:val="ED1E5E92"/>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3106F"/>
    <w:multiLevelType w:val="hybridMultilevel"/>
    <w:tmpl w:val="605E736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C60009"/>
        <w:sz w:val="20"/>
        <w:szCs w:val="20"/>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1232082">
    <w:abstractNumId w:val="10"/>
  </w:num>
  <w:num w:numId="2" w16cid:durableId="760296005">
    <w:abstractNumId w:val="16"/>
  </w:num>
  <w:num w:numId="3" w16cid:durableId="533884489">
    <w:abstractNumId w:val="2"/>
  </w:num>
  <w:num w:numId="4" w16cid:durableId="774984208">
    <w:abstractNumId w:val="13"/>
  </w:num>
  <w:num w:numId="5" w16cid:durableId="620653479">
    <w:abstractNumId w:val="6"/>
  </w:num>
  <w:num w:numId="6" w16cid:durableId="138613133">
    <w:abstractNumId w:val="3"/>
  </w:num>
  <w:num w:numId="7" w16cid:durableId="1245607386">
    <w:abstractNumId w:val="19"/>
  </w:num>
  <w:num w:numId="8" w16cid:durableId="1520771664">
    <w:abstractNumId w:val="9"/>
  </w:num>
  <w:num w:numId="9" w16cid:durableId="924067947">
    <w:abstractNumId w:val="24"/>
  </w:num>
  <w:num w:numId="10" w16cid:durableId="604121260">
    <w:abstractNumId w:val="25"/>
  </w:num>
  <w:num w:numId="11" w16cid:durableId="486556196">
    <w:abstractNumId w:val="12"/>
  </w:num>
  <w:num w:numId="12" w16cid:durableId="1354962506">
    <w:abstractNumId w:val="0"/>
  </w:num>
  <w:num w:numId="13" w16cid:durableId="892691188">
    <w:abstractNumId w:val="20"/>
  </w:num>
  <w:num w:numId="14" w16cid:durableId="953755258">
    <w:abstractNumId w:val="5"/>
  </w:num>
  <w:num w:numId="15" w16cid:durableId="1226985896">
    <w:abstractNumId w:val="22"/>
  </w:num>
  <w:num w:numId="16" w16cid:durableId="1356728809">
    <w:abstractNumId w:val="15"/>
  </w:num>
  <w:num w:numId="17" w16cid:durableId="784495537">
    <w:abstractNumId w:val="23"/>
  </w:num>
  <w:num w:numId="18" w16cid:durableId="1338272258">
    <w:abstractNumId w:val="17"/>
  </w:num>
  <w:num w:numId="19" w16cid:durableId="679890370">
    <w:abstractNumId w:val="4"/>
  </w:num>
  <w:num w:numId="20" w16cid:durableId="1036199498">
    <w:abstractNumId w:val="26"/>
  </w:num>
  <w:num w:numId="21" w16cid:durableId="1072046351">
    <w:abstractNumId w:val="1"/>
  </w:num>
  <w:num w:numId="22" w16cid:durableId="712770186">
    <w:abstractNumId w:val="8"/>
  </w:num>
  <w:num w:numId="23" w16cid:durableId="346445717">
    <w:abstractNumId w:val="11"/>
  </w:num>
  <w:num w:numId="24" w16cid:durableId="1570187171">
    <w:abstractNumId w:val="21"/>
  </w:num>
  <w:num w:numId="25" w16cid:durableId="930360979">
    <w:abstractNumId w:val="7"/>
  </w:num>
  <w:num w:numId="26" w16cid:durableId="735788191">
    <w:abstractNumId w:val="18"/>
  </w:num>
  <w:num w:numId="27" w16cid:durableId="884560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0DAB"/>
    <w:rsid w:val="00000E4A"/>
    <w:rsid w:val="00006C88"/>
    <w:rsid w:val="00011897"/>
    <w:rsid w:val="00015FB0"/>
    <w:rsid w:val="00023BCF"/>
    <w:rsid w:val="00025138"/>
    <w:rsid w:val="00025B67"/>
    <w:rsid w:val="000271E5"/>
    <w:rsid w:val="00031ABF"/>
    <w:rsid w:val="000545AB"/>
    <w:rsid w:val="00066965"/>
    <w:rsid w:val="000A7315"/>
    <w:rsid w:val="000E1052"/>
    <w:rsid w:val="000E3EF7"/>
    <w:rsid w:val="000E4DED"/>
    <w:rsid w:val="000E5B93"/>
    <w:rsid w:val="00104BDE"/>
    <w:rsid w:val="001138E7"/>
    <w:rsid w:val="00121A68"/>
    <w:rsid w:val="00122190"/>
    <w:rsid w:val="00131ED3"/>
    <w:rsid w:val="0013668E"/>
    <w:rsid w:val="00144E5D"/>
    <w:rsid w:val="001507AF"/>
    <w:rsid w:val="001561FB"/>
    <w:rsid w:val="0018796D"/>
    <w:rsid w:val="0019090F"/>
    <w:rsid w:val="00190B32"/>
    <w:rsid w:val="001A0BB2"/>
    <w:rsid w:val="001D52D9"/>
    <w:rsid w:val="001F1F42"/>
    <w:rsid w:val="001F1F6A"/>
    <w:rsid w:val="00204C22"/>
    <w:rsid w:val="00232F77"/>
    <w:rsid w:val="002469C1"/>
    <w:rsid w:val="00280973"/>
    <w:rsid w:val="00280CA4"/>
    <w:rsid w:val="00284183"/>
    <w:rsid w:val="002933FA"/>
    <w:rsid w:val="00293E5D"/>
    <w:rsid w:val="002B1DC6"/>
    <w:rsid w:val="002F4084"/>
    <w:rsid w:val="003005F3"/>
    <w:rsid w:val="00357278"/>
    <w:rsid w:val="00366A73"/>
    <w:rsid w:val="003703C0"/>
    <w:rsid w:val="003819AD"/>
    <w:rsid w:val="0038484E"/>
    <w:rsid w:val="0039086C"/>
    <w:rsid w:val="003A2229"/>
    <w:rsid w:val="003D0D67"/>
    <w:rsid w:val="003D4A8B"/>
    <w:rsid w:val="0042069D"/>
    <w:rsid w:val="004238D8"/>
    <w:rsid w:val="00424476"/>
    <w:rsid w:val="004418D1"/>
    <w:rsid w:val="004613CA"/>
    <w:rsid w:val="004962A3"/>
    <w:rsid w:val="004C6902"/>
    <w:rsid w:val="004D170A"/>
    <w:rsid w:val="004F37E3"/>
    <w:rsid w:val="00512E9F"/>
    <w:rsid w:val="0051364B"/>
    <w:rsid w:val="00520545"/>
    <w:rsid w:val="00536D22"/>
    <w:rsid w:val="00541F94"/>
    <w:rsid w:val="00557EA1"/>
    <w:rsid w:val="0056231A"/>
    <w:rsid w:val="00585170"/>
    <w:rsid w:val="005B3FB7"/>
    <w:rsid w:val="005E5B63"/>
    <w:rsid w:val="00613392"/>
    <w:rsid w:val="00616B0B"/>
    <w:rsid w:val="00617620"/>
    <w:rsid w:val="006412E7"/>
    <w:rsid w:val="00643E94"/>
    <w:rsid w:val="00645242"/>
    <w:rsid w:val="00646B79"/>
    <w:rsid w:val="006559A5"/>
    <w:rsid w:val="00656519"/>
    <w:rsid w:val="00674674"/>
    <w:rsid w:val="006802C0"/>
    <w:rsid w:val="00727D45"/>
    <w:rsid w:val="00730BBE"/>
    <w:rsid w:val="00745A24"/>
    <w:rsid w:val="00751AAE"/>
    <w:rsid w:val="00760E3A"/>
    <w:rsid w:val="00773B2A"/>
    <w:rsid w:val="00774AC7"/>
    <w:rsid w:val="007818BE"/>
    <w:rsid w:val="00783913"/>
    <w:rsid w:val="0079149C"/>
    <w:rsid w:val="007D1EAF"/>
    <w:rsid w:val="007E180F"/>
    <w:rsid w:val="007E742F"/>
    <w:rsid w:val="007E7E92"/>
    <w:rsid w:val="007F602D"/>
    <w:rsid w:val="00825046"/>
    <w:rsid w:val="0082654C"/>
    <w:rsid w:val="00830FCC"/>
    <w:rsid w:val="008630B0"/>
    <w:rsid w:val="00865300"/>
    <w:rsid w:val="008A7B99"/>
    <w:rsid w:val="008B5FF4"/>
    <w:rsid w:val="008B64DE"/>
    <w:rsid w:val="008C4780"/>
    <w:rsid w:val="008D1A2B"/>
    <w:rsid w:val="008D488B"/>
    <w:rsid w:val="008D4E0F"/>
    <w:rsid w:val="008D6C05"/>
    <w:rsid w:val="008D7C9E"/>
    <w:rsid w:val="008E3D96"/>
    <w:rsid w:val="00910DA3"/>
    <w:rsid w:val="009240E9"/>
    <w:rsid w:val="0095212D"/>
    <w:rsid w:val="00956856"/>
    <w:rsid w:val="00975B8B"/>
    <w:rsid w:val="009847A9"/>
    <w:rsid w:val="009D2BC4"/>
    <w:rsid w:val="00A00ACA"/>
    <w:rsid w:val="00A22DA0"/>
    <w:rsid w:val="00A27800"/>
    <w:rsid w:val="00A30CB2"/>
    <w:rsid w:val="00A37146"/>
    <w:rsid w:val="00A43B30"/>
    <w:rsid w:val="00A46784"/>
    <w:rsid w:val="00A90BC1"/>
    <w:rsid w:val="00A9779E"/>
    <w:rsid w:val="00AA0F66"/>
    <w:rsid w:val="00AA2B78"/>
    <w:rsid w:val="00AA5F95"/>
    <w:rsid w:val="00AC434B"/>
    <w:rsid w:val="00AD06EB"/>
    <w:rsid w:val="00AD1DEC"/>
    <w:rsid w:val="00AD1F39"/>
    <w:rsid w:val="00AE4DBA"/>
    <w:rsid w:val="00B21F6C"/>
    <w:rsid w:val="00B70457"/>
    <w:rsid w:val="00BA3F7C"/>
    <w:rsid w:val="00BD7208"/>
    <w:rsid w:val="00BF18E9"/>
    <w:rsid w:val="00C20D01"/>
    <w:rsid w:val="00C27C73"/>
    <w:rsid w:val="00C34121"/>
    <w:rsid w:val="00C4467B"/>
    <w:rsid w:val="00C4695A"/>
    <w:rsid w:val="00C61430"/>
    <w:rsid w:val="00C6536D"/>
    <w:rsid w:val="00C8162D"/>
    <w:rsid w:val="00C874F1"/>
    <w:rsid w:val="00CB38BB"/>
    <w:rsid w:val="00CC0297"/>
    <w:rsid w:val="00CC2929"/>
    <w:rsid w:val="00CC5593"/>
    <w:rsid w:val="00CD3684"/>
    <w:rsid w:val="00CF08B8"/>
    <w:rsid w:val="00CF53AF"/>
    <w:rsid w:val="00D07C7F"/>
    <w:rsid w:val="00D26013"/>
    <w:rsid w:val="00D35EDA"/>
    <w:rsid w:val="00D51C45"/>
    <w:rsid w:val="00D52796"/>
    <w:rsid w:val="00D64EE8"/>
    <w:rsid w:val="00D87497"/>
    <w:rsid w:val="00D92EBB"/>
    <w:rsid w:val="00D949FB"/>
    <w:rsid w:val="00DA3CE0"/>
    <w:rsid w:val="00DC3ACA"/>
    <w:rsid w:val="00DD2EE2"/>
    <w:rsid w:val="00DD3252"/>
    <w:rsid w:val="00DD5923"/>
    <w:rsid w:val="00DE5E49"/>
    <w:rsid w:val="00E1178B"/>
    <w:rsid w:val="00E11F54"/>
    <w:rsid w:val="00E31AA0"/>
    <w:rsid w:val="00E33C91"/>
    <w:rsid w:val="00E64A53"/>
    <w:rsid w:val="00E70283"/>
    <w:rsid w:val="00E73A3F"/>
    <w:rsid w:val="00E86121"/>
    <w:rsid w:val="00EA26CE"/>
    <w:rsid w:val="00EA3990"/>
    <w:rsid w:val="00EA469F"/>
    <w:rsid w:val="00EA4C16"/>
    <w:rsid w:val="00EA5822"/>
    <w:rsid w:val="00EC3777"/>
    <w:rsid w:val="00EF386A"/>
    <w:rsid w:val="00EF6ED7"/>
    <w:rsid w:val="00F04A2C"/>
    <w:rsid w:val="00F06DC9"/>
    <w:rsid w:val="00F35691"/>
    <w:rsid w:val="00F479E6"/>
    <w:rsid w:val="00F62074"/>
    <w:rsid w:val="00F672E4"/>
    <w:rsid w:val="00F750B2"/>
    <w:rsid w:val="00F92B27"/>
    <w:rsid w:val="00F97C23"/>
    <w:rsid w:val="00FA43DC"/>
    <w:rsid w:val="00FB6A77"/>
    <w:rsid w:val="00FE25F0"/>
    <w:rsid w:val="00FE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1D8592"/>
  <w15:docId w15:val="{4F6E930D-F74C-4CBF-9B0E-AF095530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3">
    <w:name w:val="Puce 3"/>
    <w:basedOn w:val="Normal"/>
    <w:qFormat/>
    <w:rsid w:val="00830FCC"/>
    <w:pPr>
      <w:numPr>
        <w:numId w:val="16"/>
      </w:numPr>
      <w:spacing w:before="40" w:after="40"/>
      <w:ind w:left="568"/>
    </w:pPr>
    <w:rPr>
      <w:rFonts w:eastAsia="MS Mincho" w:cs="Arial"/>
      <w:bCs/>
      <w:color w:val="000000"/>
      <w:sz w:val="22"/>
      <w:szCs w:val="22"/>
      <w:lang w:val="en-GB"/>
    </w:rPr>
  </w:style>
  <w:style w:type="paragraph" w:customStyle="1" w:styleId="Puces1">
    <w:name w:val="Puces 1"/>
    <w:rsid w:val="00830FCC"/>
    <w:pPr>
      <w:numPr>
        <w:numId w:val="17"/>
      </w:numPr>
      <w:spacing w:after="60" w:line="260" w:lineRule="exact"/>
    </w:pPr>
    <w:rPr>
      <w:rFonts w:ascii="Arial" w:eastAsia="Times New Roman" w:hAnsi="Arial" w:cs="Arial"/>
      <w:b/>
      <w:lang w:eastAsia="fr-FR"/>
    </w:rPr>
  </w:style>
  <w:style w:type="paragraph" w:customStyle="1" w:styleId="Texte2">
    <w:name w:val="Texte 2"/>
    <w:basedOn w:val="Normal"/>
    <w:qFormat/>
    <w:rsid w:val="00830FCC"/>
    <w:pPr>
      <w:spacing w:after="80"/>
    </w:pPr>
    <w:rPr>
      <w:rFonts w:eastAsia="MS Mincho"/>
      <w:sz w:val="22"/>
      <w:lang w:val="en-GB"/>
    </w:rPr>
  </w:style>
  <w:style w:type="paragraph" w:styleId="Revision">
    <w:name w:val="Revision"/>
    <w:hidden/>
    <w:uiPriority w:val="99"/>
    <w:semiHidden/>
    <w:rsid w:val="009847A9"/>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716F8-3B8C-4C29-97B8-16600B7F1BA7}"/>
</file>

<file path=customXml/itemProps2.xml><?xml version="1.0" encoding="utf-8"?>
<ds:datastoreItem xmlns:ds="http://schemas.openxmlformats.org/officeDocument/2006/customXml" ds:itemID="{EECD33DD-3CCB-4D29-8479-580AC3163C51}">
  <ds:schemaRefs>
    <ds:schemaRef ds:uri="http://schemas.microsoft.com/sharepoint/v3/contenttype/forms"/>
  </ds:schemaRefs>
</ds:datastoreItem>
</file>

<file path=customXml/itemProps3.xml><?xml version="1.0" encoding="utf-8"?>
<ds:datastoreItem xmlns:ds="http://schemas.openxmlformats.org/officeDocument/2006/customXml" ds:itemID="{026179B1-702C-4237-9B6C-A7047CDF8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1762</Words>
  <Characters>10047</Characters>
  <Application>Microsoft Office Word</Application>
  <DocSecurity>4</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Boggust, Jade</cp:lastModifiedBy>
  <cp:revision>2</cp:revision>
  <dcterms:created xsi:type="dcterms:W3CDTF">2023-03-22T21:13:00Z</dcterms:created>
  <dcterms:modified xsi:type="dcterms:W3CDTF">2023-03-22T21:13:00Z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