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E8" w:rsidRDefault="001B081E" w:rsidP="00B844E8">
      <w:pPr>
        <w:spacing w:after="0" w:line="240" w:lineRule="auto"/>
        <w:rPr>
          <w:rFonts w:ascii="Arial" w:hAnsi="Arial" w:cs="Arial"/>
          <w:color w:val="053041"/>
          <w:lang w:val="en"/>
        </w:rPr>
      </w:pPr>
      <w:r>
        <w:rPr>
          <w:b/>
          <w:noProof/>
          <w:sz w:val="24"/>
          <w:lang w:eastAsia="fr-FR"/>
        </w:rPr>
        <w:drawing>
          <wp:inline distT="0" distB="0" distL="0" distR="0" wp14:anchorId="6636843A" wp14:editId="547B8AE6">
            <wp:extent cx="1772920" cy="1240155"/>
            <wp:effectExtent l="0" t="0" r="0" b="0"/>
            <wp:docPr id="1" name="Image 1" descr="sodexo-energie-et-maintenance-2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energie-et-maintenance-220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920" cy="1240155"/>
                    </a:xfrm>
                    <a:prstGeom prst="rect">
                      <a:avLst/>
                    </a:prstGeom>
                    <a:noFill/>
                    <a:ln>
                      <a:noFill/>
                    </a:ln>
                  </pic:spPr>
                </pic:pic>
              </a:graphicData>
            </a:graphic>
          </wp:inline>
        </w:drawing>
      </w:r>
      <w:r w:rsidR="004446A5">
        <w:rPr>
          <w:rFonts w:ascii="Arial" w:hAnsi="Arial" w:cs="Arial"/>
          <w:color w:val="053041"/>
          <w:lang w:val="en"/>
        </w:rPr>
        <w:t xml:space="preserve"> </w:t>
      </w:r>
    </w:p>
    <w:p w:rsidR="00086567" w:rsidRPr="00B844E8" w:rsidRDefault="00B844E8" w:rsidP="00B844E8">
      <w:pPr>
        <w:spacing w:after="0" w:line="240" w:lineRule="auto"/>
        <w:jc w:val="right"/>
        <w:rPr>
          <w:rFonts w:ascii="Arial" w:hAnsi="Arial" w:cs="Arial"/>
          <w:color w:val="053041"/>
          <w:lang w:val="en"/>
        </w:rPr>
      </w:pPr>
      <w:r w:rsidRPr="00B844E8">
        <w:rPr>
          <w:rFonts w:ascii="Arial" w:hAnsi="Arial" w:cs="Arial"/>
          <w:color w:val="053041"/>
          <w:lang w:val="en"/>
        </w:rPr>
        <w:t>February 2020</w:t>
      </w:r>
    </w:p>
    <w:p w:rsidR="00086567" w:rsidRPr="002D2024" w:rsidRDefault="00286A3A" w:rsidP="00C72FCF">
      <w:pPr>
        <w:spacing w:after="0" w:line="240" w:lineRule="auto"/>
        <w:rPr>
          <w:rFonts w:ascii="Arial" w:hAnsi="Arial" w:cs="Arial"/>
          <w:b/>
          <w:color w:val="FF0000"/>
          <w:sz w:val="26"/>
          <w:szCs w:val="26"/>
          <w:lang w:val="en-GB"/>
        </w:rPr>
      </w:pPr>
      <w:r w:rsidRPr="002D2024">
        <w:rPr>
          <w:rFonts w:ascii="Arial" w:hAnsi="Arial" w:cs="Arial"/>
          <w:b/>
          <w:color w:val="FF0000"/>
          <w:sz w:val="26"/>
          <w:szCs w:val="26"/>
          <w:lang w:val="en-GB"/>
        </w:rPr>
        <w:t xml:space="preserve">Captive &amp; </w:t>
      </w:r>
      <w:r w:rsidR="00016651" w:rsidRPr="002D2024">
        <w:rPr>
          <w:rFonts w:ascii="Arial" w:hAnsi="Arial" w:cs="Arial"/>
          <w:b/>
          <w:color w:val="FF0000"/>
          <w:sz w:val="26"/>
          <w:szCs w:val="26"/>
          <w:lang w:val="en-GB"/>
        </w:rPr>
        <w:t>Insurance Manager</w:t>
      </w:r>
      <w:r w:rsidR="00744AF9">
        <w:rPr>
          <w:rFonts w:ascii="Arial" w:hAnsi="Arial" w:cs="Arial"/>
          <w:b/>
          <w:color w:val="FF0000"/>
          <w:sz w:val="26"/>
          <w:szCs w:val="26"/>
          <w:lang w:val="en-GB"/>
        </w:rPr>
        <w:t xml:space="preserve"> </w:t>
      </w:r>
      <w:r w:rsidR="00016651" w:rsidRPr="002D2024">
        <w:rPr>
          <w:rFonts w:ascii="Arial" w:hAnsi="Arial" w:cs="Arial"/>
          <w:b/>
          <w:color w:val="FF0000"/>
          <w:sz w:val="26"/>
          <w:szCs w:val="26"/>
          <w:lang w:val="en-GB"/>
        </w:rPr>
        <w:t xml:space="preserve">– </w:t>
      </w:r>
      <w:r w:rsidRPr="002D2024">
        <w:rPr>
          <w:rFonts w:ascii="Arial" w:hAnsi="Arial" w:cs="Arial"/>
          <w:b/>
          <w:color w:val="FF0000"/>
          <w:sz w:val="26"/>
          <w:szCs w:val="26"/>
          <w:lang w:val="en-GB"/>
        </w:rPr>
        <w:t>Dublin</w:t>
      </w:r>
      <w:r w:rsidR="004446A5">
        <w:rPr>
          <w:rFonts w:ascii="Arial" w:hAnsi="Arial" w:cs="Arial"/>
          <w:b/>
          <w:color w:val="FF0000"/>
          <w:sz w:val="26"/>
          <w:szCs w:val="26"/>
          <w:lang w:val="en-GB"/>
        </w:rPr>
        <w:t xml:space="preserve"> - </w:t>
      </w:r>
      <w:hyperlink r:id="rId6" w:history="1">
        <w:r w:rsidR="004446A5" w:rsidRPr="00512D0E">
          <w:rPr>
            <w:rStyle w:val="Hyperlink"/>
            <w:rFonts w:ascii="Arial" w:hAnsi="Arial" w:cs="Arial"/>
            <w:b/>
            <w:sz w:val="26"/>
            <w:szCs w:val="26"/>
            <w:lang w:val="en-GB"/>
          </w:rPr>
          <w:t>https://www.sodexo.com</w:t>
        </w:r>
      </w:hyperlink>
      <w:r w:rsidR="004446A5">
        <w:rPr>
          <w:rFonts w:ascii="Arial" w:hAnsi="Arial" w:cs="Arial"/>
          <w:b/>
          <w:color w:val="FF0000"/>
          <w:sz w:val="26"/>
          <w:szCs w:val="26"/>
          <w:lang w:val="en-GB"/>
        </w:rPr>
        <w:t xml:space="preserve"> </w:t>
      </w:r>
    </w:p>
    <w:p w:rsidR="00016651" w:rsidRPr="002D2024" w:rsidRDefault="00016651" w:rsidP="00016651">
      <w:pPr>
        <w:spacing w:after="0" w:line="240" w:lineRule="auto"/>
        <w:ind w:left="1440"/>
        <w:rPr>
          <w:rFonts w:ascii="Arial" w:hAnsi="Arial" w:cs="Arial"/>
          <w:color w:val="FF0000"/>
          <w:lang w:val="en-GB"/>
        </w:rPr>
      </w:pPr>
    </w:p>
    <w:p w:rsidR="00CA148D" w:rsidRDefault="00B844E8" w:rsidP="001B081E">
      <w:pPr>
        <w:spacing w:after="0" w:line="240" w:lineRule="auto"/>
        <w:jc w:val="both"/>
        <w:rPr>
          <w:rFonts w:ascii="Arial" w:hAnsi="Arial" w:cs="Arial"/>
          <w:color w:val="053041"/>
          <w:lang w:val="en"/>
        </w:rPr>
      </w:pPr>
      <w:r>
        <w:rPr>
          <w:rFonts w:ascii="Arial" w:hAnsi="Arial" w:cs="Arial"/>
          <w:color w:val="053041"/>
          <w:lang w:val="en"/>
        </w:rPr>
        <w:t>As part of Group Finance, t</w:t>
      </w:r>
      <w:r w:rsidR="009D5CA3">
        <w:rPr>
          <w:rFonts w:ascii="Arial" w:hAnsi="Arial" w:cs="Arial"/>
          <w:color w:val="053041"/>
          <w:lang w:val="en"/>
        </w:rPr>
        <w:t>he Group I</w:t>
      </w:r>
      <w:r w:rsidR="00DE07EC">
        <w:rPr>
          <w:rFonts w:ascii="Arial" w:hAnsi="Arial" w:cs="Arial"/>
          <w:color w:val="053041"/>
          <w:lang w:val="en"/>
        </w:rPr>
        <w:t xml:space="preserve">nsurance Department is continuously enhancing the insurance coverages </w:t>
      </w:r>
      <w:r>
        <w:rPr>
          <w:rFonts w:ascii="Arial" w:hAnsi="Arial" w:cs="Arial"/>
          <w:color w:val="053041"/>
          <w:lang w:val="en"/>
        </w:rPr>
        <w:t>across the entire company</w:t>
      </w:r>
      <w:r w:rsidR="00DE07EC">
        <w:rPr>
          <w:rFonts w:ascii="Arial" w:hAnsi="Arial" w:cs="Arial"/>
          <w:color w:val="053041"/>
          <w:lang w:val="en"/>
        </w:rPr>
        <w:t xml:space="preserve"> in order to mitigate existing and future risks and to assist operations in developing business in new services and/or new geographical areas for </w:t>
      </w:r>
      <w:r>
        <w:rPr>
          <w:rFonts w:ascii="Arial" w:hAnsi="Arial" w:cs="Arial"/>
          <w:color w:val="053041"/>
          <w:lang w:val="en"/>
        </w:rPr>
        <w:t xml:space="preserve">our </w:t>
      </w:r>
      <w:r w:rsidR="00DE07EC">
        <w:rPr>
          <w:rFonts w:ascii="Arial" w:hAnsi="Arial" w:cs="Arial"/>
          <w:color w:val="053041"/>
          <w:lang w:val="en"/>
        </w:rPr>
        <w:t>On Sit</w:t>
      </w:r>
      <w:r w:rsidR="002D2024">
        <w:rPr>
          <w:rFonts w:ascii="Arial" w:hAnsi="Arial" w:cs="Arial"/>
          <w:color w:val="053041"/>
          <w:lang w:val="en"/>
        </w:rPr>
        <w:t xml:space="preserve">e Services, </w:t>
      </w:r>
      <w:r w:rsidR="00DE07EC">
        <w:rPr>
          <w:rFonts w:ascii="Arial" w:hAnsi="Arial" w:cs="Arial"/>
          <w:color w:val="053041"/>
          <w:lang w:val="en"/>
        </w:rPr>
        <w:t>Benefits and Rewards Services</w:t>
      </w:r>
      <w:r w:rsidR="002D2024">
        <w:rPr>
          <w:rFonts w:ascii="Arial" w:hAnsi="Arial" w:cs="Arial"/>
          <w:color w:val="053041"/>
          <w:lang w:val="en"/>
        </w:rPr>
        <w:t xml:space="preserve"> and Personal </w:t>
      </w:r>
      <w:r w:rsidR="001B081E">
        <w:rPr>
          <w:rFonts w:ascii="Arial" w:hAnsi="Arial" w:cs="Arial"/>
          <w:color w:val="053041"/>
          <w:lang w:val="en"/>
        </w:rPr>
        <w:t xml:space="preserve">and </w:t>
      </w:r>
      <w:r w:rsidR="002D2024">
        <w:rPr>
          <w:rFonts w:ascii="Arial" w:hAnsi="Arial" w:cs="Arial"/>
          <w:color w:val="053041"/>
          <w:lang w:val="en"/>
        </w:rPr>
        <w:t>Home Services</w:t>
      </w:r>
      <w:r w:rsidR="00DE07EC">
        <w:rPr>
          <w:rFonts w:ascii="Arial" w:hAnsi="Arial" w:cs="Arial"/>
          <w:color w:val="053041"/>
          <w:lang w:val="en"/>
        </w:rPr>
        <w:t>.</w:t>
      </w:r>
    </w:p>
    <w:p w:rsidR="00CA148D" w:rsidRDefault="00CA148D" w:rsidP="00B844E8">
      <w:pPr>
        <w:spacing w:after="0" w:line="240" w:lineRule="auto"/>
        <w:rPr>
          <w:rFonts w:ascii="Arial" w:hAnsi="Arial" w:cs="Arial"/>
          <w:color w:val="053041"/>
          <w:lang w:val="en"/>
        </w:rPr>
      </w:pPr>
    </w:p>
    <w:p w:rsidR="00B844E8" w:rsidRDefault="00B844E8" w:rsidP="00016651">
      <w:pPr>
        <w:spacing w:after="0" w:line="240" w:lineRule="auto"/>
        <w:ind w:left="1440" w:hanging="1440"/>
        <w:jc w:val="both"/>
        <w:rPr>
          <w:rFonts w:ascii="Arial" w:hAnsi="Arial" w:cs="Arial"/>
          <w:b/>
          <w:color w:val="053041"/>
          <w:lang w:val="en"/>
        </w:rPr>
      </w:pPr>
    </w:p>
    <w:p w:rsidR="00B844E8" w:rsidRDefault="00B844E8" w:rsidP="00016651">
      <w:pPr>
        <w:spacing w:after="0" w:line="240" w:lineRule="auto"/>
        <w:ind w:left="1440" w:hanging="1440"/>
        <w:jc w:val="both"/>
        <w:rPr>
          <w:rFonts w:ascii="Arial" w:hAnsi="Arial" w:cs="Arial"/>
          <w:b/>
          <w:color w:val="053041"/>
          <w:lang w:val="en"/>
        </w:rPr>
      </w:pPr>
      <w:r>
        <w:rPr>
          <w:rFonts w:ascii="Arial" w:hAnsi="Arial" w:cs="Arial"/>
          <w:b/>
          <w:color w:val="053041"/>
          <w:lang w:val="en"/>
        </w:rPr>
        <w:t xml:space="preserve">The role </w:t>
      </w:r>
    </w:p>
    <w:p w:rsidR="00B844E8" w:rsidRDefault="00B844E8" w:rsidP="00016651">
      <w:pPr>
        <w:spacing w:after="0" w:line="240" w:lineRule="auto"/>
        <w:ind w:left="1440" w:hanging="1440"/>
        <w:jc w:val="both"/>
        <w:rPr>
          <w:rFonts w:ascii="Arial" w:hAnsi="Arial" w:cs="Arial"/>
          <w:b/>
          <w:color w:val="053041"/>
          <w:lang w:val="en"/>
        </w:rPr>
      </w:pPr>
    </w:p>
    <w:p w:rsidR="00B844E8" w:rsidRDefault="009D5CA3" w:rsidP="00016651">
      <w:pPr>
        <w:spacing w:after="0" w:line="240" w:lineRule="auto"/>
        <w:ind w:left="1440" w:hanging="1440"/>
        <w:jc w:val="both"/>
        <w:rPr>
          <w:rFonts w:ascii="Arial" w:hAnsi="Arial" w:cs="Arial"/>
          <w:color w:val="053041"/>
          <w:lang w:val="en"/>
        </w:rPr>
      </w:pPr>
      <w:r>
        <w:rPr>
          <w:rFonts w:ascii="Arial" w:hAnsi="Arial" w:cs="Arial"/>
          <w:color w:val="053041"/>
          <w:lang w:val="en"/>
        </w:rPr>
        <w:t>Within the Group Insurance D</w:t>
      </w:r>
      <w:r w:rsidR="00DE07EC">
        <w:rPr>
          <w:rFonts w:ascii="Arial" w:hAnsi="Arial" w:cs="Arial"/>
          <w:color w:val="053041"/>
          <w:lang w:val="en"/>
        </w:rPr>
        <w:t>epartment</w:t>
      </w:r>
      <w:r>
        <w:rPr>
          <w:rFonts w:ascii="Arial" w:hAnsi="Arial" w:cs="Arial"/>
          <w:color w:val="053041"/>
          <w:lang w:val="en"/>
        </w:rPr>
        <w:t>, the</w:t>
      </w:r>
      <w:r w:rsidR="00DE07EC">
        <w:rPr>
          <w:rFonts w:ascii="Arial" w:hAnsi="Arial" w:cs="Arial"/>
          <w:color w:val="053041"/>
          <w:lang w:val="en"/>
        </w:rPr>
        <w:t xml:space="preserve"> </w:t>
      </w:r>
      <w:r w:rsidR="001B081E">
        <w:rPr>
          <w:rFonts w:ascii="Arial" w:hAnsi="Arial" w:cs="Arial"/>
          <w:color w:val="053041"/>
          <w:lang w:val="en"/>
        </w:rPr>
        <w:t>C</w:t>
      </w:r>
      <w:r w:rsidR="00165D14">
        <w:rPr>
          <w:rFonts w:ascii="Arial" w:hAnsi="Arial" w:cs="Arial"/>
          <w:color w:val="053041"/>
          <w:lang w:val="en"/>
        </w:rPr>
        <w:t xml:space="preserve">aptive &amp; </w:t>
      </w:r>
      <w:r w:rsidR="001B081E">
        <w:rPr>
          <w:rFonts w:ascii="Arial" w:hAnsi="Arial" w:cs="Arial"/>
          <w:color w:val="053041"/>
          <w:lang w:val="en"/>
        </w:rPr>
        <w:t>I</w:t>
      </w:r>
      <w:r w:rsidR="00C72FCF">
        <w:rPr>
          <w:rFonts w:ascii="Arial" w:hAnsi="Arial" w:cs="Arial"/>
          <w:color w:val="053041"/>
          <w:lang w:val="en"/>
        </w:rPr>
        <w:t xml:space="preserve">nsurance </w:t>
      </w:r>
      <w:r w:rsidR="001B081E">
        <w:rPr>
          <w:rFonts w:ascii="Arial" w:hAnsi="Arial" w:cs="Arial"/>
          <w:color w:val="053041"/>
          <w:lang w:val="en"/>
        </w:rPr>
        <w:t>M</w:t>
      </w:r>
      <w:r w:rsidR="00C72FCF">
        <w:rPr>
          <w:rFonts w:ascii="Arial" w:hAnsi="Arial" w:cs="Arial"/>
          <w:color w:val="053041"/>
          <w:lang w:val="en"/>
        </w:rPr>
        <w:t>anager is responsible for</w:t>
      </w:r>
    </w:p>
    <w:p w:rsidR="00B844E8" w:rsidRDefault="00286A3A" w:rsidP="00016651">
      <w:pPr>
        <w:spacing w:after="0" w:line="240" w:lineRule="auto"/>
        <w:ind w:left="1440" w:hanging="1440"/>
        <w:jc w:val="both"/>
        <w:rPr>
          <w:rFonts w:ascii="Arial" w:hAnsi="Arial" w:cs="Arial"/>
          <w:color w:val="053041"/>
          <w:lang w:val="en"/>
        </w:rPr>
      </w:pPr>
      <w:r>
        <w:rPr>
          <w:rFonts w:ascii="Arial" w:hAnsi="Arial" w:cs="Arial"/>
          <w:color w:val="053041"/>
          <w:lang w:val="en"/>
        </w:rPr>
        <w:t>handling</w:t>
      </w:r>
      <w:r w:rsidR="00C72FCF">
        <w:rPr>
          <w:rFonts w:ascii="Arial" w:hAnsi="Arial" w:cs="Arial"/>
          <w:color w:val="053041"/>
          <w:lang w:val="en"/>
        </w:rPr>
        <w:t xml:space="preserve"> the insurance </w:t>
      </w:r>
      <w:r>
        <w:rPr>
          <w:rFonts w:ascii="Arial" w:hAnsi="Arial" w:cs="Arial"/>
          <w:color w:val="053041"/>
          <w:lang w:val="en"/>
        </w:rPr>
        <w:t>policies that are managed through</w:t>
      </w:r>
      <w:r w:rsidR="00C72FCF">
        <w:rPr>
          <w:rFonts w:ascii="Arial" w:hAnsi="Arial" w:cs="Arial"/>
          <w:color w:val="053041"/>
          <w:lang w:val="en"/>
        </w:rPr>
        <w:t xml:space="preserve"> </w:t>
      </w:r>
      <w:proofErr w:type="spellStart"/>
      <w:r>
        <w:rPr>
          <w:rFonts w:ascii="Arial" w:hAnsi="Arial" w:cs="Arial"/>
          <w:color w:val="053041"/>
          <w:lang w:val="en"/>
        </w:rPr>
        <w:t>Sofinsod</w:t>
      </w:r>
      <w:proofErr w:type="spellEnd"/>
      <w:r>
        <w:rPr>
          <w:rFonts w:ascii="Arial" w:hAnsi="Arial" w:cs="Arial"/>
          <w:color w:val="053041"/>
          <w:lang w:val="en"/>
        </w:rPr>
        <w:t xml:space="preserve"> Insurance </w:t>
      </w:r>
      <w:proofErr w:type="spellStart"/>
      <w:r w:rsidRPr="001B081E">
        <w:rPr>
          <w:rFonts w:ascii="Arial" w:hAnsi="Arial" w:cs="Arial"/>
          <w:color w:val="053041"/>
          <w:lang w:val="en"/>
        </w:rPr>
        <w:t>dac</w:t>
      </w:r>
      <w:proofErr w:type="spellEnd"/>
      <w:r>
        <w:rPr>
          <w:rFonts w:ascii="Arial" w:hAnsi="Arial" w:cs="Arial"/>
          <w:color w:val="053041"/>
          <w:lang w:val="en"/>
        </w:rPr>
        <w:t xml:space="preserve"> (the “captive”)</w:t>
      </w:r>
    </w:p>
    <w:p w:rsidR="00B844E8" w:rsidRDefault="00165D14" w:rsidP="00016651">
      <w:pPr>
        <w:spacing w:after="0" w:line="240" w:lineRule="auto"/>
        <w:ind w:left="1440" w:hanging="1440"/>
        <w:jc w:val="both"/>
        <w:rPr>
          <w:rFonts w:ascii="Arial" w:hAnsi="Arial" w:cs="Arial"/>
          <w:color w:val="053041"/>
          <w:lang w:val="en"/>
        </w:rPr>
      </w:pPr>
      <w:r>
        <w:rPr>
          <w:rFonts w:ascii="Arial" w:hAnsi="Arial" w:cs="Arial"/>
          <w:color w:val="053041"/>
          <w:lang w:val="en"/>
        </w:rPr>
        <w:t xml:space="preserve">as well as </w:t>
      </w:r>
      <w:r w:rsidRPr="001B081E">
        <w:rPr>
          <w:rFonts w:ascii="Arial" w:hAnsi="Arial" w:cs="Arial"/>
          <w:color w:val="053041"/>
          <w:lang w:val="en"/>
        </w:rPr>
        <w:t xml:space="preserve">supervising </w:t>
      </w:r>
      <w:r w:rsidR="00C72FCF" w:rsidRPr="001B081E">
        <w:rPr>
          <w:rFonts w:ascii="Arial" w:hAnsi="Arial" w:cs="Arial"/>
          <w:color w:val="053041"/>
          <w:lang w:val="en"/>
        </w:rPr>
        <w:t xml:space="preserve">the </w:t>
      </w:r>
      <w:r w:rsidR="002D2024" w:rsidRPr="001B081E">
        <w:rPr>
          <w:rFonts w:ascii="Arial" w:hAnsi="Arial" w:cs="Arial"/>
          <w:color w:val="053041"/>
          <w:lang w:val="en"/>
        </w:rPr>
        <w:t xml:space="preserve">Nordics, </w:t>
      </w:r>
      <w:r w:rsidR="001B081E" w:rsidRPr="001B081E">
        <w:rPr>
          <w:rFonts w:ascii="Arial" w:hAnsi="Arial" w:cs="Arial"/>
          <w:color w:val="053041"/>
          <w:lang w:val="en"/>
        </w:rPr>
        <w:t>Central Europe</w:t>
      </w:r>
      <w:r w:rsidR="002D2024" w:rsidRPr="001B081E">
        <w:rPr>
          <w:rFonts w:ascii="Arial" w:hAnsi="Arial" w:cs="Arial"/>
          <w:color w:val="053041"/>
          <w:lang w:val="en"/>
        </w:rPr>
        <w:t>, Med</w:t>
      </w:r>
      <w:r w:rsidR="00C72FCF" w:rsidRPr="001B081E">
        <w:rPr>
          <w:rFonts w:ascii="Arial" w:hAnsi="Arial" w:cs="Arial"/>
          <w:color w:val="053041"/>
          <w:lang w:val="en"/>
        </w:rPr>
        <w:t xml:space="preserve"> area</w:t>
      </w:r>
      <w:r w:rsidR="006901C5" w:rsidRPr="001B081E">
        <w:rPr>
          <w:rFonts w:ascii="Arial" w:hAnsi="Arial" w:cs="Arial"/>
          <w:color w:val="053041"/>
          <w:lang w:val="en"/>
        </w:rPr>
        <w:t>s</w:t>
      </w:r>
      <w:r w:rsidR="00C72FCF" w:rsidRPr="001B081E">
        <w:rPr>
          <w:rFonts w:ascii="Arial" w:hAnsi="Arial" w:cs="Arial"/>
          <w:color w:val="053041"/>
          <w:lang w:val="en"/>
        </w:rPr>
        <w:t xml:space="preserve"> for </w:t>
      </w:r>
      <w:r w:rsidR="001B081E" w:rsidRPr="001B081E">
        <w:rPr>
          <w:rFonts w:ascii="Arial" w:hAnsi="Arial" w:cs="Arial"/>
          <w:color w:val="053041"/>
          <w:lang w:val="en"/>
        </w:rPr>
        <w:t>their</w:t>
      </w:r>
      <w:r w:rsidR="00C72FCF" w:rsidRPr="001B081E">
        <w:rPr>
          <w:rFonts w:ascii="Arial" w:hAnsi="Arial" w:cs="Arial"/>
          <w:color w:val="053041"/>
          <w:lang w:val="en"/>
        </w:rPr>
        <w:t xml:space="preserve"> assets and interests as</w:t>
      </w:r>
    </w:p>
    <w:p w:rsidR="00C72FCF" w:rsidRPr="00016651" w:rsidRDefault="00C72FCF" w:rsidP="00016651">
      <w:pPr>
        <w:spacing w:after="0" w:line="240" w:lineRule="auto"/>
        <w:ind w:left="1440" w:hanging="1440"/>
        <w:jc w:val="both"/>
        <w:rPr>
          <w:rFonts w:ascii="Arial" w:hAnsi="Arial" w:cs="Arial"/>
          <w:b/>
          <w:color w:val="053041"/>
          <w:lang w:val="en"/>
        </w:rPr>
      </w:pPr>
      <w:r w:rsidRPr="001B081E">
        <w:rPr>
          <w:rFonts w:ascii="Arial" w:hAnsi="Arial" w:cs="Arial"/>
          <w:color w:val="053041"/>
          <w:lang w:val="en"/>
        </w:rPr>
        <w:t>well as the insurance covering its customers or third party or any risk that need to be insured</w:t>
      </w:r>
      <w:r>
        <w:rPr>
          <w:rFonts w:ascii="Arial" w:hAnsi="Arial" w:cs="Arial"/>
          <w:color w:val="053041"/>
          <w:lang w:val="en"/>
        </w:rPr>
        <w:t xml:space="preserve">. </w:t>
      </w:r>
    </w:p>
    <w:p w:rsidR="00B844E8" w:rsidRDefault="00B844E8" w:rsidP="00B844E8">
      <w:pPr>
        <w:spacing w:after="0" w:line="240" w:lineRule="auto"/>
        <w:rPr>
          <w:rFonts w:ascii="Arial" w:hAnsi="Arial" w:cs="Arial"/>
          <w:b/>
          <w:color w:val="053041"/>
          <w:lang w:val="en"/>
        </w:rPr>
      </w:pPr>
    </w:p>
    <w:p w:rsidR="00C72FCF" w:rsidRPr="00B844E8" w:rsidRDefault="00086567" w:rsidP="00B844E8">
      <w:pPr>
        <w:spacing w:after="0" w:line="240" w:lineRule="auto"/>
        <w:rPr>
          <w:rFonts w:ascii="Arial" w:hAnsi="Arial" w:cs="Arial"/>
          <w:bCs/>
          <w:color w:val="053041"/>
          <w:lang w:val="en"/>
        </w:rPr>
      </w:pPr>
      <w:r w:rsidRPr="00B844E8">
        <w:rPr>
          <w:rFonts w:ascii="Arial" w:hAnsi="Arial" w:cs="Arial"/>
          <w:bCs/>
          <w:color w:val="053041"/>
          <w:lang w:val="en"/>
        </w:rPr>
        <w:t xml:space="preserve">Key </w:t>
      </w:r>
      <w:r w:rsidR="00C72FCF" w:rsidRPr="00B844E8">
        <w:rPr>
          <w:rFonts w:ascii="Arial" w:hAnsi="Arial" w:cs="Arial"/>
          <w:bCs/>
          <w:color w:val="053041"/>
          <w:lang w:val="en"/>
        </w:rPr>
        <w:t>responsibilities</w:t>
      </w:r>
      <w:r w:rsidRPr="00B844E8">
        <w:rPr>
          <w:rFonts w:ascii="Arial" w:hAnsi="Arial" w:cs="Arial"/>
          <w:bCs/>
          <w:color w:val="053041"/>
          <w:lang w:val="en"/>
        </w:rPr>
        <w:t xml:space="preserve"> include but are not limited to, the following:</w:t>
      </w:r>
    </w:p>
    <w:p w:rsidR="00B844E8" w:rsidRDefault="00B844E8" w:rsidP="00B844E8">
      <w:pPr>
        <w:spacing w:after="0" w:line="240" w:lineRule="auto"/>
        <w:rPr>
          <w:rFonts w:ascii="Arial" w:hAnsi="Arial" w:cs="Arial"/>
          <w:color w:val="053041"/>
          <w:lang w:val="en"/>
        </w:rPr>
      </w:pPr>
    </w:p>
    <w:p w:rsidR="00286A3A" w:rsidRPr="00311382" w:rsidRDefault="00086567" w:rsidP="00B844E8">
      <w:pPr>
        <w:spacing w:after="0" w:line="240" w:lineRule="auto"/>
        <w:rPr>
          <w:rFonts w:ascii="Arial" w:hAnsi="Arial" w:cs="Arial"/>
          <w:b/>
          <w:color w:val="053041"/>
          <w:lang w:val="en"/>
        </w:rPr>
      </w:pPr>
      <w:r w:rsidRPr="00311382">
        <w:rPr>
          <w:rFonts w:ascii="Arial" w:hAnsi="Arial" w:cs="Arial"/>
          <w:b/>
          <w:color w:val="053041"/>
          <w:lang w:val="en"/>
        </w:rPr>
        <w:t xml:space="preserve">As </w:t>
      </w:r>
      <w:r w:rsidR="001B081E">
        <w:rPr>
          <w:rFonts w:ascii="Arial" w:hAnsi="Arial" w:cs="Arial"/>
          <w:b/>
          <w:color w:val="053041"/>
          <w:lang w:val="en"/>
        </w:rPr>
        <w:t>C</w:t>
      </w:r>
      <w:r w:rsidR="00286A3A" w:rsidRPr="00311382">
        <w:rPr>
          <w:rFonts w:ascii="Arial" w:hAnsi="Arial" w:cs="Arial"/>
          <w:b/>
          <w:color w:val="053041"/>
          <w:lang w:val="en"/>
        </w:rPr>
        <w:t xml:space="preserve">aptive </w:t>
      </w:r>
      <w:r w:rsidR="001B081E">
        <w:rPr>
          <w:rFonts w:ascii="Arial" w:hAnsi="Arial" w:cs="Arial"/>
          <w:b/>
          <w:color w:val="053041"/>
          <w:lang w:val="en"/>
        </w:rPr>
        <w:t>M</w:t>
      </w:r>
      <w:r w:rsidR="00286A3A" w:rsidRPr="00311382">
        <w:rPr>
          <w:rFonts w:ascii="Arial" w:hAnsi="Arial" w:cs="Arial"/>
          <w:b/>
          <w:color w:val="053041"/>
          <w:lang w:val="en"/>
        </w:rPr>
        <w:t>anager, you will:</w:t>
      </w:r>
    </w:p>
    <w:p w:rsidR="00286A3A" w:rsidRDefault="00286A3A" w:rsidP="00B844E8">
      <w:pPr>
        <w:spacing w:after="0" w:line="240" w:lineRule="auto"/>
        <w:rPr>
          <w:rFonts w:ascii="Arial" w:hAnsi="Arial" w:cs="Arial"/>
          <w:color w:val="053041"/>
          <w:lang w:val="en"/>
        </w:rPr>
      </w:pPr>
    </w:p>
    <w:p w:rsidR="00286A3A" w:rsidRPr="00B844E8" w:rsidRDefault="001B081E" w:rsidP="00B844E8">
      <w:pPr>
        <w:pStyle w:val="ListParagraph"/>
        <w:numPr>
          <w:ilvl w:val="0"/>
          <w:numId w:val="18"/>
        </w:numPr>
        <w:spacing w:after="0" w:line="240" w:lineRule="auto"/>
        <w:rPr>
          <w:rFonts w:ascii="Arial" w:hAnsi="Arial" w:cs="Arial"/>
          <w:color w:val="053041"/>
          <w:lang w:val="en"/>
        </w:rPr>
      </w:pPr>
      <w:r w:rsidRPr="00B844E8">
        <w:rPr>
          <w:rFonts w:ascii="Arial" w:hAnsi="Arial" w:cs="Arial"/>
          <w:color w:val="053041"/>
          <w:lang w:val="en"/>
        </w:rPr>
        <w:t>M</w:t>
      </w:r>
      <w:r w:rsidR="00286A3A" w:rsidRPr="00B844E8">
        <w:rPr>
          <w:rFonts w:ascii="Arial" w:hAnsi="Arial" w:cs="Arial"/>
          <w:color w:val="053041"/>
          <w:lang w:val="en"/>
        </w:rPr>
        <w:t>anage the following group insurance programs: Property, Marine-Cargo &amp; Motor insurance:</w:t>
      </w:r>
    </w:p>
    <w:p w:rsidR="00286A3A" w:rsidRDefault="00286A3A" w:rsidP="00311382">
      <w:pPr>
        <w:pStyle w:val="ListParagraph"/>
        <w:numPr>
          <w:ilvl w:val="0"/>
          <w:numId w:val="15"/>
        </w:numPr>
        <w:spacing w:after="0" w:line="240" w:lineRule="auto"/>
        <w:ind w:left="1800"/>
        <w:rPr>
          <w:rFonts w:ascii="Arial" w:hAnsi="Arial" w:cs="Arial"/>
          <w:color w:val="053041"/>
          <w:lang w:val="en"/>
        </w:rPr>
      </w:pPr>
      <w:r w:rsidRPr="00286A3A">
        <w:rPr>
          <w:rFonts w:ascii="Arial" w:hAnsi="Arial" w:cs="Arial"/>
          <w:color w:val="053041"/>
          <w:lang w:val="en"/>
        </w:rPr>
        <w:t>Policy renewals for all lines of coverage including insurer</w:t>
      </w:r>
      <w:r>
        <w:rPr>
          <w:rFonts w:ascii="Arial" w:hAnsi="Arial" w:cs="Arial"/>
          <w:color w:val="053041"/>
          <w:lang w:val="en"/>
        </w:rPr>
        <w:t>/brokers</w:t>
      </w:r>
      <w:r w:rsidRPr="00286A3A">
        <w:rPr>
          <w:rFonts w:ascii="Arial" w:hAnsi="Arial" w:cs="Arial"/>
          <w:color w:val="053041"/>
          <w:lang w:val="en"/>
        </w:rPr>
        <w:t xml:space="preserve"> meetings, collection, aggregation, and collation of all underwriting data, preparation and submission of applications and all supporting documents, negotiation of terms, limits, retentions and pricing, policy issuance and review, and premium invoicing payment and allocation.</w:t>
      </w:r>
      <w:r w:rsidR="004F62C7">
        <w:rPr>
          <w:rFonts w:ascii="Arial" w:hAnsi="Arial" w:cs="Arial"/>
          <w:color w:val="053041"/>
          <w:lang w:val="en"/>
        </w:rPr>
        <w:t xml:space="preserve"> </w:t>
      </w:r>
      <w:r w:rsidR="004F62C7" w:rsidRPr="004F62C7">
        <w:rPr>
          <w:rFonts w:ascii="Arial" w:hAnsi="Arial" w:cs="Arial"/>
          <w:color w:val="053041"/>
          <w:lang w:val="en"/>
        </w:rPr>
        <w:t>Verif</w:t>
      </w:r>
      <w:r w:rsidR="004F62C7">
        <w:rPr>
          <w:rFonts w:ascii="Arial" w:hAnsi="Arial" w:cs="Arial"/>
          <w:color w:val="053041"/>
          <w:lang w:val="en"/>
        </w:rPr>
        <w:t>y</w:t>
      </w:r>
      <w:r w:rsidR="004F62C7" w:rsidRPr="004F62C7">
        <w:rPr>
          <w:rFonts w:ascii="Arial" w:hAnsi="Arial" w:cs="Arial"/>
          <w:color w:val="053041"/>
          <w:lang w:val="en"/>
        </w:rPr>
        <w:t xml:space="preserve"> accuracy of insurance policies and endorsements; follows up with brokers, as necessary, for policies and endorsements</w:t>
      </w:r>
    </w:p>
    <w:p w:rsidR="00286A3A" w:rsidRDefault="00286A3A" w:rsidP="004F62C7">
      <w:pPr>
        <w:pStyle w:val="ListParagraph"/>
        <w:spacing w:after="0" w:line="240" w:lineRule="auto"/>
        <w:ind w:left="1800"/>
        <w:rPr>
          <w:rFonts w:ascii="Arial" w:hAnsi="Arial" w:cs="Arial"/>
          <w:color w:val="053041"/>
          <w:lang w:val="en"/>
        </w:rPr>
      </w:pPr>
    </w:p>
    <w:p w:rsidR="00286A3A" w:rsidRDefault="00286A3A" w:rsidP="00311382">
      <w:pPr>
        <w:pStyle w:val="ListParagraph"/>
        <w:numPr>
          <w:ilvl w:val="0"/>
          <w:numId w:val="15"/>
        </w:numPr>
        <w:spacing w:after="0" w:line="240" w:lineRule="auto"/>
        <w:ind w:left="1800"/>
        <w:rPr>
          <w:rFonts w:ascii="Arial" w:hAnsi="Arial" w:cs="Arial"/>
          <w:color w:val="053041"/>
          <w:lang w:val="en"/>
        </w:rPr>
      </w:pPr>
      <w:r w:rsidRPr="00286A3A">
        <w:rPr>
          <w:rFonts w:ascii="Arial" w:hAnsi="Arial" w:cs="Arial"/>
          <w:color w:val="053041"/>
          <w:lang w:val="en"/>
        </w:rPr>
        <w:t>Claims management including</w:t>
      </w:r>
      <w:r>
        <w:rPr>
          <w:rFonts w:ascii="Arial" w:hAnsi="Arial" w:cs="Arial"/>
          <w:color w:val="053041"/>
          <w:lang w:val="en"/>
        </w:rPr>
        <w:t xml:space="preserve">, </w:t>
      </w:r>
      <w:r w:rsidRPr="00286A3A">
        <w:rPr>
          <w:rFonts w:ascii="Arial" w:hAnsi="Arial" w:cs="Arial"/>
          <w:color w:val="053041"/>
          <w:lang w:val="en"/>
        </w:rPr>
        <w:t xml:space="preserve">claims reporting, third party administrator, broker, </w:t>
      </w:r>
      <w:r>
        <w:rPr>
          <w:rFonts w:ascii="Arial" w:hAnsi="Arial" w:cs="Arial"/>
          <w:color w:val="053041"/>
          <w:lang w:val="en"/>
        </w:rPr>
        <w:t xml:space="preserve">captive manager </w:t>
      </w:r>
      <w:r w:rsidRPr="00286A3A">
        <w:rPr>
          <w:rFonts w:ascii="Arial" w:hAnsi="Arial" w:cs="Arial"/>
          <w:color w:val="053041"/>
          <w:lang w:val="en"/>
        </w:rPr>
        <w:t>and insurer contact and coordination, claims oversight, claims meetings and reviews, litigation support, reserve management, settlement negotiations and authorizations, and claims</w:t>
      </w:r>
    </w:p>
    <w:p w:rsidR="003121D6" w:rsidRPr="003121D6" w:rsidRDefault="003121D6" w:rsidP="00311382">
      <w:pPr>
        <w:pStyle w:val="ListParagraph"/>
        <w:ind w:left="1800"/>
        <w:rPr>
          <w:rFonts w:ascii="Arial" w:hAnsi="Arial" w:cs="Arial"/>
          <w:color w:val="053041"/>
          <w:lang w:val="en"/>
        </w:rPr>
      </w:pPr>
    </w:p>
    <w:p w:rsidR="003121D6" w:rsidRDefault="003121D6" w:rsidP="00311382">
      <w:pPr>
        <w:pStyle w:val="ListParagraph"/>
        <w:numPr>
          <w:ilvl w:val="0"/>
          <w:numId w:val="15"/>
        </w:numPr>
        <w:spacing w:after="0" w:line="240" w:lineRule="auto"/>
        <w:ind w:left="1800"/>
        <w:rPr>
          <w:rFonts w:ascii="Arial" w:hAnsi="Arial" w:cs="Arial"/>
          <w:color w:val="053041"/>
          <w:lang w:val="en"/>
        </w:rPr>
      </w:pPr>
      <w:r w:rsidRPr="003121D6">
        <w:rPr>
          <w:rFonts w:ascii="Arial" w:hAnsi="Arial" w:cs="Arial"/>
          <w:color w:val="053041"/>
          <w:lang w:val="en"/>
        </w:rPr>
        <w:t>Manage third party administrators and insurance broker relationships and performance</w:t>
      </w:r>
    </w:p>
    <w:p w:rsidR="00286A3A" w:rsidRPr="00286A3A" w:rsidRDefault="00286A3A" w:rsidP="00311382">
      <w:pPr>
        <w:pStyle w:val="ListParagraph"/>
        <w:ind w:left="1440"/>
        <w:rPr>
          <w:rFonts w:ascii="Arial" w:hAnsi="Arial" w:cs="Arial"/>
          <w:color w:val="053041"/>
          <w:lang w:val="en"/>
        </w:rPr>
      </w:pPr>
    </w:p>
    <w:p w:rsidR="003121D6" w:rsidRPr="00B844E8" w:rsidRDefault="00A03739" w:rsidP="00B844E8">
      <w:pPr>
        <w:pStyle w:val="ListParagraph"/>
        <w:numPr>
          <w:ilvl w:val="2"/>
          <w:numId w:val="15"/>
        </w:numPr>
        <w:spacing w:after="0" w:line="240" w:lineRule="auto"/>
        <w:rPr>
          <w:rFonts w:ascii="Arial" w:hAnsi="Arial" w:cs="Arial"/>
          <w:color w:val="053041"/>
          <w:lang w:val="en"/>
        </w:rPr>
      </w:pPr>
      <w:r>
        <w:rPr>
          <w:rFonts w:ascii="Arial" w:hAnsi="Arial" w:cs="Arial"/>
          <w:color w:val="053041"/>
          <w:lang w:val="en"/>
        </w:rPr>
        <w:t xml:space="preserve">Prepare </w:t>
      </w:r>
      <w:r w:rsidR="00165D14">
        <w:rPr>
          <w:rFonts w:ascii="Arial" w:hAnsi="Arial" w:cs="Arial"/>
          <w:color w:val="053041"/>
          <w:lang w:val="en"/>
        </w:rPr>
        <w:t>Board</w:t>
      </w:r>
      <w:r w:rsidR="00311382">
        <w:rPr>
          <w:rFonts w:ascii="Arial" w:hAnsi="Arial" w:cs="Arial"/>
          <w:color w:val="053041"/>
          <w:lang w:val="en"/>
        </w:rPr>
        <w:t xml:space="preserve"> meetings</w:t>
      </w:r>
      <w:r w:rsidR="003121D6">
        <w:rPr>
          <w:rFonts w:ascii="Arial" w:hAnsi="Arial" w:cs="Arial"/>
          <w:color w:val="053041"/>
          <w:lang w:val="en"/>
        </w:rPr>
        <w:t xml:space="preserve"> (2 times per year) including financial report analysis and claims trend analysis </w:t>
      </w:r>
    </w:p>
    <w:p w:rsidR="003121D6" w:rsidRPr="00286A3A" w:rsidRDefault="003121D6" w:rsidP="00B844E8">
      <w:pPr>
        <w:pStyle w:val="ListParagraph"/>
        <w:numPr>
          <w:ilvl w:val="2"/>
          <w:numId w:val="15"/>
        </w:numPr>
        <w:spacing w:after="0" w:line="240" w:lineRule="auto"/>
        <w:rPr>
          <w:rFonts w:ascii="Arial" w:hAnsi="Arial" w:cs="Arial"/>
          <w:color w:val="053041"/>
          <w:lang w:val="en"/>
        </w:rPr>
      </w:pPr>
      <w:r>
        <w:rPr>
          <w:rFonts w:ascii="Arial" w:hAnsi="Arial" w:cs="Arial"/>
          <w:color w:val="053041"/>
          <w:lang w:val="en"/>
        </w:rPr>
        <w:t>Perform p</w:t>
      </w:r>
      <w:r w:rsidRPr="003121D6">
        <w:rPr>
          <w:rFonts w:ascii="Arial" w:hAnsi="Arial" w:cs="Arial"/>
          <w:color w:val="053041"/>
          <w:lang w:val="en"/>
        </w:rPr>
        <w:t>ricing/funding analyses, valuation of liabilities, captive feasibility, and risk retention optimization</w:t>
      </w:r>
    </w:p>
    <w:p w:rsidR="00286A3A" w:rsidRDefault="00286A3A" w:rsidP="00016651">
      <w:pPr>
        <w:spacing w:after="0" w:line="240" w:lineRule="auto"/>
        <w:ind w:left="1440"/>
        <w:rPr>
          <w:rFonts w:ascii="Arial" w:hAnsi="Arial" w:cs="Arial"/>
          <w:color w:val="053041"/>
          <w:lang w:val="en"/>
        </w:rPr>
      </w:pPr>
    </w:p>
    <w:p w:rsidR="003121D6" w:rsidRPr="00311382" w:rsidRDefault="00DC4AAE" w:rsidP="00B844E8">
      <w:pPr>
        <w:spacing w:after="0" w:line="240" w:lineRule="auto"/>
        <w:rPr>
          <w:rFonts w:ascii="Arial" w:hAnsi="Arial" w:cs="Arial"/>
          <w:b/>
          <w:color w:val="053041"/>
          <w:lang w:val="en"/>
        </w:rPr>
      </w:pPr>
      <w:r>
        <w:rPr>
          <w:rFonts w:ascii="Arial" w:hAnsi="Arial" w:cs="Arial"/>
          <w:b/>
          <w:color w:val="053041"/>
          <w:lang w:val="en"/>
        </w:rPr>
        <w:t>As an</w:t>
      </w:r>
      <w:r w:rsidR="003121D6" w:rsidRPr="00311382">
        <w:rPr>
          <w:rFonts w:ascii="Arial" w:hAnsi="Arial" w:cs="Arial"/>
          <w:b/>
          <w:color w:val="053041"/>
          <w:lang w:val="en"/>
        </w:rPr>
        <w:t xml:space="preserve"> Insurance manager, you will:</w:t>
      </w:r>
    </w:p>
    <w:p w:rsidR="003121D6" w:rsidRDefault="003121D6" w:rsidP="003121D6">
      <w:pPr>
        <w:spacing w:after="0" w:line="240" w:lineRule="auto"/>
        <w:ind w:left="1440"/>
        <w:rPr>
          <w:rFonts w:ascii="Arial" w:hAnsi="Arial" w:cs="Arial"/>
          <w:sz w:val="20"/>
          <w:szCs w:val="20"/>
        </w:rPr>
      </w:pPr>
    </w:p>
    <w:p w:rsidR="003121D6" w:rsidRPr="00311382" w:rsidRDefault="003121D6" w:rsidP="00B844E8">
      <w:pPr>
        <w:pStyle w:val="ListParagraph"/>
        <w:numPr>
          <w:ilvl w:val="0"/>
          <w:numId w:val="14"/>
        </w:numPr>
        <w:spacing w:after="0" w:line="240" w:lineRule="auto"/>
        <w:ind w:left="720"/>
        <w:rPr>
          <w:rFonts w:ascii="Arial" w:hAnsi="Arial" w:cs="Arial"/>
          <w:sz w:val="20"/>
          <w:szCs w:val="20"/>
        </w:rPr>
      </w:pPr>
      <w:r w:rsidRPr="003121D6">
        <w:rPr>
          <w:rFonts w:ascii="Arial" w:hAnsi="Arial" w:cs="Arial"/>
          <w:color w:val="053041"/>
          <w:lang w:val="en"/>
        </w:rPr>
        <w:t>Support th</w:t>
      </w:r>
      <w:r w:rsidR="004666BB">
        <w:rPr>
          <w:rFonts w:ascii="Arial" w:hAnsi="Arial" w:cs="Arial"/>
          <w:color w:val="053041"/>
          <w:lang w:val="en"/>
        </w:rPr>
        <w:t>e</w:t>
      </w:r>
      <w:r w:rsidRPr="003121D6">
        <w:rPr>
          <w:rFonts w:ascii="Arial" w:hAnsi="Arial" w:cs="Arial"/>
          <w:color w:val="053041"/>
          <w:lang w:val="en"/>
        </w:rPr>
        <w:t xml:space="preserve"> entities</w:t>
      </w:r>
      <w:r w:rsidR="004666BB">
        <w:rPr>
          <w:rFonts w:ascii="Arial" w:hAnsi="Arial" w:cs="Arial"/>
          <w:color w:val="053041"/>
          <w:lang w:val="en"/>
        </w:rPr>
        <w:t xml:space="preserve"> within your geographical scope</w:t>
      </w:r>
      <w:r w:rsidR="00165D14" w:rsidRPr="003121D6">
        <w:rPr>
          <w:rFonts w:ascii="Arial" w:hAnsi="Arial" w:cs="Arial"/>
          <w:color w:val="053041"/>
          <w:lang w:val="en"/>
        </w:rPr>
        <w:t>, including reviewing and advising on various day-to-day issues and concerns involving insurance coverages, claims, certificates of insurance, and policies, programs and procedures.</w:t>
      </w:r>
    </w:p>
    <w:p w:rsidR="00311382" w:rsidRPr="003121D6" w:rsidRDefault="00311382" w:rsidP="00B844E8">
      <w:pPr>
        <w:pStyle w:val="ListParagraph"/>
        <w:spacing w:after="0" w:line="240" w:lineRule="auto"/>
        <w:rPr>
          <w:rFonts w:ascii="Arial" w:hAnsi="Arial" w:cs="Arial"/>
          <w:sz w:val="20"/>
          <w:szCs w:val="20"/>
        </w:rPr>
      </w:pPr>
    </w:p>
    <w:p w:rsidR="003121D6" w:rsidRPr="003121D6" w:rsidRDefault="00C72FCF" w:rsidP="00B844E8">
      <w:pPr>
        <w:pStyle w:val="ListParagraph"/>
        <w:numPr>
          <w:ilvl w:val="0"/>
          <w:numId w:val="14"/>
        </w:numPr>
        <w:spacing w:after="0" w:line="240" w:lineRule="auto"/>
        <w:ind w:left="720"/>
        <w:rPr>
          <w:rFonts w:ascii="Arial" w:hAnsi="Arial" w:cs="Arial"/>
          <w:sz w:val="20"/>
          <w:szCs w:val="20"/>
        </w:rPr>
      </w:pPr>
      <w:r w:rsidRPr="003121D6">
        <w:rPr>
          <w:rFonts w:ascii="Arial" w:hAnsi="Arial" w:cs="Arial"/>
          <w:color w:val="053041"/>
          <w:lang w:val="en"/>
        </w:rPr>
        <w:t>Risk assessment, which involves analyzing risks as well as identifying, describing and estimating the risks affecting the business</w:t>
      </w:r>
      <w:r w:rsidR="00DC6915" w:rsidRPr="003121D6">
        <w:rPr>
          <w:rFonts w:ascii="Arial" w:hAnsi="Arial" w:cs="Arial"/>
          <w:color w:val="053041"/>
          <w:lang w:val="en"/>
        </w:rPr>
        <w:t>, m</w:t>
      </w:r>
      <w:r w:rsidRPr="003121D6">
        <w:rPr>
          <w:rFonts w:ascii="Arial" w:hAnsi="Arial" w:cs="Arial"/>
          <w:color w:val="053041"/>
          <w:lang w:val="en"/>
        </w:rPr>
        <w:t>inimize risk of financial loss</w:t>
      </w:r>
    </w:p>
    <w:p w:rsidR="003121D6" w:rsidRPr="003121D6" w:rsidRDefault="003121D6" w:rsidP="00B844E8">
      <w:pPr>
        <w:pStyle w:val="ListParagraph"/>
        <w:spacing w:after="0" w:line="240" w:lineRule="auto"/>
        <w:rPr>
          <w:rFonts w:ascii="Arial" w:hAnsi="Arial" w:cs="Arial"/>
          <w:sz w:val="20"/>
          <w:szCs w:val="20"/>
        </w:rPr>
      </w:pPr>
    </w:p>
    <w:p w:rsidR="0096534C" w:rsidRPr="003121D6" w:rsidRDefault="00D92528" w:rsidP="00B844E8">
      <w:pPr>
        <w:pStyle w:val="ListParagraph"/>
        <w:numPr>
          <w:ilvl w:val="0"/>
          <w:numId w:val="14"/>
        </w:numPr>
        <w:spacing w:after="0" w:line="240" w:lineRule="auto"/>
        <w:ind w:left="720"/>
        <w:rPr>
          <w:rFonts w:ascii="Arial" w:hAnsi="Arial" w:cs="Arial"/>
          <w:sz w:val="20"/>
          <w:szCs w:val="20"/>
        </w:rPr>
      </w:pPr>
      <w:r w:rsidRPr="003121D6">
        <w:rPr>
          <w:rFonts w:ascii="Arial" w:hAnsi="Arial" w:cs="Arial"/>
          <w:color w:val="053041"/>
          <w:lang w:val="en"/>
        </w:rPr>
        <w:t>Providing support, education and training to staff to build risk awareness within the organization</w:t>
      </w:r>
    </w:p>
    <w:p w:rsidR="003121D6" w:rsidRPr="00B844E8" w:rsidRDefault="003121D6" w:rsidP="00B844E8">
      <w:pPr>
        <w:spacing w:after="0"/>
        <w:ind w:left="720"/>
        <w:rPr>
          <w:rFonts w:ascii="Arial" w:hAnsi="Arial" w:cs="Arial"/>
          <w:sz w:val="20"/>
          <w:szCs w:val="20"/>
        </w:rPr>
      </w:pPr>
    </w:p>
    <w:p w:rsidR="003121D6" w:rsidRPr="003121D6" w:rsidRDefault="00DC6915" w:rsidP="00B844E8">
      <w:pPr>
        <w:pStyle w:val="ListParagraph"/>
        <w:numPr>
          <w:ilvl w:val="0"/>
          <w:numId w:val="14"/>
        </w:numPr>
        <w:spacing w:after="0" w:line="240" w:lineRule="auto"/>
        <w:ind w:left="720"/>
        <w:rPr>
          <w:rFonts w:ascii="Arial" w:hAnsi="Arial" w:cs="Arial"/>
          <w:sz w:val="20"/>
          <w:szCs w:val="20"/>
        </w:rPr>
      </w:pPr>
      <w:r w:rsidRPr="003121D6">
        <w:rPr>
          <w:rFonts w:ascii="Arial" w:hAnsi="Arial" w:cs="Arial"/>
          <w:color w:val="053041"/>
          <w:lang w:val="en"/>
        </w:rPr>
        <w:t>Create and modify procedures and documents related to insurance policies</w:t>
      </w:r>
    </w:p>
    <w:p w:rsidR="003121D6" w:rsidRPr="003121D6" w:rsidRDefault="003121D6" w:rsidP="00B844E8">
      <w:pPr>
        <w:pStyle w:val="ListParagraph"/>
        <w:rPr>
          <w:rFonts w:ascii="Arial" w:hAnsi="Arial" w:cs="Arial"/>
          <w:color w:val="053041"/>
          <w:lang w:val="en"/>
        </w:rPr>
      </w:pPr>
    </w:p>
    <w:p w:rsidR="00C72FCF" w:rsidRPr="00311382" w:rsidRDefault="00C72FCF" w:rsidP="00B844E8">
      <w:pPr>
        <w:pStyle w:val="ListParagraph"/>
        <w:numPr>
          <w:ilvl w:val="0"/>
          <w:numId w:val="14"/>
        </w:numPr>
        <w:spacing w:after="0" w:line="240" w:lineRule="auto"/>
        <w:ind w:left="720"/>
        <w:rPr>
          <w:rFonts w:ascii="Arial" w:hAnsi="Arial" w:cs="Arial"/>
          <w:sz w:val="20"/>
          <w:szCs w:val="20"/>
        </w:rPr>
      </w:pPr>
      <w:r w:rsidRPr="003121D6">
        <w:rPr>
          <w:rFonts w:ascii="Arial" w:hAnsi="Arial" w:cs="Arial"/>
          <w:color w:val="053041"/>
          <w:lang w:val="en"/>
        </w:rPr>
        <w:t>Ma</w:t>
      </w:r>
      <w:r w:rsidR="00DC6915" w:rsidRPr="003121D6">
        <w:rPr>
          <w:rFonts w:ascii="Arial" w:hAnsi="Arial" w:cs="Arial"/>
          <w:color w:val="053041"/>
          <w:lang w:val="en"/>
        </w:rPr>
        <w:t xml:space="preserve">nage insurance data, claims statistics, administrate the insurance IT tool and ensure insurance reports’ reliability </w:t>
      </w:r>
    </w:p>
    <w:p w:rsidR="00311382" w:rsidRPr="00311382" w:rsidRDefault="00311382" w:rsidP="00B844E8">
      <w:pPr>
        <w:pStyle w:val="ListParagraph"/>
        <w:rPr>
          <w:rFonts w:ascii="Arial" w:hAnsi="Arial" w:cs="Arial"/>
          <w:sz w:val="20"/>
          <w:szCs w:val="20"/>
        </w:rPr>
      </w:pPr>
    </w:p>
    <w:p w:rsidR="00311382" w:rsidRDefault="001B081E" w:rsidP="00B844E8">
      <w:pPr>
        <w:pStyle w:val="ListParagraph"/>
        <w:numPr>
          <w:ilvl w:val="0"/>
          <w:numId w:val="14"/>
        </w:numPr>
        <w:spacing w:after="0" w:line="240" w:lineRule="auto"/>
        <w:ind w:left="720"/>
        <w:rPr>
          <w:rFonts w:ascii="Arial" w:hAnsi="Arial" w:cs="Arial"/>
          <w:color w:val="053041"/>
          <w:lang w:val="en"/>
        </w:rPr>
      </w:pPr>
      <w:r>
        <w:rPr>
          <w:rFonts w:ascii="Arial" w:hAnsi="Arial" w:cs="Arial"/>
          <w:color w:val="053041"/>
          <w:lang w:val="en"/>
        </w:rPr>
        <w:t>P</w:t>
      </w:r>
      <w:r w:rsidR="00311382" w:rsidRPr="00311382">
        <w:rPr>
          <w:rFonts w:ascii="Arial" w:hAnsi="Arial" w:cs="Arial"/>
          <w:color w:val="053041"/>
          <w:lang w:val="en"/>
        </w:rPr>
        <w:t xml:space="preserve">erform </w:t>
      </w:r>
      <w:r w:rsidR="00311382">
        <w:rPr>
          <w:rFonts w:ascii="Arial" w:hAnsi="Arial" w:cs="Arial"/>
          <w:color w:val="053041"/>
          <w:lang w:val="en"/>
        </w:rPr>
        <w:t xml:space="preserve">insurance </w:t>
      </w:r>
      <w:r w:rsidR="00311382" w:rsidRPr="00311382">
        <w:rPr>
          <w:rFonts w:ascii="Arial" w:hAnsi="Arial" w:cs="Arial"/>
          <w:color w:val="053041"/>
          <w:lang w:val="en"/>
        </w:rPr>
        <w:t>acquisition and due diligence analysis</w:t>
      </w:r>
    </w:p>
    <w:p w:rsidR="00B844E8" w:rsidRPr="00B844E8" w:rsidRDefault="00B844E8" w:rsidP="00B844E8">
      <w:pPr>
        <w:pStyle w:val="ListParagraph"/>
        <w:rPr>
          <w:rFonts w:ascii="Arial" w:hAnsi="Arial" w:cs="Arial"/>
          <w:color w:val="053041"/>
          <w:lang w:val="en"/>
        </w:rPr>
      </w:pPr>
    </w:p>
    <w:p w:rsidR="00016651" w:rsidRDefault="00016651" w:rsidP="00B844E8">
      <w:pPr>
        <w:spacing w:after="0" w:line="240" w:lineRule="auto"/>
        <w:rPr>
          <w:rFonts w:ascii="Arial" w:hAnsi="Arial" w:cs="Arial"/>
          <w:color w:val="053041"/>
          <w:lang w:val="en"/>
        </w:rPr>
      </w:pPr>
    </w:p>
    <w:p w:rsidR="00CA35F5" w:rsidRDefault="00311382" w:rsidP="00CA35F5">
      <w:pPr>
        <w:spacing w:after="0" w:line="240" w:lineRule="auto"/>
        <w:ind w:left="1440" w:hanging="1440"/>
        <w:rPr>
          <w:rFonts w:ascii="Arial" w:hAnsi="Arial" w:cs="Arial"/>
          <w:b/>
          <w:color w:val="053041"/>
          <w:lang w:val="en"/>
        </w:rPr>
      </w:pPr>
      <w:r>
        <w:rPr>
          <w:rFonts w:ascii="Arial" w:hAnsi="Arial" w:cs="Arial"/>
          <w:b/>
          <w:color w:val="053041"/>
          <w:lang w:val="en"/>
        </w:rPr>
        <w:t>Skills</w:t>
      </w:r>
      <w:r w:rsidR="00CA35F5">
        <w:rPr>
          <w:rFonts w:ascii="Arial" w:hAnsi="Arial" w:cs="Arial"/>
          <w:b/>
          <w:color w:val="053041"/>
          <w:lang w:val="en"/>
        </w:rPr>
        <w:tab/>
      </w:r>
    </w:p>
    <w:p w:rsidR="00311382" w:rsidRDefault="00016651" w:rsidP="00311382">
      <w:pPr>
        <w:pStyle w:val="ListParagraph"/>
        <w:numPr>
          <w:ilvl w:val="0"/>
          <w:numId w:val="17"/>
        </w:numPr>
        <w:spacing w:after="0" w:line="240" w:lineRule="auto"/>
        <w:rPr>
          <w:rFonts w:ascii="Arial" w:hAnsi="Arial" w:cs="Arial"/>
          <w:color w:val="053041"/>
          <w:lang w:val="en"/>
        </w:rPr>
      </w:pPr>
      <w:r w:rsidRPr="00016651">
        <w:rPr>
          <w:rFonts w:ascii="Arial" w:hAnsi="Arial" w:cs="Arial"/>
          <w:color w:val="053041"/>
          <w:lang w:val="en"/>
        </w:rPr>
        <w:t xml:space="preserve">Demonstrated listening and </w:t>
      </w:r>
      <w:r w:rsidR="00311382" w:rsidRPr="00016651">
        <w:rPr>
          <w:rFonts w:ascii="Arial" w:hAnsi="Arial" w:cs="Arial"/>
          <w:color w:val="053041"/>
          <w:lang w:val="en"/>
        </w:rPr>
        <w:t>problem</w:t>
      </w:r>
      <w:r w:rsidR="00311382">
        <w:rPr>
          <w:rFonts w:ascii="Arial" w:hAnsi="Arial" w:cs="Arial"/>
          <w:color w:val="053041"/>
          <w:lang w:val="en"/>
        </w:rPr>
        <w:t>-solving</w:t>
      </w:r>
      <w:r w:rsidRPr="00016651">
        <w:rPr>
          <w:rFonts w:ascii="Arial" w:hAnsi="Arial" w:cs="Arial"/>
          <w:color w:val="053041"/>
          <w:lang w:val="en"/>
        </w:rPr>
        <w:t xml:space="preserve"> skills</w:t>
      </w:r>
      <w:r w:rsidR="00311382">
        <w:rPr>
          <w:rFonts w:ascii="Arial" w:hAnsi="Arial" w:cs="Arial"/>
          <w:color w:val="053041"/>
          <w:lang w:val="en"/>
        </w:rPr>
        <w:t xml:space="preserve">, </w:t>
      </w:r>
      <w:r w:rsidR="00311382" w:rsidRPr="00311382">
        <w:rPr>
          <w:rFonts w:ascii="Arial" w:hAnsi="Arial" w:cs="Arial"/>
          <w:color w:val="053041"/>
          <w:lang w:val="en"/>
        </w:rPr>
        <w:t>Hands-on orientation.</w:t>
      </w:r>
    </w:p>
    <w:p w:rsidR="00311382" w:rsidRPr="00311382" w:rsidRDefault="00311382" w:rsidP="00311382">
      <w:pPr>
        <w:pStyle w:val="ListParagraph"/>
        <w:numPr>
          <w:ilvl w:val="0"/>
          <w:numId w:val="17"/>
        </w:numPr>
        <w:spacing w:after="0" w:line="240" w:lineRule="auto"/>
        <w:rPr>
          <w:rFonts w:ascii="Arial" w:hAnsi="Arial" w:cs="Arial"/>
          <w:color w:val="053041"/>
          <w:lang w:val="en"/>
        </w:rPr>
      </w:pPr>
      <w:r w:rsidRPr="00311382">
        <w:rPr>
          <w:rFonts w:ascii="Arial" w:hAnsi="Arial" w:cs="Arial"/>
          <w:color w:val="053041"/>
          <w:lang w:val="en"/>
        </w:rPr>
        <w:t>Expert understanding of insurance coverage (Policies, Claims Management, etc.); solid understanding of all policy language and coverages</w:t>
      </w:r>
    </w:p>
    <w:p w:rsidR="00016651" w:rsidRPr="00016651" w:rsidRDefault="00016651" w:rsidP="00311382">
      <w:pPr>
        <w:pStyle w:val="ListParagraph"/>
        <w:numPr>
          <w:ilvl w:val="0"/>
          <w:numId w:val="17"/>
        </w:numPr>
        <w:spacing w:after="0" w:line="240" w:lineRule="auto"/>
        <w:rPr>
          <w:rFonts w:ascii="Arial" w:hAnsi="Arial" w:cs="Arial"/>
          <w:color w:val="053041"/>
          <w:lang w:val="en"/>
        </w:rPr>
      </w:pPr>
      <w:bookmarkStart w:id="0" w:name="_GoBack"/>
      <w:r w:rsidRPr="00016651">
        <w:rPr>
          <w:rFonts w:ascii="Arial" w:hAnsi="Arial" w:cs="Arial"/>
          <w:color w:val="053041"/>
          <w:lang w:val="en"/>
        </w:rPr>
        <w:t>Strong communication skills</w:t>
      </w:r>
    </w:p>
    <w:p w:rsidR="00016651" w:rsidRPr="00016651" w:rsidRDefault="00016651" w:rsidP="00311382">
      <w:pPr>
        <w:pStyle w:val="ListParagraph"/>
        <w:numPr>
          <w:ilvl w:val="0"/>
          <w:numId w:val="17"/>
        </w:numPr>
        <w:spacing w:after="0" w:line="240" w:lineRule="auto"/>
        <w:rPr>
          <w:rFonts w:ascii="Arial" w:hAnsi="Arial" w:cs="Arial"/>
          <w:color w:val="053041"/>
          <w:lang w:val="en"/>
        </w:rPr>
      </w:pPr>
      <w:r w:rsidRPr="00016651">
        <w:rPr>
          <w:rFonts w:ascii="Arial" w:hAnsi="Arial" w:cs="Arial"/>
          <w:color w:val="053041"/>
          <w:lang w:val="en"/>
        </w:rPr>
        <w:t>Good financial data management skills.</w:t>
      </w:r>
    </w:p>
    <w:p w:rsidR="00016651" w:rsidRPr="00016651" w:rsidRDefault="00016651" w:rsidP="00311382">
      <w:pPr>
        <w:pStyle w:val="ListParagraph"/>
        <w:numPr>
          <w:ilvl w:val="0"/>
          <w:numId w:val="17"/>
        </w:numPr>
        <w:spacing w:after="0" w:line="240" w:lineRule="auto"/>
        <w:rPr>
          <w:rFonts w:ascii="Arial" w:hAnsi="Arial" w:cs="Arial"/>
          <w:color w:val="053041"/>
          <w:lang w:val="en"/>
        </w:rPr>
      </w:pPr>
      <w:r w:rsidRPr="00016651">
        <w:rPr>
          <w:rFonts w:ascii="Arial" w:hAnsi="Arial" w:cs="Arial"/>
          <w:color w:val="053041"/>
          <w:lang w:val="en"/>
        </w:rPr>
        <w:t>Autonomous.</w:t>
      </w:r>
    </w:p>
    <w:bookmarkEnd w:id="0"/>
    <w:p w:rsidR="00016651" w:rsidRPr="00016651" w:rsidRDefault="00016651" w:rsidP="00311382">
      <w:pPr>
        <w:pStyle w:val="ListParagraph"/>
        <w:numPr>
          <w:ilvl w:val="0"/>
          <w:numId w:val="17"/>
        </w:numPr>
        <w:spacing w:after="0" w:line="240" w:lineRule="auto"/>
        <w:rPr>
          <w:rFonts w:ascii="Arial" w:hAnsi="Arial" w:cs="Arial"/>
          <w:color w:val="053041"/>
          <w:lang w:val="en"/>
        </w:rPr>
      </w:pPr>
      <w:r w:rsidRPr="00016651">
        <w:rPr>
          <w:rFonts w:ascii="Arial" w:hAnsi="Arial" w:cs="Arial"/>
          <w:color w:val="053041"/>
          <w:lang w:val="en"/>
        </w:rPr>
        <w:t>Good negotiation skills</w:t>
      </w:r>
    </w:p>
    <w:p w:rsidR="00016651" w:rsidRPr="00016651" w:rsidRDefault="00016651" w:rsidP="00311382">
      <w:pPr>
        <w:pStyle w:val="ListParagraph"/>
        <w:numPr>
          <w:ilvl w:val="0"/>
          <w:numId w:val="17"/>
        </w:numPr>
        <w:spacing w:after="0" w:line="240" w:lineRule="auto"/>
        <w:rPr>
          <w:rFonts w:ascii="Arial" w:hAnsi="Arial" w:cs="Arial"/>
          <w:color w:val="053041"/>
          <w:lang w:val="en"/>
        </w:rPr>
      </w:pPr>
      <w:r w:rsidRPr="00016651">
        <w:rPr>
          <w:rFonts w:ascii="Arial" w:hAnsi="Arial" w:cs="Arial"/>
          <w:color w:val="053041"/>
          <w:lang w:val="en"/>
        </w:rPr>
        <w:t xml:space="preserve">Fluent English is required. </w:t>
      </w:r>
    </w:p>
    <w:p w:rsidR="00311382" w:rsidRPr="00B844E8" w:rsidRDefault="00311382" w:rsidP="00B844E8">
      <w:pPr>
        <w:spacing w:after="0" w:line="240" w:lineRule="auto"/>
        <w:rPr>
          <w:rFonts w:ascii="Arial" w:hAnsi="Arial" w:cs="Arial"/>
          <w:color w:val="053041"/>
          <w:lang w:val="en"/>
        </w:rPr>
      </w:pPr>
    </w:p>
    <w:p w:rsidR="00311382" w:rsidRDefault="00311382" w:rsidP="00311382">
      <w:pPr>
        <w:spacing w:after="0" w:line="240" w:lineRule="auto"/>
        <w:rPr>
          <w:rFonts w:ascii="Arial" w:hAnsi="Arial" w:cs="Arial"/>
          <w:b/>
          <w:color w:val="053041"/>
          <w:lang w:val="en"/>
        </w:rPr>
      </w:pPr>
      <w:r w:rsidRPr="00311382">
        <w:rPr>
          <w:rFonts w:ascii="Arial" w:hAnsi="Arial" w:cs="Arial"/>
          <w:b/>
          <w:color w:val="053041"/>
          <w:lang w:val="en"/>
        </w:rPr>
        <w:t>Education &amp; Experience</w:t>
      </w:r>
    </w:p>
    <w:p w:rsidR="00311382" w:rsidRPr="00311382" w:rsidRDefault="00311382" w:rsidP="00311382">
      <w:pPr>
        <w:spacing w:after="0" w:line="240" w:lineRule="auto"/>
        <w:rPr>
          <w:rFonts w:ascii="Arial" w:hAnsi="Arial" w:cs="Arial"/>
          <w:b/>
          <w:color w:val="053041"/>
          <w:lang w:val="en"/>
        </w:rPr>
      </w:pPr>
    </w:p>
    <w:p w:rsidR="00311382" w:rsidRPr="00CA35F5" w:rsidRDefault="00311382" w:rsidP="00311382">
      <w:pPr>
        <w:pStyle w:val="ListParagraph"/>
        <w:numPr>
          <w:ilvl w:val="0"/>
          <w:numId w:val="3"/>
        </w:numPr>
        <w:spacing w:after="0" w:line="240" w:lineRule="auto"/>
        <w:rPr>
          <w:rFonts w:ascii="Arial" w:hAnsi="Arial" w:cs="Arial"/>
          <w:b/>
          <w:color w:val="053041"/>
          <w:lang w:val="en"/>
        </w:rPr>
      </w:pPr>
      <w:r w:rsidRPr="00CA35F5">
        <w:rPr>
          <w:rFonts w:ascii="Arial" w:hAnsi="Arial" w:cs="Arial"/>
          <w:color w:val="053041"/>
          <w:lang w:val="en"/>
        </w:rPr>
        <w:t xml:space="preserve">High Education background in Law or Insurance eventually completed with a </w:t>
      </w:r>
      <w:r w:rsidR="00B844E8">
        <w:rPr>
          <w:rFonts w:ascii="Arial" w:hAnsi="Arial" w:cs="Arial"/>
          <w:color w:val="053041"/>
          <w:lang w:val="en"/>
        </w:rPr>
        <w:t>Master’s in Risk</w:t>
      </w:r>
      <w:r w:rsidRPr="00CA35F5">
        <w:rPr>
          <w:rFonts w:ascii="Arial" w:hAnsi="Arial" w:cs="Arial"/>
          <w:color w:val="053041"/>
          <w:lang w:val="en"/>
        </w:rPr>
        <w:t xml:space="preserve"> and Insurance Management with a good knowledge in Liability Law and contractual risk mitigation</w:t>
      </w:r>
    </w:p>
    <w:p w:rsidR="00311382" w:rsidRDefault="00311382" w:rsidP="00311382">
      <w:pPr>
        <w:pStyle w:val="ListParagraph"/>
        <w:numPr>
          <w:ilvl w:val="0"/>
          <w:numId w:val="3"/>
        </w:numPr>
        <w:spacing w:after="0" w:line="240" w:lineRule="auto"/>
        <w:rPr>
          <w:rFonts w:ascii="Arial" w:hAnsi="Arial" w:cs="Arial"/>
          <w:color w:val="053041"/>
          <w:lang w:val="en"/>
        </w:rPr>
      </w:pPr>
      <w:r w:rsidRPr="00016651">
        <w:rPr>
          <w:rFonts w:ascii="Arial" w:hAnsi="Arial" w:cs="Arial"/>
          <w:color w:val="053041"/>
          <w:lang w:val="en"/>
        </w:rPr>
        <w:t xml:space="preserve">Minimum </w:t>
      </w:r>
      <w:r>
        <w:rPr>
          <w:rFonts w:ascii="Arial" w:hAnsi="Arial" w:cs="Arial"/>
          <w:color w:val="053041"/>
          <w:lang w:val="en"/>
        </w:rPr>
        <w:t>10</w:t>
      </w:r>
      <w:r w:rsidRPr="00016651">
        <w:rPr>
          <w:rFonts w:ascii="Arial" w:hAnsi="Arial" w:cs="Arial"/>
          <w:color w:val="053041"/>
          <w:lang w:val="en"/>
        </w:rPr>
        <w:t xml:space="preserve"> years of experience (insurance department, legal department or in an insurance broker firm)</w:t>
      </w:r>
    </w:p>
    <w:p w:rsidR="00311382" w:rsidRDefault="00311382" w:rsidP="00311382">
      <w:pPr>
        <w:pStyle w:val="ListParagraph"/>
        <w:numPr>
          <w:ilvl w:val="0"/>
          <w:numId w:val="3"/>
        </w:numPr>
        <w:spacing w:after="0" w:line="240" w:lineRule="auto"/>
        <w:rPr>
          <w:rFonts w:ascii="Arial" w:hAnsi="Arial" w:cs="Arial"/>
          <w:color w:val="053041"/>
          <w:lang w:val="en"/>
        </w:rPr>
      </w:pPr>
      <w:r w:rsidRPr="00311382">
        <w:rPr>
          <w:rFonts w:ascii="Arial" w:hAnsi="Arial" w:cs="Arial"/>
          <w:color w:val="053041"/>
          <w:lang w:val="en"/>
        </w:rPr>
        <w:t>Experience forming and operating a captive insurer, and experience with alternative risk transfer techniques</w:t>
      </w:r>
    </w:p>
    <w:p w:rsidR="00134BA0" w:rsidRPr="00B844E8" w:rsidRDefault="00134BA0" w:rsidP="00B844E8">
      <w:pPr>
        <w:spacing w:after="0" w:line="240" w:lineRule="auto"/>
        <w:rPr>
          <w:rFonts w:ascii="Arial" w:hAnsi="Arial" w:cs="Arial"/>
          <w:b/>
          <w:color w:val="053041"/>
          <w:lang w:val="en"/>
        </w:rPr>
      </w:pPr>
    </w:p>
    <w:p w:rsidR="00C72FCF" w:rsidRPr="00C72FCF" w:rsidRDefault="00C72FCF" w:rsidP="00134BA0">
      <w:pPr>
        <w:spacing w:after="0" w:line="240" w:lineRule="auto"/>
        <w:rPr>
          <w:rFonts w:ascii="Arial" w:hAnsi="Arial" w:cs="Arial"/>
          <w:color w:val="053041"/>
          <w:lang w:val="en"/>
        </w:rPr>
      </w:pPr>
    </w:p>
    <w:p w:rsidR="00796717" w:rsidRDefault="00C72FCF" w:rsidP="00CD0186">
      <w:pPr>
        <w:spacing w:after="0" w:line="240" w:lineRule="auto"/>
        <w:ind w:left="1440" w:hanging="1440"/>
        <w:rPr>
          <w:rFonts w:ascii="Arial" w:hAnsi="Arial" w:cs="Arial"/>
          <w:color w:val="053041"/>
          <w:lang w:val="en"/>
        </w:rPr>
      </w:pPr>
      <w:r w:rsidRPr="0096534C">
        <w:rPr>
          <w:rFonts w:ascii="Arial" w:hAnsi="Arial" w:cs="Arial"/>
          <w:b/>
          <w:color w:val="053041"/>
          <w:lang w:val="en"/>
        </w:rPr>
        <w:t>Report</w:t>
      </w:r>
      <w:r w:rsidR="0096534C">
        <w:rPr>
          <w:rFonts w:ascii="Arial" w:hAnsi="Arial" w:cs="Arial"/>
          <w:b/>
          <w:color w:val="053041"/>
          <w:lang w:val="en"/>
        </w:rPr>
        <w:t xml:space="preserve"> </w:t>
      </w:r>
      <w:proofErr w:type="gramStart"/>
      <w:r w:rsidR="0096534C">
        <w:rPr>
          <w:rFonts w:ascii="Arial" w:hAnsi="Arial" w:cs="Arial"/>
          <w:b/>
          <w:color w:val="053041"/>
          <w:lang w:val="en"/>
        </w:rPr>
        <w:t>to</w:t>
      </w:r>
      <w:r w:rsidRPr="0096534C">
        <w:rPr>
          <w:rFonts w:ascii="Arial" w:hAnsi="Arial" w:cs="Arial"/>
          <w:b/>
          <w:color w:val="053041"/>
          <w:lang w:val="en"/>
        </w:rPr>
        <w:t>:</w:t>
      </w:r>
      <w:proofErr w:type="gramEnd"/>
      <w:r>
        <w:rPr>
          <w:rFonts w:ascii="Arial" w:hAnsi="Arial" w:cs="Arial"/>
          <w:color w:val="053041"/>
          <w:lang w:val="en"/>
        </w:rPr>
        <w:t xml:space="preserve"> </w:t>
      </w:r>
      <w:r w:rsidR="00016651">
        <w:rPr>
          <w:rFonts w:ascii="Arial" w:hAnsi="Arial" w:cs="Arial"/>
          <w:color w:val="053041"/>
          <w:lang w:val="en"/>
        </w:rPr>
        <w:tab/>
      </w:r>
      <w:r w:rsidR="00B844E8">
        <w:rPr>
          <w:rFonts w:ascii="Arial" w:hAnsi="Arial" w:cs="Arial"/>
          <w:color w:val="053041"/>
          <w:lang w:val="en"/>
        </w:rPr>
        <w:t>Sodexo</w:t>
      </w:r>
      <w:r w:rsidR="00134BA0">
        <w:rPr>
          <w:rFonts w:ascii="Arial" w:hAnsi="Arial" w:cs="Arial"/>
          <w:color w:val="053041"/>
          <w:lang w:val="en"/>
        </w:rPr>
        <w:t xml:space="preserve"> Group Risk &amp; Insurance Manager</w:t>
      </w:r>
      <w:r w:rsidR="004446A5">
        <w:rPr>
          <w:rFonts w:ascii="Arial" w:hAnsi="Arial" w:cs="Arial"/>
          <w:color w:val="053041"/>
          <w:lang w:val="en"/>
        </w:rPr>
        <w:t>, Christophe Doray,</w:t>
      </w:r>
    </w:p>
    <w:p w:rsidR="00134BA0" w:rsidRDefault="00134BA0" w:rsidP="00CD0186">
      <w:pPr>
        <w:spacing w:after="0" w:line="240" w:lineRule="auto"/>
        <w:ind w:left="1440" w:hanging="1440"/>
        <w:rPr>
          <w:rFonts w:ascii="Arial" w:hAnsi="Arial" w:cs="Arial"/>
          <w:color w:val="053041"/>
          <w:lang w:val="en"/>
        </w:rPr>
      </w:pPr>
    </w:p>
    <w:p w:rsidR="00B844E8" w:rsidRDefault="00134BA0" w:rsidP="001862AB">
      <w:pPr>
        <w:spacing w:after="0" w:line="240" w:lineRule="auto"/>
        <w:ind w:left="1440" w:hanging="1440"/>
        <w:rPr>
          <w:rFonts w:ascii="Arial" w:hAnsi="Arial" w:cs="Arial"/>
          <w:color w:val="053041"/>
          <w:lang w:val="en"/>
        </w:rPr>
      </w:pPr>
      <w:proofErr w:type="gramStart"/>
      <w:r w:rsidRPr="00134BA0">
        <w:rPr>
          <w:rFonts w:ascii="Arial" w:hAnsi="Arial" w:cs="Arial"/>
          <w:b/>
          <w:color w:val="053041"/>
          <w:lang w:val="en"/>
        </w:rPr>
        <w:t>Locat</w:t>
      </w:r>
      <w:r w:rsidR="00B844E8">
        <w:rPr>
          <w:rFonts w:ascii="Arial" w:hAnsi="Arial" w:cs="Arial"/>
          <w:b/>
          <w:color w:val="053041"/>
          <w:lang w:val="en"/>
        </w:rPr>
        <w:t xml:space="preserve">ion </w:t>
      </w:r>
      <w:r w:rsidRPr="00134BA0">
        <w:rPr>
          <w:rFonts w:ascii="Arial" w:hAnsi="Arial" w:cs="Arial"/>
          <w:b/>
          <w:color w:val="053041"/>
          <w:lang w:val="en"/>
        </w:rPr>
        <w:t>:</w:t>
      </w:r>
      <w:proofErr w:type="gramEnd"/>
      <w:r w:rsidRPr="00134BA0">
        <w:rPr>
          <w:rFonts w:ascii="Arial" w:hAnsi="Arial" w:cs="Arial"/>
          <w:b/>
          <w:color w:val="053041"/>
          <w:lang w:val="en"/>
        </w:rPr>
        <w:t xml:space="preserve"> </w:t>
      </w:r>
      <w:r>
        <w:rPr>
          <w:rFonts w:ascii="Arial" w:hAnsi="Arial" w:cs="Arial"/>
          <w:b/>
          <w:color w:val="053041"/>
          <w:lang w:val="en"/>
        </w:rPr>
        <w:tab/>
        <w:t>DUBLIN</w:t>
      </w:r>
      <w:r w:rsidR="00B844E8">
        <w:rPr>
          <w:rFonts w:ascii="Arial" w:hAnsi="Arial" w:cs="Arial"/>
          <w:color w:val="053041"/>
          <w:lang w:val="en"/>
        </w:rPr>
        <w:t>, Ireland</w:t>
      </w:r>
    </w:p>
    <w:p w:rsidR="00B844E8" w:rsidRDefault="00B844E8" w:rsidP="001862AB">
      <w:pPr>
        <w:spacing w:after="0" w:line="240" w:lineRule="auto"/>
        <w:ind w:left="1440" w:hanging="1440"/>
        <w:rPr>
          <w:rFonts w:ascii="Arial" w:hAnsi="Arial" w:cs="Arial"/>
          <w:color w:val="053041"/>
          <w:lang w:val="en"/>
        </w:rPr>
      </w:pPr>
    </w:p>
    <w:p w:rsidR="008329E5" w:rsidRDefault="00B844E8" w:rsidP="001862AB">
      <w:pPr>
        <w:spacing w:after="0" w:line="240" w:lineRule="auto"/>
        <w:ind w:left="1440" w:hanging="1440"/>
        <w:rPr>
          <w:rFonts w:ascii="Arial" w:hAnsi="Arial" w:cs="Arial"/>
          <w:color w:val="053041"/>
          <w:lang w:val="en"/>
        </w:rPr>
      </w:pPr>
      <w:r w:rsidRPr="00B844E8">
        <w:rPr>
          <w:rFonts w:ascii="Arial" w:hAnsi="Arial" w:cs="Arial"/>
          <w:color w:val="053041"/>
          <w:lang w:val="en"/>
        </w:rPr>
        <w:t>The job requires to travel occasionally to countries to support implementation mainly Europe</w:t>
      </w:r>
    </w:p>
    <w:p w:rsidR="00B844E8" w:rsidRDefault="00B844E8" w:rsidP="001862AB">
      <w:pPr>
        <w:spacing w:after="0" w:line="240" w:lineRule="auto"/>
        <w:ind w:left="1440" w:hanging="1440"/>
        <w:rPr>
          <w:rFonts w:ascii="Arial" w:hAnsi="Arial" w:cs="Arial"/>
          <w:color w:val="053041"/>
          <w:lang w:val="en"/>
        </w:rPr>
      </w:pPr>
    </w:p>
    <w:p w:rsidR="00B844E8" w:rsidRPr="001862AB" w:rsidRDefault="00B844E8" w:rsidP="00B844E8">
      <w:pPr>
        <w:spacing w:after="0" w:line="240" w:lineRule="auto"/>
        <w:ind w:left="1440" w:hanging="1440"/>
        <w:jc w:val="center"/>
        <w:rPr>
          <w:rFonts w:ascii="Arial" w:hAnsi="Arial" w:cs="Arial"/>
          <w:b/>
          <w:color w:val="053041"/>
          <w:lang w:val="en"/>
        </w:rPr>
      </w:pPr>
      <w:r>
        <w:rPr>
          <w:rFonts w:ascii="Arial" w:hAnsi="Arial" w:cs="Arial"/>
          <w:color w:val="053041"/>
          <w:lang w:val="en"/>
        </w:rPr>
        <w:t>--------------</w:t>
      </w:r>
    </w:p>
    <w:sectPr w:rsidR="00B844E8" w:rsidRPr="001862A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628"/>
    <w:multiLevelType w:val="multilevel"/>
    <w:tmpl w:val="5604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C3613"/>
    <w:multiLevelType w:val="hybridMultilevel"/>
    <w:tmpl w:val="7D246FB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3591C"/>
    <w:multiLevelType w:val="hybridMultilevel"/>
    <w:tmpl w:val="C36A60DA"/>
    <w:lvl w:ilvl="0" w:tplc="CEF06866">
      <w:start w:val="1"/>
      <w:numFmt w:val="bullet"/>
      <w:lvlText w:val=""/>
      <w:lvlJc w:val="left"/>
      <w:pPr>
        <w:ind w:left="3240"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5F637C"/>
    <w:multiLevelType w:val="multilevel"/>
    <w:tmpl w:val="A85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4158B"/>
    <w:multiLevelType w:val="hybridMultilevel"/>
    <w:tmpl w:val="96B6597C"/>
    <w:lvl w:ilvl="0" w:tplc="CEF06866">
      <w:start w:val="1"/>
      <w:numFmt w:val="bullet"/>
      <w:lvlText w:val=""/>
      <w:lvlJc w:val="left"/>
      <w:pPr>
        <w:ind w:left="1800" w:hanging="360"/>
      </w:pPr>
      <w:rPr>
        <w:rFonts w:ascii="Wingdings" w:hAnsi="Wingdings"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E02E9C"/>
    <w:multiLevelType w:val="hybridMultilevel"/>
    <w:tmpl w:val="BD5E779A"/>
    <w:lvl w:ilvl="0" w:tplc="CEF06866">
      <w:start w:val="1"/>
      <w:numFmt w:val="bullet"/>
      <w:lvlText w:val=""/>
      <w:lvlJc w:val="left"/>
      <w:pPr>
        <w:ind w:left="1800" w:hanging="360"/>
      </w:pPr>
      <w:rPr>
        <w:rFonts w:ascii="Wingdings" w:hAnsi="Wingdings"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FDE"/>
    <w:multiLevelType w:val="hybridMultilevel"/>
    <w:tmpl w:val="DC5C5254"/>
    <w:lvl w:ilvl="0" w:tplc="08090001">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B84A3A"/>
    <w:multiLevelType w:val="hybridMultilevel"/>
    <w:tmpl w:val="8F82F5C6"/>
    <w:lvl w:ilvl="0" w:tplc="CEF0686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0298F"/>
    <w:multiLevelType w:val="hybridMultilevel"/>
    <w:tmpl w:val="209C4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F04AC0"/>
    <w:multiLevelType w:val="hybridMultilevel"/>
    <w:tmpl w:val="F87C49A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5FA5CFF"/>
    <w:multiLevelType w:val="hybridMultilevel"/>
    <w:tmpl w:val="20C2F4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F756FA1"/>
    <w:multiLevelType w:val="hybridMultilevel"/>
    <w:tmpl w:val="9856AB92"/>
    <w:lvl w:ilvl="0" w:tplc="CEF0686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D2DAD"/>
    <w:multiLevelType w:val="hybridMultilevel"/>
    <w:tmpl w:val="746E1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3" w15:restartNumberingAfterBreak="0">
    <w:nsid w:val="5F2E27D8"/>
    <w:multiLevelType w:val="hybridMultilevel"/>
    <w:tmpl w:val="5D90D7D2"/>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2D71FD4"/>
    <w:multiLevelType w:val="hybridMultilevel"/>
    <w:tmpl w:val="5F8A95F0"/>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326430B"/>
    <w:multiLevelType w:val="multilevel"/>
    <w:tmpl w:val="827E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16106"/>
    <w:multiLevelType w:val="hybridMultilevel"/>
    <w:tmpl w:val="C06C8B0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FD72C8B"/>
    <w:multiLevelType w:val="hybridMultilevel"/>
    <w:tmpl w:val="163E8A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11"/>
  </w:num>
  <w:num w:numId="6">
    <w:abstractNumId w:val="7"/>
  </w:num>
  <w:num w:numId="7">
    <w:abstractNumId w:val="5"/>
  </w:num>
  <w:num w:numId="8">
    <w:abstractNumId w:val="3"/>
  </w:num>
  <w:num w:numId="9">
    <w:abstractNumId w:val="14"/>
  </w:num>
  <w:num w:numId="10">
    <w:abstractNumId w:val="10"/>
  </w:num>
  <w:num w:numId="11">
    <w:abstractNumId w:val="13"/>
  </w:num>
  <w:num w:numId="12">
    <w:abstractNumId w:val="17"/>
  </w:num>
  <w:num w:numId="13">
    <w:abstractNumId w:val="9"/>
  </w:num>
  <w:num w:numId="14">
    <w:abstractNumId w:val="16"/>
  </w:num>
  <w:num w:numId="15">
    <w:abstractNumId w:val="12"/>
  </w:num>
  <w:num w:numId="16">
    <w:abstractNumId w:val="1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CF"/>
    <w:rsid w:val="00002885"/>
    <w:rsid w:val="00013496"/>
    <w:rsid w:val="00016651"/>
    <w:rsid w:val="00046541"/>
    <w:rsid w:val="00054AE8"/>
    <w:rsid w:val="00056B09"/>
    <w:rsid w:val="00083A08"/>
    <w:rsid w:val="00086567"/>
    <w:rsid w:val="00095E20"/>
    <w:rsid w:val="00097081"/>
    <w:rsid w:val="000A039E"/>
    <w:rsid w:val="000B57FD"/>
    <w:rsid w:val="000D2390"/>
    <w:rsid w:val="000D6309"/>
    <w:rsid w:val="000E3D49"/>
    <w:rsid w:val="000E3E6A"/>
    <w:rsid w:val="000F2D98"/>
    <w:rsid w:val="0010606D"/>
    <w:rsid w:val="001071DD"/>
    <w:rsid w:val="00114CD6"/>
    <w:rsid w:val="001156AE"/>
    <w:rsid w:val="00134BA0"/>
    <w:rsid w:val="00136B01"/>
    <w:rsid w:val="00145E26"/>
    <w:rsid w:val="001500BA"/>
    <w:rsid w:val="00165D14"/>
    <w:rsid w:val="001810B0"/>
    <w:rsid w:val="00184F8A"/>
    <w:rsid w:val="001862AB"/>
    <w:rsid w:val="0019671F"/>
    <w:rsid w:val="001B081E"/>
    <w:rsid w:val="001B416F"/>
    <w:rsid w:val="001B6EFE"/>
    <w:rsid w:val="001D255B"/>
    <w:rsid w:val="001F16A8"/>
    <w:rsid w:val="001F4BFE"/>
    <w:rsid w:val="00202DA7"/>
    <w:rsid w:val="00205C7E"/>
    <w:rsid w:val="00233AFC"/>
    <w:rsid w:val="00270C31"/>
    <w:rsid w:val="00274B7B"/>
    <w:rsid w:val="00286A3A"/>
    <w:rsid w:val="002B02D6"/>
    <w:rsid w:val="002C183E"/>
    <w:rsid w:val="002C70DF"/>
    <w:rsid w:val="002D2024"/>
    <w:rsid w:val="002D6F87"/>
    <w:rsid w:val="002F2693"/>
    <w:rsid w:val="002F3F96"/>
    <w:rsid w:val="00302033"/>
    <w:rsid w:val="00307570"/>
    <w:rsid w:val="00311382"/>
    <w:rsid w:val="003121D6"/>
    <w:rsid w:val="003151B2"/>
    <w:rsid w:val="00320CEF"/>
    <w:rsid w:val="00336951"/>
    <w:rsid w:val="003470F2"/>
    <w:rsid w:val="0035034B"/>
    <w:rsid w:val="003734D2"/>
    <w:rsid w:val="003A1F13"/>
    <w:rsid w:val="003A5854"/>
    <w:rsid w:val="003A78B7"/>
    <w:rsid w:val="003B3CA9"/>
    <w:rsid w:val="003B7B2B"/>
    <w:rsid w:val="003C7B07"/>
    <w:rsid w:val="003C7C77"/>
    <w:rsid w:val="003F7353"/>
    <w:rsid w:val="0040260A"/>
    <w:rsid w:val="00404A54"/>
    <w:rsid w:val="0040512F"/>
    <w:rsid w:val="00413059"/>
    <w:rsid w:val="00422EE8"/>
    <w:rsid w:val="0042383A"/>
    <w:rsid w:val="004362AA"/>
    <w:rsid w:val="004446A5"/>
    <w:rsid w:val="00447794"/>
    <w:rsid w:val="004634E1"/>
    <w:rsid w:val="004666BB"/>
    <w:rsid w:val="00485173"/>
    <w:rsid w:val="004A1166"/>
    <w:rsid w:val="004A2187"/>
    <w:rsid w:val="004E1CDE"/>
    <w:rsid w:val="004E4482"/>
    <w:rsid w:val="004E583F"/>
    <w:rsid w:val="004E7EFD"/>
    <w:rsid w:val="004F27AF"/>
    <w:rsid w:val="004F62C7"/>
    <w:rsid w:val="00500A8A"/>
    <w:rsid w:val="00507B71"/>
    <w:rsid w:val="00522B8D"/>
    <w:rsid w:val="00576383"/>
    <w:rsid w:val="005856FC"/>
    <w:rsid w:val="005B3346"/>
    <w:rsid w:val="005C5A1A"/>
    <w:rsid w:val="005D4B6E"/>
    <w:rsid w:val="005D59A8"/>
    <w:rsid w:val="005E2362"/>
    <w:rsid w:val="00651095"/>
    <w:rsid w:val="00685CD0"/>
    <w:rsid w:val="00687B2A"/>
    <w:rsid w:val="006901C5"/>
    <w:rsid w:val="006A03B3"/>
    <w:rsid w:val="006A623E"/>
    <w:rsid w:val="006C1F53"/>
    <w:rsid w:val="006F027D"/>
    <w:rsid w:val="00724D5D"/>
    <w:rsid w:val="00726215"/>
    <w:rsid w:val="00730325"/>
    <w:rsid w:val="007335F6"/>
    <w:rsid w:val="00734716"/>
    <w:rsid w:val="00740592"/>
    <w:rsid w:val="00744AF9"/>
    <w:rsid w:val="0074700C"/>
    <w:rsid w:val="00761ED4"/>
    <w:rsid w:val="007862F1"/>
    <w:rsid w:val="007865E2"/>
    <w:rsid w:val="00796717"/>
    <w:rsid w:val="007B0936"/>
    <w:rsid w:val="007B7FE6"/>
    <w:rsid w:val="007C0325"/>
    <w:rsid w:val="007D75A1"/>
    <w:rsid w:val="007E4926"/>
    <w:rsid w:val="0080232D"/>
    <w:rsid w:val="00827B3F"/>
    <w:rsid w:val="008329E5"/>
    <w:rsid w:val="00877760"/>
    <w:rsid w:val="00884044"/>
    <w:rsid w:val="008B1D71"/>
    <w:rsid w:val="008C68EB"/>
    <w:rsid w:val="008D4E2F"/>
    <w:rsid w:val="008E49A3"/>
    <w:rsid w:val="009272AD"/>
    <w:rsid w:val="00933AE9"/>
    <w:rsid w:val="00952743"/>
    <w:rsid w:val="00962DC9"/>
    <w:rsid w:val="00963970"/>
    <w:rsid w:val="0096534C"/>
    <w:rsid w:val="0096566A"/>
    <w:rsid w:val="00967004"/>
    <w:rsid w:val="00975638"/>
    <w:rsid w:val="00977E9B"/>
    <w:rsid w:val="00986E83"/>
    <w:rsid w:val="009A2698"/>
    <w:rsid w:val="009B5DDE"/>
    <w:rsid w:val="009D432E"/>
    <w:rsid w:val="009D5CA3"/>
    <w:rsid w:val="00A03739"/>
    <w:rsid w:val="00A1614E"/>
    <w:rsid w:val="00A32404"/>
    <w:rsid w:val="00A36707"/>
    <w:rsid w:val="00A43E67"/>
    <w:rsid w:val="00A4545C"/>
    <w:rsid w:val="00A5412F"/>
    <w:rsid w:val="00A57E97"/>
    <w:rsid w:val="00A603BB"/>
    <w:rsid w:val="00A65B61"/>
    <w:rsid w:val="00A70011"/>
    <w:rsid w:val="00A73A23"/>
    <w:rsid w:val="00AB759C"/>
    <w:rsid w:val="00AC5AD7"/>
    <w:rsid w:val="00AC64B9"/>
    <w:rsid w:val="00AD197A"/>
    <w:rsid w:val="00AD3D58"/>
    <w:rsid w:val="00AF41C8"/>
    <w:rsid w:val="00AF5B52"/>
    <w:rsid w:val="00B10539"/>
    <w:rsid w:val="00B21F86"/>
    <w:rsid w:val="00B547F0"/>
    <w:rsid w:val="00B553AD"/>
    <w:rsid w:val="00B72239"/>
    <w:rsid w:val="00B73029"/>
    <w:rsid w:val="00B7432C"/>
    <w:rsid w:val="00B77FC9"/>
    <w:rsid w:val="00B844E8"/>
    <w:rsid w:val="00B9310B"/>
    <w:rsid w:val="00B93542"/>
    <w:rsid w:val="00B9413D"/>
    <w:rsid w:val="00B9490D"/>
    <w:rsid w:val="00BA46D3"/>
    <w:rsid w:val="00BB0061"/>
    <w:rsid w:val="00BB1A9B"/>
    <w:rsid w:val="00BB542C"/>
    <w:rsid w:val="00BB5816"/>
    <w:rsid w:val="00BC1455"/>
    <w:rsid w:val="00BC4354"/>
    <w:rsid w:val="00BF4A49"/>
    <w:rsid w:val="00BF7B44"/>
    <w:rsid w:val="00C26B17"/>
    <w:rsid w:val="00C32548"/>
    <w:rsid w:val="00C353B2"/>
    <w:rsid w:val="00C40898"/>
    <w:rsid w:val="00C43743"/>
    <w:rsid w:val="00C55AAA"/>
    <w:rsid w:val="00C72FCF"/>
    <w:rsid w:val="00C918C7"/>
    <w:rsid w:val="00C9364E"/>
    <w:rsid w:val="00CA148D"/>
    <w:rsid w:val="00CA35F5"/>
    <w:rsid w:val="00CA37F7"/>
    <w:rsid w:val="00CA6F7E"/>
    <w:rsid w:val="00CD0186"/>
    <w:rsid w:val="00CE223B"/>
    <w:rsid w:val="00CE5078"/>
    <w:rsid w:val="00CF052F"/>
    <w:rsid w:val="00CF0FC4"/>
    <w:rsid w:val="00CF6A81"/>
    <w:rsid w:val="00D0320B"/>
    <w:rsid w:val="00D0544D"/>
    <w:rsid w:val="00D1646F"/>
    <w:rsid w:val="00D20A68"/>
    <w:rsid w:val="00D252DE"/>
    <w:rsid w:val="00D27EF3"/>
    <w:rsid w:val="00D339BD"/>
    <w:rsid w:val="00D462EE"/>
    <w:rsid w:val="00D500A2"/>
    <w:rsid w:val="00D539BD"/>
    <w:rsid w:val="00D54C47"/>
    <w:rsid w:val="00D66C3D"/>
    <w:rsid w:val="00D71ACD"/>
    <w:rsid w:val="00D72F50"/>
    <w:rsid w:val="00D83F0A"/>
    <w:rsid w:val="00D842FD"/>
    <w:rsid w:val="00D92528"/>
    <w:rsid w:val="00D97292"/>
    <w:rsid w:val="00DA4F0D"/>
    <w:rsid w:val="00DB7EE9"/>
    <w:rsid w:val="00DC38A0"/>
    <w:rsid w:val="00DC4AAE"/>
    <w:rsid w:val="00DC6915"/>
    <w:rsid w:val="00DD1CEF"/>
    <w:rsid w:val="00DD1F5C"/>
    <w:rsid w:val="00DE07EC"/>
    <w:rsid w:val="00DF2DD7"/>
    <w:rsid w:val="00DF7989"/>
    <w:rsid w:val="00E26CB4"/>
    <w:rsid w:val="00E32CDF"/>
    <w:rsid w:val="00E36D80"/>
    <w:rsid w:val="00E42805"/>
    <w:rsid w:val="00E70FAA"/>
    <w:rsid w:val="00E730E2"/>
    <w:rsid w:val="00E76873"/>
    <w:rsid w:val="00E77E9D"/>
    <w:rsid w:val="00E8329C"/>
    <w:rsid w:val="00EA498E"/>
    <w:rsid w:val="00EB6402"/>
    <w:rsid w:val="00ED20E7"/>
    <w:rsid w:val="00EE0ED7"/>
    <w:rsid w:val="00EE3F2C"/>
    <w:rsid w:val="00EF55D9"/>
    <w:rsid w:val="00F014D8"/>
    <w:rsid w:val="00F10B1E"/>
    <w:rsid w:val="00F35C95"/>
    <w:rsid w:val="00F42EC2"/>
    <w:rsid w:val="00F52A80"/>
    <w:rsid w:val="00F60EC7"/>
    <w:rsid w:val="00F67A58"/>
    <w:rsid w:val="00F8409B"/>
    <w:rsid w:val="00F858FA"/>
    <w:rsid w:val="00F8698B"/>
    <w:rsid w:val="00F872A4"/>
    <w:rsid w:val="00F910A8"/>
    <w:rsid w:val="00F97432"/>
    <w:rsid w:val="00FE1303"/>
    <w:rsid w:val="00FE3742"/>
    <w:rsid w:val="00FE7D22"/>
    <w:rsid w:val="00FF519F"/>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29DD1-D380-42AE-AB27-B19E8F43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651"/>
    <w:pPr>
      <w:ind w:left="720"/>
      <w:contextualSpacing/>
    </w:pPr>
  </w:style>
  <w:style w:type="paragraph" w:customStyle="1" w:styleId="Default">
    <w:name w:val="Default"/>
    <w:rsid w:val="00134BA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4446A5"/>
    <w:rPr>
      <w:color w:val="0000FF" w:themeColor="hyperlink"/>
      <w:u w:val="single"/>
    </w:rPr>
  </w:style>
  <w:style w:type="character" w:styleId="UnresolvedMention">
    <w:name w:val="Unresolved Mention"/>
    <w:basedOn w:val="DefaultParagraphFont"/>
    <w:uiPriority w:val="99"/>
    <w:semiHidden/>
    <w:unhideWhenUsed/>
    <w:rsid w:val="004446A5"/>
    <w:rPr>
      <w:color w:val="605E5C"/>
      <w:shd w:val="clear" w:color="auto" w:fill="E1DFDD"/>
    </w:rPr>
  </w:style>
  <w:style w:type="character" w:styleId="FollowedHyperlink">
    <w:name w:val="FollowedHyperlink"/>
    <w:basedOn w:val="DefaultParagraphFont"/>
    <w:uiPriority w:val="99"/>
    <w:semiHidden/>
    <w:unhideWhenUsed/>
    <w:rsid w:val="004446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5824">
      <w:bodyDiv w:val="1"/>
      <w:marLeft w:val="0"/>
      <w:marRight w:val="0"/>
      <w:marTop w:val="0"/>
      <w:marBottom w:val="0"/>
      <w:divBdr>
        <w:top w:val="none" w:sz="0" w:space="0" w:color="auto"/>
        <w:left w:val="none" w:sz="0" w:space="0" w:color="auto"/>
        <w:bottom w:val="none" w:sz="0" w:space="0" w:color="auto"/>
        <w:right w:val="none" w:sz="0" w:space="0" w:color="auto"/>
      </w:divBdr>
    </w:div>
    <w:div w:id="276956187">
      <w:bodyDiv w:val="1"/>
      <w:marLeft w:val="75"/>
      <w:marRight w:val="75"/>
      <w:marTop w:val="30"/>
      <w:marBottom w:val="30"/>
      <w:divBdr>
        <w:top w:val="none" w:sz="0" w:space="0" w:color="auto"/>
        <w:left w:val="none" w:sz="0" w:space="0" w:color="auto"/>
        <w:bottom w:val="none" w:sz="0" w:space="0" w:color="auto"/>
        <w:right w:val="none" w:sz="0" w:space="0" w:color="auto"/>
      </w:divBdr>
      <w:divsChild>
        <w:div w:id="1350522829">
          <w:marLeft w:val="0"/>
          <w:marRight w:val="0"/>
          <w:marTop w:val="0"/>
          <w:marBottom w:val="0"/>
          <w:divBdr>
            <w:top w:val="none" w:sz="0" w:space="0" w:color="auto"/>
            <w:left w:val="none" w:sz="0" w:space="0" w:color="auto"/>
            <w:bottom w:val="none" w:sz="0" w:space="0" w:color="auto"/>
            <w:right w:val="none" w:sz="0" w:space="0" w:color="auto"/>
          </w:divBdr>
          <w:divsChild>
            <w:div w:id="1971400266">
              <w:marLeft w:val="0"/>
              <w:marRight w:val="0"/>
              <w:marTop w:val="0"/>
              <w:marBottom w:val="0"/>
              <w:divBdr>
                <w:top w:val="none" w:sz="0" w:space="0" w:color="auto"/>
                <w:left w:val="none" w:sz="0" w:space="0" w:color="auto"/>
                <w:bottom w:val="none" w:sz="0" w:space="0" w:color="auto"/>
                <w:right w:val="none" w:sz="0" w:space="0" w:color="auto"/>
              </w:divBdr>
              <w:divsChild>
                <w:div w:id="1999650523">
                  <w:marLeft w:val="0"/>
                  <w:marRight w:val="0"/>
                  <w:marTop w:val="0"/>
                  <w:marBottom w:val="0"/>
                  <w:divBdr>
                    <w:top w:val="none" w:sz="0" w:space="0" w:color="auto"/>
                    <w:left w:val="none" w:sz="0" w:space="0" w:color="auto"/>
                    <w:bottom w:val="none" w:sz="0" w:space="0" w:color="auto"/>
                    <w:right w:val="none" w:sz="0" w:space="0" w:color="auto"/>
                  </w:divBdr>
                  <w:divsChild>
                    <w:div w:id="319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77492">
      <w:bodyDiv w:val="1"/>
      <w:marLeft w:val="75"/>
      <w:marRight w:val="75"/>
      <w:marTop w:val="30"/>
      <w:marBottom w:val="30"/>
      <w:divBdr>
        <w:top w:val="none" w:sz="0" w:space="0" w:color="auto"/>
        <w:left w:val="none" w:sz="0" w:space="0" w:color="auto"/>
        <w:bottom w:val="none" w:sz="0" w:space="0" w:color="auto"/>
        <w:right w:val="none" w:sz="0" w:space="0" w:color="auto"/>
      </w:divBdr>
      <w:divsChild>
        <w:div w:id="1224413674">
          <w:marLeft w:val="0"/>
          <w:marRight w:val="0"/>
          <w:marTop w:val="0"/>
          <w:marBottom w:val="0"/>
          <w:divBdr>
            <w:top w:val="none" w:sz="0" w:space="0" w:color="auto"/>
            <w:left w:val="none" w:sz="0" w:space="0" w:color="auto"/>
            <w:bottom w:val="none" w:sz="0" w:space="0" w:color="auto"/>
            <w:right w:val="none" w:sz="0" w:space="0" w:color="auto"/>
          </w:divBdr>
          <w:divsChild>
            <w:div w:id="862666975">
              <w:marLeft w:val="0"/>
              <w:marRight w:val="0"/>
              <w:marTop w:val="0"/>
              <w:marBottom w:val="0"/>
              <w:divBdr>
                <w:top w:val="none" w:sz="0" w:space="0" w:color="auto"/>
                <w:left w:val="none" w:sz="0" w:space="0" w:color="auto"/>
                <w:bottom w:val="none" w:sz="0" w:space="0" w:color="auto"/>
                <w:right w:val="none" w:sz="0" w:space="0" w:color="auto"/>
              </w:divBdr>
              <w:divsChild>
                <w:div w:id="696582212">
                  <w:marLeft w:val="0"/>
                  <w:marRight w:val="0"/>
                  <w:marTop w:val="0"/>
                  <w:marBottom w:val="0"/>
                  <w:divBdr>
                    <w:top w:val="none" w:sz="0" w:space="0" w:color="auto"/>
                    <w:left w:val="none" w:sz="0" w:space="0" w:color="auto"/>
                    <w:bottom w:val="none" w:sz="0" w:space="0" w:color="auto"/>
                    <w:right w:val="none" w:sz="0" w:space="0" w:color="auto"/>
                  </w:divBdr>
                  <w:divsChild>
                    <w:div w:id="1791432743">
                      <w:marLeft w:val="0"/>
                      <w:marRight w:val="0"/>
                      <w:marTop w:val="0"/>
                      <w:marBottom w:val="0"/>
                      <w:divBdr>
                        <w:top w:val="none" w:sz="0" w:space="0" w:color="auto"/>
                        <w:left w:val="none" w:sz="0" w:space="0" w:color="auto"/>
                        <w:bottom w:val="none" w:sz="0" w:space="0" w:color="auto"/>
                        <w:right w:val="none" w:sz="0" w:space="0" w:color="auto"/>
                      </w:divBdr>
                      <w:divsChild>
                        <w:div w:id="1563324747">
                          <w:marLeft w:val="0"/>
                          <w:marRight w:val="0"/>
                          <w:marTop w:val="0"/>
                          <w:marBottom w:val="0"/>
                          <w:divBdr>
                            <w:top w:val="none" w:sz="0" w:space="0" w:color="auto"/>
                            <w:left w:val="none" w:sz="0" w:space="0" w:color="auto"/>
                            <w:bottom w:val="none" w:sz="0" w:space="0" w:color="auto"/>
                            <w:right w:val="none" w:sz="0" w:space="0" w:color="auto"/>
                          </w:divBdr>
                          <w:divsChild>
                            <w:div w:id="799804809">
                              <w:marLeft w:val="0"/>
                              <w:marRight w:val="0"/>
                              <w:marTop w:val="0"/>
                              <w:marBottom w:val="0"/>
                              <w:divBdr>
                                <w:top w:val="none" w:sz="0" w:space="0" w:color="auto"/>
                                <w:left w:val="none" w:sz="0" w:space="0" w:color="auto"/>
                                <w:bottom w:val="none" w:sz="0" w:space="0" w:color="auto"/>
                                <w:right w:val="none" w:sz="0" w:space="0" w:color="auto"/>
                              </w:divBdr>
                              <w:divsChild>
                                <w:div w:id="750396386">
                                  <w:marLeft w:val="0"/>
                                  <w:marRight w:val="0"/>
                                  <w:marTop w:val="0"/>
                                  <w:marBottom w:val="0"/>
                                  <w:divBdr>
                                    <w:top w:val="none" w:sz="0" w:space="0" w:color="auto"/>
                                    <w:left w:val="none" w:sz="0" w:space="0" w:color="auto"/>
                                    <w:bottom w:val="none" w:sz="0" w:space="0" w:color="auto"/>
                                    <w:right w:val="none" w:sz="0" w:space="0" w:color="auto"/>
                                  </w:divBdr>
                                  <w:divsChild>
                                    <w:div w:id="10618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97361">
      <w:bodyDiv w:val="1"/>
      <w:marLeft w:val="0"/>
      <w:marRight w:val="0"/>
      <w:marTop w:val="0"/>
      <w:marBottom w:val="0"/>
      <w:divBdr>
        <w:top w:val="none" w:sz="0" w:space="0" w:color="auto"/>
        <w:left w:val="none" w:sz="0" w:space="0" w:color="auto"/>
        <w:bottom w:val="none" w:sz="0" w:space="0" w:color="auto"/>
        <w:right w:val="none" w:sz="0" w:space="0" w:color="auto"/>
      </w:divBdr>
    </w:div>
    <w:div w:id="1361583946">
      <w:bodyDiv w:val="1"/>
      <w:marLeft w:val="0"/>
      <w:marRight w:val="0"/>
      <w:marTop w:val="0"/>
      <w:marBottom w:val="0"/>
      <w:divBdr>
        <w:top w:val="none" w:sz="0" w:space="0" w:color="auto"/>
        <w:left w:val="none" w:sz="0" w:space="0" w:color="auto"/>
        <w:bottom w:val="none" w:sz="0" w:space="0" w:color="auto"/>
        <w:right w:val="none" w:sz="0" w:space="0" w:color="auto"/>
      </w:divBdr>
      <w:divsChild>
        <w:div w:id="1168640059">
          <w:marLeft w:val="0"/>
          <w:marRight w:val="0"/>
          <w:marTop w:val="0"/>
          <w:marBottom w:val="0"/>
          <w:divBdr>
            <w:top w:val="none" w:sz="0" w:space="0" w:color="auto"/>
            <w:left w:val="none" w:sz="0" w:space="0" w:color="auto"/>
            <w:bottom w:val="none" w:sz="0" w:space="0" w:color="auto"/>
            <w:right w:val="none" w:sz="0" w:space="0" w:color="auto"/>
          </w:divBdr>
          <w:divsChild>
            <w:div w:id="1853563801">
              <w:marLeft w:val="0"/>
              <w:marRight w:val="0"/>
              <w:marTop w:val="0"/>
              <w:marBottom w:val="0"/>
              <w:divBdr>
                <w:top w:val="none" w:sz="0" w:space="0" w:color="auto"/>
                <w:left w:val="none" w:sz="0" w:space="0" w:color="auto"/>
                <w:bottom w:val="none" w:sz="0" w:space="0" w:color="auto"/>
                <w:right w:val="none" w:sz="0" w:space="0" w:color="auto"/>
              </w:divBdr>
              <w:divsChild>
                <w:div w:id="1764255814">
                  <w:marLeft w:val="0"/>
                  <w:marRight w:val="0"/>
                  <w:marTop w:val="0"/>
                  <w:marBottom w:val="0"/>
                  <w:divBdr>
                    <w:top w:val="none" w:sz="0" w:space="0" w:color="auto"/>
                    <w:left w:val="none" w:sz="0" w:space="0" w:color="auto"/>
                    <w:bottom w:val="none" w:sz="0" w:space="0" w:color="auto"/>
                    <w:right w:val="none" w:sz="0" w:space="0" w:color="auto"/>
                  </w:divBdr>
                  <w:divsChild>
                    <w:div w:id="1695381462">
                      <w:marLeft w:val="0"/>
                      <w:marRight w:val="0"/>
                      <w:marTop w:val="0"/>
                      <w:marBottom w:val="0"/>
                      <w:divBdr>
                        <w:top w:val="none" w:sz="0" w:space="0" w:color="auto"/>
                        <w:left w:val="none" w:sz="0" w:space="0" w:color="auto"/>
                        <w:bottom w:val="none" w:sz="0" w:space="0" w:color="auto"/>
                        <w:right w:val="none" w:sz="0" w:space="0" w:color="auto"/>
                      </w:divBdr>
                      <w:divsChild>
                        <w:div w:id="1252472608">
                          <w:marLeft w:val="0"/>
                          <w:marRight w:val="0"/>
                          <w:marTop w:val="0"/>
                          <w:marBottom w:val="0"/>
                          <w:divBdr>
                            <w:top w:val="none" w:sz="0" w:space="0" w:color="auto"/>
                            <w:left w:val="none" w:sz="0" w:space="0" w:color="auto"/>
                            <w:bottom w:val="none" w:sz="0" w:space="0" w:color="auto"/>
                            <w:right w:val="none" w:sz="0" w:space="0" w:color="auto"/>
                          </w:divBdr>
                          <w:divsChild>
                            <w:div w:id="43068114">
                              <w:marLeft w:val="0"/>
                              <w:marRight w:val="0"/>
                              <w:marTop w:val="0"/>
                              <w:marBottom w:val="0"/>
                              <w:divBdr>
                                <w:top w:val="none" w:sz="0" w:space="0" w:color="auto"/>
                                <w:left w:val="none" w:sz="0" w:space="0" w:color="auto"/>
                                <w:bottom w:val="none" w:sz="0" w:space="0" w:color="auto"/>
                                <w:right w:val="none" w:sz="0" w:space="0" w:color="auto"/>
                              </w:divBdr>
                              <w:divsChild>
                                <w:div w:id="1139148690">
                                  <w:marLeft w:val="0"/>
                                  <w:marRight w:val="0"/>
                                  <w:marTop w:val="0"/>
                                  <w:marBottom w:val="0"/>
                                  <w:divBdr>
                                    <w:top w:val="none" w:sz="0" w:space="0" w:color="auto"/>
                                    <w:left w:val="none" w:sz="0" w:space="0" w:color="auto"/>
                                    <w:bottom w:val="none" w:sz="0" w:space="0" w:color="auto"/>
                                    <w:right w:val="none" w:sz="0" w:space="0" w:color="auto"/>
                                  </w:divBdr>
                                  <w:divsChild>
                                    <w:div w:id="1523739937">
                                      <w:marLeft w:val="0"/>
                                      <w:marRight w:val="0"/>
                                      <w:marTop w:val="0"/>
                                      <w:marBottom w:val="0"/>
                                      <w:divBdr>
                                        <w:top w:val="dotted" w:sz="2" w:space="0" w:color="FF0000"/>
                                        <w:left w:val="dotted" w:sz="2" w:space="0" w:color="FF0000"/>
                                        <w:bottom w:val="dotted" w:sz="2" w:space="0" w:color="FF0000"/>
                                        <w:right w:val="dotted" w:sz="2" w:space="0" w:color="FF0000"/>
                                      </w:divBdr>
                                      <w:divsChild>
                                        <w:div w:id="1853454954">
                                          <w:marLeft w:val="0"/>
                                          <w:marRight w:val="0"/>
                                          <w:marTop w:val="0"/>
                                          <w:marBottom w:val="0"/>
                                          <w:divBdr>
                                            <w:top w:val="none" w:sz="0" w:space="0" w:color="auto"/>
                                            <w:left w:val="none" w:sz="0" w:space="0" w:color="auto"/>
                                            <w:bottom w:val="none" w:sz="0" w:space="0" w:color="auto"/>
                                            <w:right w:val="none" w:sz="0" w:space="0" w:color="auto"/>
                                          </w:divBdr>
                                          <w:divsChild>
                                            <w:div w:id="490675675">
                                              <w:marLeft w:val="0"/>
                                              <w:marRight w:val="0"/>
                                              <w:marTop w:val="0"/>
                                              <w:marBottom w:val="0"/>
                                              <w:divBdr>
                                                <w:top w:val="none" w:sz="0" w:space="0" w:color="auto"/>
                                                <w:left w:val="none" w:sz="0" w:space="0" w:color="auto"/>
                                                <w:bottom w:val="none" w:sz="0" w:space="0" w:color="auto"/>
                                                <w:right w:val="none" w:sz="0" w:space="0" w:color="auto"/>
                                              </w:divBdr>
                                              <w:divsChild>
                                                <w:div w:id="1571651142">
                                                  <w:marLeft w:val="0"/>
                                                  <w:marRight w:val="0"/>
                                                  <w:marTop w:val="0"/>
                                                  <w:marBottom w:val="0"/>
                                                  <w:divBdr>
                                                    <w:top w:val="none" w:sz="0" w:space="0" w:color="auto"/>
                                                    <w:left w:val="none" w:sz="0" w:space="0" w:color="auto"/>
                                                    <w:bottom w:val="none" w:sz="0" w:space="0" w:color="auto"/>
                                                    <w:right w:val="none" w:sz="0" w:space="0" w:color="auto"/>
                                                  </w:divBdr>
                                                </w:div>
                                                <w:div w:id="10956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dex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DORAY Christophe</dc:creator>
  <cp:lastModifiedBy>Finch, Samantha</cp:lastModifiedBy>
  <cp:revision>2</cp:revision>
  <cp:lastPrinted>2020-01-22T11:05:00Z</cp:lastPrinted>
  <dcterms:created xsi:type="dcterms:W3CDTF">2020-04-16T15:10:00Z</dcterms:created>
  <dcterms:modified xsi:type="dcterms:W3CDTF">2020-04-16T15:10:00Z</dcterms:modified>
</cp:coreProperties>
</file>