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9FC47" w14:textId="77777777" w:rsidR="00366A73" w:rsidRDefault="0052054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4E93FF" wp14:editId="0B9066D8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1BE377" w14:textId="3F9F50A4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375E54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Logistics qualifications quality assurer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E93F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5E3wEAALA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" filled="f" fillcolor="#00a0c6" stroked="f" strokeweight="1pt">
                <v:textbox inset=",7.2pt,,7.2pt">
                  <w:txbxContent>
                    <w:p w14:paraId="101BE377" w14:textId="3F9F50A4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375E54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Logistics qualifications quality assurer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3DC631B4" wp14:editId="776D99EF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541FF0AE" w14:textId="77777777" w:rsidR="00366A73" w:rsidRPr="00366A73" w:rsidRDefault="00366A73" w:rsidP="00366A73"/>
    <w:p w14:paraId="68612897" w14:textId="77777777" w:rsidR="00366A73" w:rsidRPr="00366A73" w:rsidRDefault="00366A73" w:rsidP="00366A73"/>
    <w:p w14:paraId="725F107B" w14:textId="77777777" w:rsidR="00366A73" w:rsidRPr="00366A73" w:rsidRDefault="00366A73" w:rsidP="00366A73"/>
    <w:p w14:paraId="4408208A" w14:textId="77777777" w:rsidR="00366A73" w:rsidRPr="00366A73" w:rsidRDefault="00366A73" w:rsidP="00366A73"/>
    <w:p w14:paraId="06D530AB" w14:textId="77777777" w:rsidR="00366A73" w:rsidRDefault="00366A73" w:rsidP="00366A73"/>
    <w:p w14:paraId="3BB8BE21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182"/>
        <w:gridCol w:w="18"/>
      </w:tblGrid>
      <w:tr w:rsidR="00366A73" w:rsidRPr="00315425" w14:paraId="4BF0B6C9" w14:textId="77777777" w:rsidTr="00161F93">
        <w:trPr>
          <w:trHeight w:val="3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62BFB2" w14:textId="77777777" w:rsidR="00366A73" w:rsidRPr="004860AD" w:rsidRDefault="00366A73" w:rsidP="00FE2816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  <w:r w:rsidR="00627C01">
              <w:rPr>
                <w:b w:val="0"/>
              </w:rPr>
              <w:t xml:space="preserve"> 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1C60E2FD" w14:textId="77777777" w:rsidR="00366A73" w:rsidRPr="00876EDD" w:rsidRDefault="00FE2816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 w:rsidRPr="00FE2816">
              <w:rPr>
                <w:rFonts w:cs="Arial"/>
                <w:color w:val="000000"/>
                <w:szCs w:val="20"/>
              </w:rPr>
              <w:t>Sodexo Justice Services</w:t>
            </w:r>
          </w:p>
        </w:tc>
      </w:tr>
      <w:tr w:rsidR="00366A73" w:rsidRPr="00315425" w14:paraId="115CA6FD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A123AB" w14:textId="77777777" w:rsidR="00366A73" w:rsidRPr="004860AD" w:rsidRDefault="00366A73" w:rsidP="00FE2816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7CE2517A" w14:textId="77D1D871" w:rsidR="00366A73" w:rsidRPr="00CC21AB" w:rsidRDefault="007A7D2A" w:rsidP="00161F93">
            <w:pPr>
              <w:pStyle w:val="Heading2"/>
              <w:rPr>
                <w:lang w:val="en-CA"/>
              </w:rPr>
            </w:pPr>
            <w:r>
              <w:rPr>
                <w:lang w:val="en-CA"/>
              </w:rPr>
              <w:t>I</w:t>
            </w:r>
            <w:r w:rsidR="00E45B40">
              <w:rPr>
                <w:lang w:val="en-CA"/>
              </w:rPr>
              <w:t>nternal Quality Assurer</w:t>
            </w:r>
            <w:r w:rsidR="00855BEA">
              <w:rPr>
                <w:lang w:val="en-CA"/>
              </w:rPr>
              <w:t xml:space="preserve"> </w:t>
            </w:r>
            <w:r w:rsidR="00E45B40">
              <w:rPr>
                <w:lang w:val="en-CA"/>
              </w:rPr>
              <w:t>(IQA)</w:t>
            </w:r>
          </w:p>
        </w:tc>
      </w:tr>
      <w:tr w:rsidR="00366A73" w:rsidRPr="00315425" w14:paraId="6EB119C5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7F0084" w14:textId="77777777" w:rsidR="00366A73" w:rsidRPr="004860AD" w:rsidRDefault="00366A73" w:rsidP="00FE2816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  <w:r w:rsidR="009C134A">
              <w:rPr>
                <w:b w:val="0"/>
              </w:rPr>
              <w:t xml:space="preserve">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6543A22A" w14:textId="1286ADD7" w:rsidR="00366A73" w:rsidRPr="00876EDD" w:rsidRDefault="00E85488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Education Manager</w:t>
            </w:r>
          </w:p>
        </w:tc>
      </w:tr>
      <w:tr w:rsidR="00366A73" w:rsidRPr="00315425" w14:paraId="4AAE0704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3685B7" w14:textId="77777777" w:rsidR="00366A73" w:rsidRPr="004860AD" w:rsidRDefault="00FE2816" w:rsidP="00FE2816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Date: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5B48DBB" w14:textId="59A75E85" w:rsidR="00366A73" w:rsidRDefault="007A7D2A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October 2023</w:t>
            </w:r>
          </w:p>
        </w:tc>
      </w:tr>
      <w:tr w:rsidR="00366A73" w:rsidRPr="00315425" w14:paraId="747A2769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4FF441" w14:textId="77777777" w:rsidR="00366A73" w:rsidRPr="004860AD" w:rsidRDefault="00366A73" w:rsidP="00FE2816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35A263F" w14:textId="4AFC0D09" w:rsidR="00366A73" w:rsidRPr="00876EDD" w:rsidRDefault="0074234E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Team Leaders</w:t>
            </w:r>
          </w:p>
        </w:tc>
      </w:tr>
      <w:tr w:rsidR="00366A73" w:rsidRPr="00315425" w14:paraId="1FA22EB8" w14:textId="77777777" w:rsidTr="00161F93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46CFE6" w14:textId="77777777" w:rsidR="00366A73" w:rsidRPr="004860AD" w:rsidRDefault="00366A73" w:rsidP="00FE2816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  <w:r w:rsidR="0060242C">
              <w:rPr>
                <w:b w:val="0"/>
              </w:rPr>
              <w:t xml:space="preserve"> 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0A25BA1" w14:textId="1717F070" w:rsidR="00366A73" w:rsidRDefault="00E85488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Head</w:t>
            </w:r>
            <w:r w:rsidR="0054341C" w:rsidRPr="0054341C">
              <w:rPr>
                <w:rFonts w:cs="Arial"/>
                <w:color w:val="000000"/>
                <w:szCs w:val="20"/>
              </w:rPr>
              <w:t xml:space="preserve"> of </w:t>
            </w:r>
            <w:r w:rsidR="00855BEA">
              <w:rPr>
                <w:rFonts w:cs="Arial"/>
                <w:color w:val="000000"/>
                <w:szCs w:val="20"/>
              </w:rPr>
              <w:t>Education, Skills and Work</w:t>
            </w:r>
          </w:p>
        </w:tc>
      </w:tr>
      <w:tr w:rsidR="00366A73" w:rsidRPr="00315425" w14:paraId="762A3333" w14:textId="77777777" w:rsidTr="00161F93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E70CCE" w14:textId="77777777" w:rsidR="00366A73" w:rsidRPr="004860AD" w:rsidRDefault="00366A73" w:rsidP="00FE2816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  <w:r w:rsidR="0060242C">
              <w:rPr>
                <w:b w:val="0"/>
              </w:rPr>
              <w:t xml:space="preserve"> 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30B02" w14:textId="400B9F28" w:rsidR="00366A73" w:rsidRDefault="00FE2816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HMP</w:t>
            </w:r>
            <w:r w:rsidR="00ED5831">
              <w:rPr>
                <w:rFonts w:cs="Arial"/>
                <w:color w:val="000000"/>
                <w:szCs w:val="20"/>
              </w:rPr>
              <w:t xml:space="preserve"> Forest Bank</w:t>
            </w:r>
          </w:p>
        </w:tc>
      </w:tr>
      <w:tr w:rsidR="00366A73" w:rsidRPr="00315425" w14:paraId="2D1D4456" w14:textId="77777777" w:rsidTr="00161F93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BFB25CF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7CE660D2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083E88F6" w14:textId="77777777" w:rsidTr="00161F93">
        <w:trPr>
          <w:trHeight w:val="364"/>
        </w:trPr>
        <w:tc>
          <w:tcPr>
            <w:tcW w:w="10458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6D36E62" w14:textId="4EFBA3EC" w:rsidR="00366A73" w:rsidRPr="002E304F" w:rsidRDefault="00366A73" w:rsidP="00161F93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>1</w:t>
            </w:r>
            <w:r w:rsidR="00E45B40" w:rsidRPr="002A2FAD">
              <w:rPr>
                <w:color w:val="FF0000"/>
              </w:rPr>
              <w:t xml:space="preserve">. </w:t>
            </w:r>
            <w:r w:rsidR="00E45B40" w:rsidRPr="00E45B40">
              <w:rPr>
                <w:color w:val="17365D" w:themeColor="text2" w:themeShade="BF"/>
              </w:rPr>
              <w:t>Purpose</w:t>
            </w:r>
            <w:r>
              <w:t xml:space="preserve"> of the Job </w:t>
            </w:r>
          </w:p>
        </w:tc>
      </w:tr>
      <w:tr w:rsidR="00366A73" w:rsidRPr="00AC039B" w14:paraId="723A91B5" w14:textId="77777777" w:rsidTr="00161F93">
        <w:trPr>
          <w:trHeight w:val="413"/>
        </w:trPr>
        <w:tc>
          <w:tcPr>
            <w:tcW w:w="104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218F34C" w14:textId="64C9911A" w:rsidR="00D273F2" w:rsidRPr="00F479E6" w:rsidRDefault="00502DFA" w:rsidP="00D273F2">
            <w:pPr>
              <w:pStyle w:val="Puces4"/>
              <w:numPr>
                <w:ilvl w:val="0"/>
                <w:numId w:val="0"/>
              </w:numPr>
              <w:ind w:left="341" w:hanging="17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education and skills function sits at the very heart of the prison. The role of the </w:t>
            </w:r>
            <w:r w:rsidR="007A7D2A">
              <w:rPr>
                <w:color w:val="000000" w:themeColor="text1"/>
              </w:rPr>
              <w:t>IAQ</w:t>
            </w:r>
            <w:r>
              <w:rPr>
                <w:color w:val="000000" w:themeColor="text1"/>
              </w:rPr>
              <w:t xml:space="preserve"> is to ensure that the</w:t>
            </w:r>
            <w:r w:rsidR="007A7D2A">
              <w:rPr>
                <w:color w:val="000000" w:themeColor="text1"/>
              </w:rPr>
              <w:t xml:space="preserve"> vocational </w:t>
            </w:r>
            <w:r w:rsidR="0074234E">
              <w:rPr>
                <w:color w:val="000000" w:themeColor="text1"/>
              </w:rPr>
              <w:t>skills department</w:t>
            </w:r>
            <w:r>
              <w:rPr>
                <w:color w:val="000000" w:themeColor="text1"/>
              </w:rPr>
              <w:t xml:space="preserve"> runs smoothly and effectively by dealing </w:t>
            </w:r>
            <w:r w:rsidR="00D273F2">
              <w:rPr>
                <w:color w:val="000000" w:themeColor="text1"/>
              </w:rPr>
              <w:t xml:space="preserve">with </w:t>
            </w:r>
            <w:r>
              <w:rPr>
                <w:color w:val="000000" w:themeColor="text1"/>
              </w:rPr>
              <w:t>daily operational issues</w:t>
            </w:r>
            <w:r w:rsidR="001D296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whilst also ensuring goo</w:t>
            </w:r>
            <w:r w:rsidR="00D273F2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 xml:space="preserve"> prisoner behaviour management. The </w:t>
            </w:r>
            <w:r w:rsidR="007A7D2A">
              <w:rPr>
                <w:color w:val="000000" w:themeColor="text1"/>
              </w:rPr>
              <w:t>IQA</w:t>
            </w:r>
            <w:r>
              <w:rPr>
                <w:color w:val="000000" w:themeColor="text1"/>
              </w:rPr>
              <w:t xml:space="preserve"> will need to have a solution focused approach that will enable the department to deal with many complex issues such as timetabling</w:t>
            </w:r>
            <w:r w:rsidR="00D273F2">
              <w:rPr>
                <w:color w:val="000000" w:themeColor="text1"/>
              </w:rPr>
              <w:t xml:space="preserve"> and </w:t>
            </w:r>
            <w:r>
              <w:rPr>
                <w:color w:val="000000" w:themeColor="text1"/>
              </w:rPr>
              <w:t xml:space="preserve">quality assurance of courses in vocational areas, as well being </w:t>
            </w:r>
            <w:r w:rsidR="00D273F2">
              <w:rPr>
                <w:color w:val="000000" w:themeColor="text1"/>
              </w:rPr>
              <w:t xml:space="preserve">able </w:t>
            </w:r>
            <w:r>
              <w:rPr>
                <w:color w:val="000000" w:themeColor="text1"/>
              </w:rPr>
              <w:t xml:space="preserve">to analyse sets of data </w:t>
            </w:r>
            <w:r w:rsidR="00D273F2">
              <w:rPr>
                <w:color w:val="000000" w:themeColor="text1"/>
              </w:rPr>
              <w:t>and the inputting</w:t>
            </w:r>
            <w:r>
              <w:rPr>
                <w:color w:val="000000" w:themeColor="text1"/>
              </w:rPr>
              <w:t xml:space="preserve"> complex data on </w:t>
            </w:r>
            <w:r w:rsidR="00D273F2">
              <w:rPr>
                <w:color w:val="000000" w:themeColor="text1"/>
              </w:rPr>
              <w:t xml:space="preserve">the </w:t>
            </w:r>
            <w:r w:rsidR="0074234E">
              <w:rPr>
                <w:color w:val="000000" w:themeColor="text1"/>
              </w:rPr>
              <w:t>Curious and</w:t>
            </w:r>
            <w:r>
              <w:rPr>
                <w:color w:val="000000" w:themeColor="text1"/>
              </w:rPr>
              <w:t xml:space="preserve"> CMS</w:t>
            </w:r>
            <w:r w:rsidR="00D273F2">
              <w:rPr>
                <w:color w:val="000000" w:themeColor="text1"/>
              </w:rPr>
              <w:t xml:space="preserve"> systems</w:t>
            </w:r>
            <w:r>
              <w:rPr>
                <w:color w:val="000000" w:themeColor="text1"/>
              </w:rPr>
              <w:t>.</w:t>
            </w:r>
            <w:r w:rsidR="00D273F2">
              <w:rPr>
                <w:color w:val="000000" w:themeColor="text1"/>
              </w:rPr>
              <w:t xml:space="preserve"> The </w:t>
            </w:r>
            <w:r w:rsidR="007A7D2A">
              <w:rPr>
                <w:color w:val="000000" w:themeColor="text1"/>
              </w:rPr>
              <w:t>IQA</w:t>
            </w:r>
            <w:r w:rsidR="00D273F2">
              <w:rPr>
                <w:color w:val="000000" w:themeColor="text1"/>
              </w:rPr>
              <w:t xml:space="preserve"> will need to be creative with the design and delivery of courses and have a Growth mindset</w:t>
            </w:r>
            <w:r w:rsidR="006A6286">
              <w:rPr>
                <w:color w:val="000000" w:themeColor="text1"/>
              </w:rPr>
              <w:t xml:space="preserve"> that seeks to improve performance and drive delivery</w:t>
            </w:r>
            <w:r w:rsidR="00D273F2">
              <w:rPr>
                <w:color w:val="000000" w:themeColor="text1"/>
              </w:rPr>
              <w:t>.</w:t>
            </w:r>
            <w:r w:rsidR="006A6286">
              <w:rPr>
                <w:color w:val="000000" w:themeColor="text1"/>
              </w:rPr>
              <w:t xml:space="preserve"> The </w:t>
            </w:r>
            <w:r w:rsidR="007A7D2A">
              <w:rPr>
                <w:color w:val="000000" w:themeColor="text1"/>
              </w:rPr>
              <w:t>IQA</w:t>
            </w:r>
            <w:r w:rsidR="006A6286">
              <w:rPr>
                <w:color w:val="000000" w:themeColor="text1"/>
              </w:rPr>
              <w:t xml:space="preserve"> will need to have a very good knowledge of </w:t>
            </w:r>
            <w:r w:rsidR="007A7D2A">
              <w:rPr>
                <w:color w:val="000000" w:themeColor="text1"/>
              </w:rPr>
              <w:t>vocational</w:t>
            </w:r>
            <w:r w:rsidR="006A6286">
              <w:rPr>
                <w:color w:val="000000" w:themeColor="text1"/>
              </w:rPr>
              <w:t xml:space="preserve"> skills delivery in all areas of the establishment and further develop courses in those areas.</w:t>
            </w:r>
          </w:p>
        </w:tc>
      </w:tr>
      <w:tr w:rsidR="00366A73" w:rsidRPr="00315425" w14:paraId="1F5AFD9C" w14:textId="77777777" w:rsidTr="00161F93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BF4CA8F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090BA8E5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</w:tbl>
    <w:p w14:paraId="53CD986D" w14:textId="77777777" w:rsidR="00366A73" w:rsidRPr="006658E1" w:rsidRDefault="00520545" w:rsidP="00366A73">
      <w:pPr>
        <w:rPr>
          <w:sz w:val="18"/>
        </w:rPr>
      </w:pPr>
      <w:r>
        <w:rPr>
          <w:rFonts w:cs="Arial"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753F8" wp14:editId="0E1D2B89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A94BE5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753F8" id="Text Box 36" o:spid="_x0000_s1027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" filled="f" fillcolor="#00a0c6" strokecolor="window" strokeweight=".25pt">
                <v:textbox inset="0,0,0,0">
                  <w:txbxContent>
                    <w:p w14:paraId="17A94BE5" w14:textId="77777777"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48391B24" w14:textId="77777777" w:rsidTr="00161F93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15D6D5C" w14:textId="48E4A978" w:rsidR="00366A73" w:rsidRPr="000943F3" w:rsidRDefault="002F4C07" w:rsidP="00161F9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2</w:t>
            </w:r>
            <w:proofErr w:type="gramStart"/>
            <w:r w:rsidR="00366A73" w:rsidRPr="00315425">
              <w:rPr>
                <w:color w:val="FF0000"/>
              </w:rPr>
              <w:t>.</w:t>
            </w:r>
            <w:r w:rsidR="00366A73">
              <w:t xml:space="preserve"> </w:t>
            </w:r>
            <w:r w:rsidR="00366A73">
              <w:tab/>
            </w:r>
            <w:r w:rsidR="00E45B40">
              <w:t>Organisation</w:t>
            </w:r>
            <w:proofErr w:type="gramEnd"/>
            <w:r w:rsidR="00E45B40">
              <w:t xml:space="preserve"> </w:t>
            </w:r>
            <w:r w:rsidR="00366A73">
              <w:t>chart</w:t>
            </w:r>
            <w:r w:rsidR="00366A73" w:rsidRPr="0032583E">
              <w:rPr>
                <w:b w:val="0"/>
                <w:sz w:val="12"/>
              </w:rPr>
              <w:t>.</w:t>
            </w:r>
          </w:p>
        </w:tc>
      </w:tr>
      <w:tr w:rsidR="00366A73" w:rsidRPr="00315425" w14:paraId="633C2897" w14:textId="77777777" w:rsidTr="00366A73">
        <w:trPr>
          <w:trHeight w:val="77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51D3212C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2BAC80CF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13D6474A" w14:textId="77777777" w:rsidR="00366A73" w:rsidRDefault="00366A73" w:rsidP="00D71490">
            <w:pPr>
              <w:spacing w:after="40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1E799D4E" w14:textId="77777777" w:rsidR="00366A73" w:rsidRDefault="00366A73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3A946E63" w14:textId="7F19798B" w:rsidR="00D71490" w:rsidRDefault="00B832E1" w:rsidP="00366A73">
            <w:pPr>
              <w:spacing w:after="40"/>
              <w:jc w:val="center"/>
              <w:rPr>
                <w:noProof/>
                <w:color w:val="FF0000"/>
                <w:lang w:val="en-GB" w:eastAsia="en-GB"/>
              </w:rPr>
            </w:pPr>
            <w:r>
              <w:rPr>
                <w:rFonts w:cs="Arial"/>
                <w:noProof/>
                <w:sz w:val="10"/>
                <w:szCs w:val="20"/>
                <w:lang w:val="en-GB" w:eastAsia="en-GB"/>
              </w:rPr>
              <w:drawing>
                <wp:inline distT="0" distB="0" distL="0" distR="0" wp14:anchorId="0F58BE03" wp14:editId="12E65698">
                  <wp:extent cx="3430829" cy="1623974"/>
                  <wp:effectExtent l="0" t="38100" r="0" b="14605"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2AFDC263" w14:textId="77777777" w:rsidR="00627C01" w:rsidRDefault="00627C01" w:rsidP="004959D9">
            <w:pPr>
              <w:spacing w:after="40"/>
              <w:rPr>
                <w:noProof/>
                <w:color w:val="FF0000"/>
                <w:lang w:val="en-GB" w:eastAsia="en-GB"/>
              </w:rPr>
            </w:pPr>
          </w:p>
          <w:p w14:paraId="64170C35" w14:textId="77777777" w:rsidR="00366A73" w:rsidRPr="00D376CF" w:rsidRDefault="00366A73" w:rsidP="009C134A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</w:tc>
      </w:tr>
    </w:tbl>
    <w:p w14:paraId="15EE12CF" w14:textId="77777777" w:rsidR="00366A73" w:rsidRDefault="00366A73" w:rsidP="00366A73">
      <w:pPr>
        <w:jc w:val="left"/>
        <w:rPr>
          <w:rFonts w:cs="Arial"/>
        </w:rPr>
      </w:pPr>
    </w:p>
    <w:p w14:paraId="17AE0FF5" w14:textId="77777777" w:rsidR="00627C01" w:rsidRDefault="00627C01" w:rsidP="00366A73">
      <w:pPr>
        <w:jc w:val="left"/>
        <w:rPr>
          <w:rFonts w:cs="Arial"/>
        </w:rPr>
      </w:pPr>
    </w:p>
    <w:p w14:paraId="0BA6DBFC" w14:textId="23D077AD" w:rsidR="00627C01" w:rsidRDefault="00627C01" w:rsidP="00366A73">
      <w:pPr>
        <w:jc w:val="left"/>
        <w:rPr>
          <w:rFonts w:cs="Arial"/>
        </w:rPr>
      </w:pPr>
    </w:p>
    <w:p w14:paraId="0F8BEA8A" w14:textId="77777777" w:rsidR="001D2969" w:rsidRDefault="001D2969" w:rsidP="00366A73">
      <w:pPr>
        <w:jc w:val="left"/>
        <w:rPr>
          <w:rFonts w:cs="Arial"/>
        </w:rPr>
      </w:pPr>
    </w:p>
    <w:p w14:paraId="4231FA13" w14:textId="12538592" w:rsidR="007A7D2A" w:rsidRDefault="007A7D2A" w:rsidP="00366A73">
      <w:pPr>
        <w:jc w:val="left"/>
        <w:rPr>
          <w:rFonts w:cs="Arial"/>
        </w:rPr>
      </w:pPr>
    </w:p>
    <w:p w14:paraId="2937DD46" w14:textId="409560E0" w:rsidR="007A7D2A" w:rsidRDefault="007A7D2A" w:rsidP="00366A73">
      <w:pPr>
        <w:jc w:val="left"/>
        <w:rPr>
          <w:rFonts w:cs="Arial"/>
        </w:rPr>
      </w:pPr>
    </w:p>
    <w:p w14:paraId="3DB240E0" w14:textId="77777777" w:rsidR="007A7D2A" w:rsidRDefault="007A7D2A" w:rsidP="00366A73">
      <w:pPr>
        <w:jc w:val="left"/>
        <w:rPr>
          <w:rFonts w:cs="Arial"/>
          <w:vanish/>
        </w:rPr>
      </w:pPr>
    </w:p>
    <w:p w14:paraId="1B520BF2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05177A" w14:paraId="7BE262F2" w14:textId="77777777" w:rsidTr="00161F93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A0FBA3" w14:textId="7A6FA07F" w:rsidR="00366A73" w:rsidRPr="002A2FAD" w:rsidRDefault="002F4C07" w:rsidP="00161F93">
            <w:pPr>
              <w:rPr>
                <w:rFonts w:cs="Arial"/>
                <w:b/>
              </w:rPr>
            </w:pPr>
            <w:r>
              <w:rPr>
                <w:rFonts w:cs="Arial"/>
                <w:b/>
                <w:color w:val="FF0000"/>
                <w:szCs w:val="20"/>
                <w:shd w:val="clear" w:color="auto" w:fill="F2F2F2"/>
              </w:rPr>
              <w:lastRenderedPageBreak/>
              <w:t>3</w:t>
            </w:r>
            <w:r w:rsidR="00366A73"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. </w:t>
            </w:r>
            <w:r w:rsidR="00366A73"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 w:rsidR="00366A73" w:rsidRPr="002A2FAD">
              <w:rPr>
                <w:rFonts w:cs="Arial"/>
                <w:b/>
              </w:rPr>
              <w:t xml:space="preserve"> </w:t>
            </w:r>
          </w:p>
        </w:tc>
      </w:tr>
      <w:tr w:rsidR="00366A73" w:rsidRPr="0023730C" w14:paraId="2EBB3212" w14:textId="77777777" w:rsidTr="00161F93">
        <w:trPr>
          <w:trHeight w:val="1606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FAC9BD" w14:textId="209D6FC5" w:rsidR="00C768E9" w:rsidRPr="00C768E9" w:rsidRDefault="00431DCF" w:rsidP="00C768E9">
            <w:pPr>
              <w:pStyle w:val="ListParagraph"/>
              <w:numPr>
                <w:ilvl w:val="0"/>
                <w:numId w:val="24"/>
              </w:numPr>
              <w:spacing w:before="40" w:after="40"/>
              <w:jc w:val="left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C768E9" w:rsidRPr="00C768E9">
              <w:rPr>
                <w:rFonts w:cs="Arial"/>
              </w:rPr>
              <w:t xml:space="preserve">upport the Education Manager and the Head of </w:t>
            </w:r>
            <w:r w:rsidR="00855BEA">
              <w:rPr>
                <w:rFonts w:cs="Arial"/>
              </w:rPr>
              <w:t>Education, Skills and Work</w:t>
            </w:r>
            <w:r w:rsidR="00C768E9" w:rsidRPr="00C768E9">
              <w:rPr>
                <w:rFonts w:cs="Arial"/>
              </w:rPr>
              <w:t xml:space="preserve"> to take the Education </w:t>
            </w:r>
            <w:r w:rsidR="007A7D2A">
              <w:rPr>
                <w:rFonts w:cs="Arial"/>
              </w:rPr>
              <w:t>d</w:t>
            </w:r>
            <w:r w:rsidR="00C768E9" w:rsidRPr="00C768E9">
              <w:rPr>
                <w:rFonts w:cs="Arial"/>
              </w:rPr>
              <w:t>epartment forward in improving the quality of provision whilst ensuring the service delivery targets are met each year.</w:t>
            </w:r>
          </w:p>
          <w:p w14:paraId="4E1A19D2" w14:textId="0BE436BD" w:rsidR="00C768E9" w:rsidRPr="00C768E9" w:rsidRDefault="00C768E9" w:rsidP="00C768E9">
            <w:pPr>
              <w:pStyle w:val="ListParagraph"/>
              <w:numPr>
                <w:ilvl w:val="0"/>
                <w:numId w:val="24"/>
              </w:numPr>
              <w:spacing w:before="40" w:after="40"/>
              <w:jc w:val="left"/>
              <w:rPr>
                <w:rFonts w:cs="Arial"/>
              </w:rPr>
            </w:pPr>
            <w:r w:rsidRPr="00C768E9">
              <w:rPr>
                <w:rFonts w:cs="Arial"/>
              </w:rPr>
              <w:t>The focus of the department is to provide education opportunitie</w:t>
            </w:r>
            <w:r>
              <w:rPr>
                <w:rFonts w:cs="Arial"/>
              </w:rPr>
              <w:t>s that will enable the residents</w:t>
            </w:r>
            <w:r w:rsidRPr="00C768E9">
              <w:rPr>
                <w:rFonts w:cs="Arial"/>
              </w:rPr>
              <w:t xml:space="preserve"> to gain skills and competences that will assist them to return </w:t>
            </w:r>
            <w:r w:rsidR="00375E54" w:rsidRPr="00C768E9">
              <w:rPr>
                <w:rFonts w:cs="Arial"/>
              </w:rPr>
              <w:t>to</w:t>
            </w:r>
            <w:r w:rsidRPr="00C768E9">
              <w:rPr>
                <w:rFonts w:cs="Arial"/>
              </w:rPr>
              <w:t xml:space="preserve"> the community without re-</w:t>
            </w:r>
            <w:r w:rsidR="00D273F2" w:rsidRPr="00C768E9">
              <w:rPr>
                <w:rFonts w:cs="Arial"/>
              </w:rPr>
              <w:t>offending.</w:t>
            </w:r>
          </w:p>
          <w:p w14:paraId="5A5D760A" w14:textId="465237CF" w:rsidR="00C768E9" w:rsidRPr="00C768E9" w:rsidRDefault="00431DCF" w:rsidP="00C768E9">
            <w:pPr>
              <w:pStyle w:val="ListParagraph"/>
              <w:numPr>
                <w:ilvl w:val="0"/>
                <w:numId w:val="24"/>
              </w:numPr>
              <w:spacing w:before="40" w:after="40"/>
              <w:jc w:val="left"/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="00C768E9">
              <w:rPr>
                <w:rFonts w:cs="Arial"/>
              </w:rPr>
              <w:t>ine manage the</w:t>
            </w:r>
            <w:r w:rsidR="00855BEA">
              <w:rPr>
                <w:rFonts w:cs="Arial"/>
              </w:rPr>
              <w:t xml:space="preserve"> </w:t>
            </w:r>
            <w:r w:rsidR="00C768E9">
              <w:rPr>
                <w:rFonts w:cs="Arial"/>
              </w:rPr>
              <w:t>team and be</w:t>
            </w:r>
            <w:r w:rsidR="00C768E9" w:rsidRPr="00C768E9">
              <w:rPr>
                <w:rFonts w:cs="Arial"/>
              </w:rPr>
              <w:t xml:space="preserve"> accountable for leading, managing and developing the</w:t>
            </w:r>
            <w:r w:rsidR="003F4867">
              <w:rPr>
                <w:rFonts w:cs="Arial"/>
              </w:rPr>
              <w:t xml:space="preserve"> quality </w:t>
            </w:r>
            <w:r w:rsidR="007A7D2A">
              <w:rPr>
                <w:rFonts w:cs="Arial"/>
              </w:rPr>
              <w:t xml:space="preserve">of </w:t>
            </w:r>
            <w:r w:rsidR="007A7D2A" w:rsidRPr="00C768E9">
              <w:rPr>
                <w:rFonts w:cs="Arial"/>
              </w:rPr>
              <w:t>subjects</w:t>
            </w:r>
            <w:r w:rsidR="007A7D2A">
              <w:rPr>
                <w:rFonts w:cs="Arial"/>
              </w:rPr>
              <w:t xml:space="preserve"> </w:t>
            </w:r>
            <w:r w:rsidR="001D2969">
              <w:rPr>
                <w:rFonts w:cs="Arial"/>
              </w:rPr>
              <w:t>in the</w:t>
            </w:r>
            <w:r w:rsidR="007A7D2A">
              <w:rPr>
                <w:rFonts w:cs="Arial"/>
              </w:rPr>
              <w:t xml:space="preserve"> vocational </w:t>
            </w:r>
            <w:r w:rsidR="00C768E9" w:rsidRPr="00C768E9">
              <w:rPr>
                <w:rFonts w:cs="Arial"/>
              </w:rPr>
              <w:t>curriculum area</w:t>
            </w:r>
            <w:r w:rsidR="00855BEA">
              <w:rPr>
                <w:rFonts w:cs="Arial"/>
              </w:rPr>
              <w:t>s</w:t>
            </w:r>
            <w:r w:rsidR="00C768E9" w:rsidRPr="00C768E9">
              <w:rPr>
                <w:rFonts w:cs="Arial"/>
              </w:rPr>
              <w:t>.</w:t>
            </w:r>
          </w:p>
          <w:p w14:paraId="4E8634EC" w14:textId="5BBDBEA8" w:rsidR="00C768E9" w:rsidRPr="00C768E9" w:rsidRDefault="00C768E9" w:rsidP="00C768E9">
            <w:pPr>
              <w:pStyle w:val="ListParagraph"/>
              <w:numPr>
                <w:ilvl w:val="0"/>
                <w:numId w:val="24"/>
              </w:numPr>
              <w:spacing w:before="40" w:after="40"/>
              <w:jc w:val="left"/>
              <w:rPr>
                <w:rFonts w:cs="Arial"/>
              </w:rPr>
            </w:pPr>
            <w:r w:rsidRPr="00C768E9">
              <w:rPr>
                <w:rFonts w:cs="Arial"/>
              </w:rPr>
              <w:t xml:space="preserve">Manage and deploy the </w:t>
            </w:r>
            <w:r w:rsidR="007A7D2A">
              <w:rPr>
                <w:rFonts w:cs="Arial"/>
              </w:rPr>
              <w:t xml:space="preserve">assessors/tutors </w:t>
            </w:r>
            <w:r w:rsidRPr="00C768E9">
              <w:rPr>
                <w:rFonts w:cs="Arial"/>
              </w:rPr>
              <w:t>and physical resources within the department effectively to support the department</w:t>
            </w:r>
            <w:r w:rsidR="003F4867">
              <w:rPr>
                <w:rFonts w:cs="Arial"/>
              </w:rPr>
              <w:t>, ensuring that quality is not compromised.</w:t>
            </w:r>
          </w:p>
          <w:p w14:paraId="0DA93308" w14:textId="57F6CB2E" w:rsidR="00C768E9" w:rsidRPr="00C768E9" w:rsidRDefault="00C768E9" w:rsidP="00C768E9">
            <w:pPr>
              <w:pStyle w:val="ListParagraph"/>
              <w:numPr>
                <w:ilvl w:val="0"/>
                <w:numId w:val="24"/>
              </w:numPr>
              <w:spacing w:before="40" w:after="40"/>
              <w:jc w:val="left"/>
              <w:rPr>
                <w:rFonts w:cs="Arial"/>
              </w:rPr>
            </w:pPr>
            <w:r w:rsidRPr="00C768E9">
              <w:rPr>
                <w:rFonts w:cs="Arial"/>
              </w:rPr>
              <w:t xml:space="preserve">Ensure the provision of an appropriately broad, balanced, </w:t>
            </w:r>
            <w:r w:rsidR="00E85488" w:rsidRPr="00C768E9">
              <w:rPr>
                <w:rFonts w:cs="Arial"/>
              </w:rPr>
              <w:t>relevant,</w:t>
            </w:r>
            <w:r w:rsidRPr="00C768E9">
              <w:rPr>
                <w:rFonts w:cs="Arial"/>
              </w:rPr>
              <w:t xml:space="preserve"> and differentiated curriculum for learners studying within the department and across the establishment.</w:t>
            </w:r>
          </w:p>
          <w:p w14:paraId="2F73DE47" w14:textId="0EDD45F8" w:rsidR="00C768E9" w:rsidRPr="00E85488" w:rsidRDefault="00855BEA" w:rsidP="00C768E9">
            <w:pPr>
              <w:pStyle w:val="ListParagraph"/>
              <w:numPr>
                <w:ilvl w:val="0"/>
                <w:numId w:val="24"/>
              </w:numPr>
              <w:spacing w:before="40" w:after="40"/>
              <w:jc w:val="left"/>
              <w:rPr>
                <w:rFonts w:cs="Arial"/>
              </w:rPr>
            </w:pPr>
            <w:r>
              <w:rPr>
                <w:rFonts w:cs="Arial"/>
              </w:rPr>
              <w:t>Assist with m</w:t>
            </w:r>
            <w:r w:rsidR="00C768E9" w:rsidRPr="00E85488">
              <w:rPr>
                <w:rFonts w:cs="Arial"/>
              </w:rPr>
              <w:t>onitor</w:t>
            </w:r>
            <w:r>
              <w:rPr>
                <w:rFonts w:cs="Arial"/>
              </w:rPr>
              <w:t>ing</w:t>
            </w:r>
            <w:r w:rsidR="00C768E9" w:rsidRPr="00E85488">
              <w:rPr>
                <w:rFonts w:cs="Arial"/>
              </w:rPr>
              <w:t>, report</w:t>
            </w:r>
            <w:r>
              <w:rPr>
                <w:rFonts w:cs="Arial"/>
              </w:rPr>
              <w:t xml:space="preserve">ing </w:t>
            </w:r>
            <w:r w:rsidR="00C768E9" w:rsidRPr="00E85488">
              <w:rPr>
                <w:rFonts w:cs="Arial"/>
              </w:rPr>
              <w:t>and interpret</w:t>
            </w:r>
            <w:r>
              <w:rPr>
                <w:rFonts w:cs="Arial"/>
              </w:rPr>
              <w:t>ing</w:t>
            </w:r>
            <w:r w:rsidR="00C768E9" w:rsidRPr="00E85488">
              <w:rPr>
                <w:rFonts w:cs="Arial"/>
              </w:rPr>
              <w:t xml:space="preserve"> on qualification </w:t>
            </w:r>
            <w:r w:rsidR="005C32B0" w:rsidRPr="00E85488">
              <w:rPr>
                <w:rFonts w:cs="Arial"/>
              </w:rPr>
              <w:t xml:space="preserve">and performance </w:t>
            </w:r>
            <w:r w:rsidR="00C768E9" w:rsidRPr="00E85488">
              <w:rPr>
                <w:rFonts w:cs="Arial"/>
              </w:rPr>
              <w:t>data each month</w:t>
            </w:r>
            <w:r w:rsidR="005C32B0" w:rsidRPr="00E85488">
              <w:rPr>
                <w:rFonts w:cs="Arial"/>
              </w:rPr>
              <w:t>.</w:t>
            </w:r>
          </w:p>
          <w:p w14:paraId="7E3CCC82" w14:textId="7C28586C" w:rsidR="005C32B0" w:rsidRPr="00E85488" w:rsidRDefault="00431DCF" w:rsidP="00C768E9">
            <w:pPr>
              <w:pStyle w:val="ListParagraph"/>
              <w:numPr>
                <w:ilvl w:val="0"/>
                <w:numId w:val="24"/>
              </w:numPr>
              <w:spacing w:before="40" w:after="40"/>
              <w:jc w:val="left"/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="005C32B0" w:rsidRPr="00E85488">
              <w:rPr>
                <w:rFonts w:cs="Arial"/>
              </w:rPr>
              <w:t>ead on curriculum reviews, lesson observations</w:t>
            </w:r>
            <w:r w:rsidR="007A7D2A">
              <w:rPr>
                <w:rFonts w:cs="Arial"/>
              </w:rPr>
              <w:t>,</w:t>
            </w:r>
            <w:r w:rsidR="003F4867">
              <w:rPr>
                <w:rFonts w:cs="Arial"/>
              </w:rPr>
              <w:t xml:space="preserve"> to ensure quality maintains a priority</w:t>
            </w:r>
            <w:r w:rsidR="005C32B0" w:rsidRPr="00E85488">
              <w:rPr>
                <w:rFonts w:cs="Arial"/>
              </w:rPr>
              <w:t>.</w:t>
            </w:r>
          </w:p>
          <w:p w14:paraId="4CA751F1" w14:textId="2AD7ED8E" w:rsidR="005C32B0" w:rsidRPr="00855BEA" w:rsidRDefault="00431DCF" w:rsidP="00855BEA">
            <w:pPr>
              <w:pStyle w:val="ListParagraph"/>
              <w:numPr>
                <w:ilvl w:val="0"/>
                <w:numId w:val="24"/>
              </w:numPr>
              <w:spacing w:before="40" w:after="40"/>
              <w:jc w:val="left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5C32B0" w:rsidRPr="00E85488">
              <w:rPr>
                <w:rFonts w:cs="Arial"/>
              </w:rPr>
              <w:t>rgani</w:t>
            </w:r>
            <w:r w:rsidR="00855BEA">
              <w:rPr>
                <w:rFonts w:cs="Arial"/>
              </w:rPr>
              <w:t>s</w:t>
            </w:r>
            <w:r w:rsidR="005C32B0" w:rsidRPr="00E85488">
              <w:rPr>
                <w:rFonts w:cs="Arial"/>
              </w:rPr>
              <w:t>e and lead relevant CPD for staff</w:t>
            </w:r>
            <w:r w:rsidR="003F4867">
              <w:rPr>
                <w:rFonts w:cs="Arial"/>
              </w:rPr>
              <w:t xml:space="preserve"> to further enhance the quality of provision.</w:t>
            </w:r>
          </w:p>
          <w:p w14:paraId="2F175F99" w14:textId="14FCE501" w:rsidR="00855BEA" w:rsidRPr="00C768E9" w:rsidRDefault="00855BEA" w:rsidP="007A7D2A">
            <w:pPr>
              <w:pStyle w:val="ListParagraph"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5E7CACF0" w14:textId="77777777" w:rsidR="00366A73" w:rsidRDefault="00366A73" w:rsidP="00366A73">
      <w:pPr>
        <w:jc w:val="left"/>
        <w:rPr>
          <w:rFonts w:cs="Arial"/>
        </w:rPr>
      </w:pPr>
    </w:p>
    <w:p w14:paraId="5B7C1A05" w14:textId="77777777"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4F9F847C" w14:textId="77777777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42FF1A44" w14:textId="32D51EBF" w:rsidR="00366A73" w:rsidRPr="00315425" w:rsidRDefault="002F4C07" w:rsidP="00161F93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4</w:t>
            </w:r>
            <w:r w:rsidR="00366A73" w:rsidRPr="00315425">
              <w:rPr>
                <w:color w:val="FF0000"/>
              </w:rPr>
              <w:t>.</w:t>
            </w:r>
            <w:r w:rsidR="00366A73">
              <w:t xml:space="preserve">  </w:t>
            </w:r>
            <w:r w:rsidR="00366A73" w:rsidRPr="00975088">
              <w:t>Main</w:t>
            </w:r>
            <w:r w:rsidR="00366A73">
              <w:t xml:space="preserve"> a</w:t>
            </w:r>
            <w:r w:rsidR="00366A73" w:rsidRPr="006847C4">
              <w:t xml:space="preserve">ssignments </w:t>
            </w:r>
          </w:p>
        </w:tc>
      </w:tr>
      <w:tr w:rsidR="00366A73" w:rsidRPr="00062691" w14:paraId="36A1245C" w14:textId="77777777" w:rsidTr="00161F93">
        <w:trPr>
          <w:trHeight w:val="620"/>
        </w:trPr>
        <w:tc>
          <w:tcPr>
            <w:tcW w:w="10458" w:type="dxa"/>
          </w:tcPr>
          <w:p w14:paraId="35AA6476" w14:textId="77777777" w:rsidR="00366A73" w:rsidRPr="00C56FEC" w:rsidRDefault="00366A73" w:rsidP="00161F93">
            <w:pPr>
              <w:rPr>
                <w:rFonts w:cs="Arial"/>
                <w:b/>
                <w:sz w:val="6"/>
                <w:szCs w:val="20"/>
              </w:rPr>
            </w:pPr>
          </w:p>
          <w:p w14:paraId="64DCCD6B" w14:textId="77777777" w:rsidR="00C768E9" w:rsidRPr="00C768E9" w:rsidRDefault="00C768E9" w:rsidP="00C768E9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C768E9">
              <w:rPr>
                <w:rFonts w:cs="Arial"/>
              </w:rPr>
              <w:t>Develop and review syllabuses, resources, schemes of work, marking policies, assessment, teaching and learning strategies in the department.</w:t>
            </w:r>
          </w:p>
          <w:p w14:paraId="05C177D0" w14:textId="35095470" w:rsidR="00C768E9" w:rsidRPr="00C768E9" w:rsidRDefault="00C768E9" w:rsidP="00C768E9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C768E9">
              <w:rPr>
                <w:rFonts w:cs="Arial"/>
              </w:rPr>
              <w:t xml:space="preserve">Oversee the </w:t>
            </w:r>
            <w:r w:rsidR="00D273F2" w:rsidRPr="00C768E9">
              <w:rPr>
                <w:rFonts w:cs="Arial"/>
              </w:rPr>
              <w:t>day-to-day</w:t>
            </w:r>
            <w:r w:rsidRPr="00C768E9">
              <w:rPr>
                <w:rFonts w:cs="Arial"/>
              </w:rPr>
              <w:t xml:space="preserve"> management, </w:t>
            </w:r>
            <w:r w:rsidR="00431DCF" w:rsidRPr="00C768E9">
              <w:rPr>
                <w:rFonts w:cs="Arial"/>
              </w:rPr>
              <w:t>control,</w:t>
            </w:r>
            <w:r w:rsidRPr="00C768E9">
              <w:rPr>
                <w:rFonts w:cs="Arial"/>
              </w:rPr>
              <w:t xml:space="preserve"> and operation of staff and physical resources</w:t>
            </w:r>
            <w:r w:rsidR="00EF413F">
              <w:rPr>
                <w:rFonts w:cs="Arial"/>
              </w:rPr>
              <w:t>.</w:t>
            </w:r>
          </w:p>
          <w:p w14:paraId="7665B230" w14:textId="1F464884" w:rsidR="00C768E9" w:rsidRPr="007A7D2A" w:rsidRDefault="00C768E9" w:rsidP="007A7D2A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C768E9">
              <w:rPr>
                <w:rFonts w:cs="Arial"/>
              </w:rPr>
              <w:t xml:space="preserve">Actively monitor and follow up learner attendance and progress through analysing and evaluating performance data and taking appropriate follow-up action. </w:t>
            </w:r>
          </w:p>
          <w:p w14:paraId="3671E3A8" w14:textId="5F2ACB2D" w:rsidR="00C768E9" w:rsidRPr="00C768E9" w:rsidRDefault="00C768E9" w:rsidP="00C768E9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C768E9">
              <w:rPr>
                <w:rFonts w:cs="Arial"/>
              </w:rPr>
              <w:t xml:space="preserve">Be accountable for the development and delivery of the </w:t>
            </w:r>
            <w:r w:rsidR="007A7D2A">
              <w:rPr>
                <w:rFonts w:cs="Arial"/>
              </w:rPr>
              <w:t>vocational</w:t>
            </w:r>
            <w:r w:rsidRPr="00C768E9">
              <w:rPr>
                <w:rFonts w:cs="Arial"/>
              </w:rPr>
              <w:t xml:space="preserve"> curriculum</w:t>
            </w:r>
            <w:r w:rsidR="003F4867">
              <w:rPr>
                <w:rFonts w:cs="Arial"/>
              </w:rPr>
              <w:t>, ensuring that quality is maintained</w:t>
            </w:r>
            <w:r w:rsidR="00EF413F">
              <w:rPr>
                <w:rFonts w:cs="Arial"/>
              </w:rPr>
              <w:t>.</w:t>
            </w:r>
          </w:p>
          <w:p w14:paraId="4A378690" w14:textId="7BECE3AD" w:rsidR="00C768E9" w:rsidRPr="00E85488" w:rsidRDefault="00C768E9" w:rsidP="00C768E9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C768E9">
              <w:rPr>
                <w:rFonts w:cs="Arial"/>
              </w:rPr>
              <w:t xml:space="preserve">To keep up to date with and respond to national developments in the subject areas, teaching practice and </w:t>
            </w:r>
            <w:r w:rsidRPr="00E85488">
              <w:rPr>
                <w:rFonts w:cs="Arial"/>
              </w:rPr>
              <w:t>methodology</w:t>
            </w:r>
            <w:r w:rsidR="00EF413F" w:rsidRPr="00E85488">
              <w:rPr>
                <w:rFonts w:cs="Arial"/>
              </w:rPr>
              <w:t xml:space="preserve"> and </w:t>
            </w:r>
            <w:proofErr w:type="gramStart"/>
            <w:r w:rsidR="00EF413F" w:rsidRPr="00E85488">
              <w:rPr>
                <w:rFonts w:cs="Arial"/>
              </w:rPr>
              <w:t>train</w:t>
            </w:r>
            <w:proofErr w:type="gramEnd"/>
            <w:r w:rsidR="00EF413F" w:rsidRPr="00E85488">
              <w:rPr>
                <w:rFonts w:cs="Arial"/>
              </w:rPr>
              <w:t xml:space="preserve"> staff during CPD.</w:t>
            </w:r>
          </w:p>
          <w:p w14:paraId="4F3216AE" w14:textId="74E9464A" w:rsidR="00C768E9" w:rsidRPr="00E85488" w:rsidRDefault="00C768E9" w:rsidP="00C768E9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E85488">
              <w:rPr>
                <w:rFonts w:cs="Arial"/>
              </w:rPr>
              <w:t xml:space="preserve">Work with the Education Manager to ensure that staff development needs are identified </w:t>
            </w:r>
            <w:r w:rsidR="00032CA8">
              <w:rPr>
                <w:rFonts w:cs="Arial"/>
              </w:rPr>
              <w:t>and then acted upon.</w:t>
            </w:r>
          </w:p>
          <w:p w14:paraId="54FA407A" w14:textId="77777777" w:rsidR="00C768E9" w:rsidRPr="00C768E9" w:rsidRDefault="00C768E9" w:rsidP="00C768E9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C768E9">
              <w:rPr>
                <w:rFonts w:cs="Arial"/>
              </w:rPr>
              <w:t>Comply with all assessment recording and reporting systems to ensure that qualifications are completed and awarded in good time.</w:t>
            </w:r>
          </w:p>
          <w:p w14:paraId="1F886190" w14:textId="2223D2C2" w:rsidR="00C768E9" w:rsidRPr="00E31C12" w:rsidRDefault="00C768E9" w:rsidP="00C768E9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E31C12">
              <w:rPr>
                <w:rFonts w:cs="Arial"/>
              </w:rPr>
              <w:t xml:space="preserve">Take the role of IQA to ensure the </w:t>
            </w:r>
            <w:r w:rsidR="00375E54">
              <w:rPr>
                <w:rFonts w:cs="Arial"/>
              </w:rPr>
              <w:t>S</w:t>
            </w:r>
            <w:r w:rsidR="00375E54" w:rsidRPr="00E31C12">
              <w:rPr>
                <w:rFonts w:cs="Arial"/>
              </w:rPr>
              <w:t>tandardisation</w:t>
            </w:r>
            <w:r w:rsidRPr="00E31C12">
              <w:rPr>
                <w:rFonts w:cs="Arial"/>
              </w:rPr>
              <w:t xml:space="preserve"> of courses and uphold quality assurance within the department</w:t>
            </w:r>
            <w:r w:rsidR="00EF413F" w:rsidRPr="00E31C12">
              <w:rPr>
                <w:rFonts w:cs="Arial"/>
              </w:rPr>
              <w:t>.</w:t>
            </w:r>
          </w:p>
          <w:p w14:paraId="4E13919A" w14:textId="316A9634" w:rsidR="00C768E9" w:rsidRPr="00E31C12" w:rsidRDefault="00C768E9" w:rsidP="00C768E9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E31C12">
              <w:rPr>
                <w:rFonts w:cs="Arial"/>
              </w:rPr>
              <w:t xml:space="preserve">Sample assessors work and conduct </w:t>
            </w:r>
            <w:r w:rsidR="00375E54">
              <w:rPr>
                <w:rFonts w:cs="Arial"/>
              </w:rPr>
              <w:t>S</w:t>
            </w:r>
            <w:r w:rsidR="00375E54" w:rsidRPr="00E31C12">
              <w:rPr>
                <w:rFonts w:cs="Arial"/>
              </w:rPr>
              <w:t>tandardisation</w:t>
            </w:r>
            <w:r w:rsidRPr="00E31C12">
              <w:rPr>
                <w:rFonts w:cs="Arial"/>
              </w:rPr>
              <w:t xml:space="preserve"> meetings to ensure that the provision is compliant in upholding quality assurance practices.</w:t>
            </w:r>
          </w:p>
          <w:p w14:paraId="5FC594F0" w14:textId="75F690A9" w:rsidR="00C768E9" w:rsidRPr="00C768E9" w:rsidRDefault="00C768E9" w:rsidP="00C768E9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C768E9">
              <w:rPr>
                <w:rFonts w:cs="Arial"/>
              </w:rPr>
              <w:t>Liaise with awarding bodies and external verifiers and arrange moderation visits where necessary</w:t>
            </w:r>
            <w:r w:rsidR="00EF413F">
              <w:rPr>
                <w:rFonts w:cs="Arial"/>
              </w:rPr>
              <w:t>.</w:t>
            </w:r>
          </w:p>
          <w:p w14:paraId="39EFACC8" w14:textId="11E98B50" w:rsidR="00C768E9" w:rsidRPr="00C768E9" w:rsidRDefault="00C768E9" w:rsidP="00C768E9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C768E9">
              <w:rPr>
                <w:rFonts w:cs="Arial"/>
              </w:rPr>
              <w:t xml:space="preserve">Participate in the interview process for </w:t>
            </w:r>
            <w:r w:rsidR="000F2CA6">
              <w:rPr>
                <w:rFonts w:cs="Arial"/>
              </w:rPr>
              <w:t>assessor</w:t>
            </w:r>
            <w:r w:rsidRPr="00C768E9">
              <w:rPr>
                <w:rFonts w:cs="Arial"/>
              </w:rPr>
              <w:t xml:space="preserve"> posts and ensure effective induction of new staff</w:t>
            </w:r>
            <w:r w:rsidR="00EF413F">
              <w:rPr>
                <w:rFonts w:cs="Arial"/>
              </w:rPr>
              <w:t>.</w:t>
            </w:r>
          </w:p>
          <w:p w14:paraId="3AC43638" w14:textId="2CF2187D" w:rsidR="00C768E9" w:rsidRPr="00C768E9" w:rsidRDefault="00C768E9" w:rsidP="00C768E9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C768E9">
              <w:rPr>
                <w:rFonts w:cs="Arial"/>
              </w:rPr>
              <w:t xml:space="preserve">Establish the processes of </w:t>
            </w:r>
            <w:r w:rsidR="00375E54" w:rsidRPr="00C768E9">
              <w:rPr>
                <w:rFonts w:cs="Arial"/>
              </w:rPr>
              <w:t>setting</w:t>
            </w:r>
            <w:r w:rsidRPr="00C768E9">
              <w:rPr>
                <w:rFonts w:cs="Arial"/>
              </w:rPr>
              <w:t xml:space="preserve"> targets within the department and to work towards their achievement</w:t>
            </w:r>
            <w:r w:rsidR="00EF413F">
              <w:rPr>
                <w:rFonts w:cs="Arial"/>
              </w:rPr>
              <w:t>.</w:t>
            </w:r>
          </w:p>
          <w:p w14:paraId="1460D9B7" w14:textId="79D82641" w:rsidR="00C768E9" w:rsidRPr="00E85488" w:rsidRDefault="00C768E9" w:rsidP="00C768E9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E85488">
              <w:rPr>
                <w:rFonts w:cs="Arial"/>
              </w:rPr>
              <w:t>Contribute to the department procedures for lesson observations</w:t>
            </w:r>
            <w:r w:rsidR="000F2CA6">
              <w:rPr>
                <w:rFonts w:cs="Arial"/>
              </w:rPr>
              <w:t>.</w:t>
            </w:r>
          </w:p>
          <w:p w14:paraId="536D7A62" w14:textId="1BE5CA39" w:rsidR="00C768E9" w:rsidRPr="000F2CA6" w:rsidRDefault="00C768E9" w:rsidP="000F2CA6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E85488">
              <w:rPr>
                <w:rFonts w:cs="Arial"/>
              </w:rPr>
              <w:t xml:space="preserve">Ensure </w:t>
            </w:r>
            <w:r w:rsidR="00F02EAA" w:rsidRPr="00E85488">
              <w:rPr>
                <w:rFonts w:cs="Arial"/>
              </w:rPr>
              <w:t>excellent</w:t>
            </w:r>
            <w:r w:rsidRPr="00E85488">
              <w:rPr>
                <w:rFonts w:cs="Arial"/>
              </w:rPr>
              <w:t xml:space="preserve"> </w:t>
            </w:r>
            <w:r w:rsidR="00375E54" w:rsidRPr="00E85488">
              <w:rPr>
                <w:rFonts w:cs="Arial"/>
              </w:rPr>
              <w:t>communication</w:t>
            </w:r>
            <w:r w:rsidR="00375E54">
              <w:rPr>
                <w:rFonts w:cs="Arial"/>
              </w:rPr>
              <w:t>.</w:t>
            </w:r>
          </w:p>
          <w:p w14:paraId="66A336E4" w14:textId="6DE99950" w:rsidR="00C768E9" w:rsidRPr="00E45B40" w:rsidRDefault="00F02EAA" w:rsidP="00E45B40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E85488">
              <w:rPr>
                <w:rFonts w:cs="Arial"/>
              </w:rPr>
              <w:t xml:space="preserve">Effectively plan courses and lessons by preparing and using schemes of work and lesson plans for all </w:t>
            </w:r>
            <w:r w:rsidR="000F2CA6">
              <w:rPr>
                <w:rFonts w:cs="Arial"/>
              </w:rPr>
              <w:t>courses</w:t>
            </w:r>
            <w:r w:rsidRPr="00E85488">
              <w:rPr>
                <w:rFonts w:cs="Arial"/>
              </w:rPr>
              <w:t xml:space="preserve"> for the benefit of the learner a</w:t>
            </w:r>
            <w:r w:rsidR="00691125" w:rsidRPr="00E85488">
              <w:rPr>
                <w:rFonts w:cs="Arial"/>
              </w:rPr>
              <w:t>nd</w:t>
            </w:r>
            <w:r w:rsidRPr="00E85488">
              <w:rPr>
                <w:rFonts w:cs="Arial"/>
              </w:rPr>
              <w:t xml:space="preserve"> for evidence </w:t>
            </w:r>
            <w:r w:rsidR="00691125" w:rsidRPr="00E85488">
              <w:rPr>
                <w:rFonts w:cs="Arial"/>
              </w:rPr>
              <w:t>of</w:t>
            </w:r>
            <w:r w:rsidRPr="00E85488">
              <w:rPr>
                <w:rFonts w:cs="Arial"/>
              </w:rPr>
              <w:t xml:space="preserve"> inspection/lesson </w:t>
            </w:r>
            <w:proofErr w:type="gramStart"/>
            <w:r w:rsidRPr="00E85488">
              <w:rPr>
                <w:rFonts w:cs="Arial"/>
              </w:rPr>
              <w:t>observations.</w:t>
            </w:r>
            <w:r w:rsidR="00C768E9" w:rsidRPr="00E45B40">
              <w:rPr>
                <w:rFonts w:cs="Arial"/>
              </w:rPr>
              <w:t>.</w:t>
            </w:r>
            <w:proofErr w:type="gramEnd"/>
          </w:p>
          <w:p w14:paraId="76167F6E" w14:textId="37C3E8DC" w:rsidR="00D273F2" w:rsidRPr="00D273F2" w:rsidRDefault="00C768E9" w:rsidP="00C54818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D273F2">
              <w:rPr>
                <w:rFonts w:cs="Arial"/>
              </w:rPr>
              <w:t xml:space="preserve">Assist in any marketing strategies related to </w:t>
            </w:r>
            <w:r w:rsidR="000F2CA6">
              <w:rPr>
                <w:rFonts w:cs="Arial"/>
              </w:rPr>
              <w:t>vocational</w:t>
            </w:r>
            <w:r w:rsidRPr="00D273F2">
              <w:rPr>
                <w:rFonts w:cs="Arial"/>
              </w:rPr>
              <w:t xml:space="preserve"> courses within normal work hours </w:t>
            </w:r>
          </w:p>
          <w:p w14:paraId="121A46A8" w14:textId="582384F0" w:rsidR="00C768E9" w:rsidRPr="00E85488" w:rsidRDefault="00C768E9" w:rsidP="00C768E9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E85488">
              <w:rPr>
                <w:rFonts w:cs="Arial"/>
              </w:rPr>
              <w:t>Monitor take-up of taught course</w:t>
            </w:r>
            <w:r w:rsidR="00D273F2">
              <w:rPr>
                <w:rFonts w:cs="Arial"/>
              </w:rPr>
              <w:t>s</w:t>
            </w:r>
            <w:r w:rsidRPr="00E85488">
              <w:rPr>
                <w:rFonts w:cs="Arial"/>
              </w:rPr>
              <w:t xml:space="preserve"> and employ strategies to increase take-up to ensure maximum attendance</w:t>
            </w:r>
            <w:r w:rsidR="00F02EAA" w:rsidRPr="00E85488">
              <w:rPr>
                <w:rFonts w:cs="Arial"/>
              </w:rPr>
              <w:t>.</w:t>
            </w:r>
            <w:r w:rsidRPr="00E85488">
              <w:rPr>
                <w:rFonts w:cs="Arial"/>
              </w:rPr>
              <w:t xml:space="preserve"> </w:t>
            </w:r>
          </w:p>
          <w:p w14:paraId="151563F0" w14:textId="1871440B" w:rsidR="00C768E9" w:rsidRPr="00E85488" w:rsidRDefault="00C768E9" w:rsidP="00C768E9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E85488">
              <w:rPr>
                <w:rFonts w:cs="Arial"/>
              </w:rPr>
              <w:t xml:space="preserve">Work with regime delivery staff to integrate skills and qualifications into vocational areas where prisoners do not feel confident in attending </w:t>
            </w:r>
            <w:r w:rsidR="00E85488" w:rsidRPr="00E85488">
              <w:rPr>
                <w:rFonts w:cs="Arial"/>
              </w:rPr>
              <w:t>classroom-based</w:t>
            </w:r>
            <w:r w:rsidRPr="00E85488">
              <w:rPr>
                <w:rFonts w:cs="Arial"/>
              </w:rPr>
              <w:t xml:space="preserve"> courses.</w:t>
            </w:r>
          </w:p>
          <w:p w14:paraId="70A7BDE9" w14:textId="76D0F84C" w:rsidR="00C768E9" w:rsidRPr="00E85488" w:rsidRDefault="00C768E9" w:rsidP="00C768E9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E85488">
              <w:rPr>
                <w:rFonts w:cs="Arial"/>
              </w:rPr>
              <w:t>Establish a rapport with prisoners to encourage them to take their first steps in learning and achieve a recognised qualification.</w:t>
            </w:r>
          </w:p>
          <w:p w14:paraId="6154EE34" w14:textId="77777777" w:rsidR="00C768E9" w:rsidRPr="00E85488" w:rsidRDefault="00C768E9" w:rsidP="00C768E9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E85488">
              <w:rPr>
                <w:rFonts w:cs="Arial"/>
              </w:rPr>
              <w:t>Meet agreed prison targets which will be identified in your PDR and reviewed regularly throughout the year.</w:t>
            </w:r>
          </w:p>
          <w:p w14:paraId="12433050" w14:textId="06A39B4C" w:rsidR="00627C01" w:rsidRPr="0054341C" w:rsidRDefault="00C768E9" w:rsidP="00C768E9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E85488">
              <w:rPr>
                <w:rFonts w:cs="Arial"/>
              </w:rPr>
              <w:t xml:space="preserve">Undertake duties as required by the Head of </w:t>
            </w:r>
            <w:r w:rsidR="00032CA8">
              <w:rPr>
                <w:rFonts w:cs="Arial"/>
              </w:rPr>
              <w:t xml:space="preserve">Education, Skills and Work </w:t>
            </w:r>
            <w:r w:rsidRPr="00E85488">
              <w:rPr>
                <w:rFonts w:cs="Arial"/>
              </w:rPr>
              <w:t xml:space="preserve">or Director that will contribute to the effective operation of HMP </w:t>
            </w:r>
            <w:r w:rsidR="00032CA8">
              <w:rPr>
                <w:rFonts w:cs="Arial"/>
              </w:rPr>
              <w:t>Forest Bank.</w:t>
            </w:r>
          </w:p>
        </w:tc>
      </w:tr>
    </w:tbl>
    <w:p w14:paraId="5EFCB935" w14:textId="77777777" w:rsidR="00366A73" w:rsidRPr="00114C8C" w:rsidRDefault="00366A73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3AB0A8A3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05A13A7" w14:textId="71C90202" w:rsidR="00366A73" w:rsidRPr="00FB6D69" w:rsidRDefault="002F4C07" w:rsidP="00161F9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lastRenderedPageBreak/>
              <w:t>5</w:t>
            </w:r>
            <w:r w:rsidR="00366A73" w:rsidRPr="00315425">
              <w:rPr>
                <w:color w:val="FF0000"/>
              </w:rPr>
              <w:t>.</w:t>
            </w:r>
            <w:r w:rsidR="00366A73">
              <w:t xml:space="preserve">  </w:t>
            </w:r>
            <w:r w:rsidR="00366A73" w:rsidRPr="00716D56">
              <w:t xml:space="preserve">Accountabilities </w:t>
            </w:r>
          </w:p>
        </w:tc>
      </w:tr>
      <w:tr w:rsidR="00366A73" w:rsidRPr="00062691" w14:paraId="7DC75CBF" w14:textId="77777777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D39D99" w14:textId="77777777" w:rsidR="004D1210" w:rsidRPr="004D1210" w:rsidRDefault="004D1210" w:rsidP="004D1210">
            <w:pPr>
              <w:pStyle w:val="ListParagraph"/>
              <w:numPr>
                <w:ilvl w:val="0"/>
                <w:numId w:val="20"/>
              </w:numPr>
              <w:spacing w:before="40"/>
              <w:jc w:val="left"/>
              <w:rPr>
                <w:rFonts w:cs="Arial"/>
              </w:rPr>
            </w:pPr>
            <w:r w:rsidRPr="004D1210">
              <w:rPr>
                <w:rFonts w:cs="Arial"/>
              </w:rPr>
              <w:t>Take an active part to ensure that the department runs smoothly each day, dealing with requests for information from both students and colleagues.</w:t>
            </w:r>
          </w:p>
          <w:p w14:paraId="6151E1CD" w14:textId="7577A400" w:rsidR="004D1210" w:rsidRPr="004D1210" w:rsidRDefault="004D1210" w:rsidP="004D1210">
            <w:pPr>
              <w:pStyle w:val="ListParagraph"/>
              <w:numPr>
                <w:ilvl w:val="0"/>
                <w:numId w:val="20"/>
              </w:numPr>
              <w:spacing w:before="40"/>
              <w:jc w:val="left"/>
              <w:rPr>
                <w:rFonts w:cs="Arial"/>
              </w:rPr>
            </w:pPr>
            <w:r w:rsidRPr="004D1210">
              <w:rPr>
                <w:rFonts w:cs="Arial"/>
              </w:rPr>
              <w:t>Be compliant to ensure that all relevant paperwork is being completed by staff</w:t>
            </w:r>
            <w:r w:rsidR="000F2CA6">
              <w:rPr>
                <w:rFonts w:cs="Arial"/>
              </w:rPr>
              <w:t>.</w:t>
            </w:r>
          </w:p>
          <w:p w14:paraId="1D5072E8" w14:textId="58661DEC" w:rsidR="004D1210" w:rsidRPr="004D1210" w:rsidRDefault="004D1210" w:rsidP="004D1210">
            <w:pPr>
              <w:pStyle w:val="ListParagraph"/>
              <w:numPr>
                <w:ilvl w:val="0"/>
                <w:numId w:val="20"/>
              </w:numPr>
              <w:spacing w:before="40"/>
              <w:jc w:val="left"/>
              <w:rPr>
                <w:rFonts w:cs="Arial"/>
              </w:rPr>
            </w:pPr>
            <w:r w:rsidRPr="004D1210">
              <w:rPr>
                <w:rFonts w:cs="Arial"/>
              </w:rPr>
              <w:t>Ensure the identified number of learners are retained and achieve the recognised qualifications being delivered</w:t>
            </w:r>
            <w:r w:rsidR="00D47B5B">
              <w:rPr>
                <w:rFonts w:cs="Arial"/>
              </w:rPr>
              <w:t>.</w:t>
            </w:r>
          </w:p>
          <w:p w14:paraId="3254E44E" w14:textId="31C2AD9E" w:rsidR="004C4339" w:rsidRPr="0054341C" w:rsidRDefault="004D1210" w:rsidP="004D1210">
            <w:pPr>
              <w:pStyle w:val="ListParagraph"/>
              <w:numPr>
                <w:ilvl w:val="0"/>
                <w:numId w:val="20"/>
              </w:num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4D1210">
              <w:rPr>
                <w:rFonts w:cs="Arial"/>
              </w:rPr>
              <w:t>Ensure service delivery targets are met each year.</w:t>
            </w:r>
          </w:p>
        </w:tc>
      </w:tr>
    </w:tbl>
    <w:p w14:paraId="643E187A" w14:textId="77777777" w:rsidR="007F602D" w:rsidRDefault="007F602D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09152680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D3DDB5C" w14:textId="09DB85D2" w:rsidR="00EA3990" w:rsidRPr="00FB6D69" w:rsidRDefault="002F4C07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="00EA3990" w:rsidRPr="00315425">
              <w:rPr>
                <w:color w:val="FF0000"/>
              </w:rPr>
              <w:t>.</w:t>
            </w:r>
            <w:r w:rsidR="00EA3990">
              <w:t xml:space="preserve">  Person Specification</w:t>
            </w:r>
            <w:r w:rsidR="00EA3990" w:rsidRPr="00716D56">
              <w:t xml:space="preserve"> </w:t>
            </w:r>
          </w:p>
        </w:tc>
      </w:tr>
      <w:tr w:rsidR="00EA3990" w:rsidRPr="00062691" w14:paraId="30FDD521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6289A5" w14:textId="64809ACF" w:rsidR="004D1210" w:rsidRDefault="004D1210" w:rsidP="00D47B5B">
            <w:pPr>
              <w:pStyle w:val="Puces4"/>
              <w:numPr>
                <w:ilvl w:val="0"/>
                <w:numId w:val="0"/>
              </w:numPr>
              <w:ind w:left="341" w:hanging="171"/>
            </w:pPr>
            <w:r>
              <w:t xml:space="preserve">Essential </w:t>
            </w:r>
          </w:p>
          <w:p w14:paraId="33173777" w14:textId="2FB5E767" w:rsidR="004D1210" w:rsidRDefault="004D1210" w:rsidP="00ED5831">
            <w:pPr>
              <w:pStyle w:val="Puces4"/>
              <w:numPr>
                <w:ilvl w:val="0"/>
                <w:numId w:val="0"/>
              </w:numPr>
            </w:pPr>
          </w:p>
          <w:p w14:paraId="41EB0BBE" w14:textId="296C6389" w:rsidR="00375E54" w:rsidRDefault="00375E54" w:rsidP="004D1210">
            <w:pPr>
              <w:pStyle w:val="Puces4"/>
              <w:numPr>
                <w:ilvl w:val="0"/>
                <w:numId w:val="3"/>
              </w:numPr>
            </w:pPr>
            <w:r>
              <w:t xml:space="preserve">TAQA level 3 or equivalent </w:t>
            </w:r>
          </w:p>
          <w:p w14:paraId="521D72E1" w14:textId="1EE249E3" w:rsidR="00375E54" w:rsidRDefault="00375E54" w:rsidP="004D1210">
            <w:pPr>
              <w:pStyle w:val="Puces4"/>
              <w:numPr>
                <w:ilvl w:val="0"/>
                <w:numId w:val="3"/>
              </w:numPr>
            </w:pPr>
            <w:r>
              <w:t>Occupational experience in a logistics environment</w:t>
            </w:r>
          </w:p>
          <w:p w14:paraId="1CB7A8B9" w14:textId="5CB5B4EF" w:rsidR="004D1210" w:rsidRDefault="004D1210" w:rsidP="004D1210">
            <w:pPr>
              <w:pStyle w:val="Puces4"/>
              <w:numPr>
                <w:ilvl w:val="0"/>
                <w:numId w:val="3"/>
              </w:numPr>
            </w:pPr>
            <w:r>
              <w:t>To have an interest in the rehabilitation and resettlement of offenders.</w:t>
            </w:r>
          </w:p>
          <w:p w14:paraId="4CD0888A" w14:textId="77777777" w:rsidR="004D1210" w:rsidRDefault="004D1210" w:rsidP="004D1210">
            <w:pPr>
              <w:pStyle w:val="Puces4"/>
              <w:numPr>
                <w:ilvl w:val="0"/>
                <w:numId w:val="3"/>
              </w:numPr>
            </w:pPr>
            <w:r>
              <w:t xml:space="preserve">To have an ability to </w:t>
            </w:r>
            <w:proofErr w:type="gramStart"/>
            <w:r>
              <w:t>communicate effectively at all times</w:t>
            </w:r>
            <w:proofErr w:type="gramEnd"/>
            <w:r>
              <w:t xml:space="preserve"> through different mediums, including spoken and written communication.</w:t>
            </w:r>
          </w:p>
          <w:p w14:paraId="7712ECF9" w14:textId="64F74B22" w:rsidR="004D1210" w:rsidRDefault="004D1210" w:rsidP="004D1210">
            <w:pPr>
              <w:pStyle w:val="Puces4"/>
              <w:numPr>
                <w:ilvl w:val="0"/>
                <w:numId w:val="3"/>
              </w:numPr>
            </w:pPr>
            <w:r>
              <w:t>Supervisory Experience in an Education setting</w:t>
            </w:r>
            <w:r w:rsidR="00D47B5B">
              <w:t>.</w:t>
            </w:r>
          </w:p>
          <w:p w14:paraId="2C19FA4E" w14:textId="7E0A44AB" w:rsidR="004D1210" w:rsidRDefault="004D1210" w:rsidP="004D1210">
            <w:pPr>
              <w:pStyle w:val="Puces4"/>
              <w:numPr>
                <w:ilvl w:val="0"/>
                <w:numId w:val="3"/>
              </w:numPr>
            </w:pPr>
            <w:r>
              <w:t>Knowledge of assessment processes and awarding bodies</w:t>
            </w:r>
            <w:r w:rsidR="00D47B5B">
              <w:t>.</w:t>
            </w:r>
          </w:p>
          <w:p w14:paraId="7BA440E6" w14:textId="6AF954D8" w:rsidR="004D1210" w:rsidRDefault="004D1210" w:rsidP="004D1210">
            <w:pPr>
              <w:pStyle w:val="Puces4"/>
              <w:numPr>
                <w:ilvl w:val="0"/>
                <w:numId w:val="3"/>
              </w:numPr>
            </w:pPr>
            <w:r>
              <w:t>Effective organisational skills including the ability to prioritise and meet deadlines</w:t>
            </w:r>
            <w:r w:rsidR="00D47B5B">
              <w:t>.</w:t>
            </w:r>
          </w:p>
          <w:p w14:paraId="675AAB18" w14:textId="7A38E511" w:rsidR="004D1210" w:rsidRDefault="004D1210" w:rsidP="004D1210">
            <w:pPr>
              <w:pStyle w:val="Puces4"/>
              <w:numPr>
                <w:ilvl w:val="0"/>
                <w:numId w:val="3"/>
              </w:numPr>
            </w:pPr>
            <w:r>
              <w:t>Flexibility to undertake a range of very different tasks</w:t>
            </w:r>
            <w:r w:rsidR="00D47B5B">
              <w:t>.</w:t>
            </w:r>
          </w:p>
          <w:p w14:paraId="348B743E" w14:textId="77777777" w:rsidR="00D47B5B" w:rsidRDefault="00D47B5B" w:rsidP="004D1210">
            <w:pPr>
              <w:pStyle w:val="Puces4"/>
              <w:numPr>
                <w:ilvl w:val="0"/>
                <w:numId w:val="0"/>
              </w:numPr>
              <w:ind w:left="341" w:hanging="171"/>
            </w:pPr>
          </w:p>
          <w:p w14:paraId="1C629528" w14:textId="58E717DE" w:rsidR="004D1210" w:rsidRDefault="004D1210" w:rsidP="004D1210">
            <w:pPr>
              <w:pStyle w:val="Puces4"/>
              <w:numPr>
                <w:ilvl w:val="0"/>
                <w:numId w:val="0"/>
              </w:numPr>
              <w:ind w:left="341" w:hanging="171"/>
            </w:pPr>
            <w:r>
              <w:t>Desirable</w:t>
            </w:r>
          </w:p>
          <w:p w14:paraId="0D00E66B" w14:textId="77777777" w:rsidR="004D1210" w:rsidRDefault="004D1210" w:rsidP="004D1210">
            <w:pPr>
              <w:pStyle w:val="Puces4"/>
              <w:numPr>
                <w:ilvl w:val="0"/>
                <w:numId w:val="3"/>
              </w:numPr>
            </w:pPr>
            <w:r>
              <w:t>Experience of teaching or working with disadvantaged groups or in a young offender or prison environment.</w:t>
            </w:r>
          </w:p>
          <w:p w14:paraId="79D43B20" w14:textId="4A639610" w:rsidR="00E25FD1" w:rsidRDefault="00375E54" w:rsidP="004D1210">
            <w:pPr>
              <w:pStyle w:val="Puces4"/>
              <w:numPr>
                <w:ilvl w:val="0"/>
                <w:numId w:val="3"/>
              </w:numPr>
            </w:pPr>
            <w:r>
              <w:t>TAQA level 4</w:t>
            </w:r>
            <w:r w:rsidR="004D1210">
              <w:t xml:space="preserve"> </w:t>
            </w:r>
            <w:r>
              <w:t>or equivalent and</w:t>
            </w:r>
            <w:r w:rsidR="00D273F2">
              <w:t xml:space="preserve"> </w:t>
            </w:r>
            <w:r w:rsidR="004D1210">
              <w:t>experience of taking the role of internal verifier</w:t>
            </w:r>
            <w:r w:rsidR="00D47B5B">
              <w:t>.</w:t>
            </w:r>
          </w:p>
          <w:p w14:paraId="769443E6" w14:textId="4278B887" w:rsidR="00D273F2" w:rsidRPr="004238D8" w:rsidRDefault="00D273F2" w:rsidP="004D1210">
            <w:pPr>
              <w:pStyle w:val="Puces4"/>
              <w:numPr>
                <w:ilvl w:val="0"/>
                <w:numId w:val="3"/>
              </w:numPr>
            </w:pPr>
            <w:r>
              <w:t>To have a teaching qualification.</w:t>
            </w:r>
          </w:p>
        </w:tc>
      </w:tr>
    </w:tbl>
    <w:p w14:paraId="14E60F29" w14:textId="77777777" w:rsidR="00DE0C3A" w:rsidRDefault="00DE0C3A" w:rsidP="00086FFE">
      <w:pPr>
        <w:jc w:val="left"/>
      </w:pPr>
    </w:p>
    <w:p w14:paraId="58E045E6" w14:textId="77777777" w:rsidR="00696A50" w:rsidRDefault="00696A50" w:rsidP="00086FFE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5A61AB72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EE676A0" w14:textId="45A97978" w:rsidR="00EA3990" w:rsidRPr="00FB6D69" w:rsidRDefault="00EA3990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8</w:t>
            </w:r>
            <w:r w:rsidRPr="00315425">
              <w:rPr>
                <w:color w:val="FF0000"/>
              </w:rPr>
              <w:t>.</w:t>
            </w:r>
            <w:r>
              <w:t xml:space="preserve">  Competencies</w:t>
            </w:r>
            <w:r w:rsidRPr="00716D56">
              <w:t xml:space="preserve"> </w:t>
            </w:r>
          </w:p>
        </w:tc>
      </w:tr>
      <w:tr w:rsidR="00EA3990" w:rsidRPr="00062691" w14:paraId="5BD46C55" w14:textId="77777777" w:rsidTr="0007446E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FB0DA7" w14:textId="77777777" w:rsidR="00EA3990" w:rsidRDefault="0060242C" w:rsidP="00EA3990">
            <w:pPr>
              <w:spacing w:before="40"/>
              <w:jc w:val="left"/>
            </w:pPr>
            <w:r>
              <w:t>Growth, Client &amp; Customer Satisfaction / Quality of Services provided</w:t>
            </w:r>
          </w:p>
          <w:p w14:paraId="0D47A653" w14:textId="77777777" w:rsidR="0060242C" w:rsidRDefault="0060242C" w:rsidP="00EA3990">
            <w:pPr>
              <w:spacing w:before="40"/>
              <w:jc w:val="left"/>
            </w:pPr>
            <w:r>
              <w:t>Innovation and Change</w:t>
            </w:r>
          </w:p>
          <w:p w14:paraId="10C46BF0" w14:textId="77777777" w:rsidR="0060242C" w:rsidRDefault="0060242C" w:rsidP="00EA3990">
            <w:pPr>
              <w:spacing w:before="40"/>
              <w:jc w:val="left"/>
            </w:pPr>
            <w:r>
              <w:t>Learning &amp; Development</w:t>
            </w:r>
          </w:p>
          <w:p w14:paraId="5A6D88FD" w14:textId="77777777" w:rsidR="0060242C" w:rsidRDefault="0060242C" w:rsidP="00EA3990">
            <w:pPr>
              <w:spacing w:before="40"/>
              <w:jc w:val="left"/>
            </w:pPr>
            <w:r>
              <w:t>Brand Notoriety</w:t>
            </w:r>
          </w:p>
          <w:p w14:paraId="372D3198" w14:textId="77777777" w:rsidR="00EA3990" w:rsidRPr="00E25FD1" w:rsidRDefault="00EA3990" w:rsidP="00E25FD1">
            <w:pPr>
              <w:spacing w:before="40"/>
              <w:jc w:val="left"/>
            </w:pPr>
          </w:p>
        </w:tc>
      </w:tr>
    </w:tbl>
    <w:p w14:paraId="7F4CEA18" w14:textId="77777777" w:rsidR="00E57078" w:rsidRDefault="00E57078" w:rsidP="00086FFE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14:paraId="35D0E561" w14:textId="77777777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4BD862A" w14:textId="11A5C292" w:rsidR="00E57078" w:rsidRPr="00FB6D69" w:rsidRDefault="00E57078" w:rsidP="00E5707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9</w:t>
            </w:r>
            <w:r w:rsidRPr="00315425">
              <w:rPr>
                <w:color w:val="FF0000"/>
              </w:rPr>
              <w:t>.</w:t>
            </w:r>
            <w:r>
              <w:t xml:space="preserve">  Management Approval</w:t>
            </w:r>
            <w:r w:rsidRPr="00716D56">
              <w:t xml:space="preserve"> </w:t>
            </w:r>
          </w:p>
        </w:tc>
      </w:tr>
      <w:tr w:rsidR="00E57078" w:rsidRPr="00062691" w14:paraId="61C86BA6" w14:textId="77777777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FC9833" w14:textId="77777777" w:rsidR="00E57078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14:paraId="00801B61" w14:textId="77777777" w:rsidTr="00E57078">
              <w:tc>
                <w:tcPr>
                  <w:tcW w:w="2122" w:type="dxa"/>
                </w:tcPr>
                <w:p w14:paraId="5A67ADD3" w14:textId="77777777" w:rsidR="00E57078" w:rsidRDefault="00E57078" w:rsidP="00375E5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56845490" w14:textId="77777777" w:rsidR="00E57078" w:rsidRDefault="00E25FD1" w:rsidP="00375E5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Version 1</w:t>
                  </w:r>
                </w:p>
              </w:tc>
              <w:tc>
                <w:tcPr>
                  <w:tcW w:w="2557" w:type="dxa"/>
                </w:tcPr>
                <w:p w14:paraId="2DACFB25" w14:textId="77777777" w:rsidR="00E57078" w:rsidRDefault="00E57078" w:rsidP="00375E5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  <w:r w:rsidR="000C0E2C"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557" w:type="dxa"/>
                </w:tcPr>
                <w:p w14:paraId="602B8452" w14:textId="45010A9E" w:rsidR="00E57078" w:rsidRDefault="00A1597B" w:rsidP="00375E5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05/10/23</w:t>
                  </w:r>
                </w:p>
              </w:tc>
            </w:tr>
            <w:tr w:rsidR="00E57078" w14:paraId="15BE2F5A" w14:textId="77777777" w:rsidTr="00E57078">
              <w:tc>
                <w:tcPr>
                  <w:tcW w:w="2122" w:type="dxa"/>
                </w:tcPr>
                <w:p w14:paraId="4DA706B1" w14:textId="77777777" w:rsidR="00E57078" w:rsidRDefault="00E57078" w:rsidP="00375E5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1BB8A5D2" w14:textId="23DDF0A1" w:rsidR="00E57078" w:rsidRDefault="00A1597B" w:rsidP="00375E5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Brian McWilliam, Education Team Leader</w:t>
                  </w:r>
                </w:p>
              </w:tc>
            </w:tr>
          </w:tbl>
          <w:p w14:paraId="3C2B3CCD" w14:textId="77777777" w:rsidR="00E57078" w:rsidRPr="00EA3990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60D69DB6" w14:textId="77777777" w:rsidR="00E57078" w:rsidRDefault="00E57078" w:rsidP="00086FFE">
      <w:pPr>
        <w:jc w:val="left"/>
      </w:pPr>
    </w:p>
    <w:p w14:paraId="246D4A3A" w14:textId="77777777" w:rsidR="00086FFE" w:rsidRDefault="00086FFE" w:rsidP="00086FFE">
      <w:pPr>
        <w:jc w:val="left"/>
      </w:pPr>
    </w:p>
    <w:p w14:paraId="0FC55742" w14:textId="77777777" w:rsidR="00086FFE" w:rsidRDefault="00086FFE" w:rsidP="00086FFE">
      <w:pPr>
        <w:jc w:val="left"/>
      </w:pPr>
    </w:p>
    <w:p w14:paraId="20B13DB2" w14:textId="77777777" w:rsidR="00086FFE" w:rsidRDefault="00086FFE" w:rsidP="00086FFE">
      <w:pPr>
        <w:jc w:val="left"/>
      </w:pPr>
    </w:p>
    <w:p w14:paraId="4A988A6A" w14:textId="77777777" w:rsidR="00086FFE" w:rsidRDefault="00086FFE" w:rsidP="00086FFE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086FFE" w:rsidRPr="00FB6D69" w14:paraId="5D60D647" w14:textId="77777777" w:rsidTr="00572B0C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902D98D" w14:textId="54012B8F" w:rsidR="00086FFE" w:rsidRPr="00FB6D69" w:rsidRDefault="00086FFE" w:rsidP="00086FFE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lastRenderedPageBreak/>
              <w:t>10</w:t>
            </w:r>
            <w:r w:rsidRPr="00315425">
              <w:rPr>
                <w:color w:val="FF0000"/>
              </w:rPr>
              <w:t>.</w:t>
            </w:r>
            <w:r>
              <w:t xml:space="preserve">  Employee Approval</w:t>
            </w:r>
            <w:r w:rsidRPr="00716D56">
              <w:t xml:space="preserve"> </w:t>
            </w:r>
          </w:p>
        </w:tc>
      </w:tr>
      <w:tr w:rsidR="00086FFE" w:rsidRPr="00EA3990" w14:paraId="0BF25E40" w14:textId="77777777" w:rsidTr="00572B0C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095CC0" w14:textId="77777777" w:rsidR="00086FFE" w:rsidRDefault="00086FFE" w:rsidP="00572B0C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086FFE" w14:paraId="21A51086" w14:textId="77777777" w:rsidTr="00572B0C">
              <w:tc>
                <w:tcPr>
                  <w:tcW w:w="2122" w:type="dxa"/>
                </w:tcPr>
                <w:p w14:paraId="6D380E5C" w14:textId="77777777" w:rsidR="00086FFE" w:rsidRDefault="00086FFE" w:rsidP="00375E5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Employee Name</w:t>
                  </w:r>
                </w:p>
              </w:tc>
              <w:tc>
                <w:tcPr>
                  <w:tcW w:w="2991" w:type="dxa"/>
                </w:tcPr>
                <w:p w14:paraId="1A8BCCBF" w14:textId="77777777" w:rsidR="00086FFE" w:rsidRDefault="00086FFE" w:rsidP="00375E5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  <w:tc>
                <w:tcPr>
                  <w:tcW w:w="2557" w:type="dxa"/>
                </w:tcPr>
                <w:p w14:paraId="003A6F77" w14:textId="77777777" w:rsidR="00086FFE" w:rsidRDefault="00086FFE" w:rsidP="00375E5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5CD2E4EC" w14:textId="77777777" w:rsidR="00086FFE" w:rsidRDefault="00086FFE" w:rsidP="00375E5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</w:tr>
          </w:tbl>
          <w:p w14:paraId="54779DED" w14:textId="77777777" w:rsidR="00086FFE" w:rsidRPr="00EA3990" w:rsidRDefault="00086FFE" w:rsidP="00572B0C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6C1665DC" w14:textId="77777777" w:rsidR="00E57078" w:rsidRPr="00366A73" w:rsidRDefault="00E57078" w:rsidP="00086FFE">
      <w:pPr>
        <w:spacing w:after="200" w:line="276" w:lineRule="auto"/>
        <w:jc w:val="left"/>
      </w:pPr>
    </w:p>
    <w:sectPr w:rsidR="00E57078" w:rsidRPr="00366A73" w:rsidSect="0061339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0E835" w14:textId="77777777" w:rsidR="00B729AD" w:rsidRDefault="00B729AD" w:rsidP="000766B9">
      <w:r>
        <w:separator/>
      </w:r>
    </w:p>
  </w:endnote>
  <w:endnote w:type="continuationSeparator" w:id="0">
    <w:p w14:paraId="4281251C" w14:textId="77777777" w:rsidR="00B729AD" w:rsidRDefault="00B729AD" w:rsidP="0007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18A6D" w14:textId="6F3FBF5A" w:rsidR="000766B9" w:rsidRDefault="000766B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B9CD4A8" wp14:editId="1CA748D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5" name="MSIPCMcf8a4efcb91f896d541c3810" descr="{&quot;HashCode&quot;:17953746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4D9671" w14:textId="63C0490F" w:rsidR="000766B9" w:rsidRPr="00032CA8" w:rsidRDefault="00032CA8" w:rsidP="00032CA8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proofErr w:type="gramStart"/>
                          <w:r w:rsidRPr="00032CA8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CLASSIFICATION:-</w:t>
                          </w:r>
                          <w:proofErr w:type="gramEnd"/>
                          <w:r w:rsidRPr="00032CA8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 xml:space="preserve"> Sodexo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CD4A8" id="_x0000_t202" coordsize="21600,21600" o:spt="202" path="m,l,21600r21600,l21600,xe">
              <v:stroke joinstyle="miter"/>
              <v:path gradientshapeok="t" o:connecttype="rect"/>
            </v:shapetype>
            <v:shape id="MSIPCMcf8a4efcb91f896d541c3810" o:spid="_x0000_s1029" type="#_x0000_t202" alt="{&quot;HashCode&quot;:179537460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214D9671" w14:textId="63C0490F" w:rsidR="000766B9" w:rsidRPr="00032CA8" w:rsidRDefault="00032CA8" w:rsidP="00032CA8">
                    <w:pPr>
                      <w:jc w:val="left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proofErr w:type="gramStart"/>
                    <w:r w:rsidRPr="00032CA8">
                      <w:rPr>
                        <w:rFonts w:ascii="Calibri" w:hAnsi="Calibri" w:cs="Calibri"/>
                        <w:color w:val="000000"/>
                        <w:sz w:val="22"/>
                      </w:rPr>
                      <w:t>CLASSIFICATION:-</w:t>
                    </w:r>
                    <w:proofErr w:type="gramEnd"/>
                    <w:r w:rsidRPr="00032CA8">
                      <w:rPr>
                        <w:rFonts w:ascii="Calibri" w:hAnsi="Calibri" w:cs="Calibri"/>
                        <w:color w:val="000000"/>
                        <w:sz w:val="22"/>
                      </w:rPr>
                      <w:t xml:space="preserve"> Sodexo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A8AF1" w14:textId="77777777" w:rsidR="00B729AD" w:rsidRDefault="00B729AD" w:rsidP="000766B9">
      <w:r>
        <w:separator/>
      </w:r>
    </w:p>
  </w:footnote>
  <w:footnote w:type="continuationSeparator" w:id="0">
    <w:p w14:paraId="5505C1B9" w14:textId="77777777" w:rsidR="00B729AD" w:rsidRDefault="00B729AD" w:rsidP="00076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1E63E" w14:textId="0EF03166" w:rsidR="000766B9" w:rsidRDefault="000766B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FA3CCE7" wp14:editId="1278546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20cb4b70b6b783168e038567" descr="{&quot;HashCode&quot;:-80356153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676A55" w14:textId="10ACDAB3" w:rsidR="000766B9" w:rsidRPr="00032CA8" w:rsidRDefault="00032CA8" w:rsidP="00032CA8">
                          <w:pPr>
                            <w:jc w:val="left"/>
                            <w:rPr>
                              <w:rFonts w:ascii="Calibri" w:hAnsi="Calibri" w:cs="Calibri"/>
                              <w:color w:val="FF0000"/>
                              <w:sz w:val="22"/>
                            </w:rPr>
                          </w:pPr>
                          <w:proofErr w:type="gramStart"/>
                          <w:r w:rsidRPr="00032CA8">
                            <w:rPr>
                              <w:rFonts w:ascii="Calibri" w:hAnsi="Calibri" w:cs="Calibri"/>
                              <w:color w:val="FF0000"/>
                              <w:sz w:val="22"/>
                            </w:rPr>
                            <w:t>CLASSIFICATION:-</w:t>
                          </w:r>
                          <w:proofErr w:type="gramEnd"/>
                          <w:r w:rsidRPr="00032CA8">
                            <w:rPr>
                              <w:rFonts w:ascii="Calibri" w:hAnsi="Calibri" w:cs="Calibri"/>
                              <w:color w:val="FF0000"/>
                              <w:sz w:val="22"/>
                            </w:rPr>
                            <w:t xml:space="preserve"> Sodexo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3CCE7" id="_x0000_t202" coordsize="21600,21600" o:spt="202" path="m,l,21600r21600,l21600,xe">
              <v:stroke joinstyle="miter"/>
              <v:path gradientshapeok="t" o:connecttype="rect"/>
            </v:shapetype>
            <v:shape id="MSIPCM20cb4b70b6b783168e038567" o:spid="_x0000_s1028" type="#_x0000_t202" alt="{&quot;HashCode&quot;:-803561535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4A676A55" w14:textId="10ACDAB3" w:rsidR="000766B9" w:rsidRPr="00032CA8" w:rsidRDefault="00032CA8" w:rsidP="00032CA8">
                    <w:pPr>
                      <w:jc w:val="left"/>
                      <w:rPr>
                        <w:rFonts w:ascii="Calibri" w:hAnsi="Calibri" w:cs="Calibri"/>
                        <w:color w:val="FF0000"/>
                        <w:sz w:val="22"/>
                      </w:rPr>
                    </w:pPr>
                    <w:proofErr w:type="gramStart"/>
                    <w:r w:rsidRPr="00032CA8">
                      <w:rPr>
                        <w:rFonts w:ascii="Calibri" w:hAnsi="Calibri" w:cs="Calibri"/>
                        <w:color w:val="FF0000"/>
                        <w:sz w:val="22"/>
                      </w:rPr>
                      <w:t>CLASSIFICATION:-</w:t>
                    </w:r>
                    <w:proofErr w:type="gramEnd"/>
                    <w:r w:rsidRPr="00032CA8">
                      <w:rPr>
                        <w:rFonts w:ascii="Calibri" w:hAnsi="Calibri" w:cs="Calibri"/>
                        <w:color w:val="FF0000"/>
                        <w:sz w:val="22"/>
                      </w:rPr>
                      <w:t xml:space="preserve"> Sodexo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DC631B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9.75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530097A"/>
    <w:multiLevelType w:val="hybridMultilevel"/>
    <w:tmpl w:val="E40072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2FB6A6E"/>
    <w:multiLevelType w:val="hybridMultilevel"/>
    <w:tmpl w:val="8FD2EA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E2DE1"/>
    <w:multiLevelType w:val="hybridMultilevel"/>
    <w:tmpl w:val="FAF66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B76A9"/>
    <w:multiLevelType w:val="hybridMultilevel"/>
    <w:tmpl w:val="1598F008"/>
    <w:lvl w:ilvl="0" w:tplc="08090001">
      <w:start w:val="1"/>
      <w:numFmt w:val="bullet"/>
      <w:lvlText w:val="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D13A6"/>
    <w:multiLevelType w:val="hybridMultilevel"/>
    <w:tmpl w:val="DE168E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02920"/>
    <w:multiLevelType w:val="hybridMultilevel"/>
    <w:tmpl w:val="BEAC7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11D93"/>
    <w:multiLevelType w:val="hybridMultilevel"/>
    <w:tmpl w:val="41B4E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944B3"/>
    <w:multiLevelType w:val="hybridMultilevel"/>
    <w:tmpl w:val="A6FCA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393233">
    <w:abstractNumId w:val="6"/>
  </w:num>
  <w:num w:numId="2" w16cid:durableId="2981615">
    <w:abstractNumId w:val="12"/>
  </w:num>
  <w:num w:numId="3" w16cid:durableId="792485827">
    <w:abstractNumId w:val="1"/>
  </w:num>
  <w:num w:numId="4" w16cid:durableId="159590310">
    <w:abstractNumId w:val="9"/>
  </w:num>
  <w:num w:numId="5" w16cid:durableId="173807850">
    <w:abstractNumId w:val="4"/>
  </w:num>
  <w:num w:numId="6" w16cid:durableId="675960357">
    <w:abstractNumId w:val="2"/>
  </w:num>
  <w:num w:numId="7" w16cid:durableId="382874342">
    <w:abstractNumId w:val="13"/>
  </w:num>
  <w:num w:numId="8" w16cid:durableId="91977679">
    <w:abstractNumId w:val="5"/>
  </w:num>
  <w:num w:numId="9" w16cid:durableId="1707484213">
    <w:abstractNumId w:val="18"/>
  </w:num>
  <w:num w:numId="10" w16cid:durableId="132142254">
    <w:abstractNumId w:val="19"/>
  </w:num>
  <w:num w:numId="11" w16cid:durableId="524102589">
    <w:abstractNumId w:val="8"/>
  </w:num>
  <w:num w:numId="12" w16cid:durableId="598637515">
    <w:abstractNumId w:val="0"/>
  </w:num>
  <w:num w:numId="13" w16cid:durableId="12002695">
    <w:abstractNumId w:val="14"/>
  </w:num>
  <w:num w:numId="14" w16cid:durableId="585501965">
    <w:abstractNumId w:val="3"/>
  </w:num>
  <w:num w:numId="15" w16cid:durableId="910623994">
    <w:abstractNumId w:val="16"/>
  </w:num>
  <w:num w:numId="16" w16cid:durableId="455490643">
    <w:abstractNumId w:val="17"/>
  </w:num>
  <w:num w:numId="17" w16cid:durableId="2132042893">
    <w:abstractNumId w:val="10"/>
  </w:num>
  <w:num w:numId="18" w16cid:durableId="336928409">
    <w:abstractNumId w:val="22"/>
  </w:num>
  <w:num w:numId="19" w16cid:durableId="1929383990">
    <w:abstractNumId w:val="7"/>
  </w:num>
  <w:num w:numId="20" w16cid:durableId="233320461">
    <w:abstractNumId w:val="21"/>
  </w:num>
  <w:num w:numId="21" w16cid:durableId="1981037154">
    <w:abstractNumId w:val="17"/>
  </w:num>
  <w:num w:numId="22" w16cid:durableId="1502045721">
    <w:abstractNumId w:val="15"/>
  </w:num>
  <w:num w:numId="23" w16cid:durableId="454106438">
    <w:abstractNumId w:val="11"/>
  </w:num>
  <w:num w:numId="24" w16cid:durableId="10459871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23BCF"/>
    <w:rsid w:val="00032CA8"/>
    <w:rsid w:val="0005502D"/>
    <w:rsid w:val="000766B9"/>
    <w:rsid w:val="00086FFE"/>
    <w:rsid w:val="000C0E2C"/>
    <w:rsid w:val="000C4FDF"/>
    <w:rsid w:val="000D77EF"/>
    <w:rsid w:val="000E3EF7"/>
    <w:rsid w:val="000F2CA6"/>
    <w:rsid w:val="00104BDE"/>
    <w:rsid w:val="001321E0"/>
    <w:rsid w:val="00144E5D"/>
    <w:rsid w:val="001A6A5C"/>
    <w:rsid w:val="001B00C3"/>
    <w:rsid w:val="001D2969"/>
    <w:rsid w:val="001F1F6A"/>
    <w:rsid w:val="00293E5D"/>
    <w:rsid w:val="00297976"/>
    <w:rsid w:val="002A592C"/>
    <w:rsid w:val="002B1DC6"/>
    <w:rsid w:val="002C7108"/>
    <w:rsid w:val="002F4C07"/>
    <w:rsid w:val="00314CC4"/>
    <w:rsid w:val="00334BA4"/>
    <w:rsid w:val="00366A73"/>
    <w:rsid w:val="00375E54"/>
    <w:rsid w:val="003F4867"/>
    <w:rsid w:val="003F68EB"/>
    <w:rsid w:val="004238D8"/>
    <w:rsid w:val="00424476"/>
    <w:rsid w:val="00431DCF"/>
    <w:rsid w:val="004959D9"/>
    <w:rsid w:val="004C4339"/>
    <w:rsid w:val="004D1210"/>
    <w:rsid w:val="004D170A"/>
    <w:rsid w:val="004E61E8"/>
    <w:rsid w:val="00502DFA"/>
    <w:rsid w:val="00504C61"/>
    <w:rsid w:val="00520545"/>
    <w:rsid w:val="0054341C"/>
    <w:rsid w:val="00551358"/>
    <w:rsid w:val="0056708C"/>
    <w:rsid w:val="0057338A"/>
    <w:rsid w:val="005A7365"/>
    <w:rsid w:val="005C32B0"/>
    <w:rsid w:val="005E5B63"/>
    <w:rsid w:val="005F08B2"/>
    <w:rsid w:val="0060242C"/>
    <w:rsid w:val="00613392"/>
    <w:rsid w:val="00616B0B"/>
    <w:rsid w:val="00627C01"/>
    <w:rsid w:val="00646B79"/>
    <w:rsid w:val="00656519"/>
    <w:rsid w:val="00674674"/>
    <w:rsid w:val="006802C0"/>
    <w:rsid w:val="00682212"/>
    <w:rsid w:val="00683AD9"/>
    <w:rsid w:val="00690496"/>
    <w:rsid w:val="00691125"/>
    <w:rsid w:val="00693372"/>
    <w:rsid w:val="00696A50"/>
    <w:rsid w:val="006A6286"/>
    <w:rsid w:val="006D40C5"/>
    <w:rsid w:val="0074234E"/>
    <w:rsid w:val="00745A24"/>
    <w:rsid w:val="00763667"/>
    <w:rsid w:val="0078534F"/>
    <w:rsid w:val="007A7D2A"/>
    <w:rsid w:val="007F602D"/>
    <w:rsid w:val="00855BEA"/>
    <w:rsid w:val="00862AFB"/>
    <w:rsid w:val="00882519"/>
    <w:rsid w:val="008B64DE"/>
    <w:rsid w:val="008D1A2B"/>
    <w:rsid w:val="008E4016"/>
    <w:rsid w:val="009571E5"/>
    <w:rsid w:val="009C134A"/>
    <w:rsid w:val="00A1341C"/>
    <w:rsid w:val="00A1597B"/>
    <w:rsid w:val="00A37146"/>
    <w:rsid w:val="00A70F7C"/>
    <w:rsid w:val="00AD1DEC"/>
    <w:rsid w:val="00B57761"/>
    <w:rsid w:val="00B70457"/>
    <w:rsid w:val="00B729AD"/>
    <w:rsid w:val="00B832E1"/>
    <w:rsid w:val="00BC340A"/>
    <w:rsid w:val="00C109EA"/>
    <w:rsid w:val="00C4467B"/>
    <w:rsid w:val="00C4695A"/>
    <w:rsid w:val="00C566BE"/>
    <w:rsid w:val="00C61430"/>
    <w:rsid w:val="00C768E9"/>
    <w:rsid w:val="00CC0297"/>
    <w:rsid w:val="00CC2929"/>
    <w:rsid w:val="00D273F2"/>
    <w:rsid w:val="00D476F9"/>
    <w:rsid w:val="00D47B5B"/>
    <w:rsid w:val="00D71490"/>
    <w:rsid w:val="00D9205B"/>
    <w:rsid w:val="00D949FB"/>
    <w:rsid w:val="00DE0C3A"/>
    <w:rsid w:val="00DE5E49"/>
    <w:rsid w:val="00DF4FCC"/>
    <w:rsid w:val="00E25FD1"/>
    <w:rsid w:val="00E31AA0"/>
    <w:rsid w:val="00E31C12"/>
    <w:rsid w:val="00E33C91"/>
    <w:rsid w:val="00E45B40"/>
    <w:rsid w:val="00E57078"/>
    <w:rsid w:val="00E70392"/>
    <w:rsid w:val="00E85488"/>
    <w:rsid w:val="00E86121"/>
    <w:rsid w:val="00EA3990"/>
    <w:rsid w:val="00EA4C16"/>
    <w:rsid w:val="00EA5822"/>
    <w:rsid w:val="00ED5831"/>
    <w:rsid w:val="00EF413F"/>
    <w:rsid w:val="00EF4BCE"/>
    <w:rsid w:val="00EF6ED7"/>
    <w:rsid w:val="00F02EAA"/>
    <w:rsid w:val="00F24F37"/>
    <w:rsid w:val="00F42D9D"/>
    <w:rsid w:val="00F479E6"/>
    <w:rsid w:val="00F60716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1991DB79"/>
  <w15:docId w15:val="{E0421D54-E270-48C0-9F84-E10293BD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3">
    <w:name w:val="Texte 3"/>
    <w:basedOn w:val="Normal"/>
    <w:qFormat/>
    <w:rsid w:val="00EF4BCE"/>
    <w:pPr>
      <w:spacing w:after="80"/>
      <w:ind w:left="284"/>
    </w:pPr>
    <w:rPr>
      <w:rFonts w:eastAsia="MS Mincho" w:cs="Arial"/>
      <w:bCs/>
      <w:color w:val="000000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766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6B9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0766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6B9"/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5">
  <dgm:title val=""/>
  <dgm:desc val=""/>
  <dgm:catLst>
    <dgm:cat type="accent4" pri="11500"/>
  </dgm:catLst>
  <dgm:styleLbl name="node0">
    <dgm:fillClrLst meth="cycle">
      <a:schemeClr val="accent4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>
        <a:alpha val="9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>
        <a:alpha val="90000"/>
      </a:schemeClr>
      <a:schemeClr val="accent4">
        <a:alpha val="5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/>
    <dgm:txEffectClrLst/>
  </dgm:styleLbl>
  <dgm:styleLbl name="lnNode1">
    <dgm:fillClrLst>
      <a:schemeClr val="accent4">
        <a:shade val="90000"/>
      </a:schemeClr>
      <a:schemeClr val="accent4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shade val="80000"/>
        <a:alpha val="50000"/>
      </a:schemeClr>
      <a:schemeClr val="accent4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  <a:alpha val="90000"/>
      </a:schemeClr>
      <a:schemeClr val="accent4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fg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bg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sibTrans1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alpha val="90000"/>
        <a:tint val="40000"/>
      </a:schemeClr>
      <a:schemeClr val="accent4">
        <a:alpha val="5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CE4CA1-20F0-4854-99D2-C3089EDFF510}" type="doc">
      <dgm:prSet loTypeId="urn:microsoft.com/office/officeart/2005/8/layout/orgChart1" loCatId="hierarchy" qsTypeId="urn:microsoft.com/office/officeart/2005/8/quickstyle/simple1" qsCatId="simple" csTypeId="urn:microsoft.com/office/officeart/2005/8/colors/accent4_5" csCatId="accent4" phldr="1"/>
      <dgm:spPr/>
      <dgm:t>
        <a:bodyPr/>
        <a:lstStyle/>
        <a:p>
          <a:endParaRPr lang="en-GB"/>
        </a:p>
      </dgm:t>
    </dgm:pt>
    <dgm:pt modelId="{6536DA2F-96F1-4D35-A0E7-90D7481A5183}">
      <dgm:prSet phldrT="[Text]"/>
      <dgm:spPr>
        <a:xfrm>
          <a:off x="1292736" y="843"/>
          <a:ext cx="844796" cy="422398"/>
        </a:xfrm>
        <a:prstGeom prst="rect">
          <a:avLst/>
        </a:prstGeom>
        <a:solidFill>
          <a:srgbClr val="8064A2">
            <a:alpha val="8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Education Manager</a:t>
          </a:r>
        </a:p>
      </dgm:t>
    </dgm:pt>
    <dgm:pt modelId="{B9EBFC28-B743-4829-A12C-CB6E7D127F11}" type="parTrans" cxnId="{0124400A-8923-4810-AEAA-AE2C0CB87BDF}">
      <dgm:prSet/>
      <dgm:spPr/>
      <dgm:t>
        <a:bodyPr/>
        <a:lstStyle/>
        <a:p>
          <a:endParaRPr lang="en-GB"/>
        </a:p>
      </dgm:t>
    </dgm:pt>
    <dgm:pt modelId="{4966A1E7-F5C8-4BA5-9F0C-A36253025923}" type="sibTrans" cxnId="{0124400A-8923-4810-AEAA-AE2C0CB87BDF}">
      <dgm:prSet/>
      <dgm:spPr/>
      <dgm:t>
        <a:bodyPr/>
        <a:lstStyle/>
        <a:p>
          <a:endParaRPr lang="en-GB"/>
        </a:p>
      </dgm:t>
    </dgm:pt>
    <dgm:pt modelId="{1190CB13-2324-4D87-8276-23BE7C9330EB}" type="asst">
      <dgm:prSet phldrT="[Text]"/>
      <dgm:spPr>
        <a:xfrm>
          <a:off x="781635" y="600648"/>
          <a:ext cx="844796" cy="422398"/>
        </a:xfrm>
        <a:prstGeom prst="rect">
          <a:avLst/>
        </a:prstGeom>
        <a:solidFill>
          <a:srgbClr val="8064A2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Team Leader</a:t>
          </a:r>
        </a:p>
      </dgm:t>
    </dgm:pt>
    <dgm:pt modelId="{BB7D03DC-2B8E-4449-B909-DD6EAF4553F6}" type="parTrans" cxnId="{3D10299D-AB82-48DD-89D4-D425BEDB2CF0}">
      <dgm:prSet/>
      <dgm:spPr>
        <a:xfrm>
          <a:off x="1580711" y="423241"/>
          <a:ext cx="91440" cy="388606"/>
        </a:xfrm>
        <a:custGeom>
          <a:avLst/>
          <a:gdLst/>
          <a:ahLst/>
          <a:cxnLst/>
          <a:rect l="0" t="0" r="0" b="0"/>
          <a:pathLst>
            <a:path>
              <a:moveTo>
                <a:pt x="134423" y="0"/>
              </a:moveTo>
              <a:lnTo>
                <a:pt x="134423" y="388606"/>
              </a:lnTo>
              <a:lnTo>
                <a:pt x="45720" y="388606"/>
              </a:lnTo>
            </a:path>
          </a:pathLst>
        </a:custGeom>
        <a:noFill/>
        <a:ln w="25400" cap="flat" cmpd="sng" algn="ctr">
          <a:solidFill>
            <a:srgbClr val="8064A2">
              <a:tint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CCC0645B-CE3F-4B7C-AF3B-E03FB82B2290}" type="sibTrans" cxnId="{3D10299D-AB82-48DD-89D4-D425BEDB2CF0}">
      <dgm:prSet/>
      <dgm:spPr/>
      <dgm:t>
        <a:bodyPr/>
        <a:lstStyle/>
        <a:p>
          <a:endParaRPr lang="en-GB"/>
        </a:p>
      </dgm:t>
    </dgm:pt>
    <dgm:pt modelId="{5A482A93-A579-491C-86B8-D6C18ECFF5D2}" type="asst">
      <dgm:prSet/>
      <dgm:spPr/>
      <dgm:t>
        <a:bodyPr/>
        <a:lstStyle/>
        <a:p>
          <a:r>
            <a:rPr lang="en-GB"/>
            <a:t>IQA</a:t>
          </a:r>
        </a:p>
      </dgm:t>
    </dgm:pt>
    <dgm:pt modelId="{B66E2728-18F8-489A-8238-D6DFB63C1217}" type="parTrans" cxnId="{E192E1C2-1594-4337-BE5C-212D64F1EEFD}">
      <dgm:prSet/>
      <dgm:spPr/>
      <dgm:t>
        <a:bodyPr/>
        <a:lstStyle/>
        <a:p>
          <a:endParaRPr lang="en-GB"/>
        </a:p>
      </dgm:t>
    </dgm:pt>
    <dgm:pt modelId="{83434F0D-4A79-4832-860A-9208306EFD5C}" type="sibTrans" cxnId="{E192E1C2-1594-4337-BE5C-212D64F1EEFD}">
      <dgm:prSet/>
      <dgm:spPr/>
      <dgm:t>
        <a:bodyPr/>
        <a:lstStyle/>
        <a:p>
          <a:endParaRPr lang="en-GB"/>
        </a:p>
      </dgm:t>
    </dgm:pt>
    <dgm:pt modelId="{59520086-059B-419B-A389-C0996959F3BA}" type="pres">
      <dgm:prSet presAssocID="{C1CE4CA1-20F0-4854-99D2-C3089EDFF51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EE2574F-F5B6-4705-8AE5-C7245BEA2EA1}" type="pres">
      <dgm:prSet presAssocID="{6536DA2F-96F1-4D35-A0E7-90D7481A5183}" presName="hierRoot1" presStyleCnt="0">
        <dgm:presLayoutVars>
          <dgm:hierBranch val="init"/>
        </dgm:presLayoutVars>
      </dgm:prSet>
      <dgm:spPr/>
    </dgm:pt>
    <dgm:pt modelId="{7B69ECEB-3775-4D5B-AFAF-FEA7D7A77F0A}" type="pres">
      <dgm:prSet presAssocID="{6536DA2F-96F1-4D35-A0E7-90D7481A5183}" presName="rootComposite1" presStyleCnt="0"/>
      <dgm:spPr/>
    </dgm:pt>
    <dgm:pt modelId="{DDCABF3D-53E3-44F6-8E21-F71635745C8B}" type="pres">
      <dgm:prSet presAssocID="{6536DA2F-96F1-4D35-A0E7-90D7481A5183}" presName="rootText1" presStyleLbl="node0" presStyleIdx="0" presStyleCnt="1">
        <dgm:presLayoutVars>
          <dgm:chPref val="3"/>
        </dgm:presLayoutVars>
      </dgm:prSet>
      <dgm:spPr/>
    </dgm:pt>
    <dgm:pt modelId="{CC37338B-B17D-4E1F-99F9-0DB651FCEA11}" type="pres">
      <dgm:prSet presAssocID="{6536DA2F-96F1-4D35-A0E7-90D7481A5183}" presName="rootConnector1" presStyleLbl="node1" presStyleIdx="0" presStyleCnt="0"/>
      <dgm:spPr/>
    </dgm:pt>
    <dgm:pt modelId="{7383F185-320A-4DFE-B21D-9EFAE94C0C9C}" type="pres">
      <dgm:prSet presAssocID="{6536DA2F-96F1-4D35-A0E7-90D7481A5183}" presName="hierChild2" presStyleCnt="0"/>
      <dgm:spPr/>
    </dgm:pt>
    <dgm:pt modelId="{454053BB-E709-4144-9CC5-9C45DC7E6FFC}" type="pres">
      <dgm:prSet presAssocID="{6536DA2F-96F1-4D35-A0E7-90D7481A5183}" presName="hierChild3" presStyleCnt="0"/>
      <dgm:spPr/>
    </dgm:pt>
    <dgm:pt modelId="{53E3FA78-5F42-45BC-931F-D8D05F844604}" type="pres">
      <dgm:prSet presAssocID="{BB7D03DC-2B8E-4449-B909-DD6EAF4553F6}" presName="Name111" presStyleLbl="parChTrans1D2" presStyleIdx="0" presStyleCnt="1"/>
      <dgm:spPr/>
    </dgm:pt>
    <dgm:pt modelId="{849A7232-F6AB-4C40-A3BB-1F045B9806EB}" type="pres">
      <dgm:prSet presAssocID="{1190CB13-2324-4D87-8276-23BE7C9330EB}" presName="hierRoot3" presStyleCnt="0">
        <dgm:presLayoutVars>
          <dgm:hierBranch val="init"/>
        </dgm:presLayoutVars>
      </dgm:prSet>
      <dgm:spPr/>
    </dgm:pt>
    <dgm:pt modelId="{ABFA906E-7FE8-4357-A218-5993C7CA1922}" type="pres">
      <dgm:prSet presAssocID="{1190CB13-2324-4D87-8276-23BE7C9330EB}" presName="rootComposite3" presStyleCnt="0"/>
      <dgm:spPr/>
    </dgm:pt>
    <dgm:pt modelId="{67F12504-AAF1-4A53-8F54-255D6D31903F}" type="pres">
      <dgm:prSet presAssocID="{1190CB13-2324-4D87-8276-23BE7C9330EB}" presName="rootText3" presStyleLbl="asst1" presStyleIdx="0" presStyleCnt="2">
        <dgm:presLayoutVars>
          <dgm:chPref val="3"/>
        </dgm:presLayoutVars>
      </dgm:prSet>
      <dgm:spPr/>
    </dgm:pt>
    <dgm:pt modelId="{8C1D90BC-C9E9-4C0E-85F5-8FADB7D97D00}" type="pres">
      <dgm:prSet presAssocID="{1190CB13-2324-4D87-8276-23BE7C9330EB}" presName="rootConnector3" presStyleLbl="asst1" presStyleIdx="0" presStyleCnt="2"/>
      <dgm:spPr/>
    </dgm:pt>
    <dgm:pt modelId="{05A319AE-E2EB-48C9-8886-376CC5B9E0BB}" type="pres">
      <dgm:prSet presAssocID="{1190CB13-2324-4D87-8276-23BE7C9330EB}" presName="hierChild6" presStyleCnt="0"/>
      <dgm:spPr/>
    </dgm:pt>
    <dgm:pt modelId="{0C8C6707-3226-457F-AD22-C1A03810EFEB}" type="pres">
      <dgm:prSet presAssocID="{1190CB13-2324-4D87-8276-23BE7C9330EB}" presName="hierChild7" presStyleCnt="0"/>
      <dgm:spPr/>
    </dgm:pt>
    <dgm:pt modelId="{1A61B498-D4A1-47D6-8AA9-4A626A2E9E06}" type="pres">
      <dgm:prSet presAssocID="{B66E2728-18F8-489A-8238-D6DFB63C1217}" presName="Name111" presStyleLbl="parChTrans1D3" presStyleIdx="0" presStyleCnt="1"/>
      <dgm:spPr/>
    </dgm:pt>
    <dgm:pt modelId="{3A452478-CA28-4EAE-A934-B6F8DF2521F7}" type="pres">
      <dgm:prSet presAssocID="{5A482A93-A579-491C-86B8-D6C18ECFF5D2}" presName="hierRoot3" presStyleCnt="0">
        <dgm:presLayoutVars>
          <dgm:hierBranch val="init"/>
        </dgm:presLayoutVars>
      </dgm:prSet>
      <dgm:spPr/>
    </dgm:pt>
    <dgm:pt modelId="{1884C702-67CD-4C43-8862-64491CFF35B2}" type="pres">
      <dgm:prSet presAssocID="{5A482A93-A579-491C-86B8-D6C18ECFF5D2}" presName="rootComposite3" presStyleCnt="0"/>
      <dgm:spPr/>
    </dgm:pt>
    <dgm:pt modelId="{3A645C88-D159-4E34-9A18-6D8B05A905C5}" type="pres">
      <dgm:prSet presAssocID="{5A482A93-A579-491C-86B8-D6C18ECFF5D2}" presName="rootText3" presStyleLbl="asst1" presStyleIdx="1" presStyleCnt="2">
        <dgm:presLayoutVars>
          <dgm:chPref val="3"/>
        </dgm:presLayoutVars>
      </dgm:prSet>
      <dgm:spPr/>
    </dgm:pt>
    <dgm:pt modelId="{A866C5D4-710D-486F-9F24-454DCE0F1713}" type="pres">
      <dgm:prSet presAssocID="{5A482A93-A579-491C-86B8-D6C18ECFF5D2}" presName="rootConnector3" presStyleLbl="asst1" presStyleIdx="1" presStyleCnt="2"/>
      <dgm:spPr/>
    </dgm:pt>
    <dgm:pt modelId="{5EFAB99E-1205-48A2-87F3-EEE51062ACE2}" type="pres">
      <dgm:prSet presAssocID="{5A482A93-A579-491C-86B8-D6C18ECFF5D2}" presName="hierChild6" presStyleCnt="0"/>
      <dgm:spPr/>
    </dgm:pt>
    <dgm:pt modelId="{803DC93E-ED4A-41DE-8E05-7584158BFA3D}" type="pres">
      <dgm:prSet presAssocID="{5A482A93-A579-491C-86B8-D6C18ECFF5D2}" presName="hierChild7" presStyleCnt="0"/>
      <dgm:spPr/>
    </dgm:pt>
  </dgm:ptLst>
  <dgm:cxnLst>
    <dgm:cxn modelId="{0124400A-8923-4810-AEAA-AE2C0CB87BDF}" srcId="{C1CE4CA1-20F0-4854-99D2-C3089EDFF510}" destId="{6536DA2F-96F1-4D35-A0E7-90D7481A5183}" srcOrd="0" destOrd="0" parTransId="{B9EBFC28-B743-4829-A12C-CB6E7D127F11}" sibTransId="{4966A1E7-F5C8-4BA5-9F0C-A36253025923}"/>
    <dgm:cxn modelId="{83E16C40-B5B2-4488-9128-FA9EA3E09F94}" type="presOf" srcId="{C1CE4CA1-20F0-4854-99D2-C3089EDFF510}" destId="{59520086-059B-419B-A389-C0996959F3BA}" srcOrd="0" destOrd="0" presId="urn:microsoft.com/office/officeart/2005/8/layout/orgChart1"/>
    <dgm:cxn modelId="{C004645F-2423-43E6-B4A3-51C653F0CD4B}" type="presOf" srcId="{BB7D03DC-2B8E-4449-B909-DD6EAF4553F6}" destId="{53E3FA78-5F42-45BC-931F-D8D05F844604}" srcOrd="0" destOrd="0" presId="urn:microsoft.com/office/officeart/2005/8/layout/orgChart1"/>
    <dgm:cxn modelId="{290B5E41-A0B0-44B6-8643-A04831046AA0}" type="presOf" srcId="{5A482A93-A579-491C-86B8-D6C18ECFF5D2}" destId="{A866C5D4-710D-486F-9F24-454DCE0F1713}" srcOrd="1" destOrd="0" presId="urn:microsoft.com/office/officeart/2005/8/layout/orgChart1"/>
    <dgm:cxn modelId="{1A63377F-E0BF-496D-BF3D-798D9BB13C94}" type="presOf" srcId="{1190CB13-2324-4D87-8276-23BE7C9330EB}" destId="{67F12504-AAF1-4A53-8F54-255D6D31903F}" srcOrd="0" destOrd="0" presId="urn:microsoft.com/office/officeart/2005/8/layout/orgChart1"/>
    <dgm:cxn modelId="{3D10299D-AB82-48DD-89D4-D425BEDB2CF0}" srcId="{6536DA2F-96F1-4D35-A0E7-90D7481A5183}" destId="{1190CB13-2324-4D87-8276-23BE7C9330EB}" srcOrd="0" destOrd="0" parTransId="{BB7D03DC-2B8E-4449-B909-DD6EAF4553F6}" sibTransId="{CCC0645B-CE3F-4B7C-AF3B-E03FB82B2290}"/>
    <dgm:cxn modelId="{A57C7BB5-0125-436A-AFB9-002758A5800C}" type="presOf" srcId="{1190CB13-2324-4D87-8276-23BE7C9330EB}" destId="{8C1D90BC-C9E9-4C0E-85F5-8FADB7D97D00}" srcOrd="1" destOrd="0" presId="urn:microsoft.com/office/officeart/2005/8/layout/orgChart1"/>
    <dgm:cxn modelId="{E192E1C2-1594-4337-BE5C-212D64F1EEFD}" srcId="{1190CB13-2324-4D87-8276-23BE7C9330EB}" destId="{5A482A93-A579-491C-86B8-D6C18ECFF5D2}" srcOrd="0" destOrd="0" parTransId="{B66E2728-18F8-489A-8238-D6DFB63C1217}" sibTransId="{83434F0D-4A79-4832-860A-9208306EFD5C}"/>
    <dgm:cxn modelId="{F9804AD5-A2F7-4E4B-97C9-5889AA4351AB}" type="presOf" srcId="{5A482A93-A579-491C-86B8-D6C18ECFF5D2}" destId="{3A645C88-D159-4E34-9A18-6D8B05A905C5}" srcOrd="0" destOrd="0" presId="urn:microsoft.com/office/officeart/2005/8/layout/orgChart1"/>
    <dgm:cxn modelId="{092B6AD7-9C7F-446A-B125-8636A7EFBD19}" type="presOf" srcId="{B66E2728-18F8-489A-8238-D6DFB63C1217}" destId="{1A61B498-D4A1-47D6-8AA9-4A626A2E9E06}" srcOrd="0" destOrd="0" presId="urn:microsoft.com/office/officeart/2005/8/layout/orgChart1"/>
    <dgm:cxn modelId="{FA9EC0D8-558E-43A7-8479-A510CCD6B5EB}" type="presOf" srcId="{6536DA2F-96F1-4D35-A0E7-90D7481A5183}" destId="{CC37338B-B17D-4E1F-99F9-0DB651FCEA11}" srcOrd="1" destOrd="0" presId="urn:microsoft.com/office/officeart/2005/8/layout/orgChart1"/>
    <dgm:cxn modelId="{7AB587F9-68CD-456C-8BB1-E2C3D637E5CA}" type="presOf" srcId="{6536DA2F-96F1-4D35-A0E7-90D7481A5183}" destId="{DDCABF3D-53E3-44F6-8E21-F71635745C8B}" srcOrd="0" destOrd="0" presId="urn:microsoft.com/office/officeart/2005/8/layout/orgChart1"/>
    <dgm:cxn modelId="{92450ED3-DC4E-4F50-98B6-07E03F3719BC}" type="presParOf" srcId="{59520086-059B-419B-A389-C0996959F3BA}" destId="{2EE2574F-F5B6-4705-8AE5-C7245BEA2EA1}" srcOrd="0" destOrd="0" presId="urn:microsoft.com/office/officeart/2005/8/layout/orgChart1"/>
    <dgm:cxn modelId="{0CA5E301-BEAD-40F6-9902-BA8327B23200}" type="presParOf" srcId="{2EE2574F-F5B6-4705-8AE5-C7245BEA2EA1}" destId="{7B69ECEB-3775-4D5B-AFAF-FEA7D7A77F0A}" srcOrd="0" destOrd="0" presId="urn:microsoft.com/office/officeart/2005/8/layout/orgChart1"/>
    <dgm:cxn modelId="{76D42C66-287D-4F55-9FB6-53B7724FE7F0}" type="presParOf" srcId="{7B69ECEB-3775-4D5B-AFAF-FEA7D7A77F0A}" destId="{DDCABF3D-53E3-44F6-8E21-F71635745C8B}" srcOrd="0" destOrd="0" presId="urn:microsoft.com/office/officeart/2005/8/layout/orgChart1"/>
    <dgm:cxn modelId="{77EF1836-6E86-41A7-B80A-399D071B7647}" type="presParOf" srcId="{7B69ECEB-3775-4D5B-AFAF-FEA7D7A77F0A}" destId="{CC37338B-B17D-4E1F-99F9-0DB651FCEA11}" srcOrd="1" destOrd="0" presId="urn:microsoft.com/office/officeart/2005/8/layout/orgChart1"/>
    <dgm:cxn modelId="{6A662F85-E3A1-4317-9A61-4540C03EEFDD}" type="presParOf" srcId="{2EE2574F-F5B6-4705-8AE5-C7245BEA2EA1}" destId="{7383F185-320A-4DFE-B21D-9EFAE94C0C9C}" srcOrd="1" destOrd="0" presId="urn:microsoft.com/office/officeart/2005/8/layout/orgChart1"/>
    <dgm:cxn modelId="{DB074362-8582-41C5-A01C-0D7A460DD60E}" type="presParOf" srcId="{2EE2574F-F5B6-4705-8AE5-C7245BEA2EA1}" destId="{454053BB-E709-4144-9CC5-9C45DC7E6FFC}" srcOrd="2" destOrd="0" presId="urn:microsoft.com/office/officeart/2005/8/layout/orgChart1"/>
    <dgm:cxn modelId="{5590FF2D-E745-47EB-8C73-7D2F6205FBB5}" type="presParOf" srcId="{454053BB-E709-4144-9CC5-9C45DC7E6FFC}" destId="{53E3FA78-5F42-45BC-931F-D8D05F844604}" srcOrd="0" destOrd="0" presId="urn:microsoft.com/office/officeart/2005/8/layout/orgChart1"/>
    <dgm:cxn modelId="{2E2E2B7E-9F28-4C8E-872B-47BBFD8D2241}" type="presParOf" srcId="{454053BB-E709-4144-9CC5-9C45DC7E6FFC}" destId="{849A7232-F6AB-4C40-A3BB-1F045B9806EB}" srcOrd="1" destOrd="0" presId="urn:microsoft.com/office/officeart/2005/8/layout/orgChart1"/>
    <dgm:cxn modelId="{E08AE52A-6B21-4C14-AFCE-5968BE01D15D}" type="presParOf" srcId="{849A7232-F6AB-4C40-A3BB-1F045B9806EB}" destId="{ABFA906E-7FE8-4357-A218-5993C7CA1922}" srcOrd="0" destOrd="0" presId="urn:microsoft.com/office/officeart/2005/8/layout/orgChart1"/>
    <dgm:cxn modelId="{5573EF09-2401-475B-AC7F-900A5BFEA937}" type="presParOf" srcId="{ABFA906E-7FE8-4357-A218-5993C7CA1922}" destId="{67F12504-AAF1-4A53-8F54-255D6D31903F}" srcOrd="0" destOrd="0" presId="urn:microsoft.com/office/officeart/2005/8/layout/orgChart1"/>
    <dgm:cxn modelId="{6EB23CEC-8147-4316-BFA6-06A78B819AB4}" type="presParOf" srcId="{ABFA906E-7FE8-4357-A218-5993C7CA1922}" destId="{8C1D90BC-C9E9-4C0E-85F5-8FADB7D97D00}" srcOrd="1" destOrd="0" presId="urn:microsoft.com/office/officeart/2005/8/layout/orgChart1"/>
    <dgm:cxn modelId="{EB377C25-5A97-49AC-8E00-FDD909C82A71}" type="presParOf" srcId="{849A7232-F6AB-4C40-A3BB-1F045B9806EB}" destId="{05A319AE-E2EB-48C9-8886-376CC5B9E0BB}" srcOrd="1" destOrd="0" presId="urn:microsoft.com/office/officeart/2005/8/layout/orgChart1"/>
    <dgm:cxn modelId="{B6FF4BC0-95D2-4BB8-88DC-F61448CEEBE3}" type="presParOf" srcId="{849A7232-F6AB-4C40-A3BB-1F045B9806EB}" destId="{0C8C6707-3226-457F-AD22-C1A03810EFEB}" srcOrd="2" destOrd="0" presId="urn:microsoft.com/office/officeart/2005/8/layout/orgChart1"/>
    <dgm:cxn modelId="{50E43464-1EEF-4E89-BAD0-C6E0854F866E}" type="presParOf" srcId="{0C8C6707-3226-457F-AD22-C1A03810EFEB}" destId="{1A61B498-D4A1-47D6-8AA9-4A626A2E9E06}" srcOrd="0" destOrd="0" presId="urn:microsoft.com/office/officeart/2005/8/layout/orgChart1"/>
    <dgm:cxn modelId="{D4B45DF0-B66B-4672-B80D-AD7E377A868A}" type="presParOf" srcId="{0C8C6707-3226-457F-AD22-C1A03810EFEB}" destId="{3A452478-CA28-4EAE-A934-B6F8DF2521F7}" srcOrd="1" destOrd="0" presId="urn:microsoft.com/office/officeart/2005/8/layout/orgChart1"/>
    <dgm:cxn modelId="{AD225C9E-44F1-41D9-A0E1-271959DE5713}" type="presParOf" srcId="{3A452478-CA28-4EAE-A934-B6F8DF2521F7}" destId="{1884C702-67CD-4C43-8862-64491CFF35B2}" srcOrd="0" destOrd="0" presId="urn:microsoft.com/office/officeart/2005/8/layout/orgChart1"/>
    <dgm:cxn modelId="{4DB78760-86E2-4EA0-B7DD-F5E3434120F7}" type="presParOf" srcId="{1884C702-67CD-4C43-8862-64491CFF35B2}" destId="{3A645C88-D159-4E34-9A18-6D8B05A905C5}" srcOrd="0" destOrd="0" presId="urn:microsoft.com/office/officeart/2005/8/layout/orgChart1"/>
    <dgm:cxn modelId="{EB330156-AC3E-4000-987B-611FED691188}" type="presParOf" srcId="{1884C702-67CD-4C43-8862-64491CFF35B2}" destId="{A866C5D4-710D-486F-9F24-454DCE0F1713}" srcOrd="1" destOrd="0" presId="urn:microsoft.com/office/officeart/2005/8/layout/orgChart1"/>
    <dgm:cxn modelId="{0793A807-F9DA-41F3-9286-C63A04D26A0F}" type="presParOf" srcId="{3A452478-CA28-4EAE-A934-B6F8DF2521F7}" destId="{5EFAB99E-1205-48A2-87F3-EEE51062ACE2}" srcOrd="1" destOrd="0" presId="urn:microsoft.com/office/officeart/2005/8/layout/orgChart1"/>
    <dgm:cxn modelId="{CF65BC6E-EE15-427F-B478-DFF0168C02EE}" type="presParOf" srcId="{3A452478-CA28-4EAE-A934-B6F8DF2521F7}" destId="{803DC93E-ED4A-41DE-8E05-7584158BFA3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61B498-D4A1-47D6-8AA9-4A626A2E9E06}">
      <dsp:nvSpPr>
        <dsp:cNvPr id="0" name=""/>
        <dsp:cNvSpPr/>
      </dsp:nvSpPr>
      <dsp:spPr>
        <a:xfrm>
          <a:off x="1580976" y="1023220"/>
          <a:ext cx="91440" cy="388669"/>
        </a:xfrm>
        <a:custGeom>
          <a:avLst/>
          <a:gdLst/>
          <a:ahLst/>
          <a:cxnLst/>
          <a:rect l="0" t="0" r="0" b="0"/>
          <a:pathLst>
            <a:path>
              <a:moveTo>
                <a:pt x="134438" y="0"/>
              </a:moveTo>
              <a:lnTo>
                <a:pt x="134438" y="388669"/>
              </a:lnTo>
              <a:lnTo>
                <a:pt x="45720" y="388669"/>
              </a:lnTo>
            </a:path>
          </a:pathLst>
        </a:custGeom>
        <a:noFill/>
        <a:ln w="25400" cap="flat" cmpd="sng" algn="ctr">
          <a:solidFill>
            <a:schemeClr val="accent4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E3FA78-5F42-45BC-931F-D8D05F844604}">
      <dsp:nvSpPr>
        <dsp:cNvPr id="0" name=""/>
        <dsp:cNvSpPr/>
      </dsp:nvSpPr>
      <dsp:spPr>
        <a:xfrm>
          <a:off x="2092161" y="423317"/>
          <a:ext cx="91440" cy="388669"/>
        </a:xfrm>
        <a:custGeom>
          <a:avLst/>
          <a:gdLst/>
          <a:ahLst/>
          <a:cxnLst/>
          <a:rect l="0" t="0" r="0" b="0"/>
          <a:pathLst>
            <a:path>
              <a:moveTo>
                <a:pt x="134423" y="0"/>
              </a:moveTo>
              <a:lnTo>
                <a:pt x="134423" y="388606"/>
              </a:lnTo>
              <a:lnTo>
                <a:pt x="45720" y="388606"/>
              </a:lnTo>
            </a:path>
          </a:pathLst>
        </a:custGeom>
        <a:noFill/>
        <a:ln w="25400" cap="flat" cmpd="sng" algn="ctr">
          <a:solidFill>
            <a:srgbClr val="8064A2">
              <a:tint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CABF3D-53E3-44F6-8E21-F71635745C8B}">
      <dsp:nvSpPr>
        <dsp:cNvPr id="0" name=""/>
        <dsp:cNvSpPr/>
      </dsp:nvSpPr>
      <dsp:spPr>
        <a:xfrm>
          <a:off x="1804132" y="850"/>
          <a:ext cx="844933" cy="422466"/>
        </a:xfrm>
        <a:prstGeom prst="rect">
          <a:avLst/>
        </a:prstGeom>
        <a:solidFill>
          <a:srgbClr val="8064A2">
            <a:alpha val="8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Education Manager</a:t>
          </a:r>
        </a:p>
      </dsp:txBody>
      <dsp:txXfrm>
        <a:off x="1804132" y="850"/>
        <a:ext cx="844933" cy="422466"/>
      </dsp:txXfrm>
    </dsp:sp>
    <dsp:sp modelId="{67F12504-AAF1-4A53-8F54-255D6D31903F}">
      <dsp:nvSpPr>
        <dsp:cNvPr id="0" name=""/>
        <dsp:cNvSpPr/>
      </dsp:nvSpPr>
      <dsp:spPr>
        <a:xfrm>
          <a:off x="1292947" y="600753"/>
          <a:ext cx="844933" cy="422466"/>
        </a:xfrm>
        <a:prstGeom prst="rect">
          <a:avLst/>
        </a:prstGeom>
        <a:solidFill>
          <a:srgbClr val="8064A2">
            <a:alpha val="9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Team Leader</a:t>
          </a:r>
        </a:p>
      </dsp:txBody>
      <dsp:txXfrm>
        <a:off x="1292947" y="600753"/>
        <a:ext cx="844933" cy="422466"/>
      </dsp:txXfrm>
    </dsp:sp>
    <dsp:sp modelId="{3A645C88-D159-4E34-9A18-6D8B05A905C5}">
      <dsp:nvSpPr>
        <dsp:cNvPr id="0" name=""/>
        <dsp:cNvSpPr/>
      </dsp:nvSpPr>
      <dsp:spPr>
        <a:xfrm>
          <a:off x="781762" y="1200656"/>
          <a:ext cx="844933" cy="422466"/>
        </a:xfrm>
        <a:prstGeom prst="rect">
          <a:avLst/>
        </a:prstGeom>
        <a:solidFill>
          <a:schemeClr val="accent4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IQA</a:t>
          </a:r>
        </a:p>
      </dsp:txBody>
      <dsp:txXfrm>
        <a:off x="781762" y="1200656"/>
        <a:ext cx="844933" cy="4224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 AMARAL, Céline</dc:creator>
  <cp:lastModifiedBy>Brian McWilliam</cp:lastModifiedBy>
  <cp:revision>5</cp:revision>
  <cp:lastPrinted>2023-08-24T07:51:00Z</cp:lastPrinted>
  <dcterms:created xsi:type="dcterms:W3CDTF">2023-10-05T12:15:00Z</dcterms:created>
  <dcterms:modified xsi:type="dcterms:W3CDTF">2025-01-07T16:22:00Z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MSIP_Label_6710e787-a0d3-46b9-a6e0-cb6caa954370_Enabled">
    <vt:lpwstr>true</vt:lpwstr>
  </property>
  <property fmtid="{D5CDD505-2E9C-101B-9397-08002B2CF9AE}" pid="9" name="MSIP_Label_6710e787-a0d3-46b9-a6e0-cb6caa954370_SetDate">
    <vt:lpwstr>2023-05-15T13:15:08Z</vt:lpwstr>
  </property>
  <property fmtid="{D5CDD505-2E9C-101B-9397-08002B2CF9AE}" pid="10" name="MSIP_Label_6710e787-a0d3-46b9-a6e0-cb6caa954370_Method">
    <vt:lpwstr>Privileged</vt:lpwstr>
  </property>
  <property fmtid="{D5CDD505-2E9C-101B-9397-08002B2CF9AE}" pid="11" name="MSIP_Label_6710e787-a0d3-46b9-a6e0-cb6caa954370_Name">
    <vt:lpwstr>Internal</vt:lpwstr>
  </property>
  <property fmtid="{D5CDD505-2E9C-101B-9397-08002B2CF9AE}" pid="12" name="MSIP_Label_6710e787-a0d3-46b9-a6e0-cb6caa954370_SiteId">
    <vt:lpwstr>abf819d6-d924-423a-a845-efba8c945c04</vt:lpwstr>
  </property>
  <property fmtid="{D5CDD505-2E9C-101B-9397-08002B2CF9AE}" pid="13" name="MSIP_Label_6710e787-a0d3-46b9-a6e0-cb6caa954370_ActionId">
    <vt:lpwstr>16cb6758-0cb4-44a1-89c5-bab288b20c73</vt:lpwstr>
  </property>
  <property fmtid="{D5CDD505-2E9C-101B-9397-08002B2CF9AE}" pid="14" name="MSIP_Label_6710e787-a0d3-46b9-a6e0-cb6caa954370_ContentBits">
    <vt:lpwstr>3</vt:lpwstr>
  </property>
</Properties>
</file>