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82" w:rsidRDefault="00725C82"/>
    <w:p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1406030" wp14:editId="0DB6F16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05F40">
                              <w:rPr>
                                <w:color w:val="FFFFFF"/>
                                <w:sz w:val="44"/>
                                <w:szCs w:val="44"/>
                                <w:lang w:val="en-AU"/>
                              </w:rPr>
                              <w:t xml:space="preserve">Asset </w:t>
                            </w:r>
                            <w:r w:rsidR="00910D5E">
                              <w:rPr>
                                <w:color w:val="FFFFFF"/>
                                <w:sz w:val="44"/>
                                <w:szCs w:val="44"/>
                                <w:lang w:val="en-AU"/>
                              </w:rPr>
                              <w:t>Coordinator</w:t>
                            </w:r>
                            <w:r w:rsidR="008B337C">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05F40">
                        <w:rPr>
                          <w:color w:val="FFFFFF"/>
                          <w:sz w:val="44"/>
                          <w:szCs w:val="44"/>
                          <w:lang w:val="en-AU"/>
                        </w:rPr>
                        <w:t xml:space="preserve">Asset </w:t>
                      </w:r>
                      <w:r w:rsidR="00910D5E">
                        <w:rPr>
                          <w:color w:val="FFFFFF"/>
                          <w:sz w:val="44"/>
                          <w:szCs w:val="44"/>
                          <w:lang w:val="en-AU"/>
                        </w:rPr>
                        <w:t>Coordinator</w:t>
                      </w:r>
                      <w:r w:rsidR="008B337C">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E5889DC" wp14:editId="65AD9DA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74981" w:rsidP="00161F93">
            <w:pPr>
              <w:spacing w:before="20" w:after="20"/>
              <w:jc w:val="left"/>
              <w:rPr>
                <w:rFonts w:cs="Arial"/>
                <w:color w:val="000000"/>
                <w:szCs w:val="20"/>
              </w:rPr>
            </w:pPr>
            <w:r>
              <w:rPr>
                <w:rFonts w:cs="Arial"/>
                <w:color w:val="000000"/>
                <w:szCs w:val="20"/>
              </w:rPr>
              <w:t>G&amp;A Segment</w:t>
            </w:r>
            <w:r w:rsidR="00FD4664">
              <w:rPr>
                <w:rFonts w:cs="Arial"/>
                <w:color w:val="000000"/>
                <w:szCs w:val="20"/>
              </w:rPr>
              <w:t>, Managing Agent business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D05F40" w:rsidP="00910D5E">
            <w:pPr>
              <w:pStyle w:val="Heading2"/>
              <w:rPr>
                <w:lang w:val="en-CA"/>
              </w:rPr>
            </w:pPr>
            <w:bookmarkStart w:id="0" w:name="_GoBack"/>
            <w:r>
              <w:rPr>
                <w:lang w:val="en-CA"/>
              </w:rPr>
              <w:t xml:space="preserve">Asset </w:t>
            </w:r>
            <w:r w:rsidR="00910D5E">
              <w:rPr>
                <w:lang w:val="en-CA"/>
              </w:rPr>
              <w:t>Coordinator</w:t>
            </w:r>
            <w:bookmarkEnd w:id="0"/>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25C82" w:rsidP="00910D5E">
            <w:pPr>
              <w:spacing w:before="20" w:after="20"/>
              <w:jc w:val="left"/>
              <w:rPr>
                <w:rFonts w:cs="Arial"/>
                <w:color w:val="000000"/>
                <w:szCs w:val="20"/>
              </w:rPr>
            </w:pPr>
            <w:r>
              <w:rPr>
                <w:rFonts w:cs="Arial"/>
                <w:color w:val="000000"/>
                <w:szCs w:val="20"/>
              </w:rPr>
              <w:t xml:space="preserve">Asset </w:t>
            </w:r>
            <w:r w:rsidR="00910D5E">
              <w:rPr>
                <w:rFonts w:cs="Arial"/>
                <w:color w:val="000000"/>
                <w:szCs w:val="20"/>
              </w:rPr>
              <w:t>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951C6C" w:rsidP="00161F93">
            <w:pPr>
              <w:spacing w:before="20" w:after="20"/>
              <w:jc w:val="left"/>
              <w:rPr>
                <w:rFonts w:cs="Arial"/>
                <w:color w:val="000000"/>
                <w:szCs w:val="20"/>
              </w:rPr>
            </w:pPr>
            <w:r>
              <w:rPr>
                <w:rFonts w:cs="Arial"/>
                <w:color w:val="000000"/>
                <w:szCs w:val="20"/>
              </w:rPr>
              <w:t>Leeds</w:t>
            </w:r>
            <w:r w:rsidR="00C74981">
              <w:rPr>
                <w:rFonts w:cs="Arial"/>
                <w:color w:val="000000"/>
                <w:szCs w:val="20"/>
              </w:rPr>
              <w:t>,</w:t>
            </w:r>
            <w:r>
              <w:rPr>
                <w:rFonts w:cs="Arial"/>
                <w:color w:val="000000"/>
                <w:szCs w:val="20"/>
              </w:rPr>
              <w:t xml:space="preserve"> TBC</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40C4B" w:rsidRDefault="00040C4B" w:rsidP="00040C4B">
            <w:pPr>
              <w:pStyle w:val="Puces4"/>
              <w:numPr>
                <w:ilvl w:val="0"/>
                <w:numId w:val="0"/>
              </w:numPr>
              <w:ind w:left="162" w:firstLine="8"/>
              <w:rPr>
                <w:szCs w:val="20"/>
              </w:rPr>
            </w:pPr>
          </w:p>
          <w:p w:rsidR="00EB3140" w:rsidRDefault="00040C4B" w:rsidP="00040C4B">
            <w:pPr>
              <w:pStyle w:val="Puces4"/>
              <w:numPr>
                <w:ilvl w:val="0"/>
                <w:numId w:val="0"/>
              </w:numPr>
              <w:ind w:left="162" w:firstLine="8"/>
              <w:rPr>
                <w:szCs w:val="20"/>
              </w:rPr>
            </w:pPr>
            <w:r>
              <w:rPr>
                <w:szCs w:val="20"/>
              </w:rPr>
              <w:t xml:space="preserve">The aim of this role is to </w:t>
            </w:r>
            <w:r w:rsidR="002F038A">
              <w:rPr>
                <w:szCs w:val="20"/>
              </w:rPr>
              <w:t xml:space="preserve">ensure that the asset </w:t>
            </w:r>
            <w:r w:rsidR="00882434">
              <w:rPr>
                <w:szCs w:val="20"/>
              </w:rPr>
              <w:t xml:space="preserve">and asset </w:t>
            </w:r>
            <w:r w:rsidR="002F038A">
              <w:rPr>
                <w:szCs w:val="20"/>
              </w:rPr>
              <w:t xml:space="preserve">management data is relevant, current and complete such that it will support analysis and decision making </w:t>
            </w:r>
            <w:r w:rsidR="00882434">
              <w:rPr>
                <w:szCs w:val="20"/>
              </w:rPr>
              <w:t xml:space="preserve">of how to best manage the client’s portfolio and assets. The ultimate aim is </w:t>
            </w:r>
            <w:r w:rsidR="002F038A">
              <w:rPr>
                <w:szCs w:val="20"/>
              </w:rPr>
              <w:t xml:space="preserve">to </w:t>
            </w:r>
            <w:r w:rsidR="00882434">
              <w:rPr>
                <w:szCs w:val="20"/>
              </w:rPr>
              <w:t>ensure that the</w:t>
            </w:r>
            <w:r w:rsidR="003F2FBA">
              <w:rPr>
                <w:szCs w:val="20"/>
              </w:rPr>
              <w:t xml:space="preserve"> client’s assets provide value to their core business</w:t>
            </w:r>
            <w:r w:rsidR="00E3099A">
              <w:rPr>
                <w:szCs w:val="20"/>
              </w:rPr>
              <w:t>.</w:t>
            </w:r>
          </w:p>
          <w:p w:rsidR="00040C4B" w:rsidRPr="005D08C7" w:rsidRDefault="00040C4B" w:rsidP="00040C4B">
            <w:pPr>
              <w:pStyle w:val="Puces4"/>
              <w:numPr>
                <w:ilvl w:val="0"/>
                <w:numId w:val="0"/>
              </w:numPr>
              <w:ind w:left="162" w:firstLine="8"/>
              <w:rPr>
                <w:color w:val="808080"/>
                <w:szCs w:val="20"/>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D05F40" w:rsidP="00161F93">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723BE">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E303AB" w:rsidRPr="001723BE" w:rsidRDefault="003F2FBA" w:rsidP="001723BE">
            <w:pPr>
              <w:numPr>
                <w:ilvl w:val="0"/>
                <w:numId w:val="1"/>
              </w:numPr>
              <w:spacing w:before="40" w:after="40"/>
              <w:jc w:val="left"/>
              <w:rPr>
                <w:rFonts w:cs="Arial"/>
                <w:color w:val="000000" w:themeColor="text1"/>
                <w:szCs w:val="20"/>
              </w:rPr>
            </w:pPr>
            <w:r>
              <w:rPr>
                <w:rFonts w:cs="Arial"/>
                <w:color w:val="000000" w:themeColor="text1"/>
                <w:szCs w:val="20"/>
              </w:rPr>
              <w:t xml:space="preserve">Asset management </w:t>
            </w:r>
            <w:r w:rsidR="001723BE">
              <w:rPr>
                <w:rFonts w:cs="Arial"/>
                <w:color w:val="000000" w:themeColor="text1"/>
                <w:szCs w:val="20"/>
              </w:rPr>
              <w:t xml:space="preserve">Team </w:t>
            </w:r>
            <w:r w:rsidR="00E303AB">
              <w:rPr>
                <w:rFonts w:cs="Arial"/>
                <w:color w:val="000000" w:themeColor="text1"/>
                <w:szCs w:val="20"/>
              </w:rPr>
              <w:t xml:space="preserve">headcount </w:t>
            </w:r>
            <w:r w:rsidR="001723BE">
              <w:rPr>
                <w:rFonts w:cs="Arial"/>
                <w:color w:val="000000" w:themeColor="text1"/>
                <w:szCs w:val="20"/>
              </w:rPr>
              <w:t xml:space="preserve">of </w:t>
            </w:r>
            <w:r w:rsidR="00FD4664">
              <w:rPr>
                <w:rFonts w:cs="Arial"/>
                <w:color w:val="000000" w:themeColor="text1"/>
                <w:szCs w:val="20"/>
              </w:rPr>
              <w:t>circa 20</w:t>
            </w:r>
          </w:p>
          <w:p w:rsidR="006471DC" w:rsidRPr="00E3099A" w:rsidRDefault="003C42E0" w:rsidP="00FD4664">
            <w:pPr>
              <w:numPr>
                <w:ilvl w:val="0"/>
                <w:numId w:val="1"/>
              </w:numPr>
              <w:spacing w:before="40" w:after="40"/>
              <w:jc w:val="left"/>
              <w:rPr>
                <w:rFonts w:cs="Arial"/>
                <w:color w:val="000000" w:themeColor="text1"/>
                <w:szCs w:val="20"/>
              </w:rPr>
            </w:pPr>
            <w:r>
              <w:rPr>
                <w:rFonts w:cs="Arial"/>
                <w:color w:val="000000" w:themeColor="text1"/>
                <w:szCs w:val="20"/>
              </w:rPr>
              <w:t>Management of a</w:t>
            </w:r>
            <w:r w:rsidR="00951C6C">
              <w:rPr>
                <w:rFonts w:cs="Arial"/>
                <w:color w:val="000000" w:themeColor="text1"/>
                <w:szCs w:val="20"/>
              </w:rPr>
              <w:t xml:space="preserve"> 700 </w:t>
            </w:r>
            <w:r>
              <w:rPr>
                <w:rFonts w:cs="Arial"/>
                <w:color w:val="000000" w:themeColor="text1"/>
                <w:szCs w:val="20"/>
              </w:rPr>
              <w:t>building portfolio</w:t>
            </w:r>
            <w:r w:rsidR="00951C6C">
              <w:rPr>
                <w:rFonts w:cs="Arial"/>
                <w:color w:val="000000" w:themeColor="text1"/>
                <w:szCs w:val="20"/>
              </w:rPr>
              <w:t xml:space="preserve"> </w:t>
            </w:r>
            <w:r w:rsidR="00FD4664">
              <w:rPr>
                <w:rFonts w:cs="Arial"/>
                <w:color w:val="000000" w:themeColor="text1"/>
                <w:szCs w:val="20"/>
              </w:rPr>
              <w:t>across</w:t>
            </w:r>
            <w:r w:rsidR="00951C6C">
              <w:rPr>
                <w:rFonts w:cs="Arial"/>
                <w:color w:val="000000" w:themeColor="text1"/>
                <w:szCs w:val="20"/>
              </w:rPr>
              <w:t xml:space="preserve"> the UK</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085FC9D" wp14:editId="3F38F0E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137A3F"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1C943DE8" wp14:editId="7E17A925">
                  <wp:extent cx="4068868" cy="1903307"/>
                  <wp:effectExtent l="0" t="0" r="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Default="00366A73" w:rsidP="00366A73">
            <w:pPr>
              <w:spacing w:after="40"/>
              <w:jc w:val="center"/>
              <w:rPr>
                <w:rFonts w:cs="Arial"/>
                <w:noProof/>
                <w:sz w:val="10"/>
                <w:szCs w:val="20"/>
                <w:lang w:eastAsia="en-US"/>
              </w:rPr>
            </w:pPr>
          </w:p>
          <w:p w:rsidR="00366A73" w:rsidRPr="00D376CF" w:rsidRDefault="00366A73" w:rsidP="00137A3F">
            <w:pPr>
              <w:spacing w:after="40"/>
              <w:rPr>
                <w:rFonts w:cs="Arial"/>
                <w:sz w:val="14"/>
                <w:szCs w:val="20"/>
              </w:rPr>
            </w:pPr>
          </w:p>
        </w:tc>
      </w:tr>
    </w:tbl>
    <w:p w:rsidR="00366A73" w:rsidRDefault="00366A73" w:rsidP="00366A73">
      <w:pPr>
        <w:jc w:val="left"/>
        <w:rPr>
          <w:rFonts w:cs="Arial"/>
        </w:rPr>
      </w:pPr>
    </w:p>
    <w:tbl>
      <w:tblPr>
        <w:tblpPr w:leftFromText="180" w:rightFromText="180" w:vertAnchor="text" w:horzAnchor="margin" w:tblpXSpec="center" w:tblpY="192"/>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3"/>
      </w:tblGrid>
      <w:tr w:rsidR="00366A73" w:rsidRPr="0005177A" w:rsidTr="008B337C">
        <w:trPr>
          <w:trHeight w:val="710"/>
        </w:trPr>
        <w:tc>
          <w:tcPr>
            <w:tcW w:w="10463"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496516">
        <w:trPr>
          <w:trHeight w:val="1399"/>
        </w:trPr>
        <w:tc>
          <w:tcPr>
            <w:tcW w:w="10463" w:type="dxa"/>
            <w:tcBorders>
              <w:top w:val="dotted" w:sz="2" w:space="0" w:color="auto"/>
              <w:left w:val="single" w:sz="2" w:space="0" w:color="auto"/>
              <w:bottom w:val="single" w:sz="4" w:space="0" w:color="auto"/>
              <w:right w:val="single" w:sz="2" w:space="0" w:color="auto"/>
            </w:tcBorders>
          </w:tcPr>
          <w:p w:rsidR="003451A4" w:rsidRPr="003451A4" w:rsidRDefault="003451A4" w:rsidP="003451A4">
            <w:pPr>
              <w:spacing w:before="40" w:after="40"/>
              <w:ind w:left="720"/>
              <w:jc w:val="left"/>
              <w:rPr>
                <w:rFonts w:cs="Arial"/>
                <w:color w:val="FF0000"/>
                <w:szCs w:val="20"/>
              </w:rPr>
            </w:pPr>
          </w:p>
          <w:p w:rsidR="00FD6F4E" w:rsidRPr="00FD6F4E" w:rsidRDefault="00FD6F4E" w:rsidP="00FD6F4E">
            <w:pPr>
              <w:numPr>
                <w:ilvl w:val="0"/>
                <w:numId w:val="3"/>
              </w:numPr>
              <w:spacing w:before="40" w:after="40"/>
              <w:jc w:val="left"/>
              <w:rPr>
                <w:rFonts w:cs="Arial"/>
                <w:color w:val="000000" w:themeColor="text1"/>
                <w:szCs w:val="20"/>
              </w:rPr>
            </w:pPr>
            <w:r w:rsidRPr="00FD6F4E">
              <w:rPr>
                <w:rFonts w:cs="Arial"/>
                <w:color w:val="000000" w:themeColor="text1"/>
                <w:szCs w:val="20"/>
              </w:rPr>
              <w:t xml:space="preserve">Volume </w:t>
            </w:r>
            <w:r>
              <w:rPr>
                <w:rFonts w:cs="Arial"/>
                <w:color w:val="000000" w:themeColor="text1"/>
                <w:szCs w:val="20"/>
              </w:rPr>
              <w:t xml:space="preserve">and complexity </w:t>
            </w:r>
            <w:r w:rsidRPr="00FD6F4E">
              <w:rPr>
                <w:rFonts w:cs="Arial"/>
                <w:color w:val="000000" w:themeColor="text1"/>
                <w:szCs w:val="20"/>
              </w:rPr>
              <w:t>of data requiring management</w:t>
            </w:r>
          </w:p>
          <w:p w:rsidR="00FD6F4E" w:rsidRPr="00FD6F4E" w:rsidRDefault="00FD6F4E" w:rsidP="00FD6F4E">
            <w:pPr>
              <w:numPr>
                <w:ilvl w:val="0"/>
                <w:numId w:val="3"/>
              </w:numPr>
              <w:spacing w:before="40" w:after="40"/>
              <w:jc w:val="left"/>
              <w:rPr>
                <w:rFonts w:cs="Arial"/>
                <w:color w:val="000000" w:themeColor="text1"/>
                <w:szCs w:val="20"/>
              </w:rPr>
            </w:pPr>
            <w:r w:rsidRPr="00FD6F4E">
              <w:rPr>
                <w:rFonts w:cs="Arial"/>
                <w:color w:val="000000" w:themeColor="text1"/>
                <w:szCs w:val="20"/>
              </w:rPr>
              <w:t>Interpretation of data into a technical output</w:t>
            </w:r>
          </w:p>
          <w:p w:rsidR="00AC3AD5" w:rsidRPr="00A5445C" w:rsidRDefault="00FD6F4E" w:rsidP="00FD6F4E">
            <w:pPr>
              <w:numPr>
                <w:ilvl w:val="0"/>
                <w:numId w:val="3"/>
              </w:numPr>
              <w:spacing w:before="40" w:after="40"/>
              <w:jc w:val="left"/>
              <w:rPr>
                <w:rFonts w:cs="Arial"/>
                <w:color w:val="000000" w:themeColor="text1"/>
                <w:szCs w:val="20"/>
              </w:rPr>
            </w:pPr>
            <w:r>
              <w:rPr>
                <w:rFonts w:cs="Arial"/>
                <w:color w:val="000000" w:themeColor="text1"/>
                <w:szCs w:val="20"/>
              </w:rPr>
              <w:t>Management of consistent data that may be provided by third parties</w:t>
            </w:r>
          </w:p>
          <w:p w:rsidR="00137A3F" w:rsidRPr="00CE0723" w:rsidRDefault="00137A3F" w:rsidP="00137A3F">
            <w:pPr>
              <w:spacing w:before="40" w:after="40"/>
              <w:ind w:left="720"/>
              <w:jc w:val="left"/>
              <w:rPr>
                <w:rFonts w:cs="Arial"/>
                <w:color w:val="000000" w:themeColor="text1"/>
                <w:szCs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29543B" w:rsidRPr="00FD6F4E" w:rsidRDefault="0029543B" w:rsidP="00FD6F4E">
            <w:pPr>
              <w:rPr>
                <w:rFonts w:cs="Arial"/>
                <w:color w:val="000000" w:themeColor="text1"/>
              </w:rPr>
            </w:pPr>
          </w:p>
          <w:p w:rsidR="003264D2" w:rsidRPr="0029543B" w:rsidRDefault="00FD6F4E" w:rsidP="003264D2">
            <w:pPr>
              <w:pStyle w:val="ListParagraph"/>
              <w:numPr>
                <w:ilvl w:val="0"/>
                <w:numId w:val="14"/>
              </w:numPr>
              <w:contextualSpacing w:val="0"/>
              <w:rPr>
                <w:rFonts w:cs="Arial"/>
                <w:color w:val="000000" w:themeColor="text1"/>
              </w:rPr>
            </w:pPr>
            <w:r>
              <w:rPr>
                <w:rFonts w:cs="Arial"/>
                <w:color w:val="000000" w:themeColor="text1"/>
              </w:rPr>
              <w:t xml:space="preserve">Manage </w:t>
            </w:r>
            <w:r w:rsidR="00496516">
              <w:rPr>
                <w:rFonts w:cs="Arial"/>
                <w:color w:val="000000" w:themeColor="text1"/>
              </w:rPr>
              <w:t xml:space="preserve">all </w:t>
            </w:r>
            <w:r>
              <w:rPr>
                <w:rFonts w:cs="Arial"/>
                <w:color w:val="000000" w:themeColor="text1"/>
              </w:rPr>
              <w:t>asset data to the data standards</w:t>
            </w:r>
            <w:r w:rsidR="00EA36F2">
              <w:rPr>
                <w:rFonts w:cs="Arial"/>
                <w:color w:val="000000" w:themeColor="text1"/>
              </w:rPr>
              <w:t xml:space="preserve"> and ensure </w:t>
            </w:r>
            <w:r w:rsidR="00496516">
              <w:rPr>
                <w:rFonts w:cs="Arial"/>
                <w:color w:val="000000" w:themeColor="text1"/>
              </w:rPr>
              <w:t>data systems (CAFM &amp; BIM) are up to date</w:t>
            </w:r>
          </w:p>
          <w:p w:rsidR="00496516" w:rsidRDefault="00496516" w:rsidP="00496516">
            <w:pPr>
              <w:pStyle w:val="Puces4"/>
              <w:numPr>
                <w:ilvl w:val="0"/>
                <w:numId w:val="14"/>
              </w:numPr>
              <w:rPr>
                <w:szCs w:val="20"/>
              </w:rPr>
            </w:pPr>
            <w:r>
              <w:rPr>
                <w:szCs w:val="20"/>
              </w:rPr>
              <w:t>Receive asset data from client, Sodexo surveyors and supply chain, quality assure and provide this data to down steam processes</w:t>
            </w:r>
          </w:p>
          <w:p w:rsidR="008E5916" w:rsidRDefault="00DB07C1" w:rsidP="008E5916">
            <w:pPr>
              <w:pStyle w:val="Puces4"/>
              <w:numPr>
                <w:ilvl w:val="0"/>
                <w:numId w:val="14"/>
              </w:numPr>
              <w:rPr>
                <w:szCs w:val="20"/>
              </w:rPr>
            </w:pPr>
            <w:r>
              <w:rPr>
                <w:szCs w:val="20"/>
              </w:rPr>
              <w:t>Ensure the asset register is kept up to date and meets the data standard requirements</w:t>
            </w:r>
          </w:p>
          <w:p w:rsidR="00EA445C" w:rsidRDefault="00FD4664" w:rsidP="003264D2">
            <w:pPr>
              <w:numPr>
                <w:ilvl w:val="0"/>
                <w:numId w:val="14"/>
              </w:numPr>
              <w:jc w:val="left"/>
              <w:rPr>
                <w:rFonts w:cs="Arial"/>
              </w:rPr>
            </w:pPr>
            <w:r>
              <w:rPr>
                <w:rFonts w:cs="Arial"/>
              </w:rPr>
              <w:t>Ensure d</w:t>
            </w:r>
            <w:r w:rsidR="00EA445C">
              <w:rPr>
                <w:rFonts w:cs="Arial"/>
              </w:rPr>
              <w:t>ata management</w:t>
            </w:r>
            <w:r>
              <w:rPr>
                <w:rFonts w:cs="Arial"/>
              </w:rPr>
              <w:t xml:space="preserve"> and</w:t>
            </w:r>
            <w:r w:rsidR="00EA445C">
              <w:rPr>
                <w:rFonts w:cs="Arial"/>
              </w:rPr>
              <w:t xml:space="preserve"> change control </w:t>
            </w:r>
            <w:r>
              <w:rPr>
                <w:rFonts w:cs="Arial"/>
              </w:rPr>
              <w:t xml:space="preserve">protocols are </w:t>
            </w:r>
            <w:r w:rsidR="00496516">
              <w:rPr>
                <w:rFonts w:cs="Arial"/>
              </w:rPr>
              <w:t>followed</w:t>
            </w:r>
          </w:p>
          <w:p w:rsidR="00496516" w:rsidRDefault="00496516" w:rsidP="003264D2">
            <w:pPr>
              <w:numPr>
                <w:ilvl w:val="0"/>
                <w:numId w:val="14"/>
              </w:numPr>
              <w:jc w:val="left"/>
              <w:rPr>
                <w:rFonts w:cs="Arial"/>
              </w:rPr>
            </w:pPr>
            <w:r>
              <w:rPr>
                <w:rFonts w:cs="Arial"/>
              </w:rPr>
              <w:t>Audit asset data and identify gaps, aiming to have fully complete data sets</w:t>
            </w:r>
          </w:p>
          <w:p w:rsidR="00EA36F2" w:rsidRDefault="00EA36F2" w:rsidP="00496516">
            <w:pPr>
              <w:ind w:left="720"/>
              <w:jc w:val="left"/>
              <w:rPr>
                <w:rFonts w:cs="Arial"/>
              </w:rPr>
            </w:pPr>
          </w:p>
          <w:p w:rsidR="00424476" w:rsidRPr="005D08C7" w:rsidRDefault="00424476" w:rsidP="00FD6F4E">
            <w:pPr>
              <w:ind w:left="720"/>
              <w:jc w:val="left"/>
              <w:rPr>
                <w:color w:val="000000" w:themeColor="text1"/>
                <w:szCs w:val="20"/>
              </w:rPr>
            </w:pPr>
          </w:p>
        </w:tc>
      </w:tr>
    </w:tbl>
    <w:p w:rsidR="00CE0723" w:rsidRPr="00114C8C" w:rsidRDefault="00CE072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87460F">
        <w:trPr>
          <w:trHeight w:val="620"/>
        </w:trPr>
        <w:tc>
          <w:tcPr>
            <w:tcW w:w="10456" w:type="dxa"/>
            <w:tcBorders>
              <w:top w:val="nil"/>
              <w:left w:val="single" w:sz="2" w:space="0" w:color="auto"/>
              <w:bottom w:val="nil"/>
              <w:right w:val="single" w:sz="4" w:space="0" w:color="auto"/>
            </w:tcBorders>
          </w:tcPr>
          <w:p w:rsidR="00705802" w:rsidRPr="00E2765E" w:rsidRDefault="00705802" w:rsidP="00E2765E">
            <w:pPr>
              <w:ind w:left="720"/>
              <w:jc w:val="left"/>
              <w:rPr>
                <w:rFonts w:cs="Arial"/>
              </w:rPr>
            </w:pPr>
          </w:p>
          <w:p w:rsidR="007B328B" w:rsidRPr="00496516" w:rsidRDefault="00725DD0" w:rsidP="00EA36F2">
            <w:pPr>
              <w:numPr>
                <w:ilvl w:val="0"/>
                <w:numId w:val="14"/>
              </w:numPr>
              <w:jc w:val="left"/>
              <w:rPr>
                <w:sz w:val="22"/>
              </w:rPr>
            </w:pPr>
            <w:r>
              <w:rPr>
                <w:rFonts w:cs="Arial"/>
              </w:rPr>
              <w:t>Ensure asset management data sets remain up to date and valid to meet the required outcomes</w:t>
            </w:r>
            <w:r w:rsidR="00E2765E">
              <w:rPr>
                <w:rFonts w:cs="Arial"/>
              </w:rPr>
              <w:t>.</w:t>
            </w:r>
          </w:p>
          <w:p w:rsidR="00496516" w:rsidRPr="005D08C7" w:rsidRDefault="00496516" w:rsidP="00EA36F2">
            <w:pPr>
              <w:numPr>
                <w:ilvl w:val="0"/>
                <w:numId w:val="14"/>
              </w:numPr>
              <w:jc w:val="left"/>
              <w:rPr>
                <w:sz w:val="22"/>
              </w:rPr>
            </w:pPr>
            <w:r>
              <w:rPr>
                <w:rFonts w:cs="Arial"/>
              </w:rPr>
              <w:t>Quality assure received asset data to ensure its integrity</w:t>
            </w:r>
          </w:p>
        </w:tc>
      </w:tr>
      <w:tr w:rsidR="0087460F" w:rsidRPr="00062691" w:rsidTr="00161F93">
        <w:trPr>
          <w:trHeight w:val="620"/>
        </w:trPr>
        <w:tc>
          <w:tcPr>
            <w:tcW w:w="10456" w:type="dxa"/>
            <w:tcBorders>
              <w:top w:val="nil"/>
              <w:left w:val="single" w:sz="2" w:space="0" w:color="auto"/>
              <w:bottom w:val="single" w:sz="4" w:space="0" w:color="auto"/>
              <w:right w:val="single" w:sz="4" w:space="0" w:color="auto"/>
            </w:tcBorders>
          </w:tcPr>
          <w:p w:rsidR="0087460F" w:rsidRPr="00E2765E" w:rsidRDefault="0087460F" w:rsidP="0087460F">
            <w:pPr>
              <w:jc w:val="left"/>
              <w:rPr>
                <w:rFonts w:cs="Arial"/>
              </w:rPr>
            </w:pPr>
          </w:p>
        </w:tc>
      </w:tr>
    </w:tbl>
    <w:p w:rsidR="008E79D7" w:rsidRDefault="008E79D7" w:rsidP="00366A73"/>
    <w:p w:rsidR="008E79D7" w:rsidRDefault="008E79D7">
      <w:pPr>
        <w:spacing w:after="200" w:line="276" w:lineRule="auto"/>
        <w:jc w:val="left"/>
      </w:pPr>
      <w:r>
        <w:br w:type="page"/>
      </w:r>
    </w:p>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926BAA" w:rsidRDefault="00926BAA" w:rsidP="008D28BB">
            <w:pPr>
              <w:pStyle w:val="Puces4"/>
              <w:numPr>
                <w:ilvl w:val="0"/>
                <w:numId w:val="0"/>
              </w:numPr>
            </w:pPr>
          </w:p>
          <w:p w:rsidR="00EA36F2" w:rsidRPr="008B337C" w:rsidRDefault="00EA36F2" w:rsidP="00EA36F2">
            <w:pPr>
              <w:pStyle w:val="Puces4"/>
              <w:numPr>
                <w:ilvl w:val="0"/>
                <w:numId w:val="14"/>
              </w:numPr>
              <w:rPr>
                <w:szCs w:val="20"/>
              </w:rPr>
            </w:pPr>
            <w:r w:rsidRPr="008B337C">
              <w:rPr>
                <w:szCs w:val="20"/>
              </w:rPr>
              <w:t xml:space="preserve">Understanding of </w:t>
            </w:r>
            <w:r>
              <w:rPr>
                <w:szCs w:val="20"/>
              </w:rPr>
              <w:t>facilities management and the types of assets found therein</w:t>
            </w:r>
          </w:p>
          <w:p w:rsidR="00EA36F2" w:rsidRPr="008B337C" w:rsidRDefault="00EA36F2" w:rsidP="00EA36F2">
            <w:pPr>
              <w:pStyle w:val="Puces4"/>
              <w:numPr>
                <w:ilvl w:val="0"/>
                <w:numId w:val="14"/>
              </w:numPr>
              <w:rPr>
                <w:szCs w:val="20"/>
              </w:rPr>
            </w:pPr>
            <w:r w:rsidRPr="008B337C">
              <w:rPr>
                <w:szCs w:val="20"/>
              </w:rPr>
              <w:t xml:space="preserve">Experience of </w:t>
            </w:r>
            <w:r>
              <w:rPr>
                <w:szCs w:val="20"/>
              </w:rPr>
              <w:t>CAFM / CMMS systems</w:t>
            </w:r>
          </w:p>
          <w:p w:rsidR="00EA36F2" w:rsidRPr="008B337C" w:rsidRDefault="00EA36F2" w:rsidP="00EA36F2">
            <w:pPr>
              <w:pStyle w:val="Puces4"/>
              <w:numPr>
                <w:ilvl w:val="0"/>
                <w:numId w:val="14"/>
              </w:numPr>
              <w:rPr>
                <w:szCs w:val="20"/>
              </w:rPr>
            </w:pPr>
            <w:r w:rsidRPr="008B337C">
              <w:rPr>
                <w:szCs w:val="20"/>
              </w:rPr>
              <w:t>Proficient in MS Excel</w:t>
            </w:r>
          </w:p>
          <w:p w:rsidR="00EA36F2" w:rsidRDefault="00EA36F2" w:rsidP="00EA36F2">
            <w:pPr>
              <w:pStyle w:val="Puces4"/>
              <w:numPr>
                <w:ilvl w:val="0"/>
                <w:numId w:val="14"/>
              </w:numPr>
              <w:rPr>
                <w:szCs w:val="20"/>
              </w:rPr>
            </w:pPr>
            <w:r>
              <w:rPr>
                <w:szCs w:val="20"/>
              </w:rPr>
              <w:t>Ability to deal with complex high volume data</w:t>
            </w:r>
          </w:p>
          <w:p w:rsidR="00EA36F2" w:rsidRPr="008B337C" w:rsidRDefault="00EA36F2" w:rsidP="00EA36F2">
            <w:pPr>
              <w:pStyle w:val="Puces4"/>
              <w:numPr>
                <w:ilvl w:val="0"/>
                <w:numId w:val="14"/>
              </w:numPr>
              <w:rPr>
                <w:szCs w:val="20"/>
              </w:rPr>
            </w:pPr>
            <w:r w:rsidRPr="008B337C">
              <w:rPr>
                <w:szCs w:val="20"/>
              </w:rPr>
              <w:t>Attention to detail, quality driven approach</w:t>
            </w:r>
          </w:p>
          <w:p w:rsidR="005D08C7" w:rsidRPr="00354BCF" w:rsidRDefault="005D08C7" w:rsidP="00354BCF">
            <w:pPr>
              <w:numPr>
                <w:ilvl w:val="0"/>
                <w:numId w:val="14"/>
              </w:numPr>
              <w:jc w:val="left"/>
              <w:rPr>
                <w:rFonts w:cs="Arial"/>
              </w:rPr>
            </w:pPr>
            <w:r w:rsidRPr="00354BCF">
              <w:rPr>
                <w:rFonts w:cs="Arial"/>
              </w:rPr>
              <w:t>Excellent planning and organisational skills</w:t>
            </w:r>
          </w:p>
          <w:p w:rsidR="005D08C7" w:rsidRPr="009C18F4" w:rsidRDefault="005D08C7" w:rsidP="00354BCF">
            <w:pPr>
              <w:ind w:left="720"/>
              <w:jc w:val="left"/>
              <w:rPr>
                <w:rFonts w:cs="Arial"/>
              </w:rPr>
            </w:pPr>
          </w:p>
          <w:p w:rsidR="008D28BB" w:rsidRDefault="008D28BB" w:rsidP="008D28BB">
            <w:r w:rsidRPr="00E752D9">
              <w:t>Desirable</w:t>
            </w:r>
          </w:p>
          <w:p w:rsidR="005D08C7" w:rsidRDefault="005D08C7" w:rsidP="00354BCF">
            <w:pPr>
              <w:pStyle w:val="Puces4"/>
              <w:numPr>
                <w:ilvl w:val="0"/>
                <w:numId w:val="0"/>
              </w:numPr>
            </w:pPr>
            <w:r w:rsidRPr="005D08C7">
              <w:rPr>
                <w:color w:val="auto"/>
              </w:rPr>
              <w:t xml:space="preserve"> </w:t>
            </w:r>
          </w:p>
          <w:p w:rsidR="00354BCF" w:rsidRPr="00863776" w:rsidRDefault="00354BCF" w:rsidP="00354BCF">
            <w:pPr>
              <w:numPr>
                <w:ilvl w:val="0"/>
                <w:numId w:val="14"/>
              </w:numPr>
              <w:jc w:val="left"/>
              <w:rPr>
                <w:rFonts w:cs="Arial"/>
              </w:rPr>
            </w:pPr>
            <w:r w:rsidRPr="00863776">
              <w:rPr>
                <w:rFonts w:cs="Arial"/>
              </w:rPr>
              <w:t xml:space="preserve">Understanding of </w:t>
            </w:r>
            <w:r w:rsidR="00EA36F2">
              <w:rPr>
                <w:rFonts w:cs="Arial"/>
              </w:rPr>
              <w:t>Asset</w:t>
            </w:r>
            <w:r w:rsidRPr="00863776">
              <w:rPr>
                <w:rFonts w:cs="Arial"/>
              </w:rPr>
              <w:t xml:space="preserve"> management </w:t>
            </w:r>
          </w:p>
          <w:p w:rsidR="008D28BB" w:rsidRPr="00EA36F2" w:rsidRDefault="00EA36F2" w:rsidP="00354BCF">
            <w:pPr>
              <w:pStyle w:val="Puces4"/>
              <w:numPr>
                <w:ilvl w:val="0"/>
                <w:numId w:val="14"/>
              </w:numPr>
              <w:rPr>
                <w:rFonts w:eastAsia="Times New Roman"/>
                <w:bCs w:val="0"/>
                <w:color w:val="auto"/>
                <w:szCs w:val="24"/>
                <w:lang w:val="en-US"/>
              </w:rPr>
            </w:pPr>
            <w:r w:rsidRPr="00EA36F2">
              <w:rPr>
                <w:rFonts w:eastAsia="Times New Roman"/>
                <w:bCs w:val="0"/>
                <w:color w:val="auto"/>
                <w:szCs w:val="24"/>
                <w:lang w:val="en-US"/>
              </w:rPr>
              <w:t>Lifecycle planning experience</w:t>
            </w:r>
          </w:p>
          <w:p w:rsidR="00CD420C" w:rsidRPr="004238D8" w:rsidRDefault="00CD420C" w:rsidP="008D28BB">
            <w:pPr>
              <w:pStyle w:val="Puces4"/>
              <w:numPr>
                <w:ilvl w:val="0"/>
                <w:numId w:val="0"/>
              </w:numPr>
            </w:pPr>
          </w:p>
        </w:tc>
      </w:tr>
    </w:tbl>
    <w:p w:rsidR="008B337C" w:rsidRDefault="008B337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12756E" w:rsidRPr="0012756E" w:rsidRDefault="0012756E" w:rsidP="008B337C">
            <w:pPr>
              <w:pStyle w:val="Puces4"/>
              <w:numPr>
                <w:ilvl w:val="0"/>
                <w:numId w:val="0"/>
              </w:numPr>
            </w:pPr>
          </w:p>
          <w:p w:rsidR="0012756E" w:rsidRPr="0012756E" w:rsidRDefault="0012756E" w:rsidP="0012756E">
            <w:pPr>
              <w:pStyle w:val="Puces4"/>
              <w:numPr>
                <w:ilvl w:val="0"/>
                <w:numId w:val="3"/>
              </w:numPr>
            </w:pPr>
            <w:r>
              <w:rPr>
                <w:rFonts w:eastAsia="Times New Roman"/>
              </w:rPr>
              <w:t>Employee Engagement</w:t>
            </w:r>
          </w:p>
          <w:p w:rsidR="0012756E" w:rsidRPr="0012756E" w:rsidRDefault="0012756E" w:rsidP="0012756E">
            <w:pPr>
              <w:pStyle w:val="Puces4"/>
              <w:numPr>
                <w:ilvl w:val="0"/>
                <w:numId w:val="3"/>
              </w:numPr>
            </w:pPr>
            <w:r>
              <w:rPr>
                <w:rFonts w:eastAsia="Times New Roman"/>
              </w:rPr>
              <w:t>Brand Notoriety</w:t>
            </w:r>
          </w:p>
          <w:p w:rsidR="0012756E" w:rsidRPr="0012756E" w:rsidRDefault="0012756E" w:rsidP="0012756E">
            <w:pPr>
              <w:pStyle w:val="Puces4"/>
              <w:numPr>
                <w:ilvl w:val="0"/>
                <w:numId w:val="3"/>
              </w:numPr>
            </w:pPr>
            <w:r>
              <w:rPr>
                <w:rFonts w:eastAsia="Times New Roman"/>
              </w:rPr>
              <w:t>Rigorous management of results</w:t>
            </w:r>
          </w:p>
          <w:p w:rsidR="0012756E" w:rsidRDefault="0012756E" w:rsidP="0012756E">
            <w:pPr>
              <w:pStyle w:val="Puces4"/>
              <w:numPr>
                <w:ilvl w:val="0"/>
                <w:numId w:val="3"/>
              </w:numPr>
              <w:rPr>
                <w:rFonts w:eastAsia="Times New Roman"/>
              </w:rPr>
            </w:pPr>
            <w:r w:rsidRPr="0012756E">
              <w:rPr>
                <w:rFonts w:eastAsia="Times New Roman"/>
              </w:rPr>
              <w:t>Growth, Client &amp; Customer Satisfaction / Quality of Services provided</w:t>
            </w:r>
          </w:p>
          <w:p w:rsidR="0012756E" w:rsidRPr="0012756E" w:rsidRDefault="0012756E" w:rsidP="0012756E">
            <w:pPr>
              <w:pStyle w:val="Puces4"/>
              <w:numPr>
                <w:ilvl w:val="0"/>
                <w:numId w:val="3"/>
              </w:numPr>
            </w:pPr>
            <w:r w:rsidRPr="0012756E">
              <w:rPr>
                <w:rFonts w:eastAsia="Times New Roman"/>
              </w:rPr>
              <w:t>Change and Innovation</w:t>
            </w:r>
          </w:p>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4764B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C74981" w:rsidP="004764B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12756E">
                    <w:rPr>
                      <w:rFonts w:cs="Arial"/>
                      <w:color w:val="000000" w:themeColor="text1"/>
                      <w:szCs w:val="20"/>
                      <w:lang w:val="en-GB"/>
                    </w:rPr>
                    <w:t>.0</w:t>
                  </w:r>
                </w:p>
              </w:tc>
              <w:tc>
                <w:tcPr>
                  <w:tcW w:w="2557" w:type="dxa"/>
                </w:tcPr>
                <w:p w:rsidR="00E57078" w:rsidRDefault="00E57078" w:rsidP="004764B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9C18F4" w:rsidP="004764B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w:t>
                  </w:r>
                  <w:r w:rsidR="005D08C7">
                    <w:rPr>
                      <w:rFonts w:cs="Arial"/>
                      <w:color w:val="000000" w:themeColor="text1"/>
                      <w:szCs w:val="20"/>
                      <w:lang w:val="en-GB"/>
                    </w:rPr>
                    <w:t xml:space="preserve"> May</w:t>
                  </w:r>
                  <w:r w:rsidR="00C74981">
                    <w:rPr>
                      <w:rFonts w:cs="Arial"/>
                      <w:color w:val="000000" w:themeColor="text1"/>
                      <w:szCs w:val="20"/>
                      <w:lang w:val="en-GB"/>
                    </w:rPr>
                    <w:t xml:space="preserve"> 2017</w:t>
                  </w:r>
                </w:p>
              </w:tc>
            </w:tr>
            <w:tr w:rsidR="00E57078" w:rsidTr="00E57078">
              <w:tc>
                <w:tcPr>
                  <w:tcW w:w="2122" w:type="dxa"/>
                </w:tcPr>
                <w:p w:rsidR="00E57078" w:rsidRDefault="00E57078" w:rsidP="004764B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9C18F4" w:rsidP="004764B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Tim Wright</w:t>
                  </w:r>
                </w:p>
              </w:tc>
            </w:tr>
          </w:tbl>
          <w:p w:rsidR="00E57078" w:rsidRDefault="00E57078" w:rsidP="00353228">
            <w:pPr>
              <w:spacing w:before="40"/>
              <w:ind w:left="720"/>
              <w:jc w:val="left"/>
              <w:rPr>
                <w:rFonts w:cs="Arial"/>
                <w:color w:val="000000" w:themeColor="text1"/>
                <w:szCs w:val="20"/>
                <w:lang w:val="en-GB"/>
              </w:rPr>
            </w:pPr>
          </w:p>
          <w:p w:rsidR="008D28BB" w:rsidRPr="00EA3990" w:rsidRDefault="008D28BB" w:rsidP="00353228">
            <w:pPr>
              <w:spacing w:before="40"/>
              <w:ind w:left="720"/>
              <w:jc w:val="left"/>
              <w:rPr>
                <w:rFonts w:cs="Arial"/>
                <w:color w:val="000000" w:themeColor="text1"/>
                <w:szCs w:val="20"/>
                <w:lang w:val="en-GB"/>
              </w:rPr>
            </w:pPr>
          </w:p>
        </w:tc>
      </w:tr>
    </w:tbl>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4764B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4764B6">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4764B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4764B6">
                  <w:pPr>
                    <w:framePr w:hSpace="180" w:wrap="around" w:vAnchor="text" w:hAnchor="margin" w:xAlign="center" w:y="192"/>
                    <w:spacing w:before="40"/>
                    <w:jc w:val="left"/>
                    <w:rPr>
                      <w:rFonts w:cs="Arial"/>
                      <w:color w:val="000000" w:themeColor="text1"/>
                      <w:szCs w:val="20"/>
                      <w:lang w:val="en-GB"/>
                    </w:rPr>
                  </w:pPr>
                </w:p>
              </w:tc>
            </w:tr>
          </w:tbl>
          <w:p w:rsidR="00086FFE" w:rsidRDefault="00086FFE" w:rsidP="00572B0C">
            <w:pPr>
              <w:spacing w:before="40"/>
              <w:ind w:left="720"/>
              <w:jc w:val="left"/>
              <w:rPr>
                <w:rFonts w:cs="Arial"/>
                <w:color w:val="000000" w:themeColor="text1"/>
                <w:szCs w:val="20"/>
                <w:lang w:val="en-GB"/>
              </w:rPr>
            </w:pPr>
          </w:p>
          <w:p w:rsidR="008D28BB" w:rsidRPr="00EA3990" w:rsidRDefault="008D28BB"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35pt;height:10.35pt" o:bullet="t">
        <v:imagedata r:id="rId1" o:title="carre-rouge"/>
      </v:shape>
    </w:pict>
  </w:numPicBullet>
  <w:abstractNum w:abstractNumId="0">
    <w:nsid w:val="00254552"/>
    <w:multiLevelType w:val="hybridMultilevel"/>
    <w:tmpl w:val="607832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726F3"/>
    <w:multiLevelType w:val="hybridMultilevel"/>
    <w:tmpl w:val="F322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nsid w:val="1530097A"/>
    <w:multiLevelType w:val="hybridMultilevel"/>
    <w:tmpl w:val="32DA4F0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A7A9A"/>
    <w:multiLevelType w:val="hybridMultilevel"/>
    <w:tmpl w:val="685603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112CC"/>
    <w:multiLevelType w:val="hybridMultilevel"/>
    <w:tmpl w:val="9548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7655F7"/>
    <w:multiLevelType w:val="hybridMultilevel"/>
    <w:tmpl w:val="3CD6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917540"/>
    <w:multiLevelType w:val="multilevel"/>
    <w:tmpl w:val="AA10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FA71E3"/>
    <w:multiLevelType w:val="hybridMultilevel"/>
    <w:tmpl w:val="CFD845A6"/>
    <w:lvl w:ilvl="0" w:tplc="A372D1BA">
      <w:start w:val="1"/>
      <w:numFmt w:val="bullet"/>
      <w:lvlText w:val=""/>
      <w:lvlJc w:val="left"/>
      <w:pPr>
        <w:ind w:left="720" w:hanging="360"/>
      </w:pPr>
      <w:rPr>
        <w:rFonts w:ascii="Symbol" w:hAnsi="Symbol" w:hint="default"/>
        <w:color w:val="808080" w:themeColor="background1" w:themeShade="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12"/>
  </w:num>
  <w:num w:numId="5">
    <w:abstractNumId w:val="7"/>
  </w:num>
  <w:num w:numId="6">
    <w:abstractNumId w:val="4"/>
  </w:num>
  <w:num w:numId="7">
    <w:abstractNumId w:val="16"/>
  </w:num>
  <w:num w:numId="8">
    <w:abstractNumId w:val="8"/>
  </w:num>
  <w:num w:numId="9">
    <w:abstractNumId w:val="20"/>
  </w:num>
  <w:num w:numId="10">
    <w:abstractNumId w:val="21"/>
  </w:num>
  <w:num w:numId="11">
    <w:abstractNumId w:val="11"/>
  </w:num>
  <w:num w:numId="12">
    <w:abstractNumId w:val="2"/>
  </w:num>
  <w:num w:numId="13">
    <w:abstractNumId w:val="17"/>
  </w:num>
  <w:num w:numId="14">
    <w:abstractNumId w:val="5"/>
  </w:num>
  <w:num w:numId="15">
    <w:abstractNumId w:val="18"/>
  </w:num>
  <w:num w:numId="16">
    <w:abstractNumId w:val="19"/>
  </w:num>
  <w:num w:numId="17">
    <w:abstractNumId w:val="22"/>
  </w:num>
  <w:num w:numId="18">
    <w:abstractNumId w:val="14"/>
  </w:num>
  <w:num w:numId="19">
    <w:abstractNumId w:val="2"/>
  </w:num>
  <w:num w:numId="20">
    <w:abstractNumId w:val="2"/>
  </w:num>
  <w:num w:numId="21">
    <w:abstractNumId w:val="2"/>
  </w:num>
  <w:num w:numId="22">
    <w:abstractNumId w:val="2"/>
  </w:num>
  <w:num w:numId="23">
    <w:abstractNumId w:val="10"/>
  </w:num>
  <w:num w:numId="24">
    <w:abstractNumId w:val="13"/>
  </w:num>
  <w:num w:numId="25">
    <w:abstractNumId w:val="23"/>
  </w:num>
  <w:num w:numId="26">
    <w:abstractNumId w:val="1"/>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40C4B"/>
    <w:rsid w:val="00063B17"/>
    <w:rsid w:val="00086FFE"/>
    <w:rsid w:val="000E3EF7"/>
    <w:rsid w:val="00104BDE"/>
    <w:rsid w:val="001212F1"/>
    <w:rsid w:val="0012756E"/>
    <w:rsid w:val="001321E0"/>
    <w:rsid w:val="00137A3F"/>
    <w:rsid w:val="00144E5D"/>
    <w:rsid w:val="001723BE"/>
    <w:rsid w:val="00182D19"/>
    <w:rsid w:val="001F1F6A"/>
    <w:rsid w:val="00293E5D"/>
    <w:rsid w:val="0029543B"/>
    <w:rsid w:val="002B1DC6"/>
    <w:rsid w:val="002F038A"/>
    <w:rsid w:val="002F0E8F"/>
    <w:rsid w:val="002F6515"/>
    <w:rsid w:val="003264D2"/>
    <w:rsid w:val="00341022"/>
    <w:rsid w:val="003451A4"/>
    <w:rsid w:val="00354BCF"/>
    <w:rsid w:val="00366A73"/>
    <w:rsid w:val="003C42E0"/>
    <w:rsid w:val="003F2FBA"/>
    <w:rsid w:val="00410C2F"/>
    <w:rsid w:val="00411726"/>
    <w:rsid w:val="004238D8"/>
    <w:rsid w:val="00424476"/>
    <w:rsid w:val="00436B39"/>
    <w:rsid w:val="004764B6"/>
    <w:rsid w:val="00496516"/>
    <w:rsid w:val="004D170A"/>
    <w:rsid w:val="004F336E"/>
    <w:rsid w:val="00520545"/>
    <w:rsid w:val="005B6C5F"/>
    <w:rsid w:val="005D08C7"/>
    <w:rsid w:val="005D77FC"/>
    <w:rsid w:val="005E5B63"/>
    <w:rsid w:val="005F2C21"/>
    <w:rsid w:val="00613392"/>
    <w:rsid w:val="00616B0B"/>
    <w:rsid w:val="00646B79"/>
    <w:rsid w:val="006471DC"/>
    <w:rsid w:val="00656519"/>
    <w:rsid w:val="00674674"/>
    <w:rsid w:val="006802C0"/>
    <w:rsid w:val="00682212"/>
    <w:rsid w:val="00705802"/>
    <w:rsid w:val="00725C82"/>
    <w:rsid w:val="00725DD0"/>
    <w:rsid w:val="00745A24"/>
    <w:rsid w:val="007B328B"/>
    <w:rsid w:val="007E7451"/>
    <w:rsid w:val="007F602D"/>
    <w:rsid w:val="00863776"/>
    <w:rsid w:val="008650EB"/>
    <w:rsid w:val="0087460F"/>
    <w:rsid w:val="00882434"/>
    <w:rsid w:val="008B337C"/>
    <w:rsid w:val="008B64DE"/>
    <w:rsid w:val="008C263D"/>
    <w:rsid w:val="008D1A2B"/>
    <w:rsid w:val="008D28BB"/>
    <w:rsid w:val="008E5916"/>
    <w:rsid w:val="008E79D7"/>
    <w:rsid w:val="00910D5E"/>
    <w:rsid w:val="00924991"/>
    <w:rsid w:val="00926BAA"/>
    <w:rsid w:val="00927389"/>
    <w:rsid w:val="00942590"/>
    <w:rsid w:val="00944264"/>
    <w:rsid w:val="00951C6C"/>
    <w:rsid w:val="00957630"/>
    <w:rsid w:val="00994B8A"/>
    <w:rsid w:val="009C18F4"/>
    <w:rsid w:val="009E4E86"/>
    <w:rsid w:val="009F3B57"/>
    <w:rsid w:val="00A32B04"/>
    <w:rsid w:val="00A37146"/>
    <w:rsid w:val="00A5445C"/>
    <w:rsid w:val="00A70079"/>
    <w:rsid w:val="00A95AE2"/>
    <w:rsid w:val="00AC3AD5"/>
    <w:rsid w:val="00AD1DEC"/>
    <w:rsid w:val="00B257ED"/>
    <w:rsid w:val="00B70457"/>
    <w:rsid w:val="00B70628"/>
    <w:rsid w:val="00C109EA"/>
    <w:rsid w:val="00C35FED"/>
    <w:rsid w:val="00C4467B"/>
    <w:rsid w:val="00C4695A"/>
    <w:rsid w:val="00C61430"/>
    <w:rsid w:val="00C61E19"/>
    <w:rsid w:val="00C74981"/>
    <w:rsid w:val="00CA57B6"/>
    <w:rsid w:val="00CC0297"/>
    <w:rsid w:val="00CC2929"/>
    <w:rsid w:val="00CD420C"/>
    <w:rsid w:val="00CE0723"/>
    <w:rsid w:val="00D05F40"/>
    <w:rsid w:val="00D3157C"/>
    <w:rsid w:val="00D949FB"/>
    <w:rsid w:val="00DB07C1"/>
    <w:rsid w:val="00DE0EF3"/>
    <w:rsid w:val="00DE5E49"/>
    <w:rsid w:val="00E2765E"/>
    <w:rsid w:val="00E303AB"/>
    <w:rsid w:val="00E3099A"/>
    <w:rsid w:val="00E31AA0"/>
    <w:rsid w:val="00E33C91"/>
    <w:rsid w:val="00E57078"/>
    <w:rsid w:val="00E70392"/>
    <w:rsid w:val="00E86121"/>
    <w:rsid w:val="00EA36F2"/>
    <w:rsid w:val="00EA3990"/>
    <w:rsid w:val="00EA445C"/>
    <w:rsid w:val="00EA4C16"/>
    <w:rsid w:val="00EA5822"/>
    <w:rsid w:val="00EB3140"/>
    <w:rsid w:val="00EB5B6A"/>
    <w:rsid w:val="00EF6ED7"/>
    <w:rsid w:val="00F479E6"/>
    <w:rsid w:val="00F542B8"/>
    <w:rsid w:val="00FD4664"/>
    <w:rsid w:val="00FD6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7863195-0110-4D14-9283-213BC4FAB447}">
      <dgm:prSet phldrT="[Text]"/>
      <dgm:spPr/>
      <dgm:t>
        <a:bodyPr/>
        <a:lstStyle/>
        <a:p>
          <a:r>
            <a:rPr lang="en-GB" b="1" baseline="0"/>
            <a:t>Asset Managers</a:t>
          </a:r>
          <a:endParaRPr lang="en-GB" b="1"/>
        </a:p>
      </dgm:t>
    </dgm:pt>
    <dgm:pt modelId="{0B373261-2B34-40F1-A650-47B990355F5F}" type="parTrans" cxnId="{A4D0E9B1-935C-47CD-9367-485CF9E9A676}">
      <dgm:prSet/>
      <dgm:spPr/>
      <dgm:t>
        <a:bodyPr/>
        <a:lstStyle/>
        <a:p>
          <a:endParaRPr lang="en-GB"/>
        </a:p>
      </dgm:t>
    </dgm:pt>
    <dgm:pt modelId="{320BF7C1-7A75-4E2D-9632-94ADE144A74C}" type="sibTrans" cxnId="{A4D0E9B1-935C-47CD-9367-485CF9E9A676}">
      <dgm:prSet/>
      <dgm:spPr/>
      <dgm:t>
        <a:bodyPr/>
        <a:lstStyle/>
        <a:p>
          <a:endParaRPr lang="en-GB"/>
        </a:p>
      </dgm:t>
    </dgm:pt>
    <dgm:pt modelId="{2A9F348A-5E32-4325-B6D0-80AA45985647}">
      <dgm:prSet phldrT="[Text]"/>
      <dgm:spPr/>
      <dgm:t>
        <a:bodyPr/>
        <a:lstStyle/>
        <a:p>
          <a:r>
            <a:rPr lang="en-GB"/>
            <a:t>Surveying lead</a:t>
          </a:r>
        </a:p>
      </dgm:t>
    </dgm:pt>
    <dgm:pt modelId="{53F04371-6A79-4BB7-A012-B46072A1349E}" type="sibTrans" cxnId="{50306063-2D96-4F4D-A649-78A748391538}">
      <dgm:prSet/>
      <dgm:spPr/>
      <dgm:t>
        <a:bodyPr/>
        <a:lstStyle/>
        <a:p>
          <a:endParaRPr lang="en-GB"/>
        </a:p>
      </dgm:t>
    </dgm:pt>
    <dgm:pt modelId="{18E716DA-C03A-48D9-85D3-EA403F30988D}" type="parTrans" cxnId="{50306063-2D96-4F4D-A649-78A748391538}">
      <dgm:prSet/>
      <dgm:spPr/>
      <dgm:t>
        <a:bodyPr/>
        <a:lstStyle/>
        <a:p>
          <a:endParaRPr lang="en-GB"/>
        </a:p>
      </dgm:t>
    </dgm:pt>
    <dgm:pt modelId="{F8882217-4CB2-4CCD-A7C0-70B40A8A6991}">
      <dgm:prSet/>
      <dgm:spPr/>
      <dgm:t>
        <a:bodyPr/>
        <a:lstStyle/>
        <a:p>
          <a:r>
            <a:rPr lang="en-GB"/>
            <a:t>Head of Asset Management</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97C3A763-7141-496E-B555-902D920D6B15}">
      <dgm:prSet phldrT="[Text]"/>
      <dgm:spPr/>
      <dgm:t>
        <a:bodyPr/>
        <a:lstStyle/>
        <a:p>
          <a:r>
            <a:rPr lang="en-GB"/>
            <a:t>Asset management analysts</a:t>
          </a:r>
        </a:p>
      </dgm:t>
    </dgm:pt>
    <dgm:pt modelId="{07DB6246-B418-4003-90EA-23AF6B06FE26}" type="parTrans" cxnId="{48B1FFBE-BC55-4E67-82DB-F88524632947}">
      <dgm:prSet/>
      <dgm:spPr/>
      <dgm:t>
        <a:bodyPr/>
        <a:lstStyle/>
        <a:p>
          <a:endParaRPr lang="en-GB"/>
        </a:p>
      </dgm:t>
    </dgm:pt>
    <dgm:pt modelId="{0A34234E-B4C4-40CA-AF60-7CED4A807411}" type="sibTrans" cxnId="{48B1FFBE-BC55-4E67-82DB-F88524632947}">
      <dgm:prSet/>
      <dgm:spPr/>
      <dgm:t>
        <a:bodyPr/>
        <a:lstStyle/>
        <a:p>
          <a:endParaRPr lang="en-GB"/>
        </a:p>
      </dgm:t>
    </dgm:pt>
    <dgm:pt modelId="{D68DCCB4-CCE5-4085-930F-98B170EED693}">
      <dgm:prSet phldrT="[Text]"/>
      <dgm:spPr/>
      <dgm:t>
        <a:bodyPr/>
        <a:lstStyle/>
        <a:p>
          <a:r>
            <a:rPr lang="en-GB"/>
            <a:t>Asset Coordinators</a:t>
          </a:r>
        </a:p>
      </dgm:t>
    </dgm:pt>
    <dgm:pt modelId="{711FC5E9-1B90-451B-829B-3C032E896612}" type="parTrans" cxnId="{E78C8E80-703A-4218-A948-C74661F7F1DD}">
      <dgm:prSet/>
      <dgm:spPr/>
      <dgm:t>
        <a:bodyPr/>
        <a:lstStyle/>
        <a:p>
          <a:endParaRPr lang="en-GB"/>
        </a:p>
      </dgm:t>
    </dgm:pt>
    <dgm:pt modelId="{7243AE20-A334-4CA4-9673-CE5D3C68A629}" type="sibTrans" cxnId="{E78C8E80-703A-4218-A948-C74661F7F1DD}">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t>
        <a:bodyPr/>
        <a:lstStyle/>
        <a:p>
          <a:endParaRPr lang="en-GB"/>
        </a:p>
      </dgm:t>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dgm:presLayoutVars>
          <dgm:chPref val="3"/>
        </dgm:presLayoutVars>
      </dgm:prSet>
      <dgm:spPr/>
      <dgm:t>
        <a:bodyPr/>
        <a:lstStyle/>
        <a:p>
          <a:endParaRPr lang="en-GB"/>
        </a:p>
      </dgm:t>
    </dgm:pt>
    <dgm:pt modelId="{BE1ACD3C-FB44-45BB-81EF-195BE2E691EB}" type="pres">
      <dgm:prSet presAssocID="{F8882217-4CB2-4CCD-A7C0-70B40A8A6991}" presName="rootConnector1" presStyleLbl="node1" presStyleIdx="0" presStyleCnt="0"/>
      <dgm:spPr/>
      <dgm:t>
        <a:bodyPr/>
        <a:lstStyle/>
        <a:p>
          <a:endParaRPr lang="en-GB"/>
        </a:p>
      </dgm:t>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t>
        <a:bodyPr/>
        <a:lstStyle/>
        <a:p>
          <a:endParaRPr lang="en-GB"/>
        </a:p>
      </dgm:t>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dgm:presLayoutVars>
          <dgm:chPref val="3"/>
        </dgm:presLayoutVars>
      </dgm:prSet>
      <dgm:spPr/>
      <dgm:t>
        <a:bodyPr/>
        <a:lstStyle/>
        <a:p>
          <a:endParaRPr lang="en-GB"/>
        </a:p>
      </dgm:t>
    </dgm:pt>
    <dgm:pt modelId="{F925941E-960F-4837-9540-69B04A9D7ECF}" type="pres">
      <dgm:prSet presAssocID="{17863195-0110-4D14-9283-213BC4FAB447}" presName="rootConnector" presStyleLbl="node2" presStyleIdx="0" presStyleCnt="1"/>
      <dgm:spPr/>
      <dgm:t>
        <a:bodyPr/>
        <a:lstStyle/>
        <a:p>
          <a:endParaRPr lang="en-GB"/>
        </a:p>
      </dgm:t>
    </dgm:pt>
    <dgm:pt modelId="{7A2FB5CE-E132-4D49-9351-5F623C8438E5}" type="pres">
      <dgm:prSet presAssocID="{17863195-0110-4D14-9283-213BC4FAB447}" presName="hierChild4" presStyleCnt="0"/>
      <dgm:spPr/>
    </dgm:pt>
    <dgm:pt modelId="{923ECE75-F5B1-4398-96B5-443CAC936DBC}" type="pres">
      <dgm:prSet presAssocID="{18E716DA-C03A-48D9-85D3-EA403F30988D}" presName="Name37" presStyleLbl="parChTrans1D3" presStyleIdx="0" presStyleCnt="3"/>
      <dgm:spPr/>
      <dgm:t>
        <a:bodyPr/>
        <a:lstStyle/>
        <a:p>
          <a:endParaRPr lang="en-GB"/>
        </a:p>
      </dgm:t>
    </dgm:pt>
    <dgm:pt modelId="{9103E4BA-C312-45D5-9128-D0422BBD14B5}" type="pres">
      <dgm:prSet presAssocID="{2A9F348A-5E32-4325-B6D0-80AA45985647}" presName="hierRoot2" presStyleCnt="0">
        <dgm:presLayoutVars>
          <dgm:hierBranch val="init"/>
        </dgm:presLayoutVars>
      </dgm:prSet>
      <dgm:spPr/>
    </dgm:pt>
    <dgm:pt modelId="{48DF0E2C-61E6-4555-9DF8-06B36AF26047}" type="pres">
      <dgm:prSet presAssocID="{2A9F348A-5E32-4325-B6D0-80AA45985647}" presName="rootComposite" presStyleCnt="0"/>
      <dgm:spPr/>
    </dgm:pt>
    <dgm:pt modelId="{7910AE8E-45CA-437B-B96D-9318FF1CB482}" type="pres">
      <dgm:prSet presAssocID="{2A9F348A-5E32-4325-B6D0-80AA45985647}" presName="rootText" presStyleLbl="node3" presStyleIdx="0" presStyleCnt="3">
        <dgm:presLayoutVars>
          <dgm:chPref val="3"/>
        </dgm:presLayoutVars>
      </dgm:prSet>
      <dgm:spPr/>
      <dgm:t>
        <a:bodyPr/>
        <a:lstStyle/>
        <a:p>
          <a:endParaRPr lang="en-GB"/>
        </a:p>
      </dgm:t>
    </dgm:pt>
    <dgm:pt modelId="{C2121B84-633A-4315-AF92-C81489BFE235}" type="pres">
      <dgm:prSet presAssocID="{2A9F348A-5E32-4325-B6D0-80AA45985647}" presName="rootConnector" presStyleLbl="node3" presStyleIdx="0" presStyleCnt="3"/>
      <dgm:spPr/>
      <dgm:t>
        <a:bodyPr/>
        <a:lstStyle/>
        <a:p>
          <a:endParaRPr lang="en-GB"/>
        </a:p>
      </dgm:t>
    </dgm:pt>
    <dgm:pt modelId="{3412586B-C4AD-46A8-ACF7-A2139F8AEA70}" type="pres">
      <dgm:prSet presAssocID="{2A9F348A-5E32-4325-B6D0-80AA45985647}" presName="hierChild4" presStyleCnt="0"/>
      <dgm:spPr/>
    </dgm:pt>
    <dgm:pt modelId="{B5619855-17BF-44C1-8DA9-9C66835F7D53}" type="pres">
      <dgm:prSet presAssocID="{2A9F348A-5E32-4325-B6D0-80AA45985647}" presName="hierChild5" presStyleCnt="0"/>
      <dgm:spPr/>
    </dgm:pt>
    <dgm:pt modelId="{08AC4057-4A30-4E13-9EB7-463299005EEC}" type="pres">
      <dgm:prSet presAssocID="{07DB6246-B418-4003-90EA-23AF6B06FE26}" presName="Name37" presStyleLbl="parChTrans1D3" presStyleIdx="1" presStyleCnt="3"/>
      <dgm:spPr/>
      <dgm:t>
        <a:bodyPr/>
        <a:lstStyle/>
        <a:p>
          <a:endParaRPr lang="en-GB"/>
        </a:p>
      </dgm:t>
    </dgm:pt>
    <dgm:pt modelId="{B5CB5475-4BD6-4F5C-B757-44112F2DB4D5}" type="pres">
      <dgm:prSet presAssocID="{97C3A763-7141-496E-B555-902D920D6B15}" presName="hierRoot2" presStyleCnt="0">
        <dgm:presLayoutVars>
          <dgm:hierBranch val="init"/>
        </dgm:presLayoutVars>
      </dgm:prSet>
      <dgm:spPr/>
    </dgm:pt>
    <dgm:pt modelId="{835FB535-3133-4CDB-A834-763572276159}" type="pres">
      <dgm:prSet presAssocID="{97C3A763-7141-496E-B555-902D920D6B15}" presName="rootComposite" presStyleCnt="0"/>
      <dgm:spPr/>
    </dgm:pt>
    <dgm:pt modelId="{5F3D4AB3-100B-4353-9D0E-29CFEFBC28BC}" type="pres">
      <dgm:prSet presAssocID="{97C3A763-7141-496E-B555-902D920D6B15}" presName="rootText" presStyleLbl="node3" presStyleIdx="1" presStyleCnt="3">
        <dgm:presLayoutVars>
          <dgm:chPref val="3"/>
        </dgm:presLayoutVars>
      </dgm:prSet>
      <dgm:spPr/>
      <dgm:t>
        <a:bodyPr/>
        <a:lstStyle/>
        <a:p>
          <a:endParaRPr lang="en-GB"/>
        </a:p>
      </dgm:t>
    </dgm:pt>
    <dgm:pt modelId="{7BABE17D-1BA9-47DD-920F-B6FF803A1A19}" type="pres">
      <dgm:prSet presAssocID="{97C3A763-7141-496E-B555-902D920D6B15}" presName="rootConnector" presStyleLbl="node3" presStyleIdx="1" presStyleCnt="3"/>
      <dgm:spPr/>
      <dgm:t>
        <a:bodyPr/>
        <a:lstStyle/>
        <a:p>
          <a:endParaRPr lang="en-GB"/>
        </a:p>
      </dgm:t>
    </dgm:pt>
    <dgm:pt modelId="{9782365A-6AAB-438A-A3D2-B9642FEE2C4E}" type="pres">
      <dgm:prSet presAssocID="{97C3A763-7141-496E-B555-902D920D6B15}" presName="hierChild4" presStyleCnt="0"/>
      <dgm:spPr/>
    </dgm:pt>
    <dgm:pt modelId="{CFE8E45F-B5DA-4BA3-B5FE-493CEED08EB4}" type="pres">
      <dgm:prSet presAssocID="{97C3A763-7141-496E-B555-902D920D6B15}" presName="hierChild5" presStyleCnt="0"/>
      <dgm:spPr/>
    </dgm:pt>
    <dgm:pt modelId="{52633A1F-D650-48D1-8CC8-1C349D813A14}" type="pres">
      <dgm:prSet presAssocID="{711FC5E9-1B90-451B-829B-3C032E896612}" presName="Name37" presStyleLbl="parChTrans1D3" presStyleIdx="2" presStyleCnt="3"/>
      <dgm:spPr/>
      <dgm:t>
        <a:bodyPr/>
        <a:lstStyle/>
        <a:p>
          <a:endParaRPr lang="en-GB"/>
        </a:p>
      </dgm:t>
    </dgm:pt>
    <dgm:pt modelId="{0105C240-5C5C-405E-A68B-759B658AB8CE}" type="pres">
      <dgm:prSet presAssocID="{D68DCCB4-CCE5-4085-930F-98B170EED693}" presName="hierRoot2" presStyleCnt="0">
        <dgm:presLayoutVars>
          <dgm:hierBranch val="init"/>
        </dgm:presLayoutVars>
      </dgm:prSet>
      <dgm:spPr/>
    </dgm:pt>
    <dgm:pt modelId="{CC27B006-1043-495C-88DE-5275B0681CAB}" type="pres">
      <dgm:prSet presAssocID="{D68DCCB4-CCE5-4085-930F-98B170EED693}" presName="rootComposite" presStyleCnt="0"/>
      <dgm:spPr/>
    </dgm:pt>
    <dgm:pt modelId="{4A2A66FA-D66D-4285-993B-1428887D91E1}" type="pres">
      <dgm:prSet presAssocID="{D68DCCB4-CCE5-4085-930F-98B170EED693}" presName="rootText" presStyleLbl="node3" presStyleIdx="2" presStyleCnt="3">
        <dgm:presLayoutVars>
          <dgm:chPref val="3"/>
        </dgm:presLayoutVars>
      </dgm:prSet>
      <dgm:spPr/>
      <dgm:t>
        <a:bodyPr/>
        <a:lstStyle/>
        <a:p>
          <a:endParaRPr lang="en-GB"/>
        </a:p>
      </dgm:t>
    </dgm:pt>
    <dgm:pt modelId="{9F1222A7-336F-4558-954D-0729A3FBF326}" type="pres">
      <dgm:prSet presAssocID="{D68DCCB4-CCE5-4085-930F-98B170EED693}" presName="rootConnector" presStyleLbl="node3" presStyleIdx="2" presStyleCnt="3"/>
      <dgm:spPr/>
      <dgm:t>
        <a:bodyPr/>
        <a:lstStyle/>
        <a:p>
          <a:endParaRPr lang="en-GB"/>
        </a:p>
      </dgm:t>
    </dgm:pt>
    <dgm:pt modelId="{8991776C-00CE-4232-8553-F5EE441F6340}" type="pres">
      <dgm:prSet presAssocID="{D68DCCB4-CCE5-4085-930F-98B170EED693}" presName="hierChild4" presStyleCnt="0"/>
      <dgm:spPr/>
    </dgm:pt>
    <dgm:pt modelId="{22361746-8B4F-423A-AC91-85B013F78CE2}" type="pres">
      <dgm:prSet presAssocID="{D68DCCB4-CCE5-4085-930F-98B170EED693}"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E4E97217-586E-49A4-8744-785E0A5331AC}" type="presOf" srcId="{97C3A763-7141-496E-B555-902D920D6B15}" destId="{5F3D4AB3-100B-4353-9D0E-29CFEFBC28BC}" srcOrd="0" destOrd="0" presId="urn:microsoft.com/office/officeart/2005/8/layout/orgChart1"/>
    <dgm:cxn modelId="{3E245A93-6EC6-40D9-85A7-D6439764FC4B}" type="presOf" srcId="{F8882217-4CB2-4CCD-A7C0-70B40A8A6991}" destId="{2398DC5A-0585-4717-BB46-527084AD61FD}" srcOrd="0" destOrd="0" presId="urn:microsoft.com/office/officeart/2005/8/layout/orgChart1"/>
    <dgm:cxn modelId="{08EBC113-9526-4060-8C62-D7ED0C3A84CA}" type="presOf" srcId="{711FC5E9-1B90-451B-829B-3C032E896612}" destId="{52633A1F-D650-48D1-8CC8-1C349D813A14}" srcOrd="0" destOrd="0" presId="urn:microsoft.com/office/officeart/2005/8/layout/orgChart1"/>
    <dgm:cxn modelId="{35DA5D4B-FA57-4CB1-B2EA-4AF22A5CD97D}" type="presOf" srcId="{07DB6246-B418-4003-90EA-23AF6B06FE26}" destId="{08AC4057-4A30-4E13-9EB7-463299005EEC}" srcOrd="0" destOrd="0" presId="urn:microsoft.com/office/officeart/2005/8/layout/orgChart1"/>
    <dgm:cxn modelId="{FBD9004E-649B-4017-B30E-3D5E9598BF6F}" type="presOf" srcId="{17863195-0110-4D14-9283-213BC4FAB447}" destId="{F925941E-960F-4837-9540-69B04A9D7ECF}" srcOrd="1" destOrd="0" presId="urn:microsoft.com/office/officeart/2005/8/layout/orgChart1"/>
    <dgm:cxn modelId="{33DCCC90-7EB1-4351-A70D-1EDD1A5D9840}" type="presOf" srcId="{057305DF-ED3D-41FF-9E87-46D0428D20E3}" destId="{83A60A7A-A360-4D7E-BD98-C57A1B4CD02C}" srcOrd="0" destOrd="0" presId="urn:microsoft.com/office/officeart/2005/8/layout/orgChart1"/>
    <dgm:cxn modelId="{815DEE41-3DA5-43CA-A684-BFBEAD3093DA}" type="presOf" srcId="{F8882217-4CB2-4CCD-A7C0-70B40A8A6991}" destId="{BE1ACD3C-FB44-45BB-81EF-195BE2E691EB}" srcOrd="1" destOrd="0" presId="urn:microsoft.com/office/officeart/2005/8/layout/orgChart1"/>
    <dgm:cxn modelId="{FD65480F-52D8-4BA0-97A1-2BC5B0789C03}" type="presOf" srcId="{D68DCCB4-CCE5-4085-930F-98B170EED693}" destId="{9F1222A7-336F-4558-954D-0729A3FBF326}" srcOrd="1" destOrd="0" presId="urn:microsoft.com/office/officeart/2005/8/layout/orgChart1"/>
    <dgm:cxn modelId="{6098DFF5-4366-46DE-B365-16D257AF2D4C}" type="presOf" srcId="{0B373261-2B34-40F1-A650-47B990355F5F}" destId="{D7D315A3-3796-4623-A02C-D8957BD8BB12}" srcOrd="0" destOrd="0" presId="urn:microsoft.com/office/officeart/2005/8/layout/orgChart1"/>
    <dgm:cxn modelId="{5244777D-11B2-4C19-92F4-6F8CC3F73CFF}" type="presOf" srcId="{2A9F348A-5E32-4325-B6D0-80AA45985647}" destId="{C2121B84-633A-4315-AF92-C81489BFE235}"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8526F031-0267-4BE3-B841-072E95A65CE8}" type="presOf" srcId="{18E716DA-C03A-48D9-85D3-EA403F30988D}" destId="{923ECE75-F5B1-4398-96B5-443CAC936DBC}" srcOrd="0" destOrd="0" presId="urn:microsoft.com/office/officeart/2005/8/layout/orgChart1"/>
    <dgm:cxn modelId="{B6F91D96-428E-4F66-A0BA-A20327059148}" type="presOf" srcId="{2A9F348A-5E32-4325-B6D0-80AA45985647}" destId="{7910AE8E-45CA-437B-B96D-9318FF1CB482}" srcOrd="0" destOrd="0" presId="urn:microsoft.com/office/officeart/2005/8/layout/orgChart1"/>
    <dgm:cxn modelId="{50306063-2D96-4F4D-A649-78A748391538}" srcId="{17863195-0110-4D14-9283-213BC4FAB447}" destId="{2A9F348A-5E32-4325-B6D0-80AA45985647}" srcOrd="0" destOrd="0" parTransId="{18E716DA-C03A-48D9-85D3-EA403F30988D}" sibTransId="{53F04371-6A79-4BB7-A012-B46072A1349E}"/>
    <dgm:cxn modelId="{ED69F3B3-D49D-4D90-89AF-B8AF970FBCC5}" type="presOf" srcId="{97C3A763-7141-496E-B555-902D920D6B15}" destId="{7BABE17D-1BA9-47DD-920F-B6FF803A1A19}" srcOrd="1" destOrd="0" presId="urn:microsoft.com/office/officeart/2005/8/layout/orgChart1"/>
    <dgm:cxn modelId="{FE490F6C-D900-4B89-AC4E-7DE84FB89C4D}" type="presOf" srcId="{17863195-0110-4D14-9283-213BC4FAB447}" destId="{42428339-E2CA-46AA-BBCC-DA8D432AC674}" srcOrd="0" destOrd="0" presId="urn:microsoft.com/office/officeart/2005/8/layout/orgChart1"/>
    <dgm:cxn modelId="{E78C8E80-703A-4218-A948-C74661F7F1DD}" srcId="{17863195-0110-4D14-9283-213BC4FAB447}" destId="{D68DCCB4-CCE5-4085-930F-98B170EED693}" srcOrd="2" destOrd="0" parTransId="{711FC5E9-1B90-451B-829B-3C032E896612}" sibTransId="{7243AE20-A334-4CA4-9673-CE5D3C68A629}"/>
    <dgm:cxn modelId="{A4D0E9B1-935C-47CD-9367-485CF9E9A676}" srcId="{F8882217-4CB2-4CCD-A7C0-70B40A8A6991}" destId="{17863195-0110-4D14-9283-213BC4FAB447}" srcOrd="0" destOrd="0" parTransId="{0B373261-2B34-40F1-A650-47B990355F5F}" sibTransId="{320BF7C1-7A75-4E2D-9632-94ADE144A74C}"/>
    <dgm:cxn modelId="{87F3C0A0-E861-4631-BF4F-27B86381E87C}" type="presOf" srcId="{D68DCCB4-CCE5-4085-930F-98B170EED693}" destId="{4A2A66FA-D66D-4285-993B-1428887D91E1}" srcOrd="0" destOrd="0" presId="urn:microsoft.com/office/officeart/2005/8/layout/orgChart1"/>
    <dgm:cxn modelId="{48B1FFBE-BC55-4E67-82DB-F88524632947}" srcId="{17863195-0110-4D14-9283-213BC4FAB447}" destId="{97C3A763-7141-496E-B555-902D920D6B15}" srcOrd="1" destOrd="0" parTransId="{07DB6246-B418-4003-90EA-23AF6B06FE26}" sibTransId="{0A34234E-B4C4-40CA-AF60-7CED4A807411}"/>
    <dgm:cxn modelId="{A8784EA2-7601-48F1-8175-88A0CB37FEF0}" type="presParOf" srcId="{83A60A7A-A360-4D7E-BD98-C57A1B4CD02C}" destId="{C3121A90-754D-4B0A-AE2E-8A9D180D8EBE}" srcOrd="0" destOrd="0" presId="urn:microsoft.com/office/officeart/2005/8/layout/orgChart1"/>
    <dgm:cxn modelId="{7AA11CC4-58F3-476E-A585-60341A09BEF2}" type="presParOf" srcId="{C3121A90-754D-4B0A-AE2E-8A9D180D8EBE}" destId="{7D81DA6E-E8B7-4BC8-B8C1-0A140BB2B140}" srcOrd="0" destOrd="0" presId="urn:microsoft.com/office/officeart/2005/8/layout/orgChart1"/>
    <dgm:cxn modelId="{871B9C8D-7074-46E3-A10A-A6590A9876B1}" type="presParOf" srcId="{7D81DA6E-E8B7-4BC8-B8C1-0A140BB2B140}" destId="{2398DC5A-0585-4717-BB46-527084AD61FD}" srcOrd="0" destOrd="0" presId="urn:microsoft.com/office/officeart/2005/8/layout/orgChart1"/>
    <dgm:cxn modelId="{E2D4D785-8F00-4905-8FB4-B143E019F307}" type="presParOf" srcId="{7D81DA6E-E8B7-4BC8-B8C1-0A140BB2B140}" destId="{BE1ACD3C-FB44-45BB-81EF-195BE2E691EB}" srcOrd="1" destOrd="0" presId="urn:microsoft.com/office/officeart/2005/8/layout/orgChart1"/>
    <dgm:cxn modelId="{ADC9BDAD-E6CC-4DDF-9B54-7A4A277EB0D0}" type="presParOf" srcId="{C3121A90-754D-4B0A-AE2E-8A9D180D8EBE}" destId="{3AD6D796-1D80-40A9-8503-66C4C09AEB27}" srcOrd="1" destOrd="0" presId="urn:microsoft.com/office/officeart/2005/8/layout/orgChart1"/>
    <dgm:cxn modelId="{2770EDBB-DBE2-49CA-8832-22BDDA24D2E3}" type="presParOf" srcId="{3AD6D796-1D80-40A9-8503-66C4C09AEB27}" destId="{D7D315A3-3796-4623-A02C-D8957BD8BB12}" srcOrd="0" destOrd="0" presId="urn:microsoft.com/office/officeart/2005/8/layout/orgChart1"/>
    <dgm:cxn modelId="{13590E98-A549-4066-9676-D7CC30100CD2}" type="presParOf" srcId="{3AD6D796-1D80-40A9-8503-66C4C09AEB27}" destId="{218AEC6D-8035-46DE-BDC1-56F0603CB932}" srcOrd="1" destOrd="0" presId="urn:microsoft.com/office/officeart/2005/8/layout/orgChart1"/>
    <dgm:cxn modelId="{A87B900F-20F0-4C1C-AAE8-177B2C06663D}" type="presParOf" srcId="{218AEC6D-8035-46DE-BDC1-56F0603CB932}" destId="{7E00D1E1-3635-46B0-B8F3-5776235D27AF}" srcOrd="0" destOrd="0" presId="urn:microsoft.com/office/officeart/2005/8/layout/orgChart1"/>
    <dgm:cxn modelId="{E7A184A1-84F6-4B1A-956C-AD11ED0C3A1C}" type="presParOf" srcId="{7E00D1E1-3635-46B0-B8F3-5776235D27AF}" destId="{42428339-E2CA-46AA-BBCC-DA8D432AC674}" srcOrd="0" destOrd="0" presId="urn:microsoft.com/office/officeart/2005/8/layout/orgChart1"/>
    <dgm:cxn modelId="{4C6D70F8-E06F-42C1-8BB0-F4D1B2D73593}" type="presParOf" srcId="{7E00D1E1-3635-46B0-B8F3-5776235D27AF}" destId="{F925941E-960F-4837-9540-69B04A9D7ECF}" srcOrd="1" destOrd="0" presId="urn:microsoft.com/office/officeart/2005/8/layout/orgChart1"/>
    <dgm:cxn modelId="{4B7806B4-1293-4054-9DA5-34C3F311AC4B}" type="presParOf" srcId="{218AEC6D-8035-46DE-BDC1-56F0603CB932}" destId="{7A2FB5CE-E132-4D49-9351-5F623C8438E5}" srcOrd="1" destOrd="0" presId="urn:microsoft.com/office/officeart/2005/8/layout/orgChart1"/>
    <dgm:cxn modelId="{32C02B5D-E02D-4206-82D5-7061FAF73330}" type="presParOf" srcId="{7A2FB5CE-E132-4D49-9351-5F623C8438E5}" destId="{923ECE75-F5B1-4398-96B5-443CAC936DBC}" srcOrd="0" destOrd="0" presId="urn:microsoft.com/office/officeart/2005/8/layout/orgChart1"/>
    <dgm:cxn modelId="{A2E5EE28-EAA3-4734-93F2-C4462402C1E5}" type="presParOf" srcId="{7A2FB5CE-E132-4D49-9351-5F623C8438E5}" destId="{9103E4BA-C312-45D5-9128-D0422BBD14B5}" srcOrd="1" destOrd="0" presId="urn:microsoft.com/office/officeart/2005/8/layout/orgChart1"/>
    <dgm:cxn modelId="{6E449DC5-1881-4D5C-8176-1D2F89554890}" type="presParOf" srcId="{9103E4BA-C312-45D5-9128-D0422BBD14B5}" destId="{48DF0E2C-61E6-4555-9DF8-06B36AF26047}" srcOrd="0" destOrd="0" presId="urn:microsoft.com/office/officeart/2005/8/layout/orgChart1"/>
    <dgm:cxn modelId="{2BCCC692-09B7-4957-881D-63CD9DCA36D0}" type="presParOf" srcId="{48DF0E2C-61E6-4555-9DF8-06B36AF26047}" destId="{7910AE8E-45CA-437B-B96D-9318FF1CB482}" srcOrd="0" destOrd="0" presId="urn:microsoft.com/office/officeart/2005/8/layout/orgChart1"/>
    <dgm:cxn modelId="{6164818F-0A3B-48B4-95D9-C5C9267249D0}" type="presParOf" srcId="{48DF0E2C-61E6-4555-9DF8-06B36AF26047}" destId="{C2121B84-633A-4315-AF92-C81489BFE235}" srcOrd="1" destOrd="0" presId="urn:microsoft.com/office/officeart/2005/8/layout/orgChart1"/>
    <dgm:cxn modelId="{909FF343-6D2D-444F-AE1B-2E217AD89798}" type="presParOf" srcId="{9103E4BA-C312-45D5-9128-D0422BBD14B5}" destId="{3412586B-C4AD-46A8-ACF7-A2139F8AEA70}" srcOrd="1" destOrd="0" presId="urn:microsoft.com/office/officeart/2005/8/layout/orgChart1"/>
    <dgm:cxn modelId="{6F0118E4-DCEF-4AB5-BA6A-93C274141BCA}" type="presParOf" srcId="{9103E4BA-C312-45D5-9128-D0422BBD14B5}" destId="{B5619855-17BF-44C1-8DA9-9C66835F7D53}" srcOrd="2" destOrd="0" presId="urn:microsoft.com/office/officeart/2005/8/layout/orgChart1"/>
    <dgm:cxn modelId="{0399D85A-B833-4CA1-A07C-12D5ACD1D485}" type="presParOf" srcId="{7A2FB5CE-E132-4D49-9351-5F623C8438E5}" destId="{08AC4057-4A30-4E13-9EB7-463299005EEC}" srcOrd="2" destOrd="0" presId="urn:microsoft.com/office/officeart/2005/8/layout/orgChart1"/>
    <dgm:cxn modelId="{14207B9D-B528-4469-941B-CF65A777A6A9}" type="presParOf" srcId="{7A2FB5CE-E132-4D49-9351-5F623C8438E5}" destId="{B5CB5475-4BD6-4F5C-B757-44112F2DB4D5}" srcOrd="3" destOrd="0" presId="urn:microsoft.com/office/officeart/2005/8/layout/orgChart1"/>
    <dgm:cxn modelId="{A48D2666-12FC-4872-8C30-6AE4CCBBD5C7}" type="presParOf" srcId="{B5CB5475-4BD6-4F5C-B757-44112F2DB4D5}" destId="{835FB535-3133-4CDB-A834-763572276159}" srcOrd="0" destOrd="0" presId="urn:microsoft.com/office/officeart/2005/8/layout/orgChart1"/>
    <dgm:cxn modelId="{B4A51277-CE39-41EA-B071-D5C7F92ED150}" type="presParOf" srcId="{835FB535-3133-4CDB-A834-763572276159}" destId="{5F3D4AB3-100B-4353-9D0E-29CFEFBC28BC}" srcOrd="0" destOrd="0" presId="urn:microsoft.com/office/officeart/2005/8/layout/orgChart1"/>
    <dgm:cxn modelId="{278996CF-3948-44D4-8D75-64E4AE52772E}" type="presParOf" srcId="{835FB535-3133-4CDB-A834-763572276159}" destId="{7BABE17D-1BA9-47DD-920F-B6FF803A1A19}" srcOrd="1" destOrd="0" presId="urn:microsoft.com/office/officeart/2005/8/layout/orgChart1"/>
    <dgm:cxn modelId="{F18FDCC1-71D8-49B9-B411-60893E893580}" type="presParOf" srcId="{B5CB5475-4BD6-4F5C-B757-44112F2DB4D5}" destId="{9782365A-6AAB-438A-A3D2-B9642FEE2C4E}" srcOrd="1" destOrd="0" presId="urn:microsoft.com/office/officeart/2005/8/layout/orgChart1"/>
    <dgm:cxn modelId="{FDABE6F9-5DDC-434B-8B9B-5932430B75B2}" type="presParOf" srcId="{B5CB5475-4BD6-4F5C-B757-44112F2DB4D5}" destId="{CFE8E45F-B5DA-4BA3-B5FE-493CEED08EB4}" srcOrd="2" destOrd="0" presId="urn:microsoft.com/office/officeart/2005/8/layout/orgChart1"/>
    <dgm:cxn modelId="{7BF701B1-BA19-473B-AB6B-2C287BA507E0}" type="presParOf" srcId="{7A2FB5CE-E132-4D49-9351-5F623C8438E5}" destId="{52633A1F-D650-48D1-8CC8-1C349D813A14}" srcOrd="4" destOrd="0" presId="urn:microsoft.com/office/officeart/2005/8/layout/orgChart1"/>
    <dgm:cxn modelId="{E621E11D-8626-4FC8-9596-460A74E5B310}" type="presParOf" srcId="{7A2FB5CE-E132-4D49-9351-5F623C8438E5}" destId="{0105C240-5C5C-405E-A68B-759B658AB8CE}" srcOrd="5" destOrd="0" presId="urn:microsoft.com/office/officeart/2005/8/layout/orgChart1"/>
    <dgm:cxn modelId="{02580400-FCDA-46B9-BA56-6539C13411D2}" type="presParOf" srcId="{0105C240-5C5C-405E-A68B-759B658AB8CE}" destId="{CC27B006-1043-495C-88DE-5275B0681CAB}" srcOrd="0" destOrd="0" presId="urn:microsoft.com/office/officeart/2005/8/layout/orgChart1"/>
    <dgm:cxn modelId="{83D3F3DE-B233-4140-ABC6-AB0EA1446C77}" type="presParOf" srcId="{CC27B006-1043-495C-88DE-5275B0681CAB}" destId="{4A2A66FA-D66D-4285-993B-1428887D91E1}" srcOrd="0" destOrd="0" presId="urn:microsoft.com/office/officeart/2005/8/layout/orgChart1"/>
    <dgm:cxn modelId="{9AD3566C-97B5-48DB-8FBA-50A462AC3856}" type="presParOf" srcId="{CC27B006-1043-495C-88DE-5275B0681CAB}" destId="{9F1222A7-336F-4558-954D-0729A3FBF326}" srcOrd="1" destOrd="0" presId="urn:microsoft.com/office/officeart/2005/8/layout/orgChart1"/>
    <dgm:cxn modelId="{9F2E418E-8A7E-4322-8A41-A33B90C3D38D}" type="presParOf" srcId="{0105C240-5C5C-405E-A68B-759B658AB8CE}" destId="{8991776C-00CE-4232-8553-F5EE441F6340}" srcOrd="1" destOrd="0" presId="urn:microsoft.com/office/officeart/2005/8/layout/orgChart1"/>
    <dgm:cxn modelId="{3FB69134-ACB2-455B-AF7A-5E071773E74B}" type="presParOf" srcId="{0105C240-5C5C-405E-A68B-759B658AB8CE}" destId="{22361746-8B4F-423A-AC91-85B013F78CE2}" srcOrd="2" destOrd="0" presId="urn:microsoft.com/office/officeart/2005/8/layout/orgChart1"/>
    <dgm:cxn modelId="{A201B851-B71E-4266-86DE-06DB3318D495}" type="presParOf" srcId="{218AEC6D-8035-46DE-BDC1-56F0603CB932}" destId="{9B17170F-2C68-45D8-BBC0-A69E373B8BFA}" srcOrd="2" destOrd="0" presId="urn:microsoft.com/office/officeart/2005/8/layout/orgChart1"/>
    <dgm:cxn modelId="{2705D18E-DFFC-43F5-8CFE-0E81235341BC}"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33A1F-D650-48D1-8CC8-1C349D813A14}">
      <dsp:nvSpPr>
        <dsp:cNvPr id="0" name=""/>
        <dsp:cNvSpPr/>
      </dsp:nvSpPr>
      <dsp:spPr>
        <a:xfrm>
          <a:off x="1689816" y="689762"/>
          <a:ext cx="91440" cy="1070337"/>
        </a:xfrm>
        <a:custGeom>
          <a:avLst/>
          <a:gdLst/>
          <a:ahLst/>
          <a:cxnLst/>
          <a:rect l="0" t="0" r="0" b="0"/>
          <a:pathLst>
            <a:path>
              <a:moveTo>
                <a:pt x="45720" y="0"/>
              </a:moveTo>
              <a:lnTo>
                <a:pt x="45720" y="1070337"/>
              </a:lnTo>
              <a:lnTo>
                <a:pt x="131119" y="10703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C4057-4A30-4E13-9EB7-463299005EEC}">
      <dsp:nvSpPr>
        <dsp:cNvPr id="0" name=""/>
        <dsp:cNvSpPr/>
      </dsp:nvSpPr>
      <dsp:spPr>
        <a:xfrm>
          <a:off x="1689816" y="689762"/>
          <a:ext cx="91440" cy="666114"/>
        </a:xfrm>
        <a:custGeom>
          <a:avLst/>
          <a:gdLst/>
          <a:ahLst/>
          <a:cxnLst/>
          <a:rect l="0" t="0" r="0" b="0"/>
          <a:pathLst>
            <a:path>
              <a:moveTo>
                <a:pt x="45720" y="0"/>
              </a:moveTo>
              <a:lnTo>
                <a:pt x="45720" y="666114"/>
              </a:lnTo>
              <a:lnTo>
                <a:pt x="131119" y="6661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3ECE75-F5B1-4398-96B5-443CAC936DBC}">
      <dsp:nvSpPr>
        <dsp:cNvPr id="0" name=""/>
        <dsp:cNvSpPr/>
      </dsp:nvSpPr>
      <dsp:spPr>
        <a:xfrm>
          <a:off x="1689816" y="689762"/>
          <a:ext cx="91440" cy="261891"/>
        </a:xfrm>
        <a:custGeom>
          <a:avLst/>
          <a:gdLst/>
          <a:ahLst/>
          <a:cxnLst/>
          <a:rect l="0" t="0" r="0" b="0"/>
          <a:pathLst>
            <a:path>
              <a:moveTo>
                <a:pt x="45720" y="0"/>
              </a:moveTo>
              <a:lnTo>
                <a:pt x="45720" y="261891"/>
              </a:lnTo>
              <a:lnTo>
                <a:pt x="131119" y="2618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1917547" y="285539"/>
          <a:ext cx="91440" cy="119559"/>
        </a:xfrm>
        <a:custGeom>
          <a:avLst/>
          <a:gdLst/>
          <a:ahLst/>
          <a:cxnLst/>
          <a:rect l="0" t="0" r="0" b="0"/>
          <a:pathLst>
            <a:path>
              <a:moveTo>
                <a:pt x="45720" y="0"/>
              </a:moveTo>
              <a:lnTo>
                <a:pt x="45720" y="1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678603" y="874"/>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Head of Asset Management</a:t>
          </a:r>
        </a:p>
      </dsp:txBody>
      <dsp:txXfrm>
        <a:off x="1678603" y="874"/>
        <a:ext cx="569328" cy="284664"/>
      </dsp:txXfrm>
    </dsp:sp>
    <dsp:sp modelId="{42428339-E2CA-46AA-BBCC-DA8D432AC674}">
      <dsp:nvSpPr>
        <dsp:cNvPr id="0" name=""/>
        <dsp:cNvSpPr/>
      </dsp:nvSpPr>
      <dsp:spPr>
        <a:xfrm>
          <a:off x="1678603" y="405098"/>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baseline="0"/>
            <a:t>Asset Managers</a:t>
          </a:r>
          <a:endParaRPr lang="en-GB" sz="600" b="1" kern="1200"/>
        </a:p>
      </dsp:txBody>
      <dsp:txXfrm>
        <a:off x="1678603" y="405098"/>
        <a:ext cx="569328" cy="284664"/>
      </dsp:txXfrm>
    </dsp:sp>
    <dsp:sp modelId="{7910AE8E-45CA-437B-B96D-9318FF1CB482}">
      <dsp:nvSpPr>
        <dsp:cNvPr id="0" name=""/>
        <dsp:cNvSpPr/>
      </dsp:nvSpPr>
      <dsp:spPr>
        <a:xfrm>
          <a:off x="1820935" y="809321"/>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Surveying lead</a:t>
          </a:r>
        </a:p>
      </dsp:txBody>
      <dsp:txXfrm>
        <a:off x="1820935" y="809321"/>
        <a:ext cx="569328" cy="284664"/>
      </dsp:txXfrm>
    </dsp:sp>
    <dsp:sp modelId="{5F3D4AB3-100B-4353-9D0E-29CFEFBC28BC}">
      <dsp:nvSpPr>
        <dsp:cNvPr id="0" name=""/>
        <dsp:cNvSpPr/>
      </dsp:nvSpPr>
      <dsp:spPr>
        <a:xfrm>
          <a:off x="1820935" y="1213544"/>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Asset management analysts</a:t>
          </a:r>
        </a:p>
      </dsp:txBody>
      <dsp:txXfrm>
        <a:off x="1820935" y="1213544"/>
        <a:ext cx="569328" cy="284664"/>
      </dsp:txXfrm>
    </dsp:sp>
    <dsp:sp modelId="{4A2A66FA-D66D-4285-993B-1428887D91E1}">
      <dsp:nvSpPr>
        <dsp:cNvPr id="0" name=""/>
        <dsp:cNvSpPr/>
      </dsp:nvSpPr>
      <dsp:spPr>
        <a:xfrm>
          <a:off x="1820935" y="1617767"/>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Asset Coordinators</a:t>
          </a:r>
        </a:p>
      </dsp:txBody>
      <dsp:txXfrm>
        <a:off x="1820935" y="1617767"/>
        <a:ext cx="569328" cy="2846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2017-06-04T11:38:00Z</dcterms:created>
  <dcterms:modified xsi:type="dcterms:W3CDTF">2017-06-04T11:38:00Z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