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7D84E"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427E23D5" wp14:editId="7C31897A">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794917" w14:textId="73FDB06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820B6">
                              <w:rPr>
                                <w:color w:val="FFFFFF"/>
                                <w:sz w:val="44"/>
                                <w:szCs w:val="44"/>
                                <w:lang w:val="en-AU"/>
                              </w:rPr>
                              <w:t>Weekend Duty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27E23D5"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2794917" w14:textId="73FDB06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820B6">
                        <w:rPr>
                          <w:color w:val="FFFFFF"/>
                          <w:sz w:val="44"/>
                          <w:szCs w:val="44"/>
                          <w:lang w:val="en-AU"/>
                        </w:rPr>
                        <w:t>Weekend Duty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3740B21" wp14:editId="65DBA390">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681F48A" w14:textId="77777777" w:rsidR="00366A73" w:rsidRPr="00366A73" w:rsidRDefault="00366A73" w:rsidP="00366A73"/>
    <w:p w14:paraId="128F218F" w14:textId="77777777" w:rsidR="00366A73" w:rsidRPr="00366A73" w:rsidRDefault="00366A73" w:rsidP="00366A73"/>
    <w:p w14:paraId="1807331C" w14:textId="77777777" w:rsidR="00366A73" w:rsidRPr="00366A73" w:rsidRDefault="00366A73" w:rsidP="00366A73"/>
    <w:p w14:paraId="67406993" w14:textId="77777777" w:rsidR="00366A73" w:rsidRPr="00366A73" w:rsidRDefault="00366A73" w:rsidP="00366A73"/>
    <w:p w14:paraId="2D1F1348" w14:textId="77777777" w:rsidR="00366A73" w:rsidRDefault="00366A73" w:rsidP="00366A73"/>
    <w:p w14:paraId="1C3373B2"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2A3DBBAC"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CEA328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FA14E18" w14:textId="27440A28" w:rsidR="00366A73" w:rsidRPr="00876EDD" w:rsidRDefault="00D316B3" w:rsidP="00161F93">
            <w:pPr>
              <w:spacing w:before="20" w:after="20"/>
              <w:jc w:val="left"/>
              <w:rPr>
                <w:rFonts w:cs="Arial"/>
                <w:color w:val="000000"/>
                <w:szCs w:val="20"/>
              </w:rPr>
            </w:pPr>
            <w:r>
              <w:rPr>
                <w:rFonts w:cs="Arial"/>
                <w:color w:val="000000"/>
                <w:szCs w:val="20"/>
              </w:rPr>
              <w:t>Operations</w:t>
            </w:r>
          </w:p>
        </w:tc>
      </w:tr>
      <w:tr w:rsidR="00366A73" w:rsidRPr="00315425" w14:paraId="38A8FB8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D557DDE"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73CA72F4" w14:textId="634B8A0A" w:rsidR="00366A73" w:rsidRPr="00436BE4" w:rsidRDefault="00D316B3" w:rsidP="00161F93">
            <w:pPr>
              <w:pStyle w:val="Heading2"/>
              <w:rPr>
                <w:b w:val="0"/>
                <w:szCs w:val="20"/>
                <w:lang w:val="en-CA"/>
              </w:rPr>
            </w:pPr>
            <w:r>
              <w:rPr>
                <w:b w:val="0"/>
                <w:szCs w:val="20"/>
                <w:lang w:val="en-CA"/>
              </w:rPr>
              <w:t>Weekend Duty Manager</w:t>
            </w:r>
          </w:p>
        </w:tc>
      </w:tr>
      <w:tr w:rsidR="004B2221" w:rsidRPr="00315425" w14:paraId="7329B3A4"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5C5E0FA"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354B17C" w14:textId="1B1BD8A3" w:rsidR="004B2221" w:rsidRPr="00436BE4" w:rsidRDefault="002D2CA6" w:rsidP="004B2221">
            <w:pPr>
              <w:spacing w:before="20" w:after="20"/>
              <w:jc w:val="left"/>
              <w:rPr>
                <w:rFonts w:cs="Arial"/>
                <w:color w:val="000000"/>
                <w:szCs w:val="20"/>
              </w:rPr>
            </w:pPr>
            <w:r>
              <w:rPr>
                <w:szCs w:val="20"/>
                <w:lang w:val="en-CA"/>
              </w:rPr>
              <w:t>Weekend Duty Manager</w:t>
            </w:r>
          </w:p>
        </w:tc>
      </w:tr>
      <w:tr w:rsidR="00366A73" w:rsidRPr="00315425" w14:paraId="4615C8B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1DD935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4C6B2922" w14:textId="77777777" w:rsidR="00366A73" w:rsidRPr="00876EDD" w:rsidRDefault="00366A73" w:rsidP="00161F93">
            <w:pPr>
              <w:spacing w:before="20" w:after="20"/>
              <w:jc w:val="left"/>
              <w:rPr>
                <w:rFonts w:cs="Arial"/>
                <w:color w:val="000000"/>
                <w:szCs w:val="20"/>
              </w:rPr>
            </w:pPr>
          </w:p>
        </w:tc>
      </w:tr>
      <w:tr w:rsidR="00366A73" w:rsidRPr="00315425" w14:paraId="7193406C"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CC27D6F"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C52DA72" w14:textId="77777777" w:rsidR="00366A73" w:rsidRDefault="00366A73" w:rsidP="00161F93">
            <w:pPr>
              <w:spacing w:before="20" w:after="20"/>
              <w:jc w:val="left"/>
              <w:rPr>
                <w:rFonts w:cs="Arial"/>
                <w:color w:val="000000"/>
                <w:szCs w:val="20"/>
              </w:rPr>
            </w:pPr>
          </w:p>
        </w:tc>
      </w:tr>
      <w:tr w:rsidR="00366A73" w:rsidRPr="00315425" w14:paraId="50A2BDF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91B567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8D1B893" w14:textId="20E3489E" w:rsidR="00366A73" w:rsidRPr="00876EDD" w:rsidRDefault="00D316B3" w:rsidP="00366A73">
            <w:pPr>
              <w:spacing w:before="20" w:after="20"/>
              <w:jc w:val="left"/>
              <w:rPr>
                <w:rFonts w:cs="Arial"/>
                <w:color w:val="000000"/>
                <w:szCs w:val="20"/>
              </w:rPr>
            </w:pPr>
            <w:r>
              <w:rPr>
                <w:rFonts w:cs="Arial"/>
                <w:color w:val="000000"/>
                <w:szCs w:val="20"/>
              </w:rPr>
              <w:t>Head of Soft Service</w:t>
            </w:r>
          </w:p>
        </w:tc>
      </w:tr>
      <w:tr w:rsidR="00366A73" w:rsidRPr="00315425" w14:paraId="6FF50695"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E5E690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6F0D3AA" w14:textId="7B7D3163" w:rsidR="00366A73" w:rsidRDefault="002D2CA6" w:rsidP="00366A73">
            <w:pPr>
              <w:spacing w:before="20" w:after="20"/>
              <w:jc w:val="left"/>
              <w:rPr>
                <w:rFonts w:cs="Arial"/>
                <w:color w:val="000000"/>
                <w:szCs w:val="20"/>
              </w:rPr>
            </w:pPr>
            <w:r>
              <w:rPr>
                <w:rFonts w:cs="Arial"/>
                <w:color w:val="000000"/>
                <w:szCs w:val="20"/>
              </w:rPr>
              <w:t>Business Director</w:t>
            </w:r>
          </w:p>
        </w:tc>
      </w:tr>
      <w:tr w:rsidR="00366A73" w:rsidRPr="00315425" w14:paraId="319088C6"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60A7C9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B5972A8" w14:textId="591A083D" w:rsidR="00366A73" w:rsidRDefault="00D316B3" w:rsidP="00161F93">
            <w:pPr>
              <w:spacing w:before="20" w:after="20"/>
              <w:jc w:val="left"/>
              <w:rPr>
                <w:rFonts w:cs="Arial"/>
                <w:color w:val="000000"/>
                <w:szCs w:val="20"/>
              </w:rPr>
            </w:pPr>
            <w:r>
              <w:rPr>
                <w:rFonts w:cs="Arial"/>
                <w:color w:val="000000"/>
                <w:szCs w:val="20"/>
              </w:rPr>
              <w:t xml:space="preserve">Manchester </w:t>
            </w:r>
            <w:r w:rsidR="00C820B6">
              <w:rPr>
                <w:rFonts w:cs="Arial"/>
                <w:color w:val="000000"/>
                <w:szCs w:val="20"/>
              </w:rPr>
              <w:t>University NHS Foundation Trust – ORC Campus</w:t>
            </w:r>
          </w:p>
        </w:tc>
      </w:tr>
      <w:tr w:rsidR="00366A73" w:rsidRPr="00315425" w14:paraId="1A9F6C6C"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0DBE395" w14:textId="77777777" w:rsidR="00366A73" w:rsidRDefault="00366A73" w:rsidP="00161F93">
            <w:pPr>
              <w:jc w:val="left"/>
              <w:rPr>
                <w:rFonts w:cs="Arial"/>
                <w:sz w:val="10"/>
                <w:szCs w:val="20"/>
              </w:rPr>
            </w:pPr>
          </w:p>
          <w:p w14:paraId="5EB681D3" w14:textId="77777777" w:rsidR="00366A73" w:rsidRPr="00315425" w:rsidRDefault="00366A73" w:rsidP="00161F93">
            <w:pPr>
              <w:jc w:val="left"/>
              <w:rPr>
                <w:rFonts w:cs="Arial"/>
                <w:sz w:val="10"/>
                <w:szCs w:val="20"/>
              </w:rPr>
            </w:pPr>
          </w:p>
        </w:tc>
      </w:tr>
      <w:tr w:rsidR="00366A73" w:rsidRPr="00315425" w14:paraId="6E394558"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10F2CDE"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7CFE5CA"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2D31B6D" w14:textId="130D4B3F" w:rsidR="00745A24" w:rsidRPr="00F479E6" w:rsidRDefault="0068569A" w:rsidP="00F479E6">
            <w:pPr>
              <w:pStyle w:val="Puces4"/>
              <w:numPr>
                <w:ilvl w:val="0"/>
                <w:numId w:val="2"/>
              </w:numPr>
              <w:rPr>
                <w:color w:val="000000" w:themeColor="text1"/>
              </w:rPr>
            </w:pPr>
            <w:r w:rsidRPr="00067004">
              <w:rPr>
                <w:szCs w:val="20"/>
              </w:rPr>
              <w:t xml:space="preserve">The Weekend Duty Manager is responsible for overseeing the operational aspects of the hospital's </w:t>
            </w:r>
            <w:r w:rsidR="00780847">
              <w:rPr>
                <w:szCs w:val="20"/>
              </w:rPr>
              <w:t>S</w:t>
            </w:r>
            <w:r>
              <w:rPr>
                <w:szCs w:val="20"/>
              </w:rPr>
              <w:t xml:space="preserve">oft </w:t>
            </w:r>
            <w:r w:rsidR="00780847">
              <w:rPr>
                <w:szCs w:val="20"/>
              </w:rPr>
              <w:t>FM</w:t>
            </w:r>
            <w:r>
              <w:rPr>
                <w:szCs w:val="20"/>
              </w:rPr>
              <w:t xml:space="preserve"> </w:t>
            </w:r>
            <w:r w:rsidR="00780847">
              <w:rPr>
                <w:szCs w:val="20"/>
              </w:rPr>
              <w:t>services</w:t>
            </w:r>
            <w:r w:rsidRPr="00067004">
              <w:rPr>
                <w:szCs w:val="20"/>
              </w:rPr>
              <w:t xml:space="preserve"> during weekend</w:t>
            </w:r>
            <w:r>
              <w:rPr>
                <w:szCs w:val="20"/>
              </w:rPr>
              <w:t xml:space="preserve"> operation</w:t>
            </w:r>
            <w:r w:rsidRPr="00067004">
              <w:rPr>
                <w:szCs w:val="20"/>
              </w:rPr>
              <w:t xml:space="preserve">. This role ensures that all </w:t>
            </w:r>
            <w:r>
              <w:rPr>
                <w:szCs w:val="20"/>
              </w:rPr>
              <w:t>services</w:t>
            </w:r>
            <w:r w:rsidRPr="00067004">
              <w:rPr>
                <w:szCs w:val="20"/>
              </w:rPr>
              <w:t xml:space="preserve"> are maintained to the highest standards, addressing any issues that arise promptly and efficiently. The</w:t>
            </w:r>
            <w:r>
              <w:rPr>
                <w:szCs w:val="20"/>
              </w:rPr>
              <w:t xml:space="preserve"> </w:t>
            </w:r>
            <w:r w:rsidRPr="00067004">
              <w:rPr>
                <w:szCs w:val="20"/>
              </w:rPr>
              <w:t>Weekend Duty Manager will coordinate with various departments to ensure seamless service delivery and maintain a safe and functional environment for patients, staff, and visitors.</w:t>
            </w:r>
            <w:r w:rsidR="00780847">
              <w:rPr>
                <w:szCs w:val="20"/>
              </w:rPr>
              <w:t xml:space="preserve"> </w:t>
            </w:r>
          </w:p>
        </w:tc>
      </w:tr>
      <w:tr w:rsidR="00366A73" w:rsidRPr="00315425" w14:paraId="0541A115"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DAF2AE9" w14:textId="77777777" w:rsidR="00366A73" w:rsidRDefault="00366A73" w:rsidP="00161F93">
            <w:pPr>
              <w:jc w:val="left"/>
              <w:rPr>
                <w:rFonts w:cs="Arial"/>
                <w:sz w:val="10"/>
                <w:szCs w:val="20"/>
              </w:rPr>
            </w:pPr>
          </w:p>
          <w:p w14:paraId="640DECC8" w14:textId="77777777" w:rsidR="00366A73" w:rsidRPr="00315425" w:rsidRDefault="00366A73" w:rsidP="00161F93">
            <w:pPr>
              <w:jc w:val="left"/>
              <w:rPr>
                <w:rFonts w:cs="Arial"/>
                <w:sz w:val="10"/>
                <w:szCs w:val="20"/>
              </w:rPr>
            </w:pPr>
          </w:p>
        </w:tc>
      </w:tr>
      <w:tr w:rsidR="00366A73" w:rsidRPr="00315425" w14:paraId="7C78C678"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1CD4FB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57E08E3" w14:textId="77777777" w:rsidTr="00161F93">
        <w:trPr>
          <w:trHeight w:val="232"/>
        </w:trPr>
        <w:tc>
          <w:tcPr>
            <w:tcW w:w="1008" w:type="dxa"/>
            <w:vMerge w:val="restart"/>
            <w:tcBorders>
              <w:top w:val="dotted" w:sz="2" w:space="0" w:color="auto"/>
              <w:left w:val="single" w:sz="2" w:space="0" w:color="auto"/>
              <w:right w:val="nil"/>
            </w:tcBorders>
            <w:vAlign w:val="center"/>
          </w:tcPr>
          <w:p w14:paraId="4062EE5E"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2E5F60E5"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C14F561"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6B1648F3"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0F993C1"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1A62829"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E5F6697"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CEF8374"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B92AF64"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355F5649" w14:textId="77777777" w:rsidR="00366A73" w:rsidRPr="007C0E94" w:rsidRDefault="00366A73" w:rsidP="00161F93">
            <w:pPr>
              <w:rPr>
                <w:sz w:val="18"/>
                <w:szCs w:val="18"/>
              </w:rPr>
            </w:pPr>
            <w:r w:rsidRPr="007C0E94">
              <w:rPr>
                <w:sz w:val="18"/>
                <w:szCs w:val="18"/>
              </w:rPr>
              <w:t>tbc</w:t>
            </w:r>
          </w:p>
        </w:tc>
      </w:tr>
      <w:tr w:rsidR="00366A73" w:rsidRPr="007C0E94" w14:paraId="2F3E1898" w14:textId="77777777" w:rsidTr="00161F93">
        <w:trPr>
          <w:trHeight w:val="263"/>
        </w:trPr>
        <w:tc>
          <w:tcPr>
            <w:tcW w:w="1008" w:type="dxa"/>
            <w:vMerge/>
            <w:tcBorders>
              <w:left w:val="single" w:sz="2" w:space="0" w:color="auto"/>
              <w:right w:val="nil"/>
            </w:tcBorders>
            <w:vAlign w:val="center"/>
          </w:tcPr>
          <w:p w14:paraId="6F27A23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E85EE5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31576D1"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97C096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6811686" w14:textId="77777777" w:rsidR="00366A73" w:rsidRPr="007C0E94" w:rsidRDefault="00366A73" w:rsidP="00161F93">
            <w:pPr>
              <w:rPr>
                <w:sz w:val="18"/>
                <w:szCs w:val="18"/>
              </w:rPr>
            </w:pPr>
          </w:p>
        </w:tc>
        <w:tc>
          <w:tcPr>
            <w:tcW w:w="900" w:type="dxa"/>
            <w:vMerge/>
            <w:tcBorders>
              <w:left w:val="nil"/>
              <w:right w:val="nil"/>
            </w:tcBorders>
            <w:vAlign w:val="center"/>
          </w:tcPr>
          <w:p w14:paraId="4149DA63"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94BDB49"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E2858C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CE1F12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32EC5322" w14:textId="77777777" w:rsidR="00366A73" w:rsidRPr="007C0E94" w:rsidRDefault="00366A73" w:rsidP="00161F93">
            <w:pPr>
              <w:rPr>
                <w:sz w:val="18"/>
                <w:szCs w:val="18"/>
              </w:rPr>
            </w:pPr>
          </w:p>
        </w:tc>
      </w:tr>
      <w:tr w:rsidR="00366A73" w:rsidRPr="007C0E94" w14:paraId="5684146E" w14:textId="77777777" w:rsidTr="00161F93">
        <w:trPr>
          <w:trHeight w:val="263"/>
        </w:trPr>
        <w:tc>
          <w:tcPr>
            <w:tcW w:w="1008" w:type="dxa"/>
            <w:vMerge/>
            <w:tcBorders>
              <w:left w:val="single" w:sz="2" w:space="0" w:color="auto"/>
              <w:right w:val="nil"/>
            </w:tcBorders>
            <w:vAlign w:val="center"/>
          </w:tcPr>
          <w:p w14:paraId="7C423F81"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48B323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B128003"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FC5BB9F"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FBB9601" w14:textId="77777777" w:rsidR="00366A73" w:rsidRPr="007C0E94" w:rsidRDefault="00366A73" w:rsidP="00161F93">
            <w:pPr>
              <w:rPr>
                <w:sz w:val="18"/>
                <w:szCs w:val="18"/>
              </w:rPr>
            </w:pPr>
          </w:p>
        </w:tc>
        <w:tc>
          <w:tcPr>
            <w:tcW w:w="900" w:type="dxa"/>
            <w:vMerge/>
            <w:tcBorders>
              <w:left w:val="nil"/>
              <w:right w:val="nil"/>
            </w:tcBorders>
            <w:vAlign w:val="center"/>
          </w:tcPr>
          <w:p w14:paraId="0A769D00"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371CD90"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FE7C882"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A03E9BC"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32AA837" w14:textId="77777777" w:rsidR="00366A73" w:rsidRPr="007C0E94" w:rsidRDefault="00366A73" w:rsidP="00161F93">
            <w:pPr>
              <w:rPr>
                <w:sz w:val="18"/>
                <w:szCs w:val="18"/>
              </w:rPr>
            </w:pPr>
            <w:r w:rsidRPr="007C0E94">
              <w:rPr>
                <w:sz w:val="18"/>
                <w:szCs w:val="18"/>
              </w:rPr>
              <w:t>tbc</w:t>
            </w:r>
          </w:p>
        </w:tc>
      </w:tr>
      <w:tr w:rsidR="00366A73" w:rsidRPr="007C0E94" w14:paraId="3C0971D9" w14:textId="77777777" w:rsidTr="00161F93">
        <w:trPr>
          <w:trHeight w:val="218"/>
        </w:trPr>
        <w:tc>
          <w:tcPr>
            <w:tcW w:w="1008" w:type="dxa"/>
            <w:vMerge/>
            <w:tcBorders>
              <w:left w:val="single" w:sz="2" w:space="0" w:color="auto"/>
              <w:bottom w:val="dotted" w:sz="4" w:space="0" w:color="auto"/>
              <w:right w:val="nil"/>
            </w:tcBorders>
            <w:vAlign w:val="center"/>
          </w:tcPr>
          <w:p w14:paraId="2410A09F"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2CEEB36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C644BE1"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EBFE70F"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730FE8A3"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445CAC47"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249EB6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8D8661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0D18FD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288253E" w14:textId="77777777" w:rsidR="00366A73" w:rsidRPr="007C0E94" w:rsidRDefault="00366A73" w:rsidP="00161F93">
            <w:pPr>
              <w:rPr>
                <w:sz w:val="18"/>
                <w:szCs w:val="18"/>
              </w:rPr>
            </w:pPr>
          </w:p>
        </w:tc>
      </w:tr>
      <w:tr w:rsidR="00366A73" w:rsidRPr="00FB6D69" w14:paraId="772FC428"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1616B42"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15C90E7" w14:textId="63A3C36A" w:rsidR="00577602" w:rsidRPr="00577602" w:rsidRDefault="00577602" w:rsidP="00577602">
            <w:pPr>
              <w:numPr>
                <w:ilvl w:val="0"/>
                <w:numId w:val="1"/>
              </w:numPr>
              <w:spacing w:before="40" w:after="40"/>
              <w:jc w:val="left"/>
              <w:rPr>
                <w:rFonts w:cs="Arial"/>
                <w:color w:val="000000" w:themeColor="text1"/>
                <w:szCs w:val="20"/>
              </w:rPr>
            </w:pPr>
          </w:p>
        </w:tc>
      </w:tr>
    </w:tbl>
    <w:p w14:paraId="7E85355A"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61EBC75" wp14:editId="5430929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F13B51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1EBC75"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F13B51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CC8687A"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75CC397"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373881C"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3789185" w14:textId="47027138" w:rsidR="00FF3DB3" w:rsidRPr="00D376CF" w:rsidRDefault="00436BE4" w:rsidP="00592625">
            <w:pPr>
              <w:spacing w:after="40"/>
              <w:rPr>
                <w:rFonts w:cs="Arial"/>
                <w:sz w:val="14"/>
                <w:szCs w:val="20"/>
              </w:rPr>
            </w:pPr>
            <w:r>
              <w:rPr>
                <w:rFonts w:cs="Arial"/>
                <w:noProof/>
                <w:szCs w:val="20"/>
              </w:rPr>
              <w:drawing>
                <wp:anchor distT="0" distB="0" distL="114300" distR="114300" simplePos="0" relativeHeight="251669504" behindDoc="0" locked="0" layoutInCell="1" allowOverlap="1" wp14:anchorId="43BE4783" wp14:editId="1D63CF1A">
                  <wp:simplePos x="0" y="0"/>
                  <wp:positionH relativeFrom="column">
                    <wp:posOffset>1831975</wp:posOffset>
                  </wp:positionH>
                  <wp:positionV relativeFrom="paragraph">
                    <wp:posOffset>31898</wp:posOffset>
                  </wp:positionV>
                  <wp:extent cx="2825750" cy="2214657"/>
                  <wp:effectExtent l="0" t="0" r="0" b="0"/>
                  <wp:wrapThrough wrapText="bothSides">
                    <wp:wrapPolygon edited="0">
                      <wp:start x="4223" y="0"/>
                      <wp:lineTo x="4223" y="8920"/>
                      <wp:lineTo x="5388" y="11893"/>
                      <wp:lineTo x="5388" y="20070"/>
                      <wp:lineTo x="16455" y="20070"/>
                      <wp:lineTo x="16600" y="11893"/>
                      <wp:lineTo x="17474" y="8920"/>
                      <wp:lineTo x="17474" y="0"/>
                      <wp:lineTo x="4223" y="0"/>
                    </wp:wrapPolygon>
                  </wp:wrapThrough>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tc>
      </w:tr>
    </w:tbl>
    <w:p w14:paraId="6568B7B1" w14:textId="77777777" w:rsidR="00366A73" w:rsidRDefault="00366A73" w:rsidP="00366A73">
      <w:pPr>
        <w:jc w:val="left"/>
        <w:rPr>
          <w:rFonts w:cs="Arial"/>
          <w:vanish/>
        </w:rPr>
      </w:pPr>
    </w:p>
    <w:p w14:paraId="7D5BE88C"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2D53AA4"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9F54E9A"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2BAFE1C8"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E96BFAD" w14:textId="77777777" w:rsidR="00592625" w:rsidRPr="00EF2FD9" w:rsidRDefault="00592625" w:rsidP="00592625">
            <w:pPr>
              <w:pStyle w:val="Puces4"/>
              <w:numPr>
                <w:ilvl w:val="0"/>
                <w:numId w:val="3"/>
              </w:numPr>
            </w:pPr>
            <w:r w:rsidRPr="00EF2FD9">
              <w:t>Achievement of budget</w:t>
            </w:r>
            <w:r>
              <w:t>.</w:t>
            </w:r>
          </w:p>
          <w:p w14:paraId="08442E99" w14:textId="77777777" w:rsidR="00592625" w:rsidRPr="00D01BBF" w:rsidRDefault="00592625" w:rsidP="00592625">
            <w:pPr>
              <w:pStyle w:val="Puces4"/>
              <w:numPr>
                <w:ilvl w:val="0"/>
                <w:numId w:val="3"/>
              </w:numPr>
            </w:pPr>
            <w:r w:rsidRPr="00D01BBF">
              <w:t xml:space="preserve">Zero financial penalties in </w:t>
            </w:r>
            <w:r>
              <w:t>area of responsibility or evidence of significant improvement from 2010 penalties.</w:t>
            </w:r>
          </w:p>
          <w:p w14:paraId="3ABC5E2D" w14:textId="186D2C16" w:rsidR="00592625" w:rsidRPr="00EF2FD9" w:rsidRDefault="00592625" w:rsidP="00592625">
            <w:pPr>
              <w:pStyle w:val="Puces4"/>
              <w:numPr>
                <w:ilvl w:val="0"/>
                <w:numId w:val="3"/>
              </w:numPr>
            </w:pPr>
            <w:r>
              <w:t xml:space="preserve">Score of 100% in </w:t>
            </w:r>
            <w:r w:rsidR="0024564E">
              <w:t>compliance and operational</w:t>
            </w:r>
            <w:r>
              <w:t xml:space="preserve"> </w:t>
            </w:r>
            <w:r w:rsidRPr="00EF2FD9">
              <w:t>checks under area of responsibility</w:t>
            </w:r>
            <w:r>
              <w:t>. Evidence of action plans in progress where score is below 100%.</w:t>
            </w:r>
          </w:p>
          <w:p w14:paraId="6775BFD5" w14:textId="77777777" w:rsidR="00592625" w:rsidRPr="00EF2FD9" w:rsidRDefault="00592625" w:rsidP="00592625">
            <w:pPr>
              <w:pStyle w:val="Puces4"/>
              <w:numPr>
                <w:ilvl w:val="0"/>
                <w:numId w:val="3"/>
              </w:numPr>
            </w:pPr>
            <w:r>
              <w:t>“Green audit” for all</w:t>
            </w:r>
            <w:r w:rsidRPr="00EF2FD9">
              <w:t xml:space="preserve"> Safegard audits under area of responsibility</w:t>
            </w:r>
            <w:r>
              <w:t>.</w:t>
            </w:r>
          </w:p>
          <w:p w14:paraId="2B4D4644" w14:textId="77777777" w:rsidR="00592625" w:rsidRDefault="00592625" w:rsidP="00592625">
            <w:pPr>
              <w:pStyle w:val="Puces4"/>
              <w:numPr>
                <w:ilvl w:val="0"/>
                <w:numId w:val="3"/>
              </w:numPr>
            </w:pPr>
            <w:r w:rsidRPr="00EF2FD9">
              <w:t>Achieve all labour KPI’s including premium rate overtime and absence</w:t>
            </w:r>
            <w:r>
              <w:t>.</w:t>
            </w:r>
          </w:p>
          <w:p w14:paraId="19995DCB" w14:textId="78DD2C2B" w:rsidR="00592625" w:rsidRPr="00592625" w:rsidRDefault="00592625" w:rsidP="00592625">
            <w:pPr>
              <w:pStyle w:val="Puces4"/>
              <w:numPr>
                <w:ilvl w:val="0"/>
                <w:numId w:val="3"/>
              </w:numPr>
            </w:pPr>
            <w:r>
              <w:t xml:space="preserve">Full </w:t>
            </w:r>
            <w:r w:rsidRPr="00EF2FD9">
              <w:t>compliance standards</w:t>
            </w:r>
            <w:r>
              <w:t xml:space="preserve"> with all standards including health and safety</w:t>
            </w:r>
          </w:p>
        </w:tc>
      </w:tr>
    </w:tbl>
    <w:p w14:paraId="15756F81" w14:textId="77777777" w:rsidR="00366A73" w:rsidRDefault="00366A73" w:rsidP="00366A73">
      <w:pPr>
        <w:jc w:val="left"/>
        <w:rPr>
          <w:rFonts w:cs="Arial"/>
        </w:rPr>
      </w:pPr>
    </w:p>
    <w:p w14:paraId="52F77A80"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5537888" w14:textId="77777777" w:rsidTr="00161F93">
        <w:trPr>
          <w:trHeight w:val="565"/>
        </w:trPr>
        <w:tc>
          <w:tcPr>
            <w:tcW w:w="10458" w:type="dxa"/>
            <w:shd w:val="clear" w:color="auto" w:fill="F2F2F2"/>
            <w:vAlign w:val="center"/>
          </w:tcPr>
          <w:p w14:paraId="7B2353D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841A4E2" w14:textId="77777777" w:rsidTr="00161F93">
        <w:trPr>
          <w:trHeight w:val="620"/>
        </w:trPr>
        <w:tc>
          <w:tcPr>
            <w:tcW w:w="10458" w:type="dxa"/>
          </w:tcPr>
          <w:p w14:paraId="0FE4B011" w14:textId="0775E7C1" w:rsidR="00FB0D26" w:rsidRDefault="00FB0D26" w:rsidP="004C33F4">
            <w:pPr>
              <w:pStyle w:val="Puces4"/>
              <w:ind w:left="851" w:hanging="284"/>
            </w:pPr>
            <w:r>
              <w:t xml:space="preserve">Act as a single point of contact from the MFT client and their respective Trust weekend duty managers, ensuring a seamless </w:t>
            </w:r>
            <w:r w:rsidR="009C33EB">
              <w:t>and consistent service delivery across all soft FM service lines.</w:t>
            </w:r>
          </w:p>
          <w:p w14:paraId="68BA005A" w14:textId="2357133F" w:rsidR="009C33EB" w:rsidRDefault="009C33EB" w:rsidP="004C33F4">
            <w:pPr>
              <w:pStyle w:val="Puces4"/>
              <w:ind w:left="851" w:hanging="284"/>
            </w:pPr>
            <w:r>
              <w:t>Review, investigate and close out any actions relating to the weekend operational service delivery in a controlled and timely manner and in line with Sodexo and Trust process/procedure.</w:t>
            </w:r>
          </w:p>
          <w:p w14:paraId="72586FA4" w14:textId="10A25E8B" w:rsidR="009C33EB" w:rsidRDefault="009C33EB" w:rsidP="004C33F4">
            <w:pPr>
              <w:pStyle w:val="Puces4"/>
              <w:ind w:left="851" w:hanging="284"/>
            </w:pPr>
            <w:r>
              <w:t xml:space="preserve">Conduct regular weekend handover meetings with the operational leads for each service, ensuring sufficient resource and </w:t>
            </w:r>
            <w:r w:rsidR="00E71C7A">
              <w:t>service knowledge has been provided ahead of weekend service commencement.</w:t>
            </w:r>
          </w:p>
          <w:p w14:paraId="42ACAAB4" w14:textId="426BE2B7" w:rsidR="00F66485" w:rsidRDefault="00E71C7A" w:rsidP="00F66485">
            <w:pPr>
              <w:pStyle w:val="Puces4"/>
              <w:ind w:left="851" w:hanging="284"/>
            </w:pPr>
            <w:r>
              <w:t xml:space="preserve">Build strong working relationships with the Trust, Sodexo management and </w:t>
            </w:r>
            <w:r w:rsidR="00F66485">
              <w:t>operational teams to ensure the delivery of services in line with expectations and contractual requirements.</w:t>
            </w:r>
          </w:p>
          <w:p w14:paraId="46B24D33" w14:textId="4EBEFC5F" w:rsidR="004C33F4" w:rsidRPr="00486DFD" w:rsidRDefault="004C33F4" w:rsidP="004C33F4">
            <w:pPr>
              <w:pStyle w:val="Puces4"/>
              <w:ind w:left="851" w:hanging="284"/>
            </w:pPr>
            <w:r>
              <w:t>Responsible for ensuring</w:t>
            </w:r>
            <w:r w:rsidRPr="00486DFD">
              <w:t xml:space="preserve"> compliance</w:t>
            </w:r>
            <w:r>
              <w:t xml:space="preserve"> of own team</w:t>
            </w:r>
            <w:r w:rsidRPr="00486DFD">
              <w:t xml:space="preserve"> with </w:t>
            </w:r>
            <w:r>
              <w:t>all C</w:t>
            </w:r>
            <w:r w:rsidRPr="00486DFD">
              <w:t>ompany</w:t>
            </w:r>
            <w:r>
              <w:t xml:space="preserve"> and Trust policies and procedures whilst proactively responding to prevent and deal with issues of non-conformance</w:t>
            </w:r>
          </w:p>
          <w:p w14:paraId="651EF90B" w14:textId="77777777" w:rsidR="008565BD" w:rsidRDefault="008565BD" w:rsidP="008565BD">
            <w:pPr>
              <w:pStyle w:val="Puces4"/>
              <w:ind w:left="851" w:hanging="284"/>
            </w:pPr>
            <w:r w:rsidRPr="00486DFD">
              <w:t>Ensure achievement of high levels of c</w:t>
            </w:r>
            <w:r>
              <w:t xml:space="preserve">lient and service user </w:t>
            </w:r>
            <w:r w:rsidRPr="00486DFD">
              <w:t>satisfaction and monitor these on regular basis.</w:t>
            </w:r>
            <w:r>
              <w:t xml:space="preserve"> This will be measured via Clients for Life review processes and customer satisfaction surveys.</w:t>
            </w:r>
          </w:p>
          <w:p w14:paraId="51172298" w14:textId="28C06441" w:rsidR="00586BF5" w:rsidRDefault="00586BF5" w:rsidP="00586BF5">
            <w:pPr>
              <w:pStyle w:val="Puces4"/>
              <w:ind w:left="851" w:hanging="284"/>
            </w:pPr>
            <w:r>
              <w:t>To support with the development of the weekend workforce which will include health &amp; safety, communication of shared goals and ensuring that effective performance development reviews (PDRs) take place.</w:t>
            </w:r>
          </w:p>
          <w:p w14:paraId="3F78BC1D" w14:textId="77777777" w:rsidR="004E3104" w:rsidRDefault="004E3104" w:rsidP="004E3104">
            <w:pPr>
              <w:pStyle w:val="Puces4"/>
              <w:ind w:left="851" w:hanging="284"/>
            </w:pPr>
            <w:r>
              <w:t>Responsible for ensuring that effective and consistent management is applied by your management and supervisory team to all staff within area of responsibility. This will include managing staff in line with the appropriate policies in relation to issues including conduct, performance, absence, grievance, fair treatment, pay progression, leave and all other HR policies.</w:t>
            </w:r>
          </w:p>
          <w:p w14:paraId="391DD1F4" w14:textId="77777777" w:rsidR="008110C5" w:rsidRPr="00486DFD" w:rsidRDefault="008110C5" w:rsidP="008110C5">
            <w:pPr>
              <w:pStyle w:val="Puces4"/>
              <w:ind w:left="851" w:hanging="284"/>
            </w:pPr>
            <w:r>
              <w:t>Ensure that there is effective two-way communication to all levels of staff within area. This will include ensuring that team briefings take place and that Company and Trust objectives, and values are communicated.</w:t>
            </w:r>
          </w:p>
          <w:p w14:paraId="35B5717A" w14:textId="77777777" w:rsidR="00A95B0C" w:rsidRDefault="00A95B0C" w:rsidP="00A95B0C">
            <w:pPr>
              <w:pStyle w:val="Puces4"/>
              <w:ind w:left="851" w:hanging="284"/>
            </w:pPr>
            <w:r w:rsidRPr="00486DFD">
              <w:t>En</w:t>
            </w:r>
            <w:r>
              <w:t>sure that health and safety</w:t>
            </w:r>
            <w:r w:rsidRPr="00486DFD">
              <w:t xml:space="preserve"> standards are understo</w:t>
            </w:r>
            <w:r>
              <w:t>od and delivered across all of hospital o</w:t>
            </w:r>
            <w:r w:rsidRPr="00486DFD">
              <w:t>perations.</w:t>
            </w:r>
            <w:r>
              <w:t xml:space="preserve"> This must include any agency staff and all employees from their first date working on site.</w:t>
            </w:r>
          </w:p>
          <w:p w14:paraId="1D187563" w14:textId="77777777" w:rsidR="00BD7E65" w:rsidRDefault="00BD7E65" w:rsidP="00BD7E65">
            <w:pPr>
              <w:pStyle w:val="Puces4"/>
              <w:ind w:left="851" w:hanging="284"/>
            </w:pPr>
            <w:r>
              <w:t>Contribute to strategic discussions as part of the senior site management team sharing ideas and best practice to improve site performance. Implementing new policies and procedures which have been discussed and agreed with colleagues.</w:t>
            </w:r>
          </w:p>
          <w:p w14:paraId="699FC817" w14:textId="77777777" w:rsidR="000B0CEA" w:rsidRDefault="000B0CEA" w:rsidP="000B0CEA">
            <w:pPr>
              <w:pStyle w:val="Puces4"/>
              <w:ind w:left="851" w:hanging="284"/>
            </w:pPr>
            <w:r w:rsidRPr="0011551A">
              <w:t>Bring innovative commercial ideas and practices into the organisation, by analysing and comparing a range of options.</w:t>
            </w:r>
            <w:r>
              <w:t xml:space="preserve"> Work closely with regional support (Marketing, BIGS) to continuously improve services provided.</w:t>
            </w:r>
          </w:p>
          <w:p w14:paraId="1058D0CE" w14:textId="77777777" w:rsidR="00C634AA" w:rsidRDefault="00C634AA" w:rsidP="00C634AA">
            <w:pPr>
              <w:pStyle w:val="Puces4"/>
              <w:ind w:left="851" w:hanging="284"/>
            </w:pPr>
            <w:r>
              <w:t>Management of 3</w:t>
            </w:r>
            <w:r w:rsidRPr="00EF2FD9">
              <w:rPr>
                <w:vertAlign w:val="superscript"/>
              </w:rPr>
              <w:t>rd</w:t>
            </w:r>
            <w:r>
              <w:t xml:space="preserve"> party contractors used on site and ensuring that a quality and value for money service is provided. This will include the supply of any agency labour used and ensuring that the suppliers comply with all Company and Trust requirements.</w:t>
            </w:r>
          </w:p>
          <w:p w14:paraId="69648B80" w14:textId="77777777" w:rsidR="006E2497" w:rsidRDefault="006E2497" w:rsidP="006E2497">
            <w:pPr>
              <w:pStyle w:val="Puces4"/>
              <w:ind w:left="851" w:hanging="284"/>
            </w:pPr>
            <w:r>
              <w:t>Contract compliance and being accountable for delivering services to the contract and service specification in an efficient manner.</w:t>
            </w:r>
          </w:p>
          <w:p w14:paraId="017CAD42" w14:textId="77777777" w:rsidR="000212A7" w:rsidRDefault="000212A7" w:rsidP="000212A7">
            <w:pPr>
              <w:pStyle w:val="Puces4"/>
              <w:ind w:left="851" w:hanging="284"/>
            </w:pPr>
            <w:r>
              <w:t>Accountability for escalating potential risks identified as appropriate. These risks may be operational, related to knowledge and people, financial, compliance or risks to the Company reputation.</w:t>
            </w:r>
          </w:p>
          <w:p w14:paraId="0441D16F" w14:textId="128FD0B4" w:rsidR="00A66647" w:rsidRPr="001D6C0C" w:rsidRDefault="00D22A5F" w:rsidP="00300CE8">
            <w:pPr>
              <w:pStyle w:val="Puces4"/>
              <w:ind w:left="851" w:hanging="284"/>
            </w:pPr>
            <w:r>
              <w:t>Support service managers with</w:t>
            </w:r>
            <w:r w:rsidRPr="001D6C0C">
              <w:t xml:space="preserve"> succession planning and workforce planning within </w:t>
            </w:r>
            <w:r>
              <w:t>all departments</w:t>
            </w:r>
            <w:r w:rsidRPr="001D6C0C">
              <w:t xml:space="preserve"> ensuring that adequate management cover is provided in own absence and in the absence of other members of the management and supervisory team</w:t>
            </w:r>
            <w:r>
              <w:t>.</w:t>
            </w:r>
          </w:p>
          <w:p w14:paraId="21D95D1D" w14:textId="77777777" w:rsidR="002D2CA6" w:rsidRDefault="00A66647" w:rsidP="00341189">
            <w:pPr>
              <w:pStyle w:val="Puces4"/>
              <w:ind w:left="851" w:hanging="284"/>
            </w:pPr>
            <w:r w:rsidRPr="001D6C0C">
              <w:t>Manage own continued professional development identifying any areas for own development</w:t>
            </w:r>
          </w:p>
          <w:p w14:paraId="3D49EE24" w14:textId="299CA196" w:rsidR="00341189" w:rsidRPr="00300CE8" w:rsidRDefault="00310AC4" w:rsidP="00341189">
            <w:pPr>
              <w:pStyle w:val="Puces4"/>
              <w:ind w:left="851" w:hanging="284"/>
            </w:pPr>
            <w:r>
              <w:lastRenderedPageBreak/>
              <w:t>Provide an operational shop floor approach to the role in order to manage and support the operational teams with service delivery.</w:t>
            </w:r>
          </w:p>
        </w:tc>
      </w:tr>
    </w:tbl>
    <w:p w14:paraId="695F48B7" w14:textId="57F4667B" w:rsidR="00366A73" w:rsidRDefault="00366A73" w:rsidP="00366A73">
      <w:pPr>
        <w:rPr>
          <w:rFonts w:cs="Arial"/>
          <w:vertAlign w:val="subscript"/>
        </w:rPr>
      </w:pPr>
    </w:p>
    <w:p w14:paraId="560C5612" w14:textId="77777777" w:rsidR="00592625" w:rsidRPr="00114C8C" w:rsidRDefault="00592625"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4B350C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7593CA"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78DFC37" w14:textId="77777777" w:rsidTr="00161F93">
        <w:trPr>
          <w:trHeight w:val="620"/>
        </w:trPr>
        <w:tc>
          <w:tcPr>
            <w:tcW w:w="10456" w:type="dxa"/>
            <w:tcBorders>
              <w:top w:val="nil"/>
              <w:left w:val="single" w:sz="2" w:space="0" w:color="auto"/>
              <w:bottom w:val="single" w:sz="4" w:space="0" w:color="auto"/>
              <w:right w:val="single" w:sz="4" w:space="0" w:color="auto"/>
            </w:tcBorders>
          </w:tcPr>
          <w:p w14:paraId="543F9375" w14:textId="77777777" w:rsidR="00592625" w:rsidRPr="00EA2C43" w:rsidRDefault="00592625" w:rsidP="00592625">
            <w:pPr>
              <w:pStyle w:val="Puces4"/>
              <w:numPr>
                <w:ilvl w:val="0"/>
                <w:numId w:val="3"/>
              </w:numPr>
            </w:pPr>
            <w:r w:rsidRPr="00EA2C43">
              <w:t>Results focused; gets on with the job and likes to work to demanding goals and targets.</w:t>
            </w:r>
          </w:p>
          <w:p w14:paraId="2608E3B8" w14:textId="059E5D64" w:rsidR="00592625" w:rsidRPr="00EA2C43" w:rsidRDefault="00592625" w:rsidP="00592625">
            <w:pPr>
              <w:pStyle w:val="Puces4"/>
              <w:numPr>
                <w:ilvl w:val="0"/>
                <w:numId w:val="3"/>
              </w:numPr>
            </w:pPr>
            <w:r w:rsidRPr="00EA2C43">
              <w:t xml:space="preserve">Excellent </w:t>
            </w:r>
            <w:r w:rsidR="00436BE4">
              <w:t>customer service</w:t>
            </w:r>
            <w:r w:rsidRPr="00EA2C43">
              <w:t xml:space="preserve"> skills, with experience of successfully managing </w:t>
            </w:r>
            <w:r w:rsidR="00436BE4">
              <w:t>a team.</w:t>
            </w:r>
          </w:p>
          <w:p w14:paraId="0BFB0225" w14:textId="3E14D91E" w:rsidR="00745A24" w:rsidRPr="00424476" w:rsidRDefault="00592625" w:rsidP="00592625">
            <w:pPr>
              <w:numPr>
                <w:ilvl w:val="0"/>
                <w:numId w:val="3"/>
              </w:numPr>
              <w:spacing w:before="40"/>
              <w:jc w:val="left"/>
              <w:rPr>
                <w:rFonts w:cs="Arial"/>
                <w:color w:val="000000" w:themeColor="text1"/>
                <w:szCs w:val="20"/>
                <w:lang w:val="en-GB"/>
              </w:rPr>
            </w:pPr>
            <w:r w:rsidRPr="00EA2C43">
              <w:t>A confident and adept communicator, with the ability to operate effectively at all levels.</w:t>
            </w:r>
          </w:p>
        </w:tc>
      </w:tr>
    </w:tbl>
    <w:p w14:paraId="5D119B5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539791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81AF94"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795C8C56" w14:textId="77777777" w:rsidTr="00436BE4">
        <w:trPr>
          <w:trHeight w:val="973"/>
        </w:trPr>
        <w:tc>
          <w:tcPr>
            <w:tcW w:w="10458" w:type="dxa"/>
            <w:tcBorders>
              <w:top w:val="nil"/>
              <w:left w:val="single" w:sz="2" w:space="0" w:color="auto"/>
              <w:bottom w:val="single" w:sz="4" w:space="0" w:color="auto"/>
              <w:right w:val="single" w:sz="4" w:space="0" w:color="auto"/>
            </w:tcBorders>
          </w:tcPr>
          <w:p w14:paraId="20A518FF" w14:textId="0377B4FD" w:rsidR="00592625" w:rsidRPr="00EA2C43" w:rsidRDefault="00592625" w:rsidP="00592625">
            <w:pPr>
              <w:pStyle w:val="Puces4"/>
              <w:numPr>
                <w:ilvl w:val="0"/>
                <w:numId w:val="3"/>
              </w:numPr>
            </w:pPr>
            <w:r w:rsidRPr="00EA2C43">
              <w:t xml:space="preserve">Strong operational background </w:t>
            </w:r>
            <w:r w:rsidR="00300CE8">
              <w:t>within a Soft FM Environment, preferably in a Healthcare setting</w:t>
            </w:r>
          </w:p>
          <w:p w14:paraId="78BCB78A" w14:textId="77777777" w:rsidR="00592625" w:rsidRPr="00EA2C43" w:rsidRDefault="00592625" w:rsidP="00592625">
            <w:pPr>
              <w:pStyle w:val="Puces4"/>
              <w:numPr>
                <w:ilvl w:val="0"/>
                <w:numId w:val="3"/>
              </w:numPr>
            </w:pPr>
            <w:r w:rsidRPr="00EA2C43">
              <w:t xml:space="preserve">An experienced leader and developer of teams, who is effective directing others </w:t>
            </w:r>
          </w:p>
          <w:p w14:paraId="782BCCAB" w14:textId="3E8E3A1B" w:rsidR="00436BE4" w:rsidRDefault="00592625" w:rsidP="00A37610">
            <w:pPr>
              <w:pStyle w:val="Puces4"/>
              <w:numPr>
                <w:ilvl w:val="0"/>
                <w:numId w:val="3"/>
              </w:numPr>
            </w:pPr>
            <w:r>
              <w:t xml:space="preserve">Knowledge of </w:t>
            </w:r>
            <w:r w:rsidR="00300CE8">
              <w:t xml:space="preserve">Food, Domestic and Logistic </w:t>
            </w:r>
            <w:r w:rsidR="00436BE4">
              <w:t>s</w:t>
            </w:r>
            <w:r w:rsidR="00300CE8">
              <w:t xml:space="preserve">ervice delivery, although </w:t>
            </w:r>
            <w:r w:rsidR="00D316B3">
              <w:t>all service not essential</w:t>
            </w:r>
          </w:p>
          <w:p w14:paraId="3F671527" w14:textId="77777777" w:rsidR="00EA3990" w:rsidRDefault="00592625" w:rsidP="00592625">
            <w:pPr>
              <w:pStyle w:val="Puces4"/>
              <w:numPr>
                <w:ilvl w:val="0"/>
                <w:numId w:val="3"/>
              </w:numPr>
            </w:pPr>
            <w:r>
              <w:t>Strong understanding of Microsoft Excel and general IT systems</w:t>
            </w:r>
          </w:p>
          <w:p w14:paraId="3A8E1AE9" w14:textId="77777777" w:rsidR="00592625" w:rsidRDefault="00592625" w:rsidP="00592625">
            <w:pPr>
              <w:pStyle w:val="Puces4"/>
              <w:numPr>
                <w:ilvl w:val="0"/>
                <w:numId w:val="3"/>
              </w:numPr>
            </w:pPr>
            <w:r>
              <w:t>Willingness to get involved and offer a flexible approach to working</w:t>
            </w:r>
          </w:p>
          <w:p w14:paraId="57051752" w14:textId="56966F0B" w:rsidR="00436BE4" w:rsidRPr="004238D8" w:rsidRDefault="00436BE4" w:rsidP="00592625">
            <w:pPr>
              <w:pStyle w:val="Puces4"/>
              <w:numPr>
                <w:ilvl w:val="0"/>
                <w:numId w:val="3"/>
              </w:numPr>
            </w:pPr>
            <w:r>
              <w:t xml:space="preserve">Ability to work well under pressure and </w:t>
            </w:r>
            <w:r w:rsidR="00D316B3">
              <w:t>self-motivate</w:t>
            </w:r>
          </w:p>
        </w:tc>
      </w:tr>
    </w:tbl>
    <w:p w14:paraId="6E80C07E" w14:textId="77777777" w:rsidR="00596B12" w:rsidRDefault="00596B12"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E2CB1C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C658859"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74F075B" w14:textId="77777777" w:rsidTr="0007446E">
        <w:trPr>
          <w:trHeight w:val="620"/>
        </w:trPr>
        <w:tc>
          <w:tcPr>
            <w:tcW w:w="10456" w:type="dxa"/>
            <w:tcBorders>
              <w:top w:val="nil"/>
              <w:left w:val="single" w:sz="2" w:space="0" w:color="auto"/>
              <w:bottom w:val="single" w:sz="4" w:space="0" w:color="auto"/>
              <w:right w:val="single" w:sz="4" w:space="0" w:color="auto"/>
            </w:tcBorders>
          </w:tcPr>
          <w:p w14:paraId="53ADB56D"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6A55F6D0" w14:textId="77777777" w:rsidTr="0007446E">
              <w:tc>
                <w:tcPr>
                  <w:tcW w:w="4473" w:type="dxa"/>
                </w:tcPr>
                <w:p w14:paraId="4A15FA07" w14:textId="77777777" w:rsidR="00EA3990" w:rsidRPr="00375F11" w:rsidRDefault="00EA3990" w:rsidP="002D2CA6">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4825B9CE" w14:textId="77777777" w:rsidR="00EA3990" w:rsidRPr="00375F11" w:rsidRDefault="00EA3990" w:rsidP="002D2CA6">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1F7F40CB" w14:textId="77777777" w:rsidTr="0007446E">
              <w:tc>
                <w:tcPr>
                  <w:tcW w:w="4473" w:type="dxa"/>
                </w:tcPr>
                <w:p w14:paraId="7EEA87BD" w14:textId="3CF6748B" w:rsidR="00EA3990" w:rsidRPr="00375F11" w:rsidRDefault="00EA3990" w:rsidP="002D2CA6">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0666595F" w14:textId="77777777" w:rsidR="00EA3990" w:rsidRPr="00375F11" w:rsidRDefault="00EA3990" w:rsidP="002D2CA6">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6164B143" w14:textId="77777777" w:rsidTr="0007446E">
              <w:tc>
                <w:tcPr>
                  <w:tcW w:w="4473" w:type="dxa"/>
                </w:tcPr>
                <w:p w14:paraId="6FE576D2" w14:textId="77777777" w:rsidR="00EA3990" w:rsidRPr="00375F11" w:rsidRDefault="00EA3990" w:rsidP="002D2CA6">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510C56A4" w14:textId="77777777" w:rsidR="00EA3990" w:rsidRPr="00375F11" w:rsidRDefault="00EA3990" w:rsidP="002D2CA6">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31819C95" w14:textId="77777777" w:rsidTr="0007446E">
              <w:tc>
                <w:tcPr>
                  <w:tcW w:w="4473" w:type="dxa"/>
                </w:tcPr>
                <w:p w14:paraId="6EF12F74" w14:textId="77777777" w:rsidR="00EA3990" w:rsidRDefault="00EA3990" w:rsidP="002D2CA6">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35B6665C" w14:textId="77777777" w:rsidR="00EA3990" w:rsidRDefault="00EA3990" w:rsidP="002D2CA6">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502491F2" w14:textId="77777777" w:rsidTr="0007446E">
              <w:tc>
                <w:tcPr>
                  <w:tcW w:w="4473" w:type="dxa"/>
                </w:tcPr>
                <w:p w14:paraId="5460CCB4" w14:textId="77777777" w:rsidR="00EA3990" w:rsidRDefault="00EA3990" w:rsidP="002D2CA6">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209A07A9" w14:textId="77777777" w:rsidR="00EA3990" w:rsidRDefault="00EA3990" w:rsidP="002D2CA6">
                  <w:pPr>
                    <w:pStyle w:val="Puces4"/>
                    <w:framePr w:hSpace="180" w:wrap="around" w:vAnchor="text" w:hAnchor="margin" w:xAlign="center" w:y="192"/>
                    <w:numPr>
                      <w:ilvl w:val="0"/>
                      <w:numId w:val="0"/>
                    </w:numPr>
                    <w:ind w:left="851"/>
                    <w:rPr>
                      <w:rFonts w:eastAsia="Times New Roman"/>
                    </w:rPr>
                  </w:pPr>
                </w:p>
              </w:tc>
            </w:tr>
            <w:tr w:rsidR="00EA3990" w14:paraId="2AF39D29" w14:textId="77777777" w:rsidTr="0007446E">
              <w:tc>
                <w:tcPr>
                  <w:tcW w:w="4473" w:type="dxa"/>
                </w:tcPr>
                <w:p w14:paraId="25FFC98E" w14:textId="77777777" w:rsidR="00EA3990" w:rsidRDefault="00EA3990" w:rsidP="002D2CA6">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60E421DA" w14:textId="77777777" w:rsidR="00EA3990" w:rsidRDefault="00EA3990" w:rsidP="002D2CA6">
                  <w:pPr>
                    <w:pStyle w:val="Puces4"/>
                    <w:framePr w:hSpace="180" w:wrap="around" w:vAnchor="text" w:hAnchor="margin" w:xAlign="center" w:y="192"/>
                    <w:numPr>
                      <w:ilvl w:val="0"/>
                      <w:numId w:val="0"/>
                    </w:numPr>
                    <w:ind w:left="851"/>
                    <w:rPr>
                      <w:rFonts w:eastAsia="Times New Roman"/>
                    </w:rPr>
                  </w:pPr>
                </w:p>
              </w:tc>
            </w:tr>
          </w:tbl>
          <w:p w14:paraId="5EE0F620" w14:textId="77777777" w:rsidR="00EA3990" w:rsidRPr="00EA3990" w:rsidRDefault="00EA3990" w:rsidP="00EA3990">
            <w:pPr>
              <w:spacing w:before="40"/>
              <w:ind w:left="720"/>
              <w:jc w:val="left"/>
              <w:rPr>
                <w:rFonts w:cs="Arial"/>
                <w:color w:val="000000" w:themeColor="text1"/>
                <w:szCs w:val="20"/>
                <w:lang w:val="en-GB"/>
              </w:rPr>
            </w:pPr>
          </w:p>
        </w:tc>
      </w:tr>
    </w:tbl>
    <w:p w14:paraId="2DDA372E" w14:textId="77777777" w:rsidR="00EA3990" w:rsidRDefault="00EA3990" w:rsidP="000E3EF7">
      <w:pPr>
        <w:spacing w:after="200" w:line="276" w:lineRule="auto"/>
        <w:jc w:val="left"/>
      </w:pPr>
    </w:p>
    <w:p w14:paraId="2783A2C6"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9D396D1"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0084F3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617060A" w14:textId="77777777" w:rsidTr="00353228">
        <w:trPr>
          <w:trHeight w:val="620"/>
        </w:trPr>
        <w:tc>
          <w:tcPr>
            <w:tcW w:w="10456" w:type="dxa"/>
            <w:tcBorders>
              <w:top w:val="nil"/>
              <w:left w:val="single" w:sz="2" w:space="0" w:color="auto"/>
              <w:bottom w:val="single" w:sz="4" w:space="0" w:color="auto"/>
              <w:right w:val="single" w:sz="4" w:space="0" w:color="auto"/>
            </w:tcBorders>
          </w:tcPr>
          <w:p w14:paraId="254DC5B7"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97EA8B8" w14:textId="77777777" w:rsidTr="00E57078">
              <w:tc>
                <w:tcPr>
                  <w:tcW w:w="2122" w:type="dxa"/>
                </w:tcPr>
                <w:p w14:paraId="33A6D346" w14:textId="77777777" w:rsidR="00E57078" w:rsidRDefault="00E57078" w:rsidP="002D2CA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203FD72" w14:textId="55E1D661" w:rsidR="00E57078" w:rsidRDefault="00592625" w:rsidP="002D2CA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0E1ED02A" w14:textId="77777777" w:rsidR="00E57078" w:rsidRDefault="00E57078" w:rsidP="002D2CA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F249540" w14:textId="558EFE12" w:rsidR="00E57078" w:rsidRDefault="00D316B3" w:rsidP="002D2CA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28/02/2025</w:t>
                  </w:r>
                </w:p>
              </w:tc>
            </w:tr>
            <w:tr w:rsidR="00E57078" w14:paraId="08C3AB4A" w14:textId="77777777" w:rsidTr="00E57078">
              <w:tc>
                <w:tcPr>
                  <w:tcW w:w="2122" w:type="dxa"/>
                </w:tcPr>
                <w:p w14:paraId="1B1B66F9" w14:textId="77777777" w:rsidR="00E57078" w:rsidRDefault="00E57078" w:rsidP="002D2CA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54A26EB" w14:textId="51077205" w:rsidR="00E57078" w:rsidRDefault="0024564E" w:rsidP="002D2CA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James Power</w:t>
                  </w:r>
                </w:p>
              </w:tc>
            </w:tr>
          </w:tbl>
          <w:p w14:paraId="558EE5E9" w14:textId="77777777" w:rsidR="00E57078" w:rsidRPr="00EA3990" w:rsidRDefault="00E57078" w:rsidP="00353228">
            <w:pPr>
              <w:spacing w:before="40"/>
              <w:ind w:left="720"/>
              <w:jc w:val="left"/>
              <w:rPr>
                <w:rFonts w:cs="Arial"/>
                <w:color w:val="000000" w:themeColor="text1"/>
                <w:szCs w:val="20"/>
                <w:lang w:val="en-GB"/>
              </w:rPr>
            </w:pPr>
          </w:p>
        </w:tc>
      </w:tr>
    </w:tbl>
    <w:p w14:paraId="1C4FAB24" w14:textId="77777777" w:rsidR="00E57078" w:rsidRDefault="00E57078" w:rsidP="00E57078">
      <w:pPr>
        <w:spacing w:after="200" w:line="276" w:lineRule="auto"/>
        <w:jc w:val="left"/>
      </w:pPr>
    </w:p>
    <w:p w14:paraId="37654112"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73479E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0352765" o:spid="_x0000_i1025" type="#_x0000_t75" style="width:6.5pt;height:10pt;visibility:visible;mso-wrap-style:square">
            <v:imagedata r:id="rId1" o:title=""/>
          </v:shape>
        </w:pict>
      </mc:Choice>
      <mc:Fallback>
        <w:drawing>
          <wp:inline distT="0" distB="0" distL="0" distR="0" wp14:anchorId="6277EFF6">
            <wp:extent cx="82550" cy="127000"/>
            <wp:effectExtent l="0" t="0" r="0" b="0"/>
            <wp:docPr id="1120352765" name="Picture 112035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 cy="127000"/>
                    </a:xfrm>
                    <a:prstGeom prst="rect">
                      <a:avLst/>
                    </a:prstGeom>
                    <a:noFill/>
                    <a:ln>
                      <a:noFill/>
                    </a:ln>
                  </pic:spPr>
                </pic:pic>
              </a:graphicData>
            </a:graphic>
          </wp:inline>
        </w:drawing>
      </mc:Fallback>
    </mc:AlternateConten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743184">
    <w:abstractNumId w:val="6"/>
  </w:num>
  <w:num w:numId="2" w16cid:durableId="55133647">
    <w:abstractNumId w:val="9"/>
  </w:num>
  <w:num w:numId="3" w16cid:durableId="83957895">
    <w:abstractNumId w:val="1"/>
  </w:num>
  <w:num w:numId="4" w16cid:durableId="2120449398">
    <w:abstractNumId w:val="8"/>
  </w:num>
  <w:num w:numId="5" w16cid:durableId="352389784">
    <w:abstractNumId w:val="4"/>
  </w:num>
  <w:num w:numId="6" w16cid:durableId="1815609572">
    <w:abstractNumId w:val="2"/>
  </w:num>
  <w:num w:numId="7" w16cid:durableId="1315986162">
    <w:abstractNumId w:val="10"/>
  </w:num>
  <w:num w:numId="8" w16cid:durableId="1585259975">
    <w:abstractNumId w:val="5"/>
  </w:num>
  <w:num w:numId="9" w16cid:durableId="770857940">
    <w:abstractNumId w:val="14"/>
  </w:num>
  <w:num w:numId="10" w16cid:durableId="836458815">
    <w:abstractNumId w:val="15"/>
  </w:num>
  <w:num w:numId="11" w16cid:durableId="987787545">
    <w:abstractNumId w:val="7"/>
  </w:num>
  <w:num w:numId="12" w16cid:durableId="560748199">
    <w:abstractNumId w:val="0"/>
  </w:num>
  <w:num w:numId="13" w16cid:durableId="1275671627">
    <w:abstractNumId w:val="11"/>
  </w:num>
  <w:num w:numId="14" w16cid:durableId="1324311049">
    <w:abstractNumId w:val="3"/>
  </w:num>
  <w:num w:numId="15" w16cid:durableId="1886793957">
    <w:abstractNumId w:val="12"/>
  </w:num>
  <w:num w:numId="16" w16cid:durableId="15708426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12A7"/>
    <w:rsid w:val="00023BCF"/>
    <w:rsid w:val="00027331"/>
    <w:rsid w:val="000968AF"/>
    <w:rsid w:val="000B0CEA"/>
    <w:rsid w:val="000E3EF7"/>
    <w:rsid w:val="00104BDE"/>
    <w:rsid w:val="00144E5D"/>
    <w:rsid w:val="001F1F6A"/>
    <w:rsid w:val="001F6F66"/>
    <w:rsid w:val="0024564E"/>
    <w:rsid w:val="00293E5D"/>
    <w:rsid w:val="002B1DC6"/>
    <w:rsid w:val="002D2CA6"/>
    <w:rsid w:val="00300CE8"/>
    <w:rsid w:val="00310AC4"/>
    <w:rsid w:val="00341189"/>
    <w:rsid w:val="00354BFD"/>
    <w:rsid w:val="00366A73"/>
    <w:rsid w:val="004238D8"/>
    <w:rsid w:val="00424476"/>
    <w:rsid w:val="00436BE4"/>
    <w:rsid w:val="004B2221"/>
    <w:rsid w:val="004C33F4"/>
    <w:rsid w:val="004D170A"/>
    <w:rsid w:val="004E3104"/>
    <w:rsid w:val="00520545"/>
    <w:rsid w:val="00552963"/>
    <w:rsid w:val="00577602"/>
    <w:rsid w:val="00586BF5"/>
    <w:rsid w:val="00592625"/>
    <w:rsid w:val="00596B12"/>
    <w:rsid w:val="005E5B63"/>
    <w:rsid w:val="00613392"/>
    <w:rsid w:val="00616B0B"/>
    <w:rsid w:val="00646B79"/>
    <w:rsid w:val="00656519"/>
    <w:rsid w:val="00674674"/>
    <w:rsid w:val="006802C0"/>
    <w:rsid w:val="0068569A"/>
    <w:rsid w:val="006E2497"/>
    <w:rsid w:val="00745A24"/>
    <w:rsid w:val="00780847"/>
    <w:rsid w:val="007F602D"/>
    <w:rsid w:val="00806BDB"/>
    <w:rsid w:val="008110C5"/>
    <w:rsid w:val="008565BD"/>
    <w:rsid w:val="008B64DE"/>
    <w:rsid w:val="008D1A2B"/>
    <w:rsid w:val="00912FE7"/>
    <w:rsid w:val="00942848"/>
    <w:rsid w:val="009C33EB"/>
    <w:rsid w:val="00A37146"/>
    <w:rsid w:val="00A66647"/>
    <w:rsid w:val="00A95B0C"/>
    <w:rsid w:val="00AD1DEC"/>
    <w:rsid w:val="00B70457"/>
    <w:rsid w:val="00BA5C71"/>
    <w:rsid w:val="00BB0553"/>
    <w:rsid w:val="00BD7E65"/>
    <w:rsid w:val="00BF4D80"/>
    <w:rsid w:val="00BF59E5"/>
    <w:rsid w:val="00C22530"/>
    <w:rsid w:val="00C4467B"/>
    <w:rsid w:val="00C4695A"/>
    <w:rsid w:val="00C61430"/>
    <w:rsid w:val="00C634AA"/>
    <w:rsid w:val="00C820B6"/>
    <w:rsid w:val="00CC0297"/>
    <w:rsid w:val="00CC2929"/>
    <w:rsid w:val="00D22A5F"/>
    <w:rsid w:val="00D316B3"/>
    <w:rsid w:val="00D65B9D"/>
    <w:rsid w:val="00D949FB"/>
    <w:rsid w:val="00DB10FD"/>
    <w:rsid w:val="00DE5E49"/>
    <w:rsid w:val="00E31AA0"/>
    <w:rsid w:val="00E32AB4"/>
    <w:rsid w:val="00E33C91"/>
    <w:rsid w:val="00E57078"/>
    <w:rsid w:val="00E70392"/>
    <w:rsid w:val="00E71C7A"/>
    <w:rsid w:val="00E86121"/>
    <w:rsid w:val="00EA3990"/>
    <w:rsid w:val="00EA4C16"/>
    <w:rsid w:val="00EA5822"/>
    <w:rsid w:val="00EE137E"/>
    <w:rsid w:val="00EF6ED7"/>
    <w:rsid w:val="00F479E6"/>
    <w:rsid w:val="00F66485"/>
    <w:rsid w:val="00FA1A0A"/>
    <w:rsid w:val="00FB0D26"/>
    <w:rsid w:val="00FF3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675CE6"/>
  <w15:docId w15:val="{CED92C81-ABFA-4AC4-897F-0A6304B0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486554-949C-4F82-8068-B1492A2548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2BDD761-5185-40E3-A42D-CC257DA81400}">
      <dgm:prSet phldrT="[Text]" custT="1"/>
      <dgm:spPr>
        <a:solidFill>
          <a:srgbClr val="002060"/>
        </a:solidFill>
      </dgm:spPr>
      <dgm:t>
        <a:bodyPr/>
        <a:lstStyle/>
        <a:p>
          <a:r>
            <a:rPr lang="en-GB" sz="1200" b="0"/>
            <a:t>Head of Soft </a:t>
          </a:r>
        </a:p>
        <a:p>
          <a:r>
            <a:rPr lang="en-GB" sz="1200" b="0"/>
            <a:t>Services</a:t>
          </a:r>
        </a:p>
      </dgm:t>
    </dgm:pt>
    <dgm:pt modelId="{C56DC377-CB54-42BC-B77A-C16647217E47}" type="parTrans" cxnId="{D045A005-EE70-4C67-A163-F937E1F59C63}">
      <dgm:prSet/>
      <dgm:spPr/>
      <dgm:t>
        <a:bodyPr/>
        <a:lstStyle/>
        <a:p>
          <a:endParaRPr lang="en-GB" sz="1200"/>
        </a:p>
      </dgm:t>
    </dgm:pt>
    <dgm:pt modelId="{08F48194-AC81-4820-BDCC-86A0F528D5C9}" type="sibTrans" cxnId="{D045A005-EE70-4C67-A163-F937E1F59C63}">
      <dgm:prSet/>
      <dgm:spPr/>
      <dgm:t>
        <a:bodyPr/>
        <a:lstStyle/>
        <a:p>
          <a:endParaRPr lang="en-GB" sz="1200"/>
        </a:p>
      </dgm:t>
    </dgm:pt>
    <dgm:pt modelId="{BB4795A7-E393-43C6-88CB-A4808A22242E}">
      <dgm:prSet phldrT="[Text]" custT="1"/>
      <dgm:spPr>
        <a:solidFill>
          <a:srgbClr val="002060"/>
        </a:solidFill>
      </dgm:spPr>
      <dgm:t>
        <a:bodyPr/>
        <a:lstStyle/>
        <a:p>
          <a:r>
            <a:rPr lang="en-GB" sz="1200" b="0"/>
            <a:t>Weekend Duty </a:t>
          </a:r>
        </a:p>
        <a:p>
          <a:r>
            <a:rPr lang="en-GB" sz="1200" b="0"/>
            <a:t>Manager</a:t>
          </a:r>
        </a:p>
      </dgm:t>
    </dgm:pt>
    <dgm:pt modelId="{3CF33205-D644-43F5-94B6-B4A01F0DDFA7}" type="parTrans" cxnId="{B4CB1951-E2CF-43C5-85F0-E6E1ED501A14}">
      <dgm:prSet/>
      <dgm:spPr/>
      <dgm:t>
        <a:bodyPr/>
        <a:lstStyle/>
        <a:p>
          <a:endParaRPr lang="en-GB" sz="1200"/>
        </a:p>
      </dgm:t>
    </dgm:pt>
    <dgm:pt modelId="{6EC9DF2E-11F5-4459-B669-B90710766059}" type="sibTrans" cxnId="{B4CB1951-E2CF-43C5-85F0-E6E1ED501A14}">
      <dgm:prSet/>
      <dgm:spPr/>
      <dgm:t>
        <a:bodyPr/>
        <a:lstStyle/>
        <a:p>
          <a:endParaRPr lang="en-GB" sz="1200"/>
        </a:p>
      </dgm:t>
    </dgm:pt>
    <dgm:pt modelId="{F0A7C9D4-F33D-4C0F-8DD9-BE01CC9FF514}" type="pres">
      <dgm:prSet presAssocID="{AA486554-949C-4F82-8068-B1492A2548BE}" presName="hierChild1" presStyleCnt="0">
        <dgm:presLayoutVars>
          <dgm:orgChart val="1"/>
          <dgm:chPref val="1"/>
          <dgm:dir/>
          <dgm:animOne val="branch"/>
          <dgm:animLvl val="lvl"/>
          <dgm:resizeHandles/>
        </dgm:presLayoutVars>
      </dgm:prSet>
      <dgm:spPr/>
    </dgm:pt>
    <dgm:pt modelId="{87FA4EFA-45DF-45F4-BCF8-437863660B82}" type="pres">
      <dgm:prSet presAssocID="{B2BDD761-5185-40E3-A42D-CC257DA81400}" presName="hierRoot1" presStyleCnt="0">
        <dgm:presLayoutVars>
          <dgm:hierBranch val="init"/>
        </dgm:presLayoutVars>
      </dgm:prSet>
      <dgm:spPr/>
    </dgm:pt>
    <dgm:pt modelId="{930729C4-C037-49EB-97FD-0D9F39D25B92}" type="pres">
      <dgm:prSet presAssocID="{B2BDD761-5185-40E3-A42D-CC257DA81400}" presName="rootComposite1" presStyleCnt="0"/>
      <dgm:spPr/>
    </dgm:pt>
    <dgm:pt modelId="{67D9516A-D414-46C7-9FD4-1A8608379A80}" type="pres">
      <dgm:prSet presAssocID="{B2BDD761-5185-40E3-A42D-CC257DA81400}" presName="rootText1" presStyleLbl="node0" presStyleIdx="0" presStyleCnt="1" custScaleX="90909">
        <dgm:presLayoutVars>
          <dgm:chPref val="3"/>
        </dgm:presLayoutVars>
      </dgm:prSet>
      <dgm:spPr/>
    </dgm:pt>
    <dgm:pt modelId="{8C9F961E-D7D4-44DE-B3D7-AF5AC1C79C87}" type="pres">
      <dgm:prSet presAssocID="{B2BDD761-5185-40E3-A42D-CC257DA81400}" presName="rootConnector1" presStyleLbl="node1" presStyleIdx="0" presStyleCnt="0"/>
      <dgm:spPr/>
    </dgm:pt>
    <dgm:pt modelId="{9E1A8BA4-CA08-46B6-8E0F-74042F3CA235}" type="pres">
      <dgm:prSet presAssocID="{B2BDD761-5185-40E3-A42D-CC257DA81400}" presName="hierChild2" presStyleCnt="0"/>
      <dgm:spPr/>
    </dgm:pt>
    <dgm:pt modelId="{D34D8982-779D-4996-BEED-45987EE365FB}" type="pres">
      <dgm:prSet presAssocID="{3CF33205-D644-43F5-94B6-B4A01F0DDFA7}" presName="Name37" presStyleLbl="parChTrans1D2" presStyleIdx="0" presStyleCnt="1"/>
      <dgm:spPr/>
    </dgm:pt>
    <dgm:pt modelId="{FFF5419B-D1BA-48CA-AC20-0D6056584CF9}" type="pres">
      <dgm:prSet presAssocID="{BB4795A7-E393-43C6-88CB-A4808A22242E}" presName="hierRoot2" presStyleCnt="0">
        <dgm:presLayoutVars>
          <dgm:hierBranch val="init"/>
        </dgm:presLayoutVars>
      </dgm:prSet>
      <dgm:spPr/>
    </dgm:pt>
    <dgm:pt modelId="{E33ADCDF-9184-43D0-9B7C-F523D48CCE99}" type="pres">
      <dgm:prSet presAssocID="{BB4795A7-E393-43C6-88CB-A4808A22242E}" presName="rootComposite" presStyleCnt="0"/>
      <dgm:spPr/>
    </dgm:pt>
    <dgm:pt modelId="{55FC03A4-E8E7-419C-8C7A-6CD1B19BCDEC}" type="pres">
      <dgm:prSet presAssocID="{BB4795A7-E393-43C6-88CB-A4808A22242E}" presName="rootText" presStyleLbl="node2" presStyleIdx="0" presStyleCnt="1" custScaleX="75132" custLinFactNeighborX="1305" custLinFactNeighborY="-20737">
        <dgm:presLayoutVars>
          <dgm:chPref val="3"/>
        </dgm:presLayoutVars>
      </dgm:prSet>
      <dgm:spPr/>
    </dgm:pt>
    <dgm:pt modelId="{FA4F221E-451F-4340-99E3-91332BBEF1EF}" type="pres">
      <dgm:prSet presAssocID="{BB4795A7-E393-43C6-88CB-A4808A22242E}" presName="rootConnector" presStyleLbl="node2" presStyleIdx="0" presStyleCnt="1"/>
      <dgm:spPr/>
    </dgm:pt>
    <dgm:pt modelId="{6802F8BA-B102-4405-AECD-3C598575F695}" type="pres">
      <dgm:prSet presAssocID="{BB4795A7-E393-43C6-88CB-A4808A22242E}" presName="hierChild4" presStyleCnt="0"/>
      <dgm:spPr/>
    </dgm:pt>
    <dgm:pt modelId="{55DCFCC9-2023-4CDD-BB77-1388BF56CAFE}" type="pres">
      <dgm:prSet presAssocID="{BB4795A7-E393-43C6-88CB-A4808A22242E}" presName="hierChild5" presStyleCnt="0"/>
      <dgm:spPr/>
    </dgm:pt>
    <dgm:pt modelId="{793E8201-DC4B-4C59-8405-94A38E3D5A64}" type="pres">
      <dgm:prSet presAssocID="{B2BDD761-5185-40E3-A42D-CC257DA81400}" presName="hierChild3" presStyleCnt="0"/>
      <dgm:spPr/>
    </dgm:pt>
  </dgm:ptLst>
  <dgm:cxnLst>
    <dgm:cxn modelId="{D045A005-EE70-4C67-A163-F937E1F59C63}" srcId="{AA486554-949C-4F82-8068-B1492A2548BE}" destId="{B2BDD761-5185-40E3-A42D-CC257DA81400}" srcOrd="0" destOrd="0" parTransId="{C56DC377-CB54-42BC-B77A-C16647217E47}" sibTransId="{08F48194-AC81-4820-BDCC-86A0F528D5C9}"/>
    <dgm:cxn modelId="{52906D09-4580-404B-86AA-4BF686797A48}" type="presOf" srcId="{3CF33205-D644-43F5-94B6-B4A01F0DDFA7}" destId="{D34D8982-779D-4996-BEED-45987EE365FB}" srcOrd="0" destOrd="0" presId="urn:microsoft.com/office/officeart/2005/8/layout/orgChart1"/>
    <dgm:cxn modelId="{5490053B-2043-481E-8098-E21FED2CF885}" type="presOf" srcId="{B2BDD761-5185-40E3-A42D-CC257DA81400}" destId="{8C9F961E-D7D4-44DE-B3D7-AF5AC1C79C87}" srcOrd="1" destOrd="0" presId="urn:microsoft.com/office/officeart/2005/8/layout/orgChart1"/>
    <dgm:cxn modelId="{4483434D-1122-4150-8593-42FA94EC2272}" type="presOf" srcId="{BB4795A7-E393-43C6-88CB-A4808A22242E}" destId="{FA4F221E-451F-4340-99E3-91332BBEF1EF}" srcOrd="1" destOrd="0" presId="urn:microsoft.com/office/officeart/2005/8/layout/orgChart1"/>
    <dgm:cxn modelId="{7DBD744D-F9AB-4954-9D64-1DC6A883AA48}" type="presOf" srcId="{B2BDD761-5185-40E3-A42D-CC257DA81400}" destId="{67D9516A-D414-46C7-9FD4-1A8608379A80}" srcOrd="0" destOrd="0" presId="urn:microsoft.com/office/officeart/2005/8/layout/orgChart1"/>
    <dgm:cxn modelId="{B4CB1951-E2CF-43C5-85F0-E6E1ED501A14}" srcId="{B2BDD761-5185-40E3-A42D-CC257DA81400}" destId="{BB4795A7-E393-43C6-88CB-A4808A22242E}" srcOrd="0" destOrd="0" parTransId="{3CF33205-D644-43F5-94B6-B4A01F0DDFA7}" sibTransId="{6EC9DF2E-11F5-4459-B669-B90710766059}"/>
    <dgm:cxn modelId="{6AEDB0A7-116C-4AB0-B35B-938DAF547505}" type="presOf" srcId="{BB4795A7-E393-43C6-88CB-A4808A22242E}" destId="{55FC03A4-E8E7-419C-8C7A-6CD1B19BCDEC}" srcOrd="0" destOrd="0" presId="urn:microsoft.com/office/officeart/2005/8/layout/orgChart1"/>
    <dgm:cxn modelId="{64F8E0C2-2003-4A5D-9A1B-F21BB91B6E90}" type="presOf" srcId="{AA486554-949C-4F82-8068-B1492A2548BE}" destId="{F0A7C9D4-F33D-4C0F-8DD9-BE01CC9FF514}" srcOrd="0" destOrd="0" presId="urn:microsoft.com/office/officeart/2005/8/layout/orgChart1"/>
    <dgm:cxn modelId="{45387271-2D17-4BFB-8C6A-648EAA8C61FB}" type="presParOf" srcId="{F0A7C9D4-F33D-4C0F-8DD9-BE01CC9FF514}" destId="{87FA4EFA-45DF-45F4-BCF8-437863660B82}" srcOrd="0" destOrd="0" presId="urn:microsoft.com/office/officeart/2005/8/layout/orgChart1"/>
    <dgm:cxn modelId="{86C324C8-55F2-46F1-85CA-6DE72956F562}" type="presParOf" srcId="{87FA4EFA-45DF-45F4-BCF8-437863660B82}" destId="{930729C4-C037-49EB-97FD-0D9F39D25B92}" srcOrd="0" destOrd="0" presId="urn:microsoft.com/office/officeart/2005/8/layout/orgChart1"/>
    <dgm:cxn modelId="{CB5E9C27-BA53-41E4-AF54-F1291A06DA85}" type="presParOf" srcId="{930729C4-C037-49EB-97FD-0D9F39D25B92}" destId="{67D9516A-D414-46C7-9FD4-1A8608379A80}" srcOrd="0" destOrd="0" presId="urn:microsoft.com/office/officeart/2005/8/layout/orgChart1"/>
    <dgm:cxn modelId="{C930FA98-F247-49C5-91C4-E8569FAB9586}" type="presParOf" srcId="{930729C4-C037-49EB-97FD-0D9F39D25B92}" destId="{8C9F961E-D7D4-44DE-B3D7-AF5AC1C79C87}" srcOrd="1" destOrd="0" presId="urn:microsoft.com/office/officeart/2005/8/layout/orgChart1"/>
    <dgm:cxn modelId="{B0149024-D276-48F3-AB0E-959C7B970519}" type="presParOf" srcId="{87FA4EFA-45DF-45F4-BCF8-437863660B82}" destId="{9E1A8BA4-CA08-46B6-8E0F-74042F3CA235}" srcOrd="1" destOrd="0" presId="urn:microsoft.com/office/officeart/2005/8/layout/orgChart1"/>
    <dgm:cxn modelId="{D4800FE1-914F-4262-B6CF-C489CA1BF8FB}" type="presParOf" srcId="{9E1A8BA4-CA08-46B6-8E0F-74042F3CA235}" destId="{D34D8982-779D-4996-BEED-45987EE365FB}" srcOrd="0" destOrd="0" presId="urn:microsoft.com/office/officeart/2005/8/layout/orgChart1"/>
    <dgm:cxn modelId="{028CE38C-E323-4AC4-B794-42B3D100E1CD}" type="presParOf" srcId="{9E1A8BA4-CA08-46B6-8E0F-74042F3CA235}" destId="{FFF5419B-D1BA-48CA-AC20-0D6056584CF9}" srcOrd="1" destOrd="0" presId="urn:microsoft.com/office/officeart/2005/8/layout/orgChart1"/>
    <dgm:cxn modelId="{35B3F00B-CA45-4383-927B-7CFD0D2645A6}" type="presParOf" srcId="{FFF5419B-D1BA-48CA-AC20-0D6056584CF9}" destId="{E33ADCDF-9184-43D0-9B7C-F523D48CCE99}" srcOrd="0" destOrd="0" presId="urn:microsoft.com/office/officeart/2005/8/layout/orgChart1"/>
    <dgm:cxn modelId="{AB704296-68D3-4063-A0C9-1E4E09509EDE}" type="presParOf" srcId="{E33ADCDF-9184-43D0-9B7C-F523D48CCE99}" destId="{55FC03A4-E8E7-419C-8C7A-6CD1B19BCDEC}" srcOrd="0" destOrd="0" presId="urn:microsoft.com/office/officeart/2005/8/layout/orgChart1"/>
    <dgm:cxn modelId="{1025CED4-2688-4F7F-B4C0-47B2B9A89025}" type="presParOf" srcId="{E33ADCDF-9184-43D0-9B7C-F523D48CCE99}" destId="{FA4F221E-451F-4340-99E3-91332BBEF1EF}" srcOrd="1" destOrd="0" presId="urn:microsoft.com/office/officeart/2005/8/layout/orgChart1"/>
    <dgm:cxn modelId="{A319CE29-5A7D-4C48-A3C7-2624F44E7E0C}" type="presParOf" srcId="{FFF5419B-D1BA-48CA-AC20-0D6056584CF9}" destId="{6802F8BA-B102-4405-AECD-3C598575F695}" srcOrd="1" destOrd="0" presId="urn:microsoft.com/office/officeart/2005/8/layout/orgChart1"/>
    <dgm:cxn modelId="{E9ABB6CF-A4C3-442B-B2E0-B0FF298F251D}" type="presParOf" srcId="{FFF5419B-D1BA-48CA-AC20-0D6056584CF9}" destId="{55DCFCC9-2023-4CDD-BB77-1388BF56CAFE}" srcOrd="2" destOrd="0" presId="urn:microsoft.com/office/officeart/2005/8/layout/orgChart1"/>
    <dgm:cxn modelId="{4743A440-19D0-4EE5-870E-D12004B04B13}" type="presParOf" srcId="{87FA4EFA-45DF-45F4-BCF8-437863660B82}" destId="{793E8201-DC4B-4C59-8405-94A38E3D5A64}"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4D8982-779D-4996-BEED-45987EE365FB}">
      <dsp:nvSpPr>
        <dsp:cNvPr id="0" name=""/>
        <dsp:cNvSpPr/>
      </dsp:nvSpPr>
      <dsp:spPr>
        <a:xfrm>
          <a:off x="1367155" y="915369"/>
          <a:ext cx="91440" cy="194363"/>
        </a:xfrm>
        <a:custGeom>
          <a:avLst/>
          <a:gdLst/>
          <a:ahLst/>
          <a:cxnLst/>
          <a:rect l="0" t="0" r="0" b="0"/>
          <a:pathLst>
            <a:path>
              <a:moveTo>
                <a:pt x="45720" y="0"/>
              </a:moveTo>
              <a:lnTo>
                <a:pt x="45720" y="2404"/>
              </a:lnTo>
              <a:lnTo>
                <a:pt x="69577" y="2404"/>
              </a:lnTo>
              <a:lnTo>
                <a:pt x="69577" y="1943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D9516A-D414-46C7-9FD4-1A8608379A80}">
      <dsp:nvSpPr>
        <dsp:cNvPr id="0" name=""/>
        <dsp:cNvSpPr/>
      </dsp:nvSpPr>
      <dsp:spPr>
        <a:xfrm>
          <a:off x="581883" y="1277"/>
          <a:ext cx="1661982" cy="914091"/>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0" kern="1200"/>
            <a:t>Head of Soft </a:t>
          </a:r>
        </a:p>
        <a:p>
          <a:pPr marL="0" lvl="0" indent="0" algn="ctr" defTabSz="533400">
            <a:lnSpc>
              <a:spcPct val="90000"/>
            </a:lnSpc>
            <a:spcBef>
              <a:spcPct val="0"/>
            </a:spcBef>
            <a:spcAft>
              <a:spcPct val="35000"/>
            </a:spcAft>
            <a:buNone/>
          </a:pPr>
          <a:r>
            <a:rPr lang="en-GB" sz="1200" b="0" kern="1200"/>
            <a:t>Services</a:t>
          </a:r>
        </a:p>
      </dsp:txBody>
      <dsp:txXfrm>
        <a:off x="581883" y="1277"/>
        <a:ext cx="1661982" cy="914091"/>
      </dsp:txXfrm>
    </dsp:sp>
    <dsp:sp modelId="{55FC03A4-E8E7-419C-8C7A-6CD1B19BCDEC}">
      <dsp:nvSpPr>
        <dsp:cNvPr id="0" name=""/>
        <dsp:cNvSpPr/>
      </dsp:nvSpPr>
      <dsp:spPr>
        <a:xfrm>
          <a:off x="749957" y="1109732"/>
          <a:ext cx="1373550" cy="914091"/>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0" kern="1200"/>
            <a:t>Weekend Duty </a:t>
          </a:r>
        </a:p>
        <a:p>
          <a:pPr marL="0" lvl="0" indent="0" algn="ctr" defTabSz="533400">
            <a:lnSpc>
              <a:spcPct val="90000"/>
            </a:lnSpc>
            <a:spcBef>
              <a:spcPct val="0"/>
            </a:spcBef>
            <a:spcAft>
              <a:spcPct val="35000"/>
            </a:spcAft>
            <a:buNone/>
          </a:pPr>
          <a:r>
            <a:rPr lang="en-GB" sz="1200" b="0" kern="1200"/>
            <a:t>Manager</a:t>
          </a:r>
        </a:p>
      </dsp:txBody>
      <dsp:txXfrm>
        <a:off x="749957" y="1109732"/>
        <a:ext cx="1373550" cy="9140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289AB-3040-4E2D-A136-5BF55D2A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1128</Words>
  <Characters>6430</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Power, James</cp:lastModifiedBy>
  <cp:revision>5</cp:revision>
  <dcterms:created xsi:type="dcterms:W3CDTF">2025-02-28T12:05:00Z</dcterms:created>
  <dcterms:modified xsi:type="dcterms:W3CDTF">2025-03-20T09:08:00Z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