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D2CAD" w14:textId="77777777" w:rsidR="00366A73" w:rsidRDefault="00FA1A0A">
      <w:r>
        <w:rPr>
          <w:noProof/>
          <w:lang w:val="en-GB" w:eastAsia="en-GB"/>
        </w:rPr>
        <mc:AlternateContent>
          <mc:Choice Requires="wps">
            <w:drawing>
              <wp:anchor distT="0" distB="0" distL="114300" distR="114300" simplePos="0" relativeHeight="251658241" behindDoc="0" locked="0" layoutInCell="1" allowOverlap="1" wp14:anchorId="05F8AE23" wp14:editId="303D34EE">
                <wp:simplePos x="0" y="0"/>
                <wp:positionH relativeFrom="column">
                  <wp:posOffset>-724230</wp:posOffset>
                </wp:positionH>
                <wp:positionV relativeFrom="paragraph">
                  <wp:posOffset>-387731</wp:posOffset>
                </wp:positionV>
                <wp:extent cx="5106009"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009"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9809BA" w14:textId="12004515" w:rsidR="00366A73" w:rsidRDefault="00366A73" w:rsidP="00104C6D">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104C6D">
                              <w:rPr>
                                <w:color w:val="FFFFFF"/>
                                <w:sz w:val="44"/>
                                <w:szCs w:val="44"/>
                                <w:lang w:val="en-AU"/>
                              </w:rPr>
                              <w:t xml:space="preserve">Dining </w:t>
                            </w:r>
                            <w:r w:rsidR="00D45B4F">
                              <w:rPr>
                                <w:color w:val="FFFFFF"/>
                                <w:sz w:val="44"/>
                                <w:szCs w:val="44"/>
                                <w:lang w:val="en-AU"/>
                              </w:rPr>
                              <w:t>Account</w:t>
                            </w:r>
                            <w:r w:rsidR="00104C6D">
                              <w:rPr>
                                <w:color w:val="FFFFFF"/>
                                <w:sz w:val="44"/>
                                <w:szCs w:val="44"/>
                                <w:lang w:val="en-AU"/>
                              </w:rPr>
                              <w:t xml:space="preserve"> Manager</w:t>
                            </w:r>
                          </w:p>
                          <w:p w14:paraId="0EE18840" w14:textId="5AC69C7C" w:rsidR="00104C6D" w:rsidRDefault="00104C6D" w:rsidP="00104C6D">
                            <w:pPr>
                              <w:jc w:val="left"/>
                              <w:rPr>
                                <w:color w:val="FFFFFF"/>
                                <w:sz w:val="44"/>
                                <w:szCs w:val="44"/>
                                <w:lang w:val="en-AU"/>
                              </w:rPr>
                            </w:pPr>
                            <w:r>
                              <w:rPr>
                                <w:color w:val="FFFFFF"/>
                                <w:sz w:val="44"/>
                                <w:szCs w:val="44"/>
                                <w:lang w:val="en-AU"/>
                              </w:rPr>
                              <w:t>Microsoft</w:t>
                            </w:r>
                            <w:r w:rsidR="00D45B4F">
                              <w:rPr>
                                <w:color w:val="FFFFFF"/>
                                <w:sz w:val="44"/>
                                <w:szCs w:val="44"/>
                                <w:lang w:val="en-AU"/>
                              </w:rPr>
                              <w:t xml:space="preserve"> ROI</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5F8AE23" id="_x0000_t202" coordsize="21600,21600" o:spt="202" path="m,l,21600r21600,l21600,xe">
                <v:stroke joinstyle="miter"/>
                <v:path gradientshapeok="t" o:connecttype="rect"/>
              </v:shapetype>
              <v:shape id="Text Box 18" o:spid="_x0000_s1026" type="#_x0000_t202" style="position:absolute;left:0;text-align:left;margin-left:-57.05pt;margin-top:-30.55pt;width:402.05pt;height:9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" filled="f" fillcolor="#00a0c6" stroked="f" strokeweight="1pt">
                <v:textbox inset=",7.2pt,,7.2pt">
                  <w:txbxContent>
                    <w:p w14:paraId="059809BA" w14:textId="12004515" w:rsidR="00366A73" w:rsidRDefault="00366A73" w:rsidP="00104C6D">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104C6D">
                        <w:rPr>
                          <w:color w:val="FFFFFF"/>
                          <w:sz w:val="44"/>
                          <w:szCs w:val="44"/>
                          <w:lang w:val="en-AU"/>
                        </w:rPr>
                        <w:t xml:space="preserve">Dining </w:t>
                      </w:r>
                      <w:r w:rsidR="00D45B4F">
                        <w:rPr>
                          <w:color w:val="FFFFFF"/>
                          <w:sz w:val="44"/>
                          <w:szCs w:val="44"/>
                          <w:lang w:val="en-AU"/>
                        </w:rPr>
                        <w:t>Account</w:t>
                      </w:r>
                      <w:r w:rsidR="00104C6D">
                        <w:rPr>
                          <w:color w:val="FFFFFF"/>
                          <w:sz w:val="44"/>
                          <w:szCs w:val="44"/>
                          <w:lang w:val="en-AU"/>
                        </w:rPr>
                        <w:t xml:space="preserve"> Manager</w:t>
                      </w:r>
                    </w:p>
                    <w:p w14:paraId="0EE18840" w14:textId="5AC69C7C" w:rsidR="00104C6D" w:rsidRDefault="00104C6D" w:rsidP="00104C6D">
                      <w:pPr>
                        <w:jc w:val="left"/>
                        <w:rPr>
                          <w:color w:val="FFFFFF"/>
                          <w:sz w:val="44"/>
                          <w:szCs w:val="44"/>
                          <w:lang w:val="en-AU"/>
                        </w:rPr>
                      </w:pPr>
                      <w:r>
                        <w:rPr>
                          <w:color w:val="FFFFFF"/>
                          <w:sz w:val="44"/>
                          <w:szCs w:val="44"/>
                          <w:lang w:val="en-AU"/>
                        </w:rPr>
                        <w:t>Microsoft</w:t>
                      </w:r>
                      <w:r w:rsidR="00D45B4F">
                        <w:rPr>
                          <w:color w:val="FFFFFF"/>
                          <w:sz w:val="44"/>
                          <w:szCs w:val="44"/>
                          <w:lang w:val="en-AU"/>
                        </w:rPr>
                        <w:t xml:space="preserve"> ROI</w:t>
                      </w:r>
                    </w:p>
                  </w:txbxContent>
                </v:textbox>
              </v:shape>
            </w:pict>
          </mc:Fallback>
        </mc:AlternateContent>
      </w:r>
      <w:r w:rsidR="00366A73" w:rsidRPr="00366A73">
        <w:rPr>
          <w:noProof/>
          <w:lang w:val="en-GB" w:eastAsia="en-GB"/>
        </w:rPr>
        <w:drawing>
          <wp:anchor distT="0" distB="0" distL="114300" distR="114300" simplePos="0" relativeHeight="251658240" behindDoc="0" locked="0" layoutInCell="1" allowOverlap="1" wp14:anchorId="37245B7D" wp14:editId="08D699C3">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527C011" w14:textId="77777777" w:rsidR="00366A73" w:rsidRPr="00366A73" w:rsidRDefault="00366A73" w:rsidP="00366A73"/>
    <w:p w14:paraId="61001022" w14:textId="77777777" w:rsidR="00366A73" w:rsidRPr="00366A73" w:rsidRDefault="00366A73" w:rsidP="00366A73"/>
    <w:p w14:paraId="5A77DEE3" w14:textId="77777777" w:rsidR="00366A73" w:rsidRPr="00366A73" w:rsidRDefault="00366A73" w:rsidP="00366A73"/>
    <w:p w14:paraId="43AE91F1" w14:textId="77777777" w:rsidR="00366A73" w:rsidRPr="00366A73" w:rsidRDefault="00366A73" w:rsidP="00366A73"/>
    <w:p w14:paraId="1B219E79" w14:textId="77777777" w:rsidR="00366A73" w:rsidRDefault="00366A73" w:rsidP="00366A73"/>
    <w:p w14:paraId="73C94C37"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709"/>
        <w:gridCol w:w="1590"/>
        <w:gridCol w:w="360"/>
        <w:gridCol w:w="540"/>
        <w:gridCol w:w="810"/>
        <w:gridCol w:w="900"/>
        <w:gridCol w:w="1260"/>
        <w:gridCol w:w="540"/>
        <w:gridCol w:w="1800"/>
        <w:gridCol w:w="972"/>
        <w:gridCol w:w="18"/>
      </w:tblGrid>
      <w:tr w:rsidR="00366A73" w:rsidRPr="00315425" w14:paraId="62D309ED" w14:textId="77777777" w:rsidTr="00161F93">
        <w:trPr>
          <w:trHeight w:val="387"/>
        </w:trPr>
        <w:tc>
          <w:tcPr>
            <w:tcW w:w="3258" w:type="dxa"/>
            <w:gridSpan w:val="3"/>
            <w:tcBorders>
              <w:top w:val="single" w:sz="4" w:space="0" w:color="auto"/>
              <w:left w:val="single" w:sz="4" w:space="0" w:color="auto"/>
              <w:bottom w:val="dotted" w:sz="2" w:space="0" w:color="auto"/>
              <w:right w:val="nil"/>
            </w:tcBorders>
            <w:shd w:val="clear" w:color="auto" w:fill="F2F2F2" w:themeFill="background1" w:themeFillShade="F2"/>
            <w:vAlign w:val="center"/>
          </w:tcPr>
          <w:p w14:paraId="0C7DC608"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5022D1AF" w14:textId="18C9B603" w:rsidR="00366A73" w:rsidRPr="00876EDD" w:rsidRDefault="00180BCF" w:rsidP="00161F93">
            <w:pPr>
              <w:spacing w:before="20" w:after="20"/>
              <w:jc w:val="left"/>
              <w:rPr>
                <w:rFonts w:cs="Arial"/>
                <w:color w:val="000000"/>
                <w:szCs w:val="20"/>
              </w:rPr>
            </w:pPr>
            <w:r>
              <w:rPr>
                <w:rFonts w:cs="Arial"/>
                <w:color w:val="000000"/>
                <w:szCs w:val="20"/>
              </w:rPr>
              <w:t xml:space="preserve">Operations – Corporate Services </w:t>
            </w:r>
          </w:p>
        </w:tc>
      </w:tr>
      <w:tr w:rsidR="00366A73" w:rsidRPr="00315425" w14:paraId="0ED8D76D" w14:textId="77777777" w:rsidTr="00161F93">
        <w:trPr>
          <w:trHeight w:val="387"/>
        </w:trPr>
        <w:tc>
          <w:tcPr>
            <w:tcW w:w="3258" w:type="dxa"/>
            <w:gridSpan w:val="3"/>
            <w:tcBorders>
              <w:top w:val="dotted" w:sz="2" w:space="0" w:color="auto"/>
              <w:left w:val="single" w:sz="4" w:space="0" w:color="auto"/>
              <w:bottom w:val="dotted" w:sz="2" w:space="0" w:color="auto"/>
              <w:right w:val="nil"/>
            </w:tcBorders>
            <w:shd w:val="clear" w:color="auto" w:fill="F2F2F2" w:themeFill="background1" w:themeFillShade="F2"/>
            <w:vAlign w:val="center"/>
          </w:tcPr>
          <w:p w14:paraId="5530C3C1"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4AD2AA37" w14:textId="72E93B55" w:rsidR="00366A73" w:rsidRPr="004B2221" w:rsidRDefault="00BE24E1" w:rsidP="00161F93">
            <w:pPr>
              <w:pStyle w:val="Heading2"/>
              <w:rPr>
                <w:b w:val="0"/>
                <w:lang w:val="en-CA"/>
              </w:rPr>
            </w:pPr>
            <w:r>
              <w:rPr>
                <w:b w:val="0"/>
                <w:lang w:val="en-CA"/>
              </w:rPr>
              <w:t xml:space="preserve">Dining Account Manager </w:t>
            </w:r>
          </w:p>
        </w:tc>
      </w:tr>
      <w:tr w:rsidR="004B2221" w:rsidRPr="00315425" w14:paraId="01218638" w14:textId="77777777" w:rsidTr="00161F93">
        <w:trPr>
          <w:trHeight w:val="387"/>
        </w:trPr>
        <w:tc>
          <w:tcPr>
            <w:tcW w:w="3258" w:type="dxa"/>
            <w:gridSpan w:val="3"/>
            <w:tcBorders>
              <w:top w:val="dotted" w:sz="2" w:space="0" w:color="auto"/>
              <w:left w:val="single" w:sz="4" w:space="0" w:color="auto"/>
              <w:bottom w:val="dotted" w:sz="2" w:space="0" w:color="auto"/>
              <w:right w:val="nil"/>
            </w:tcBorders>
            <w:shd w:val="clear" w:color="auto" w:fill="F2F2F2" w:themeFill="background1" w:themeFillShade="F2"/>
            <w:vAlign w:val="center"/>
          </w:tcPr>
          <w:p w14:paraId="2FCD231A"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6BC86041" w14:textId="2253DC6A" w:rsidR="004B2221" w:rsidRPr="004B2221" w:rsidRDefault="00BE24E1" w:rsidP="007F3B3E">
            <w:pPr>
              <w:spacing w:before="20" w:after="20"/>
              <w:jc w:val="left"/>
              <w:rPr>
                <w:rFonts w:cs="Arial"/>
                <w:color w:val="000000"/>
                <w:szCs w:val="20"/>
              </w:rPr>
            </w:pPr>
            <w:r>
              <w:rPr>
                <w:rFonts w:cs="Arial"/>
                <w:color w:val="000000"/>
                <w:szCs w:val="20"/>
              </w:rPr>
              <w:t xml:space="preserve">Dining Account Manager </w:t>
            </w:r>
          </w:p>
        </w:tc>
      </w:tr>
      <w:tr w:rsidR="00366A73" w:rsidRPr="00315425" w14:paraId="5740287F" w14:textId="77777777" w:rsidTr="00161F93">
        <w:trPr>
          <w:trHeight w:val="387"/>
        </w:trPr>
        <w:tc>
          <w:tcPr>
            <w:tcW w:w="3258" w:type="dxa"/>
            <w:gridSpan w:val="3"/>
            <w:tcBorders>
              <w:top w:val="dotted" w:sz="2" w:space="0" w:color="auto"/>
              <w:left w:val="single" w:sz="4" w:space="0" w:color="auto"/>
              <w:bottom w:val="dotted" w:sz="4" w:space="0" w:color="auto"/>
              <w:right w:val="nil"/>
            </w:tcBorders>
            <w:shd w:val="clear" w:color="auto" w:fill="F2F2F2" w:themeFill="background1" w:themeFillShade="F2"/>
            <w:vAlign w:val="center"/>
          </w:tcPr>
          <w:p w14:paraId="2FEA3A61"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47CE7A8C" w14:textId="41994340" w:rsidR="00366A73" w:rsidRPr="00876EDD" w:rsidRDefault="00BE24E1" w:rsidP="002924B2">
            <w:pPr>
              <w:spacing w:before="20" w:after="20"/>
              <w:jc w:val="left"/>
              <w:rPr>
                <w:rFonts w:cs="Arial"/>
                <w:color w:val="000000"/>
                <w:szCs w:val="20"/>
              </w:rPr>
            </w:pPr>
            <w:r>
              <w:rPr>
                <w:rFonts w:cs="Arial"/>
                <w:color w:val="000000"/>
                <w:szCs w:val="20"/>
              </w:rPr>
              <w:t xml:space="preserve">EMEA </w:t>
            </w:r>
            <w:r w:rsidR="00D45B4F">
              <w:rPr>
                <w:rFonts w:cs="Arial"/>
                <w:color w:val="000000"/>
                <w:szCs w:val="20"/>
              </w:rPr>
              <w:t xml:space="preserve">Food </w:t>
            </w:r>
            <w:r>
              <w:rPr>
                <w:rFonts w:cs="Arial"/>
                <w:color w:val="000000"/>
                <w:szCs w:val="20"/>
              </w:rPr>
              <w:t xml:space="preserve">Operations Director </w:t>
            </w:r>
          </w:p>
        </w:tc>
      </w:tr>
      <w:tr w:rsidR="00366A73" w:rsidRPr="00315425" w14:paraId="19794370" w14:textId="77777777" w:rsidTr="00161F93">
        <w:trPr>
          <w:trHeight w:val="387"/>
        </w:trPr>
        <w:tc>
          <w:tcPr>
            <w:tcW w:w="3258" w:type="dxa"/>
            <w:gridSpan w:val="3"/>
            <w:tcBorders>
              <w:top w:val="dotted" w:sz="4" w:space="0" w:color="auto"/>
              <w:left w:val="single" w:sz="4" w:space="0" w:color="auto"/>
              <w:bottom w:val="single" w:sz="4" w:space="0" w:color="auto"/>
              <w:right w:val="nil"/>
            </w:tcBorders>
            <w:shd w:val="clear" w:color="auto" w:fill="F2F2F2" w:themeFill="background1" w:themeFillShade="F2"/>
            <w:vAlign w:val="center"/>
          </w:tcPr>
          <w:p w14:paraId="423A1CB1"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4A6B8279" w14:textId="7C7676B6" w:rsidR="00366A73" w:rsidRDefault="000D5891" w:rsidP="00515628">
            <w:pPr>
              <w:spacing w:before="20" w:after="20"/>
              <w:jc w:val="left"/>
              <w:rPr>
                <w:rFonts w:cs="Arial"/>
                <w:color w:val="000000"/>
                <w:szCs w:val="20"/>
              </w:rPr>
            </w:pPr>
            <w:r>
              <w:rPr>
                <w:rFonts w:cs="Arial"/>
                <w:color w:val="000000"/>
                <w:szCs w:val="20"/>
              </w:rPr>
              <w:t>Various sites,</w:t>
            </w:r>
            <w:r w:rsidR="00D45B4F">
              <w:rPr>
                <w:rFonts w:cs="Arial"/>
                <w:color w:val="000000"/>
                <w:szCs w:val="20"/>
              </w:rPr>
              <w:t xml:space="preserve"> ROI</w:t>
            </w:r>
          </w:p>
        </w:tc>
      </w:tr>
      <w:tr w:rsidR="00366A73" w:rsidRPr="00315425" w14:paraId="46F7AD7D" w14:textId="77777777" w:rsidTr="00161F93">
        <w:trPr>
          <w:gridAfter w:val="1"/>
          <w:wAfter w:w="18" w:type="dxa"/>
        </w:trPr>
        <w:tc>
          <w:tcPr>
            <w:tcW w:w="10440" w:type="dxa"/>
            <w:gridSpan w:val="11"/>
            <w:tcBorders>
              <w:top w:val="single" w:sz="2" w:space="0" w:color="auto"/>
              <w:left w:val="nil"/>
              <w:bottom w:val="single" w:sz="2" w:space="0" w:color="auto"/>
              <w:right w:val="nil"/>
            </w:tcBorders>
          </w:tcPr>
          <w:p w14:paraId="5C1CCD3E" w14:textId="77777777" w:rsidR="00366A73" w:rsidRDefault="00366A73" w:rsidP="00161F93">
            <w:pPr>
              <w:jc w:val="left"/>
              <w:rPr>
                <w:rFonts w:cs="Arial"/>
                <w:sz w:val="10"/>
                <w:szCs w:val="20"/>
              </w:rPr>
            </w:pPr>
          </w:p>
          <w:p w14:paraId="57FAAE25" w14:textId="77777777" w:rsidR="00366A73" w:rsidRPr="00315425" w:rsidRDefault="00366A73" w:rsidP="00161F93">
            <w:pPr>
              <w:jc w:val="left"/>
              <w:rPr>
                <w:rFonts w:cs="Arial"/>
                <w:sz w:val="10"/>
                <w:szCs w:val="20"/>
              </w:rPr>
            </w:pPr>
          </w:p>
        </w:tc>
      </w:tr>
      <w:tr w:rsidR="00366A73" w:rsidRPr="00315425" w14:paraId="4B7023D6" w14:textId="77777777" w:rsidTr="00161F93">
        <w:trPr>
          <w:trHeight w:val="364"/>
        </w:trPr>
        <w:tc>
          <w:tcPr>
            <w:tcW w:w="10458" w:type="dxa"/>
            <w:gridSpan w:val="12"/>
            <w:tcBorders>
              <w:top w:val="single" w:sz="2" w:space="0" w:color="auto"/>
              <w:left w:val="single" w:sz="2" w:space="0" w:color="auto"/>
              <w:bottom w:val="dotted" w:sz="2" w:space="0" w:color="auto"/>
              <w:right w:val="single" w:sz="2" w:space="0" w:color="auto"/>
            </w:tcBorders>
            <w:shd w:val="clear" w:color="auto" w:fill="F2F2F2"/>
            <w:vAlign w:val="center"/>
          </w:tcPr>
          <w:p w14:paraId="26C76B67"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47A07B25" w14:textId="77777777" w:rsidTr="00915199">
        <w:trPr>
          <w:trHeight w:val="2259"/>
        </w:trPr>
        <w:tc>
          <w:tcPr>
            <w:tcW w:w="10458" w:type="dxa"/>
            <w:gridSpan w:val="12"/>
            <w:tcBorders>
              <w:top w:val="dotted" w:sz="4" w:space="0" w:color="auto"/>
              <w:left w:val="single" w:sz="4" w:space="0" w:color="auto"/>
              <w:bottom w:val="dotted" w:sz="4" w:space="0" w:color="auto"/>
              <w:right w:val="single" w:sz="2" w:space="0" w:color="auto"/>
            </w:tcBorders>
            <w:vAlign w:val="center"/>
          </w:tcPr>
          <w:p w14:paraId="281BA548" w14:textId="61EC10E4" w:rsidR="00180BCF" w:rsidRPr="00EC0717" w:rsidRDefault="00752285" w:rsidP="00752285">
            <w:pPr>
              <w:spacing w:line="320" w:lineRule="exact"/>
            </w:pPr>
            <w:r w:rsidRPr="00752285">
              <w:t xml:space="preserve">To provide strategic and operational leadership across </w:t>
            </w:r>
            <w:r>
              <w:t xml:space="preserve">the ROI </w:t>
            </w:r>
            <w:r w:rsidRPr="00752285">
              <w:t>portfolio of Microsoft dining services, ensuring the delivery of exceptional customer experiences, sustainable commercial performance and operational excellence. The Area Dining Manager will build and maintain trusted partnerships with Microsoft stakeholders and Sodexo's executive leadership teams across RO</w:t>
            </w:r>
            <w:r>
              <w:t>I</w:t>
            </w:r>
            <w:r w:rsidRPr="00752285">
              <w:t>, ensuring alignment on business priorities, driving innovation and continuous improvement, and creating long-term value for both organisations. Through developing high-performing teams and championing best-in-class food, hospitality, safety and sustainability, the role will ensure services are delivered consistently, compliantly and in line with Sodexo's values, standards and growth ambitions.</w:t>
            </w:r>
          </w:p>
        </w:tc>
      </w:tr>
      <w:tr w:rsidR="00366A73" w:rsidRPr="00315425" w14:paraId="010C46A1" w14:textId="77777777" w:rsidTr="00161F93">
        <w:trPr>
          <w:gridAfter w:val="1"/>
          <w:wAfter w:w="18" w:type="dxa"/>
        </w:trPr>
        <w:tc>
          <w:tcPr>
            <w:tcW w:w="10440" w:type="dxa"/>
            <w:gridSpan w:val="11"/>
            <w:tcBorders>
              <w:top w:val="single" w:sz="2" w:space="0" w:color="auto"/>
              <w:left w:val="nil"/>
              <w:bottom w:val="single" w:sz="2" w:space="0" w:color="auto"/>
              <w:right w:val="nil"/>
            </w:tcBorders>
          </w:tcPr>
          <w:p w14:paraId="72A118EC" w14:textId="77777777" w:rsidR="00366A73" w:rsidRDefault="00366A73" w:rsidP="00161F93">
            <w:pPr>
              <w:jc w:val="left"/>
              <w:rPr>
                <w:rFonts w:cs="Arial"/>
                <w:sz w:val="10"/>
                <w:szCs w:val="20"/>
              </w:rPr>
            </w:pPr>
          </w:p>
          <w:p w14:paraId="294617D0" w14:textId="77777777" w:rsidR="00366A73" w:rsidRPr="00315425" w:rsidRDefault="00366A73" w:rsidP="00161F93">
            <w:pPr>
              <w:jc w:val="left"/>
              <w:rPr>
                <w:rFonts w:cs="Arial"/>
                <w:sz w:val="10"/>
                <w:szCs w:val="20"/>
              </w:rPr>
            </w:pPr>
          </w:p>
        </w:tc>
      </w:tr>
      <w:tr w:rsidR="00366A73" w:rsidRPr="00315425" w14:paraId="0CF2FE5D" w14:textId="77777777" w:rsidTr="00161F93">
        <w:trPr>
          <w:trHeight w:val="394"/>
        </w:trPr>
        <w:tc>
          <w:tcPr>
            <w:tcW w:w="10458" w:type="dxa"/>
            <w:gridSpan w:val="12"/>
            <w:tcBorders>
              <w:top w:val="single" w:sz="2" w:space="0" w:color="auto"/>
              <w:left w:val="single" w:sz="2" w:space="0" w:color="auto"/>
              <w:bottom w:val="dotted" w:sz="2" w:space="0" w:color="auto"/>
              <w:right w:val="single" w:sz="2" w:space="0" w:color="auto"/>
            </w:tcBorders>
            <w:shd w:val="clear" w:color="auto" w:fill="F2F2F2"/>
            <w:vAlign w:val="center"/>
          </w:tcPr>
          <w:p w14:paraId="4EFE4D94"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3C2A922C" w14:textId="77777777" w:rsidTr="004D2D33">
        <w:trPr>
          <w:trHeight w:val="232"/>
        </w:trPr>
        <w:tc>
          <w:tcPr>
            <w:tcW w:w="959" w:type="dxa"/>
            <w:vMerge w:val="restart"/>
            <w:tcBorders>
              <w:top w:val="dotted" w:sz="2" w:space="0" w:color="auto"/>
              <w:left w:val="single" w:sz="2" w:space="0" w:color="auto"/>
              <w:right w:val="nil"/>
            </w:tcBorders>
            <w:vAlign w:val="center"/>
          </w:tcPr>
          <w:p w14:paraId="6114DB53" w14:textId="3EB26630" w:rsidR="00366A73" w:rsidRPr="007C0E94" w:rsidRDefault="00366A73" w:rsidP="00AF5D16">
            <w:pPr>
              <w:rPr>
                <w:sz w:val="18"/>
                <w:szCs w:val="18"/>
              </w:rPr>
            </w:pPr>
            <w:r w:rsidRPr="007C0E94">
              <w:rPr>
                <w:sz w:val="18"/>
                <w:szCs w:val="18"/>
              </w:rPr>
              <w:t>Revenue FY</w:t>
            </w:r>
            <w:r w:rsidR="00104C6D">
              <w:rPr>
                <w:sz w:val="18"/>
                <w:szCs w:val="18"/>
              </w:rPr>
              <w:t>2</w:t>
            </w:r>
            <w:r w:rsidR="00D45B4F">
              <w:rPr>
                <w:sz w:val="18"/>
                <w:szCs w:val="18"/>
              </w:rPr>
              <w:t>6</w:t>
            </w:r>
            <w:r w:rsidR="00104C6D">
              <w:rPr>
                <w:sz w:val="18"/>
                <w:szCs w:val="18"/>
              </w:rPr>
              <w:t xml:space="preserve"> (MS)</w:t>
            </w:r>
            <w:r w:rsidRPr="007C0E94">
              <w:rPr>
                <w:sz w:val="18"/>
                <w:szCs w:val="18"/>
              </w:rPr>
              <w:t>:</w:t>
            </w:r>
          </w:p>
        </w:tc>
        <w:tc>
          <w:tcPr>
            <w:tcW w:w="709" w:type="dxa"/>
            <w:vMerge w:val="restart"/>
            <w:tcBorders>
              <w:top w:val="dotted" w:sz="2" w:space="0" w:color="auto"/>
              <w:left w:val="nil"/>
              <w:right w:val="dotted" w:sz="2" w:space="0" w:color="auto"/>
            </w:tcBorders>
            <w:vAlign w:val="center"/>
          </w:tcPr>
          <w:p w14:paraId="782ED910" w14:textId="1C9B0CBB" w:rsidR="00366A73" w:rsidRPr="007C0E94" w:rsidRDefault="00D45B4F" w:rsidP="004D2D33">
            <w:pPr>
              <w:rPr>
                <w:sz w:val="18"/>
                <w:szCs w:val="18"/>
              </w:rPr>
            </w:pPr>
            <w:r w:rsidRPr="00D45B4F">
              <w:rPr>
                <w:sz w:val="18"/>
                <w:szCs w:val="18"/>
              </w:rPr>
              <w:t>€</w:t>
            </w:r>
            <w:r>
              <w:rPr>
                <w:sz w:val="18"/>
                <w:szCs w:val="18"/>
              </w:rPr>
              <w:t>3</w:t>
            </w:r>
            <w:r w:rsidR="00104C6D">
              <w:rPr>
                <w:sz w:val="18"/>
                <w:szCs w:val="18"/>
              </w:rPr>
              <w:t>m</w:t>
            </w:r>
            <w:r w:rsidR="00522CF6">
              <w:rPr>
                <w:sz w:val="18"/>
                <w:szCs w:val="18"/>
              </w:rPr>
              <w:t xml:space="preserve"> </w:t>
            </w:r>
          </w:p>
        </w:tc>
        <w:tc>
          <w:tcPr>
            <w:tcW w:w="1950" w:type="dxa"/>
            <w:gridSpan w:val="2"/>
            <w:tcBorders>
              <w:top w:val="dotted" w:sz="2" w:space="0" w:color="auto"/>
              <w:left w:val="dotted" w:sz="2" w:space="0" w:color="auto"/>
              <w:bottom w:val="dotted" w:sz="4" w:space="0" w:color="auto"/>
              <w:right w:val="nil"/>
            </w:tcBorders>
            <w:vAlign w:val="center"/>
          </w:tcPr>
          <w:p w14:paraId="384A39D1"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1298DC46"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0D4718A3"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7B88E952" w14:textId="5F0BB990" w:rsidR="00366A73" w:rsidRPr="007C0E94" w:rsidRDefault="00104C6D" w:rsidP="00161F93">
            <w:pPr>
              <w:rPr>
                <w:sz w:val="18"/>
                <w:szCs w:val="18"/>
              </w:rPr>
            </w:pPr>
            <w:r>
              <w:rPr>
                <w:sz w:val="18"/>
                <w:szCs w:val="18"/>
              </w:rPr>
              <w:t>Sales growth</w:t>
            </w:r>
          </w:p>
        </w:tc>
        <w:tc>
          <w:tcPr>
            <w:tcW w:w="1260" w:type="dxa"/>
            <w:vMerge w:val="restart"/>
            <w:tcBorders>
              <w:top w:val="dotted" w:sz="2" w:space="0" w:color="auto"/>
              <w:left w:val="dotted" w:sz="4" w:space="0" w:color="auto"/>
              <w:right w:val="nil"/>
            </w:tcBorders>
            <w:vAlign w:val="center"/>
          </w:tcPr>
          <w:p w14:paraId="4E6BF343"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1E603093"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6B344C12"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5057321E" w14:textId="6C4FF463" w:rsidR="00366A73" w:rsidRPr="007C0E94" w:rsidRDefault="00D45B4F" w:rsidP="00161F93">
            <w:pPr>
              <w:rPr>
                <w:sz w:val="18"/>
                <w:szCs w:val="18"/>
              </w:rPr>
            </w:pPr>
            <w:r>
              <w:rPr>
                <w:sz w:val="18"/>
                <w:szCs w:val="18"/>
              </w:rPr>
              <w:t>TBC</w:t>
            </w:r>
          </w:p>
        </w:tc>
      </w:tr>
      <w:tr w:rsidR="00366A73" w:rsidRPr="007C0E94" w14:paraId="3210F92D" w14:textId="77777777" w:rsidTr="004D2D33">
        <w:trPr>
          <w:trHeight w:val="263"/>
        </w:trPr>
        <w:tc>
          <w:tcPr>
            <w:tcW w:w="959" w:type="dxa"/>
            <w:vMerge/>
            <w:tcBorders>
              <w:left w:val="single" w:sz="2" w:space="0" w:color="auto"/>
              <w:right w:val="nil"/>
            </w:tcBorders>
            <w:vAlign w:val="center"/>
          </w:tcPr>
          <w:p w14:paraId="483683B1" w14:textId="77777777" w:rsidR="00366A73" w:rsidRPr="007C0E94" w:rsidRDefault="00366A73" w:rsidP="00161F93">
            <w:pPr>
              <w:rPr>
                <w:sz w:val="18"/>
                <w:szCs w:val="18"/>
              </w:rPr>
            </w:pPr>
          </w:p>
        </w:tc>
        <w:tc>
          <w:tcPr>
            <w:tcW w:w="709" w:type="dxa"/>
            <w:vMerge/>
            <w:tcBorders>
              <w:left w:val="nil"/>
              <w:right w:val="dotted" w:sz="2" w:space="0" w:color="auto"/>
            </w:tcBorders>
            <w:vAlign w:val="center"/>
          </w:tcPr>
          <w:p w14:paraId="6E66F1BE" w14:textId="77777777" w:rsidR="00366A73" w:rsidRPr="007C0E94" w:rsidRDefault="00366A73" w:rsidP="00161F93">
            <w:pPr>
              <w:rPr>
                <w:sz w:val="18"/>
                <w:szCs w:val="18"/>
              </w:rPr>
            </w:pPr>
          </w:p>
        </w:tc>
        <w:tc>
          <w:tcPr>
            <w:tcW w:w="1950" w:type="dxa"/>
            <w:gridSpan w:val="2"/>
            <w:tcBorders>
              <w:top w:val="dotted" w:sz="4" w:space="0" w:color="auto"/>
              <w:left w:val="dotted" w:sz="2" w:space="0" w:color="auto"/>
              <w:bottom w:val="dotted" w:sz="4" w:space="0" w:color="auto"/>
              <w:right w:val="nil"/>
            </w:tcBorders>
            <w:vAlign w:val="center"/>
          </w:tcPr>
          <w:p w14:paraId="7E54FB0F"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1D30642A" w14:textId="78DAD520" w:rsidR="00366A73" w:rsidRPr="007C0E94" w:rsidRDefault="002708B4" w:rsidP="00161F93">
            <w:pPr>
              <w:rPr>
                <w:sz w:val="18"/>
                <w:szCs w:val="18"/>
              </w:rPr>
            </w:pPr>
            <w:r>
              <w:rPr>
                <w:sz w:val="18"/>
                <w:szCs w:val="18"/>
              </w:rPr>
              <w:t>8%</w:t>
            </w:r>
          </w:p>
        </w:tc>
        <w:tc>
          <w:tcPr>
            <w:tcW w:w="810" w:type="dxa"/>
            <w:vMerge/>
            <w:tcBorders>
              <w:left w:val="dotted" w:sz="4" w:space="0" w:color="auto"/>
              <w:right w:val="nil"/>
            </w:tcBorders>
            <w:vAlign w:val="center"/>
          </w:tcPr>
          <w:p w14:paraId="647F6085" w14:textId="77777777" w:rsidR="00366A73" w:rsidRPr="007C0E94" w:rsidRDefault="00366A73" w:rsidP="00161F93">
            <w:pPr>
              <w:rPr>
                <w:sz w:val="18"/>
                <w:szCs w:val="18"/>
              </w:rPr>
            </w:pPr>
          </w:p>
        </w:tc>
        <w:tc>
          <w:tcPr>
            <w:tcW w:w="900" w:type="dxa"/>
            <w:vMerge/>
            <w:tcBorders>
              <w:left w:val="nil"/>
              <w:right w:val="nil"/>
            </w:tcBorders>
            <w:vAlign w:val="center"/>
          </w:tcPr>
          <w:p w14:paraId="05A6B02D"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66C16A5D"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251A5E95"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7FAB4A13"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6945B3D6" w14:textId="77777777" w:rsidR="00366A73" w:rsidRPr="007C0E94" w:rsidRDefault="00366A73" w:rsidP="00161F93">
            <w:pPr>
              <w:rPr>
                <w:sz w:val="18"/>
                <w:szCs w:val="18"/>
              </w:rPr>
            </w:pPr>
          </w:p>
        </w:tc>
      </w:tr>
      <w:tr w:rsidR="00366A73" w:rsidRPr="007C0E94" w14:paraId="648F558B" w14:textId="77777777" w:rsidTr="004D2D33">
        <w:trPr>
          <w:trHeight w:val="263"/>
        </w:trPr>
        <w:tc>
          <w:tcPr>
            <w:tcW w:w="959" w:type="dxa"/>
            <w:vMerge/>
            <w:tcBorders>
              <w:left w:val="single" w:sz="2" w:space="0" w:color="auto"/>
              <w:right w:val="nil"/>
            </w:tcBorders>
            <w:vAlign w:val="center"/>
          </w:tcPr>
          <w:p w14:paraId="5034046B" w14:textId="77777777" w:rsidR="00366A73" w:rsidRPr="007C0E94" w:rsidRDefault="00366A73" w:rsidP="00161F93">
            <w:pPr>
              <w:rPr>
                <w:sz w:val="18"/>
                <w:szCs w:val="18"/>
              </w:rPr>
            </w:pPr>
          </w:p>
        </w:tc>
        <w:tc>
          <w:tcPr>
            <w:tcW w:w="709" w:type="dxa"/>
            <w:vMerge/>
            <w:tcBorders>
              <w:left w:val="nil"/>
              <w:right w:val="dotted" w:sz="2" w:space="0" w:color="auto"/>
            </w:tcBorders>
            <w:vAlign w:val="center"/>
          </w:tcPr>
          <w:p w14:paraId="769A6B3D" w14:textId="77777777" w:rsidR="00366A73" w:rsidRPr="007C0E94" w:rsidRDefault="00366A73" w:rsidP="00161F93">
            <w:pPr>
              <w:rPr>
                <w:sz w:val="18"/>
                <w:szCs w:val="18"/>
              </w:rPr>
            </w:pPr>
          </w:p>
        </w:tc>
        <w:tc>
          <w:tcPr>
            <w:tcW w:w="1950" w:type="dxa"/>
            <w:gridSpan w:val="2"/>
            <w:tcBorders>
              <w:top w:val="dotted" w:sz="4" w:space="0" w:color="auto"/>
              <w:left w:val="dotted" w:sz="2" w:space="0" w:color="auto"/>
              <w:bottom w:val="dotted" w:sz="4" w:space="0" w:color="auto"/>
              <w:right w:val="nil"/>
            </w:tcBorders>
            <w:vAlign w:val="center"/>
          </w:tcPr>
          <w:p w14:paraId="1D10F25B"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2E2E55D1" w14:textId="13E54E05" w:rsidR="00366A73" w:rsidRPr="007C0E94" w:rsidRDefault="00104C6D" w:rsidP="00161F93">
            <w:pPr>
              <w:rPr>
                <w:sz w:val="18"/>
                <w:szCs w:val="18"/>
              </w:rPr>
            </w:pPr>
            <w:r>
              <w:rPr>
                <w:sz w:val="18"/>
                <w:szCs w:val="18"/>
              </w:rPr>
              <w:t>N/A</w:t>
            </w:r>
          </w:p>
        </w:tc>
        <w:tc>
          <w:tcPr>
            <w:tcW w:w="810" w:type="dxa"/>
            <w:vMerge/>
            <w:tcBorders>
              <w:left w:val="dotted" w:sz="4" w:space="0" w:color="auto"/>
              <w:right w:val="nil"/>
            </w:tcBorders>
            <w:vAlign w:val="center"/>
          </w:tcPr>
          <w:p w14:paraId="429EF4B7" w14:textId="77777777" w:rsidR="00366A73" w:rsidRPr="007C0E94" w:rsidRDefault="00366A73" w:rsidP="00161F93">
            <w:pPr>
              <w:rPr>
                <w:sz w:val="18"/>
                <w:szCs w:val="18"/>
              </w:rPr>
            </w:pPr>
          </w:p>
        </w:tc>
        <w:tc>
          <w:tcPr>
            <w:tcW w:w="900" w:type="dxa"/>
            <w:vMerge/>
            <w:tcBorders>
              <w:left w:val="nil"/>
              <w:right w:val="nil"/>
            </w:tcBorders>
            <w:vAlign w:val="center"/>
          </w:tcPr>
          <w:p w14:paraId="671ED663"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25137FDD"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781D0A56"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0D228945"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00F8D1A5" w14:textId="7D956089" w:rsidR="00366A73" w:rsidRPr="007C0E94" w:rsidRDefault="00094424" w:rsidP="00161F93">
            <w:pPr>
              <w:rPr>
                <w:sz w:val="18"/>
                <w:szCs w:val="18"/>
              </w:rPr>
            </w:pPr>
            <w:r>
              <w:rPr>
                <w:sz w:val="18"/>
                <w:szCs w:val="18"/>
              </w:rPr>
              <w:t>Gemma Prowse</w:t>
            </w:r>
          </w:p>
        </w:tc>
      </w:tr>
      <w:tr w:rsidR="00366A73" w:rsidRPr="007C0E94" w14:paraId="0405D621" w14:textId="77777777" w:rsidTr="004D2D33">
        <w:trPr>
          <w:trHeight w:val="218"/>
        </w:trPr>
        <w:tc>
          <w:tcPr>
            <w:tcW w:w="959" w:type="dxa"/>
            <w:vMerge/>
            <w:tcBorders>
              <w:left w:val="single" w:sz="2" w:space="0" w:color="auto"/>
              <w:bottom w:val="dotted" w:sz="4" w:space="0" w:color="auto"/>
              <w:right w:val="nil"/>
            </w:tcBorders>
            <w:vAlign w:val="center"/>
          </w:tcPr>
          <w:p w14:paraId="69D1B4F3" w14:textId="77777777" w:rsidR="00366A73" w:rsidRPr="007C0E94" w:rsidRDefault="00366A73" w:rsidP="00161F93">
            <w:pPr>
              <w:rPr>
                <w:sz w:val="18"/>
                <w:szCs w:val="18"/>
              </w:rPr>
            </w:pPr>
          </w:p>
        </w:tc>
        <w:tc>
          <w:tcPr>
            <w:tcW w:w="709" w:type="dxa"/>
            <w:vMerge/>
            <w:tcBorders>
              <w:left w:val="nil"/>
              <w:bottom w:val="dotted" w:sz="4" w:space="0" w:color="auto"/>
              <w:right w:val="dotted" w:sz="2" w:space="0" w:color="auto"/>
            </w:tcBorders>
            <w:vAlign w:val="center"/>
          </w:tcPr>
          <w:p w14:paraId="2D17B275" w14:textId="77777777" w:rsidR="00366A73" w:rsidRPr="007C0E94" w:rsidRDefault="00366A73" w:rsidP="00161F93">
            <w:pPr>
              <w:rPr>
                <w:sz w:val="18"/>
                <w:szCs w:val="18"/>
              </w:rPr>
            </w:pPr>
          </w:p>
        </w:tc>
        <w:tc>
          <w:tcPr>
            <w:tcW w:w="1950" w:type="dxa"/>
            <w:gridSpan w:val="2"/>
            <w:tcBorders>
              <w:top w:val="dotted" w:sz="4" w:space="0" w:color="auto"/>
              <w:left w:val="dotted" w:sz="2" w:space="0" w:color="auto"/>
              <w:bottom w:val="dotted" w:sz="4" w:space="0" w:color="auto"/>
              <w:right w:val="nil"/>
            </w:tcBorders>
            <w:vAlign w:val="center"/>
          </w:tcPr>
          <w:p w14:paraId="012606BA"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2ADCC757" w14:textId="10B7D738" w:rsidR="00366A73" w:rsidRPr="007C0E94" w:rsidRDefault="00104C6D" w:rsidP="00161F93">
            <w:pPr>
              <w:rPr>
                <w:sz w:val="18"/>
                <w:szCs w:val="18"/>
              </w:rPr>
            </w:pPr>
            <w:r>
              <w:rPr>
                <w:sz w:val="18"/>
                <w:szCs w:val="18"/>
              </w:rPr>
              <w:t>N/A</w:t>
            </w:r>
          </w:p>
        </w:tc>
        <w:tc>
          <w:tcPr>
            <w:tcW w:w="810" w:type="dxa"/>
            <w:vMerge/>
            <w:tcBorders>
              <w:left w:val="dotted" w:sz="4" w:space="0" w:color="auto"/>
              <w:bottom w:val="dotted" w:sz="4" w:space="0" w:color="auto"/>
              <w:right w:val="nil"/>
            </w:tcBorders>
            <w:vAlign w:val="center"/>
          </w:tcPr>
          <w:p w14:paraId="72D8302B"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6ABCC59C"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66F5EE20"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03BD3684"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0CE12738"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34AA4AD6" w14:textId="77777777" w:rsidR="00366A73" w:rsidRPr="007C0E94" w:rsidRDefault="00366A73" w:rsidP="00161F93">
            <w:pPr>
              <w:rPr>
                <w:sz w:val="18"/>
                <w:szCs w:val="18"/>
              </w:rPr>
            </w:pPr>
          </w:p>
        </w:tc>
      </w:tr>
    </w:tbl>
    <w:p w14:paraId="278AE048"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58242" behindDoc="0" locked="0" layoutInCell="1" allowOverlap="1" wp14:anchorId="2BD58F07" wp14:editId="3ADCDA6E">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5A2344B3"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D58F07" id="Text Box 36" o:spid="_x0000_s1027" type="#_x0000_t202" style="position:absolute;left:0;text-align:left;margin-left:558pt;margin-top:211.8pt;width:124.7pt;height:19.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5A2344B3"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8"/>
      </w:tblGrid>
      <w:tr w:rsidR="00366A73" w:rsidRPr="00315425" w14:paraId="24600D9C" w14:textId="77777777" w:rsidTr="009442D9">
        <w:trPr>
          <w:trHeight w:val="435"/>
        </w:trPr>
        <w:tc>
          <w:tcPr>
            <w:tcW w:w="10448" w:type="dxa"/>
            <w:tcBorders>
              <w:top w:val="single" w:sz="2" w:space="0" w:color="auto"/>
              <w:left w:val="single" w:sz="2" w:space="0" w:color="auto"/>
              <w:bottom w:val="dotted" w:sz="4" w:space="0" w:color="auto"/>
              <w:right w:val="single" w:sz="2" w:space="0" w:color="auto"/>
            </w:tcBorders>
            <w:shd w:val="clear" w:color="auto" w:fill="F2F2F2"/>
            <w:vAlign w:val="center"/>
          </w:tcPr>
          <w:p w14:paraId="15CAE92D"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4BED55A2" w14:textId="77777777" w:rsidTr="00915199">
        <w:trPr>
          <w:trHeight w:val="3334"/>
        </w:trPr>
        <w:tc>
          <w:tcPr>
            <w:tcW w:w="10448" w:type="dxa"/>
            <w:tcBorders>
              <w:top w:val="dotted" w:sz="4" w:space="0" w:color="auto"/>
              <w:left w:val="single" w:sz="2" w:space="0" w:color="auto"/>
              <w:bottom w:val="single" w:sz="2" w:space="0" w:color="000000"/>
              <w:right w:val="single" w:sz="2" w:space="0" w:color="auto"/>
            </w:tcBorders>
          </w:tcPr>
          <w:p w14:paraId="752DEE38" w14:textId="77777777" w:rsidR="003C43F7" w:rsidRDefault="003C43F7" w:rsidP="001021A8">
            <w:pPr>
              <w:spacing w:after="40"/>
              <w:rPr>
                <w:rFonts w:cs="Arial"/>
                <w:noProof/>
                <w:sz w:val="10"/>
                <w:szCs w:val="20"/>
                <w:lang w:eastAsia="en-US"/>
              </w:rPr>
            </w:pPr>
          </w:p>
          <w:p w14:paraId="20ADB16B" w14:textId="2BFBC1E2" w:rsidR="005B22FC" w:rsidRDefault="00CB7874" w:rsidP="00366A73">
            <w:pPr>
              <w:spacing w:after="40"/>
              <w:jc w:val="center"/>
              <w:rPr>
                <w:rFonts w:cs="Arial"/>
                <w:sz w:val="14"/>
                <w:szCs w:val="20"/>
              </w:rPr>
            </w:pPr>
            <w:r w:rsidRPr="00C21407">
              <w:rPr>
                <w:rFonts w:cs="Arial"/>
                <w:noProof/>
                <w:color w:val="FF0000"/>
                <w:sz w:val="22"/>
                <w:szCs w:val="22"/>
                <w:lang w:val="en-GB" w:eastAsia="en-GB"/>
              </w:rPr>
              <w:drawing>
                <wp:inline distT="0" distB="0" distL="0" distR="0" wp14:anchorId="6A0ABAEB" wp14:editId="629A4818">
                  <wp:extent cx="3587750" cy="1866900"/>
                  <wp:effectExtent l="0" t="0" r="0"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4481228" w14:textId="77777777" w:rsidR="005B22FC" w:rsidRPr="00D376CF" w:rsidRDefault="005B22FC" w:rsidP="001021A8">
            <w:pPr>
              <w:spacing w:after="40"/>
              <w:rPr>
                <w:rFonts w:cs="Arial"/>
                <w:sz w:val="14"/>
                <w:szCs w:val="20"/>
              </w:rPr>
            </w:pPr>
          </w:p>
        </w:tc>
      </w:tr>
    </w:tbl>
    <w:p w14:paraId="1C49B266"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0CCE8979" w14:textId="77777777" w:rsidTr="00915199">
        <w:trPr>
          <w:trHeight w:val="567"/>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524DC6C0"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09F89941" w14:textId="77777777" w:rsidTr="00516F10">
        <w:trPr>
          <w:trHeight w:val="1816"/>
        </w:trPr>
        <w:tc>
          <w:tcPr>
            <w:tcW w:w="10458" w:type="dxa"/>
            <w:tcBorders>
              <w:top w:val="dotted" w:sz="2" w:space="0" w:color="auto"/>
              <w:left w:val="single" w:sz="2" w:space="0" w:color="auto"/>
              <w:bottom w:val="single" w:sz="4" w:space="0" w:color="auto"/>
              <w:right w:val="single" w:sz="2" w:space="0" w:color="auto"/>
            </w:tcBorders>
          </w:tcPr>
          <w:p w14:paraId="423B360B" w14:textId="2CE6F22F" w:rsidR="00E64469" w:rsidRPr="00752285" w:rsidRDefault="00E64469" w:rsidP="00F71312">
            <w:pPr>
              <w:pStyle w:val="ListParagraph"/>
              <w:numPr>
                <w:ilvl w:val="0"/>
                <w:numId w:val="13"/>
              </w:numPr>
              <w:spacing w:before="120" w:after="120"/>
              <w:ind w:left="357" w:hanging="357"/>
              <w:jc w:val="left"/>
              <w:rPr>
                <w:rFonts w:cs="Arial"/>
                <w:color w:val="000000" w:themeColor="text1"/>
                <w:szCs w:val="20"/>
                <w:lang w:val="en-GB"/>
              </w:rPr>
            </w:pPr>
            <w:r w:rsidRPr="00752285">
              <w:rPr>
                <w:rFonts w:cs="Arial"/>
                <w:color w:val="000000" w:themeColor="text1"/>
                <w:szCs w:val="20"/>
                <w:lang w:val="en-GB"/>
              </w:rPr>
              <w:lastRenderedPageBreak/>
              <w:t>Foster a strong one-team culture across all sites, encouraging collaboration, accountability and a shared commitment to delivering excellence.</w:t>
            </w:r>
          </w:p>
          <w:p w14:paraId="3662D472" w14:textId="77777777" w:rsidR="00E64469" w:rsidRPr="00752285" w:rsidRDefault="00E64469" w:rsidP="00F71312">
            <w:pPr>
              <w:pStyle w:val="ListParagraph"/>
              <w:numPr>
                <w:ilvl w:val="0"/>
                <w:numId w:val="13"/>
              </w:numPr>
              <w:spacing w:before="120" w:after="120"/>
              <w:ind w:left="357" w:hanging="357"/>
              <w:jc w:val="left"/>
              <w:rPr>
                <w:rFonts w:cs="Arial"/>
                <w:color w:val="000000" w:themeColor="text1"/>
                <w:szCs w:val="20"/>
                <w:lang w:val="en-GB"/>
              </w:rPr>
            </w:pPr>
            <w:r w:rsidRPr="00752285">
              <w:rPr>
                <w:rFonts w:cs="Arial"/>
                <w:color w:val="000000" w:themeColor="text1"/>
                <w:szCs w:val="20"/>
                <w:lang w:val="en-GB"/>
              </w:rPr>
              <w:t>Balance the expectations of customers, clients and Sodexo to deliver outstanding service and commercial performance.</w:t>
            </w:r>
          </w:p>
          <w:p w14:paraId="14F48B75" w14:textId="0A8F4BFD" w:rsidR="00E64469" w:rsidRPr="00752285" w:rsidRDefault="00E64469" w:rsidP="00F71312">
            <w:pPr>
              <w:pStyle w:val="ListParagraph"/>
              <w:numPr>
                <w:ilvl w:val="0"/>
                <w:numId w:val="13"/>
              </w:numPr>
              <w:spacing w:before="120" w:after="120"/>
              <w:ind w:left="357" w:hanging="357"/>
              <w:jc w:val="left"/>
              <w:rPr>
                <w:rFonts w:cs="Arial"/>
                <w:color w:val="000000" w:themeColor="text1"/>
                <w:szCs w:val="20"/>
                <w:lang w:val="en-GB"/>
              </w:rPr>
            </w:pPr>
            <w:r w:rsidRPr="00752285">
              <w:rPr>
                <w:rFonts w:cs="Arial"/>
                <w:color w:val="000000" w:themeColor="text1"/>
                <w:szCs w:val="20"/>
                <w:lang w:val="en-GB"/>
              </w:rPr>
              <w:t>Drive continuous innovation, introducing new food concepts and service enhancements that improve the overall dining experience.</w:t>
            </w:r>
          </w:p>
          <w:p w14:paraId="0496B24B" w14:textId="0E48AC0B" w:rsidR="00E64469" w:rsidRPr="00752285" w:rsidRDefault="00E64469" w:rsidP="00F71312">
            <w:pPr>
              <w:pStyle w:val="ListParagraph"/>
              <w:numPr>
                <w:ilvl w:val="0"/>
                <w:numId w:val="13"/>
              </w:numPr>
              <w:spacing w:before="120" w:after="120"/>
              <w:ind w:left="357" w:hanging="357"/>
              <w:jc w:val="left"/>
              <w:rPr>
                <w:rFonts w:cs="Arial"/>
                <w:color w:val="000000" w:themeColor="text1"/>
                <w:szCs w:val="20"/>
                <w:lang w:val="en-GB"/>
              </w:rPr>
            </w:pPr>
            <w:r w:rsidRPr="00752285">
              <w:rPr>
                <w:rFonts w:cs="Arial"/>
                <w:color w:val="000000" w:themeColor="text1"/>
                <w:szCs w:val="20"/>
                <w:lang w:val="en-GB"/>
              </w:rPr>
              <w:t>Champion waste reduction initiatives and support both Sodexo's and the client's sustainability objectives.</w:t>
            </w:r>
          </w:p>
          <w:p w14:paraId="24428FDC" w14:textId="3B626D8B" w:rsidR="00E64469" w:rsidRPr="00752285" w:rsidRDefault="00E64469" w:rsidP="00F71312">
            <w:pPr>
              <w:pStyle w:val="ListParagraph"/>
              <w:numPr>
                <w:ilvl w:val="0"/>
                <w:numId w:val="13"/>
              </w:numPr>
              <w:spacing w:before="120" w:after="120"/>
              <w:ind w:left="357" w:hanging="357"/>
              <w:jc w:val="left"/>
              <w:rPr>
                <w:rFonts w:cs="Arial"/>
                <w:color w:val="000000" w:themeColor="text1"/>
                <w:szCs w:val="20"/>
                <w:lang w:val="en-GB"/>
              </w:rPr>
            </w:pPr>
            <w:r w:rsidRPr="00752285">
              <w:rPr>
                <w:rFonts w:cs="Arial"/>
                <w:color w:val="000000" w:themeColor="text1"/>
                <w:szCs w:val="20"/>
                <w:lang w:val="en-GB"/>
              </w:rPr>
              <w:t>Ensure every dining location delivers an attractive, high-quality and engaging food offer that remains fresh, relevant and differentiated.</w:t>
            </w:r>
          </w:p>
          <w:p w14:paraId="2895AFA2" w14:textId="63BD0E9F" w:rsidR="00E64469" w:rsidRPr="00752285" w:rsidRDefault="00E64469" w:rsidP="00F71312">
            <w:pPr>
              <w:pStyle w:val="ListParagraph"/>
              <w:numPr>
                <w:ilvl w:val="0"/>
                <w:numId w:val="13"/>
              </w:numPr>
              <w:spacing w:before="120" w:after="120"/>
              <w:ind w:left="357" w:hanging="357"/>
              <w:jc w:val="left"/>
              <w:rPr>
                <w:rFonts w:cs="Arial"/>
                <w:color w:val="000000" w:themeColor="text1"/>
                <w:szCs w:val="20"/>
                <w:lang w:val="en-GB"/>
              </w:rPr>
            </w:pPr>
            <w:r w:rsidRPr="00752285">
              <w:rPr>
                <w:rFonts w:cs="Arial"/>
                <w:color w:val="000000" w:themeColor="text1"/>
                <w:szCs w:val="20"/>
                <w:lang w:val="en-GB"/>
              </w:rPr>
              <w:t>Build and maintain strong client relationships, acting as a trusted partner while protecting and enhancing the Sodexo brand.</w:t>
            </w:r>
          </w:p>
          <w:p w14:paraId="117FA2FC" w14:textId="5E0703CA" w:rsidR="00E64469" w:rsidRPr="00752285" w:rsidRDefault="00E64469" w:rsidP="00F71312">
            <w:pPr>
              <w:pStyle w:val="ListParagraph"/>
              <w:numPr>
                <w:ilvl w:val="0"/>
                <w:numId w:val="13"/>
              </w:numPr>
              <w:spacing w:before="120" w:after="120"/>
              <w:ind w:left="357" w:hanging="357"/>
              <w:jc w:val="left"/>
              <w:rPr>
                <w:rFonts w:cs="Arial"/>
                <w:color w:val="000000" w:themeColor="text1"/>
                <w:szCs w:val="20"/>
                <w:lang w:val="en-GB"/>
              </w:rPr>
            </w:pPr>
            <w:r w:rsidRPr="00752285">
              <w:rPr>
                <w:rFonts w:cs="Arial"/>
                <w:color w:val="000000" w:themeColor="text1"/>
                <w:szCs w:val="20"/>
                <w:lang w:val="en-GB"/>
              </w:rPr>
              <w:t>Ensure all sites deliver agreed financial targets by effectively managing budgets without compromising service quality or operational standards.</w:t>
            </w:r>
          </w:p>
          <w:p w14:paraId="7EB53D2B" w14:textId="1BA3ADDA" w:rsidR="00F133C2" w:rsidRPr="00752285" w:rsidRDefault="00E64469" w:rsidP="00F71312">
            <w:pPr>
              <w:pStyle w:val="ListParagraph"/>
              <w:numPr>
                <w:ilvl w:val="0"/>
                <w:numId w:val="13"/>
              </w:numPr>
              <w:spacing w:before="120" w:after="120"/>
              <w:ind w:left="357" w:hanging="357"/>
              <w:jc w:val="left"/>
              <w:rPr>
                <w:rFonts w:cs="Arial"/>
                <w:color w:val="FF0000"/>
                <w:szCs w:val="20"/>
              </w:rPr>
            </w:pPr>
            <w:r w:rsidRPr="00752285">
              <w:rPr>
                <w:rFonts w:cs="Arial"/>
                <w:color w:val="000000" w:themeColor="text1"/>
                <w:szCs w:val="20"/>
                <w:lang w:val="en-GB"/>
              </w:rPr>
              <w:t>Effectively manage multiple priorities and operational activities, including those outside of direct control, through strong collaboration, influence and stakeholder management.</w:t>
            </w:r>
          </w:p>
        </w:tc>
      </w:tr>
    </w:tbl>
    <w:p w14:paraId="4AFFF394"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51DC8F9E" w14:textId="77777777" w:rsidTr="00161F93">
        <w:trPr>
          <w:trHeight w:val="565"/>
        </w:trPr>
        <w:tc>
          <w:tcPr>
            <w:tcW w:w="10458" w:type="dxa"/>
            <w:shd w:val="clear" w:color="auto" w:fill="F2F2F2"/>
            <w:vAlign w:val="center"/>
          </w:tcPr>
          <w:p w14:paraId="5830593E"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786FFAC2" w14:textId="77777777" w:rsidTr="00705E69">
        <w:trPr>
          <w:trHeight w:val="4248"/>
        </w:trPr>
        <w:tc>
          <w:tcPr>
            <w:tcW w:w="10458" w:type="dxa"/>
          </w:tcPr>
          <w:p w14:paraId="157E700D" w14:textId="77777777" w:rsidR="00366A73" w:rsidRPr="00C56FEC" w:rsidRDefault="00366A73" w:rsidP="00161F93">
            <w:pPr>
              <w:rPr>
                <w:rFonts w:cs="Arial"/>
                <w:b/>
                <w:sz w:val="6"/>
                <w:szCs w:val="20"/>
              </w:rPr>
            </w:pPr>
          </w:p>
          <w:p w14:paraId="2E9D596C" w14:textId="77777777" w:rsidR="004D2D33" w:rsidRDefault="004D2D33" w:rsidP="00553C3E">
            <w:pPr>
              <w:jc w:val="left"/>
              <w:rPr>
                <w:rFonts w:cs="Arial"/>
                <w:szCs w:val="20"/>
              </w:rPr>
            </w:pPr>
            <w:r w:rsidRPr="00752285">
              <w:rPr>
                <w:rFonts w:cs="Arial"/>
                <w:szCs w:val="20"/>
              </w:rPr>
              <w:t>Principal Accountabilities as laid out in the Job Specifications including but not limited to:</w:t>
            </w:r>
          </w:p>
          <w:p w14:paraId="5269A4C9" w14:textId="77777777" w:rsidR="005F3A25" w:rsidRPr="00752285" w:rsidRDefault="005F3A25" w:rsidP="005F3A25">
            <w:pPr>
              <w:jc w:val="left"/>
              <w:rPr>
                <w:rFonts w:cs="Arial"/>
                <w:b/>
                <w:bCs/>
                <w:szCs w:val="20"/>
                <w:lang w:val="en-GB"/>
              </w:rPr>
            </w:pPr>
            <w:r w:rsidRPr="00752285">
              <w:rPr>
                <w:rFonts w:cs="Arial"/>
                <w:b/>
                <w:bCs/>
                <w:szCs w:val="20"/>
                <w:lang w:val="en-GB"/>
              </w:rPr>
              <w:t>1. Operational Leadership &amp; Business Performance</w:t>
            </w:r>
          </w:p>
          <w:p w14:paraId="70BC76A9" w14:textId="05A90C76" w:rsidR="0074005B" w:rsidRPr="00752285" w:rsidRDefault="005F3A25" w:rsidP="00F71312">
            <w:pPr>
              <w:numPr>
                <w:ilvl w:val="0"/>
                <w:numId w:val="14"/>
              </w:numPr>
              <w:ind w:left="357" w:hanging="357"/>
              <w:jc w:val="left"/>
              <w:rPr>
                <w:rFonts w:cs="Arial"/>
                <w:szCs w:val="20"/>
                <w:lang w:val="en-GB"/>
              </w:rPr>
            </w:pPr>
            <w:r w:rsidRPr="00752285">
              <w:rPr>
                <w:rFonts w:cs="Arial"/>
                <w:szCs w:val="20"/>
                <w:lang w:val="en-GB"/>
              </w:rPr>
              <w:t xml:space="preserve">Develop, implement and deliver the operational business plan for the </w:t>
            </w:r>
            <w:r w:rsidR="0074005B" w:rsidRPr="00752285">
              <w:rPr>
                <w:rFonts w:cs="Arial"/>
                <w:szCs w:val="20"/>
                <w:lang w:val="en-GB"/>
              </w:rPr>
              <w:t>area</w:t>
            </w:r>
            <w:r w:rsidRPr="00752285">
              <w:rPr>
                <w:rFonts w:cs="Arial"/>
                <w:szCs w:val="20"/>
                <w:lang w:val="en-GB"/>
              </w:rPr>
              <w:t>, ensuring alignment with client objectives, Sodexo strategy and contractual commitments.</w:t>
            </w:r>
          </w:p>
          <w:p w14:paraId="6D4E7B2C" w14:textId="77777777" w:rsidR="005F3A25" w:rsidRPr="00752285" w:rsidRDefault="005F3A25" w:rsidP="00F71312">
            <w:pPr>
              <w:numPr>
                <w:ilvl w:val="0"/>
                <w:numId w:val="14"/>
              </w:numPr>
              <w:ind w:left="357" w:hanging="357"/>
              <w:jc w:val="left"/>
              <w:rPr>
                <w:rFonts w:cs="Arial"/>
                <w:szCs w:val="20"/>
                <w:lang w:val="en-GB"/>
              </w:rPr>
            </w:pPr>
            <w:r w:rsidRPr="00752285">
              <w:rPr>
                <w:rFonts w:cs="Arial"/>
                <w:szCs w:val="20"/>
                <w:lang w:val="en-GB"/>
              </w:rPr>
              <w:t>Lead, coach and support Catering Managers to consistently deliver operational excellence, exceptional food quality, hospitality standards and customer experiences.</w:t>
            </w:r>
          </w:p>
          <w:p w14:paraId="76D83DBE" w14:textId="77777777" w:rsidR="005F3A25" w:rsidRPr="00752285" w:rsidRDefault="005F3A25" w:rsidP="00F71312">
            <w:pPr>
              <w:numPr>
                <w:ilvl w:val="0"/>
                <w:numId w:val="14"/>
              </w:numPr>
              <w:ind w:left="357" w:hanging="357"/>
              <w:jc w:val="left"/>
              <w:rPr>
                <w:rFonts w:cs="Arial"/>
                <w:szCs w:val="20"/>
                <w:lang w:val="en-GB"/>
              </w:rPr>
            </w:pPr>
            <w:r w:rsidRPr="00752285">
              <w:rPr>
                <w:rFonts w:cs="Arial"/>
                <w:szCs w:val="20"/>
                <w:lang w:val="en-GB"/>
              </w:rPr>
              <w:t>Drive operational performance by establishing, monitoring and reviewing key operational KPIs, using data and insight to identify trends, implement improvements and hold teams accountable.</w:t>
            </w:r>
          </w:p>
          <w:p w14:paraId="60C59E7A" w14:textId="77777777" w:rsidR="005F3A25" w:rsidRPr="00752285" w:rsidRDefault="005F3A25" w:rsidP="00F71312">
            <w:pPr>
              <w:numPr>
                <w:ilvl w:val="0"/>
                <w:numId w:val="14"/>
              </w:numPr>
              <w:ind w:left="357" w:hanging="357"/>
              <w:jc w:val="left"/>
              <w:rPr>
                <w:rFonts w:cs="Arial"/>
                <w:szCs w:val="20"/>
                <w:lang w:val="en-GB"/>
              </w:rPr>
            </w:pPr>
            <w:r w:rsidRPr="00752285">
              <w:rPr>
                <w:rFonts w:cs="Arial"/>
                <w:szCs w:val="20"/>
                <w:lang w:val="en-GB"/>
              </w:rPr>
              <w:t>Drive commercial performance by increasing participation, improving labour productivity and delivering agreed Gross Operating Profit (GOP) across the portfolio.</w:t>
            </w:r>
          </w:p>
          <w:p w14:paraId="185DA349" w14:textId="77777777" w:rsidR="005F3A25" w:rsidRPr="00752285" w:rsidRDefault="005F3A25" w:rsidP="00F71312">
            <w:pPr>
              <w:numPr>
                <w:ilvl w:val="0"/>
                <w:numId w:val="14"/>
              </w:numPr>
              <w:ind w:left="357" w:hanging="357"/>
              <w:jc w:val="left"/>
              <w:rPr>
                <w:rFonts w:cs="Arial"/>
                <w:szCs w:val="20"/>
                <w:lang w:val="en-GB"/>
              </w:rPr>
            </w:pPr>
            <w:r w:rsidRPr="00752285">
              <w:rPr>
                <w:rFonts w:cs="Arial"/>
                <w:szCs w:val="20"/>
                <w:lang w:val="en-GB"/>
              </w:rPr>
              <w:t>Work collaboratively with the Digital, Marketing and AI teams to develop innovative food, beverage and retail concepts that enhance customer engagement, participation and profitability.</w:t>
            </w:r>
          </w:p>
          <w:p w14:paraId="5B4DEFC0" w14:textId="77777777" w:rsidR="005F3A25" w:rsidRPr="00752285" w:rsidRDefault="005F3A25" w:rsidP="00F71312">
            <w:pPr>
              <w:numPr>
                <w:ilvl w:val="0"/>
                <w:numId w:val="14"/>
              </w:numPr>
              <w:ind w:left="357" w:hanging="357"/>
              <w:jc w:val="left"/>
              <w:rPr>
                <w:rFonts w:cs="Arial"/>
                <w:szCs w:val="20"/>
                <w:lang w:val="en-GB"/>
              </w:rPr>
            </w:pPr>
            <w:r w:rsidRPr="00752285">
              <w:rPr>
                <w:rFonts w:cs="Arial"/>
                <w:szCs w:val="20"/>
                <w:lang w:val="en-GB"/>
              </w:rPr>
              <w:t>Partner with the Purchasing team to ensure product ranges remain innovative, commercially competitive and aligned with customer expectations.</w:t>
            </w:r>
          </w:p>
          <w:p w14:paraId="57F3767C" w14:textId="77777777" w:rsidR="005F3A25" w:rsidRPr="00752285" w:rsidRDefault="005F3A25" w:rsidP="00F71312">
            <w:pPr>
              <w:numPr>
                <w:ilvl w:val="0"/>
                <w:numId w:val="14"/>
              </w:numPr>
              <w:ind w:left="357" w:hanging="357"/>
              <w:jc w:val="left"/>
              <w:rPr>
                <w:rFonts w:cs="Arial"/>
                <w:szCs w:val="20"/>
                <w:lang w:val="en-GB"/>
              </w:rPr>
            </w:pPr>
            <w:r w:rsidRPr="00752285">
              <w:rPr>
                <w:rFonts w:cs="Arial"/>
                <w:szCs w:val="20"/>
                <w:lang w:val="en-GB"/>
              </w:rPr>
              <w:t>Identify opportunities for organic growth, contract extensions and additional services.</w:t>
            </w:r>
          </w:p>
          <w:p w14:paraId="321555CE" w14:textId="77777777" w:rsidR="005F3A25" w:rsidRPr="00752285" w:rsidRDefault="005F3A25" w:rsidP="00F71312">
            <w:pPr>
              <w:numPr>
                <w:ilvl w:val="0"/>
                <w:numId w:val="14"/>
              </w:numPr>
              <w:ind w:left="357" w:hanging="357"/>
              <w:jc w:val="left"/>
              <w:rPr>
                <w:rFonts w:cs="Arial"/>
                <w:szCs w:val="20"/>
                <w:lang w:val="en-GB"/>
              </w:rPr>
            </w:pPr>
            <w:r w:rsidRPr="00752285">
              <w:rPr>
                <w:rFonts w:cs="Arial"/>
                <w:szCs w:val="20"/>
                <w:lang w:val="en-GB"/>
              </w:rPr>
              <w:t>Champion operational innovation, continuous improvement and the sharing of best practice across all sites.</w:t>
            </w:r>
          </w:p>
          <w:p w14:paraId="778982BE" w14:textId="77777777" w:rsidR="005F3A25" w:rsidRPr="00752285" w:rsidRDefault="00A87C5B" w:rsidP="005F3A25">
            <w:pPr>
              <w:jc w:val="left"/>
              <w:rPr>
                <w:rFonts w:cs="Arial"/>
                <w:szCs w:val="20"/>
                <w:lang w:val="en-GB"/>
              </w:rPr>
            </w:pPr>
            <w:r>
              <w:rPr>
                <w:rFonts w:cs="Arial"/>
                <w:szCs w:val="20"/>
                <w:lang w:val="en-GB"/>
              </w:rPr>
              <w:pict w14:anchorId="7DC72661">
                <v:rect id="_x0000_i1026" style="width:0;height:1.5pt" o:hralign="center" o:hrstd="t" o:hr="t" fillcolor="#a0a0a0" stroked="f"/>
              </w:pict>
            </w:r>
          </w:p>
          <w:p w14:paraId="7169BB17" w14:textId="3F2BF42D" w:rsidR="005F3A25" w:rsidRPr="00752285" w:rsidRDefault="005F3A25" w:rsidP="005F3A25">
            <w:pPr>
              <w:jc w:val="left"/>
              <w:rPr>
                <w:rFonts w:cs="Arial"/>
                <w:b/>
                <w:bCs/>
                <w:szCs w:val="20"/>
                <w:lang w:val="en-GB"/>
              </w:rPr>
            </w:pPr>
            <w:r w:rsidRPr="00752285">
              <w:rPr>
                <w:rFonts w:cs="Arial"/>
                <w:b/>
                <w:bCs/>
                <w:szCs w:val="20"/>
                <w:lang w:val="en-GB"/>
              </w:rPr>
              <w:t>2. Financial Management</w:t>
            </w:r>
          </w:p>
          <w:p w14:paraId="003B5C2B" w14:textId="77777777" w:rsidR="005F3A25" w:rsidRPr="00752285" w:rsidRDefault="005F3A25" w:rsidP="00F71312">
            <w:pPr>
              <w:numPr>
                <w:ilvl w:val="0"/>
                <w:numId w:val="15"/>
              </w:numPr>
              <w:ind w:left="357" w:hanging="357"/>
              <w:jc w:val="left"/>
              <w:rPr>
                <w:rFonts w:cs="Arial"/>
                <w:szCs w:val="20"/>
                <w:lang w:val="en-GB"/>
              </w:rPr>
            </w:pPr>
            <w:r w:rsidRPr="00752285">
              <w:rPr>
                <w:rFonts w:cs="Arial"/>
                <w:szCs w:val="20"/>
                <w:lang w:val="en-GB"/>
              </w:rPr>
              <w:t>Assume full Profit &amp; Loss accountability for the portfolio, ensuring all financial targets are achieved through effective governance, commercial decision-making and cost control.</w:t>
            </w:r>
          </w:p>
          <w:p w14:paraId="004B8603" w14:textId="77777777" w:rsidR="005F3A25" w:rsidRPr="00752285" w:rsidRDefault="005F3A25" w:rsidP="00F71312">
            <w:pPr>
              <w:numPr>
                <w:ilvl w:val="0"/>
                <w:numId w:val="15"/>
              </w:numPr>
              <w:ind w:left="357" w:hanging="357"/>
              <w:jc w:val="left"/>
              <w:rPr>
                <w:rFonts w:cs="Arial"/>
                <w:szCs w:val="20"/>
                <w:lang w:val="en-GB"/>
              </w:rPr>
            </w:pPr>
            <w:r w:rsidRPr="00752285">
              <w:rPr>
                <w:rFonts w:cs="Arial"/>
                <w:szCs w:val="20"/>
                <w:lang w:val="en-GB"/>
              </w:rPr>
              <w:t>Conduct regular reviews of sales, margins, labour costs, overheads and operating performance, implementing corrective actions where required.</w:t>
            </w:r>
          </w:p>
          <w:p w14:paraId="6C60D0E5" w14:textId="77777777" w:rsidR="005F3A25" w:rsidRPr="00752285" w:rsidRDefault="005F3A25" w:rsidP="00F71312">
            <w:pPr>
              <w:numPr>
                <w:ilvl w:val="0"/>
                <w:numId w:val="15"/>
              </w:numPr>
              <w:ind w:left="357" w:hanging="357"/>
              <w:jc w:val="left"/>
              <w:rPr>
                <w:rFonts w:cs="Arial"/>
                <w:szCs w:val="20"/>
                <w:lang w:val="en-GB"/>
              </w:rPr>
            </w:pPr>
            <w:r w:rsidRPr="00752285">
              <w:rPr>
                <w:rFonts w:cs="Arial"/>
                <w:szCs w:val="20"/>
                <w:lang w:val="en-GB"/>
              </w:rPr>
              <w:t>Deliver accurate forecasting, budgeting and financial planning, identifying risks and opportunities to maximise profitability.</w:t>
            </w:r>
          </w:p>
          <w:p w14:paraId="593AC50F" w14:textId="77777777" w:rsidR="005F3A25" w:rsidRPr="00752285" w:rsidRDefault="005F3A25" w:rsidP="00F71312">
            <w:pPr>
              <w:numPr>
                <w:ilvl w:val="0"/>
                <w:numId w:val="15"/>
              </w:numPr>
              <w:ind w:left="357" w:hanging="357"/>
              <w:jc w:val="left"/>
              <w:rPr>
                <w:rFonts w:cs="Arial"/>
                <w:szCs w:val="20"/>
                <w:lang w:val="en-GB"/>
              </w:rPr>
            </w:pPr>
            <w:r w:rsidRPr="00752285">
              <w:rPr>
                <w:rFonts w:cs="Arial"/>
                <w:szCs w:val="20"/>
                <w:lang w:val="en-GB"/>
              </w:rPr>
              <w:t>Ensure effective financial management across all client contracts, providing timely and meaningful financial reporting to clients and senior stakeholders.</w:t>
            </w:r>
          </w:p>
          <w:p w14:paraId="3EA6A98A" w14:textId="77777777" w:rsidR="005F3A25" w:rsidRPr="00752285" w:rsidRDefault="005F3A25" w:rsidP="00F71312">
            <w:pPr>
              <w:numPr>
                <w:ilvl w:val="0"/>
                <w:numId w:val="15"/>
              </w:numPr>
              <w:ind w:left="357" w:hanging="357"/>
              <w:jc w:val="left"/>
              <w:rPr>
                <w:rFonts w:cs="Arial"/>
                <w:szCs w:val="20"/>
                <w:lang w:val="en-GB"/>
              </w:rPr>
            </w:pPr>
            <w:r w:rsidRPr="00752285">
              <w:rPr>
                <w:rFonts w:cs="Arial"/>
                <w:szCs w:val="20"/>
                <w:lang w:val="en-GB"/>
              </w:rPr>
              <w:t>Monitor and control labour costs through effective workforce planning, productivity management, absence control and scheduling.</w:t>
            </w:r>
          </w:p>
          <w:p w14:paraId="1AC2EBDA" w14:textId="77777777" w:rsidR="005F3A25" w:rsidRPr="00752285" w:rsidRDefault="005F3A25" w:rsidP="00F71312">
            <w:pPr>
              <w:numPr>
                <w:ilvl w:val="0"/>
                <w:numId w:val="15"/>
              </w:numPr>
              <w:ind w:left="357" w:hanging="357"/>
              <w:jc w:val="left"/>
              <w:rPr>
                <w:rFonts w:cs="Arial"/>
                <w:szCs w:val="20"/>
                <w:lang w:val="en-GB"/>
              </w:rPr>
            </w:pPr>
            <w:r w:rsidRPr="00752285">
              <w:rPr>
                <w:rFonts w:cs="Arial"/>
                <w:szCs w:val="20"/>
                <w:lang w:val="en-GB"/>
              </w:rPr>
              <w:t>Closely manage controllable and non-controllable expenditure, including hospitality, agency labour, overtime and exceptional costs.</w:t>
            </w:r>
          </w:p>
          <w:p w14:paraId="42DEC012" w14:textId="77777777" w:rsidR="005F3A25" w:rsidRPr="00752285" w:rsidRDefault="005F3A25" w:rsidP="00F71312">
            <w:pPr>
              <w:numPr>
                <w:ilvl w:val="0"/>
                <w:numId w:val="15"/>
              </w:numPr>
              <w:ind w:left="357" w:hanging="357"/>
              <w:jc w:val="left"/>
              <w:rPr>
                <w:rFonts w:cs="Arial"/>
                <w:szCs w:val="20"/>
                <w:lang w:val="en-GB"/>
              </w:rPr>
            </w:pPr>
            <w:r w:rsidRPr="00752285">
              <w:rPr>
                <w:rFonts w:cs="Arial"/>
                <w:szCs w:val="20"/>
                <w:lang w:val="en-GB"/>
              </w:rPr>
              <w:t>Maximise cash flow through effective financial governance, stock control, invoicing, debt management and compliance with company financial procedures.</w:t>
            </w:r>
          </w:p>
          <w:p w14:paraId="767B3D04" w14:textId="77777777" w:rsidR="005F3A25" w:rsidRPr="00752285" w:rsidRDefault="005F3A25" w:rsidP="00F71312">
            <w:pPr>
              <w:numPr>
                <w:ilvl w:val="0"/>
                <w:numId w:val="15"/>
              </w:numPr>
              <w:ind w:left="357" w:hanging="357"/>
              <w:jc w:val="left"/>
              <w:rPr>
                <w:rFonts w:cs="Arial"/>
                <w:szCs w:val="20"/>
                <w:lang w:val="en-GB"/>
              </w:rPr>
            </w:pPr>
            <w:r w:rsidRPr="00752285">
              <w:rPr>
                <w:rFonts w:cs="Arial"/>
                <w:szCs w:val="20"/>
                <w:lang w:val="en-GB"/>
              </w:rPr>
              <w:t>Ensure compliance with Sodexo purchasing policies, approved supplier agreements and financial control procedures.</w:t>
            </w:r>
          </w:p>
          <w:p w14:paraId="70E0B16B" w14:textId="77777777" w:rsidR="005F3A25" w:rsidRPr="00752285" w:rsidRDefault="005F3A25" w:rsidP="00F71312">
            <w:pPr>
              <w:numPr>
                <w:ilvl w:val="0"/>
                <w:numId w:val="15"/>
              </w:numPr>
              <w:ind w:left="357" w:hanging="357"/>
              <w:jc w:val="left"/>
              <w:rPr>
                <w:rFonts w:cs="Arial"/>
                <w:szCs w:val="20"/>
                <w:lang w:val="en-GB"/>
              </w:rPr>
            </w:pPr>
            <w:r w:rsidRPr="00752285">
              <w:rPr>
                <w:rFonts w:cs="Arial"/>
                <w:szCs w:val="20"/>
                <w:lang w:val="en-GB"/>
              </w:rPr>
              <w:t>Work collaboratively with Finance and operational teams to identify opportunities for cost efficiencies, revenue growth and margin improvement.</w:t>
            </w:r>
          </w:p>
          <w:p w14:paraId="77035685" w14:textId="77777777" w:rsidR="005F3A25" w:rsidRPr="00752285" w:rsidRDefault="00A87C5B" w:rsidP="005F3A25">
            <w:pPr>
              <w:jc w:val="left"/>
              <w:rPr>
                <w:rFonts w:cs="Arial"/>
                <w:szCs w:val="20"/>
                <w:lang w:val="en-GB"/>
              </w:rPr>
            </w:pPr>
            <w:r>
              <w:rPr>
                <w:rFonts w:cs="Arial"/>
                <w:szCs w:val="20"/>
                <w:lang w:val="en-GB"/>
              </w:rPr>
              <w:pict w14:anchorId="5C18430F">
                <v:rect id="_x0000_i1027" style="width:0;height:1.5pt" o:hralign="center" o:hrstd="t" o:hr="t" fillcolor="#a0a0a0" stroked="f"/>
              </w:pict>
            </w:r>
          </w:p>
          <w:p w14:paraId="561B27DF" w14:textId="704F474A" w:rsidR="005F3A25" w:rsidRPr="00752285" w:rsidRDefault="005F3A25" w:rsidP="005F3A25">
            <w:pPr>
              <w:jc w:val="left"/>
              <w:rPr>
                <w:rFonts w:cs="Arial"/>
                <w:b/>
                <w:bCs/>
                <w:szCs w:val="20"/>
                <w:lang w:val="en-GB"/>
              </w:rPr>
            </w:pPr>
            <w:r w:rsidRPr="00752285">
              <w:rPr>
                <w:rFonts w:cs="Arial"/>
                <w:b/>
                <w:bCs/>
                <w:szCs w:val="20"/>
                <w:lang w:val="en-GB"/>
              </w:rPr>
              <w:t>3. Customer &amp; Client Relationship Management</w:t>
            </w:r>
          </w:p>
          <w:p w14:paraId="6AD58414" w14:textId="77777777" w:rsidR="005F3A25" w:rsidRPr="00752285" w:rsidRDefault="005F3A25" w:rsidP="00F71312">
            <w:pPr>
              <w:numPr>
                <w:ilvl w:val="0"/>
                <w:numId w:val="16"/>
              </w:numPr>
              <w:ind w:left="357" w:hanging="357"/>
              <w:jc w:val="left"/>
              <w:rPr>
                <w:rFonts w:cs="Arial"/>
                <w:szCs w:val="20"/>
                <w:lang w:val="en-GB"/>
              </w:rPr>
            </w:pPr>
            <w:r w:rsidRPr="00752285">
              <w:rPr>
                <w:rFonts w:cs="Arial"/>
                <w:szCs w:val="20"/>
                <w:lang w:val="en-GB"/>
              </w:rPr>
              <w:t>Build and maintain trusted relationships with clients and key stakeholders, acting as a strategic business partner.</w:t>
            </w:r>
          </w:p>
          <w:p w14:paraId="1C38ECF4" w14:textId="77777777" w:rsidR="005F3A25" w:rsidRPr="00752285" w:rsidRDefault="005F3A25" w:rsidP="00F71312">
            <w:pPr>
              <w:numPr>
                <w:ilvl w:val="0"/>
                <w:numId w:val="16"/>
              </w:numPr>
              <w:ind w:left="357" w:hanging="357"/>
              <w:jc w:val="left"/>
              <w:rPr>
                <w:rFonts w:cs="Arial"/>
                <w:szCs w:val="20"/>
                <w:lang w:val="en-GB"/>
              </w:rPr>
            </w:pPr>
            <w:r w:rsidRPr="00752285">
              <w:rPr>
                <w:rFonts w:cs="Arial"/>
                <w:szCs w:val="20"/>
                <w:lang w:val="en-GB"/>
              </w:rPr>
              <w:lastRenderedPageBreak/>
              <w:t>Proactively manage client expectations, ensuring contractual commitments, SLAs and KPIs are consistently achieved or exceeded.</w:t>
            </w:r>
          </w:p>
          <w:p w14:paraId="4EE6FF84" w14:textId="77777777" w:rsidR="005F3A25" w:rsidRPr="00752285" w:rsidRDefault="005F3A25" w:rsidP="00F71312">
            <w:pPr>
              <w:numPr>
                <w:ilvl w:val="0"/>
                <w:numId w:val="16"/>
              </w:numPr>
              <w:ind w:left="357" w:hanging="357"/>
              <w:jc w:val="left"/>
              <w:rPr>
                <w:rFonts w:cs="Arial"/>
                <w:szCs w:val="20"/>
                <w:lang w:val="en-GB"/>
              </w:rPr>
            </w:pPr>
            <w:r w:rsidRPr="00752285">
              <w:rPr>
                <w:rFonts w:cs="Arial"/>
                <w:szCs w:val="20"/>
                <w:lang w:val="en-GB"/>
              </w:rPr>
              <w:t>Lead the resolution of customer feedback, complaints and service issues, implementing sustainable improvements.</w:t>
            </w:r>
          </w:p>
          <w:p w14:paraId="0EE5519C" w14:textId="77777777" w:rsidR="005F3A25" w:rsidRPr="00752285" w:rsidRDefault="005F3A25" w:rsidP="00F71312">
            <w:pPr>
              <w:numPr>
                <w:ilvl w:val="0"/>
                <w:numId w:val="16"/>
              </w:numPr>
              <w:ind w:left="357" w:hanging="357"/>
              <w:jc w:val="left"/>
              <w:rPr>
                <w:rFonts w:cs="Arial"/>
                <w:szCs w:val="20"/>
                <w:lang w:val="en-GB"/>
              </w:rPr>
            </w:pPr>
            <w:r w:rsidRPr="00752285">
              <w:rPr>
                <w:rFonts w:cs="Arial"/>
                <w:szCs w:val="20"/>
                <w:lang w:val="en-GB"/>
              </w:rPr>
              <w:t>Represent Sodexo at client meetings, contract reviews and business performance meetings.</w:t>
            </w:r>
          </w:p>
          <w:p w14:paraId="0E787B4E" w14:textId="77777777" w:rsidR="005F3A25" w:rsidRPr="00752285" w:rsidRDefault="005F3A25" w:rsidP="00F71312">
            <w:pPr>
              <w:numPr>
                <w:ilvl w:val="0"/>
                <w:numId w:val="16"/>
              </w:numPr>
              <w:ind w:left="357" w:hanging="357"/>
              <w:jc w:val="left"/>
              <w:rPr>
                <w:rFonts w:cs="Arial"/>
                <w:szCs w:val="20"/>
                <w:lang w:val="en-GB"/>
              </w:rPr>
            </w:pPr>
            <w:r w:rsidRPr="00752285">
              <w:rPr>
                <w:rFonts w:cs="Arial"/>
                <w:szCs w:val="20"/>
                <w:lang w:val="en-GB"/>
              </w:rPr>
              <w:t>Promote a customer-centric culture that delivers outstanding hospitality and memorable customer experiences.</w:t>
            </w:r>
          </w:p>
          <w:p w14:paraId="3F1F2A90" w14:textId="77777777" w:rsidR="005F3A25" w:rsidRPr="00752285" w:rsidRDefault="005F3A25" w:rsidP="00F71312">
            <w:pPr>
              <w:numPr>
                <w:ilvl w:val="0"/>
                <w:numId w:val="16"/>
              </w:numPr>
              <w:ind w:left="357" w:hanging="357"/>
              <w:jc w:val="left"/>
              <w:rPr>
                <w:rFonts w:cs="Arial"/>
                <w:szCs w:val="20"/>
                <w:lang w:val="en-GB"/>
              </w:rPr>
            </w:pPr>
            <w:r w:rsidRPr="00752285">
              <w:rPr>
                <w:rFonts w:cs="Arial"/>
                <w:szCs w:val="20"/>
                <w:lang w:val="en-GB"/>
              </w:rPr>
              <w:t>Foster collaborative relationships across Sodexo support functions and client organisations.</w:t>
            </w:r>
          </w:p>
          <w:p w14:paraId="29B0BE3D" w14:textId="77777777" w:rsidR="005F3A25" w:rsidRPr="00752285" w:rsidRDefault="005F3A25" w:rsidP="00F71312">
            <w:pPr>
              <w:numPr>
                <w:ilvl w:val="0"/>
                <w:numId w:val="16"/>
              </w:numPr>
              <w:ind w:left="357" w:hanging="357"/>
              <w:jc w:val="left"/>
              <w:rPr>
                <w:rFonts w:cs="Arial"/>
                <w:szCs w:val="20"/>
                <w:lang w:val="en-GB"/>
              </w:rPr>
            </w:pPr>
            <w:r w:rsidRPr="00752285">
              <w:rPr>
                <w:rFonts w:cs="Arial"/>
                <w:szCs w:val="20"/>
                <w:lang w:val="en-GB"/>
              </w:rPr>
              <w:t>Act as an ambassador for the Sodexo brand, protecting and enhancing its reputation at every opportunity.</w:t>
            </w:r>
          </w:p>
          <w:p w14:paraId="7C7F0186" w14:textId="77777777" w:rsidR="005F3A25" w:rsidRPr="00752285" w:rsidRDefault="00A87C5B" w:rsidP="005F3A25">
            <w:pPr>
              <w:jc w:val="left"/>
              <w:rPr>
                <w:rFonts w:cs="Arial"/>
                <w:szCs w:val="20"/>
                <w:lang w:val="en-GB"/>
              </w:rPr>
            </w:pPr>
            <w:r>
              <w:rPr>
                <w:rFonts w:cs="Arial"/>
                <w:szCs w:val="20"/>
                <w:lang w:val="en-GB"/>
              </w:rPr>
              <w:pict w14:anchorId="29D17EFA">
                <v:rect id="_x0000_i1028" style="width:0;height:1.5pt" o:hralign="center" o:hrstd="t" o:hr="t" fillcolor="#a0a0a0" stroked="f"/>
              </w:pict>
            </w:r>
          </w:p>
          <w:p w14:paraId="2F6A69F1" w14:textId="77777777" w:rsidR="005F3A25" w:rsidRPr="00752285" w:rsidRDefault="005F3A25" w:rsidP="005F3A25">
            <w:pPr>
              <w:jc w:val="left"/>
              <w:rPr>
                <w:rFonts w:cs="Arial"/>
                <w:b/>
                <w:bCs/>
                <w:szCs w:val="20"/>
                <w:lang w:val="en-GB"/>
              </w:rPr>
            </w:pPr>
            <w:r w:rsidRPr="00752285">
              <w:rPr>
                <w:rFonts w:cs="Arial"/>
                <w:b/>
                <w:bCs/>
                <w:szCs w:val="20"/>
                <w:lang w:val="en-GB"/>
              </w:rPr>
              <w:t>4. People Leadership</w:t>
            </w:r>
          </w:p>
          <w:p w14:paraId="206F0A8F" w14:textId="77777777" w:rsidR="005F3A25" w:rsidRPr="00752285" w:rsidRDefault="005F3A25" w:rsidP="00F71312">
            <w:pPr>
              <w:numPr>
                <w:ilvl w:val="0"/>
                <w:numId w:val="17"/>
              </w:numPr>
              <w:ind w:left="357" w:hanging="357"/>
              <w:jc w:val="left"/>
              <w:rPr>
                <w:rFonts w:cs="Arial"/>
                <w:szCs w:val="20"/>
                <w:lang w:val="en-GB"/>
              </w:rPr>
            </w:pPr>
            <w:r w:rsidRPr="00752285">
              <w:rPr>
                <w:rFonts w:cs="Arial"/>
                <w:szCs w:val="20"/>
                <w:lang w:val="en-GB"/>
              </w:rPr>
              <w:t>Lead, inspire and develop high-performing management teams across the portfolio.</w:t>
            </w:r>
          </w:p>
          <w:p w14:paraId="5EF4D8C7" w14:textId="77777777" w:rsidR="005F3A25" w:rsidRPr="00752285" w:rsidRDefault="005F3A25" w:rsidP="00F71312">
            <w:pPr>
              <w:numPr>
                <w:ilvl w:val="0"/>
                <w:numId w:val="17"/>
              </w:numPr>
              <w:ind w:left="357" w:hanging="357"/>
              <w:jc w:val="left"/>
              <w:rPr>
                <w:rFonts w:cs="Arial"/>
                <w:szCs w:val="20"/>
                <w:lang w:val="en-GB"/>
              </w:rPr>
            </w:pPr>
            <w:r w:rsidRPr="00752285">
              <w:rPr>
                <w:rFonts w:cs="Arial"/>
                <w:szCs w:val="20"/>
                <w:lang w:val="en-GB"/>
              </w:rPr>
              <w:t>Recruit, retain and develop talented individuals, ensuring robust succession planning for key positions.</w:t>
            </w:r>
          </w:p>
          <w:p w14:paraId="722D3969" w14:textId="77777777" w:rsidR="005F3A25" w:rsidRPr="00752285" w:rsidRDefault="005F3A25" w:rsidP="00F71312">
            <w:pPr>
              <w:numPr>
                <w:ilvl w:val="0"/>
                <w:numId w:val="17"/>
              </w:numPr>
              <w:ind w:left="357" w:hanging="357"/>
              <w:jc w:val="left"/>
              <w:rPr>
                <w:rFonts w:cs="Arial"/>
                <w:szCs w:val="20"/>
                <w:lang w:val="en-GB"/>
              </w:rPr>
            </w:pPr>
            <w:r w:rsidRPr="00752285">
              <w:rPr>
                <w:rFonts w:cs="Arial"/>
                <w:szCs w:val="20"/>
                <w:lang w:val="en-GB"/>
              </w:rPr>
              <w:t>Coach, mentor and support managers to build leadership capability and operational confidence.</w:t>
            </w:r>
          </w:p>
          <w:p w14:paraId="4C00594B" w14:textId="77777777" w:rsidR="005F3A25" w:rsidRPr="00752285" w:rsidRDefault="005F3A25" w:rsidP="00F71312">
            <w:pPr>
              <w:numPr>
                <w:ilvl w:val="0"/>
                <w:numId w:val="17"/>
              </w:numPr>
              <w:ind w:left="357" w:hanging="357"/>
              <w:jc w:val="left"/>
              <w:rPr>
                <w:rFonts w:cs="Arial"/>
                <w:szCs w:val="20"/>
                <w:lang w:val="en-GB"/>
              </w:rPr>
            </w:pPr>
            <w:r w:rsidRPr="00752285">
              <w:rPr>
                <w:rFonts w:cs="Arial"/>
                <w:szCs w:val="20"/>
                <w:lang w:val="en-GB"/>
              </w:rPr>
              <w:t>Set clear objectives and conduct regular performance reviews, one-to-ones and development discussions.</w:t>
            </w:r>
          </w:p>
          <w:p w14:paraId="446E7EAB" w14:textId="77777777" w:rsidR="005F3A25" w:rsidRPr="00752285" w:rsidRDefault="005F3A25" w:rsidP="00F71312">
            <w:pPr>
              <w:numPr>
                <w:ilvl w:val="0"/>
                <w:numId w:val="17"/>
              </w:numPr>
              <w:ind w:left="357" w:hanging="357"/>
              <w:jc w:val="left"/>
              <w:rPr>
                <w:rFonts w:cs="Arial"/>
                <w:szCs w:val="20"/>
                <w:lang w:val="en-GB"/>
              </w:rPr>
            </w:pPr>
            <w:r w:rsidRPr="00752285">
              <w:rPr>
                <w:rFonts w:cs="Arial"/>
                <w:szCs w:val="20"/>
                <w:lang w:val="en-GB"/>
              </w:rPr>
              <w:t>Promote employee engagement, wellbeing, diversity, inclusion and a culture of recognition.</w:t>
            </w:r>
          </w:p>
          <w:p w14:paraId="5DFE3997" w14:textId="77777777" w:rsidR="005F3A25" w:rsidRPr="00752285" w:rsidRDefault="005F3A25" w:rsidP="00F71312">
            <w:pPr>
              <w:numPr>
                <w:ilvl w:val="0"/>
                <w:numId w:val="17"/>
              </w:numPr>
              <w:ind w:left="357" w:hanging="357"/>
              <w:jc w:val="left"/>
              <w:rPr>
                <w:rFonts w:cs="Arial"/>
                <w:szCs w:val="20"/>
                <w:lang w:val="en-GB"/>
              </w:rPr>
            </w:pPr>
            <w:r w:rsidRPr="00752285">
              <w:rPr>
                <w:rFonts w:cs="Arial"/>
                <w:szCs w:val="20"/>
                <w:lang w:val="en-GB"/>
              </w:rPr>
              <w:t>Manage employee relations matters fairly and consistently in line with company policies and employment legislation.</w:t>
            </w:r>
          </w:p>
          <w:p w14:paraId="7CF43D07" w14:textId="77777777" w:rsidR="005F3A25" w:rsidRPr="00752285" w:rsidRDefault="005F3A25" w:rsidP="00F71312">
            <w:pPr>
              <w:numPr>
                <w:ilvl w:val="0"/>
                <w:numId w:val="17"/>
              </w:numPr>
              <w:ind w:left="357" w:hanging="357"/>
              <w:jc w:val="left"/>
              <w:rPr>
                <w:rFonts w:cs="Arial"/>
                <w:szCs w:val="20"/>
                <w:lang w:val="en-GB"/>
              </w:rPr>
            </w:pPr>
            <w:r w:rsidRPr="00752285">
              <w:rPr>
                <w:rFonts w:cs="Arial"/>
                <w:szCs w:val="20"/>
                <w:lang w:val="en-GB"/>
              </w:rPr>
              <w:t>Ensure effective workforce planning to align resources with operational and commercial requirements.</w:t>
            </w:r>
          </w:p>
          <w:p w14:paraId="40D63A51" w14:textId="77777777" w:rsidR="005F3A25" w:rsidRPr="00752285" w:rsidRDefault="005F3A25" w:rsidP="00F71312">
            <w:pPr>
              <w:numPr>
                <w:ilvl w:val="0"/>
                <w:numId w:val="17"/>
              </w:numPr>
              <w:ind w:left="357" w:hanging="357"/>
              <w:jc w:val="left"/>
              <w:rPr>
                <w:rFonts w:cs="Arial"/>
                <w:szCs w:val="20"/>
                <w:lang w:val="en-GB"/>
              </w:rPr>
            </w:pPr>
            <w:r w:rsidRPr="00752285">
              <w:rPr>
                <w:rFonts w:cs="Arial"/>
                <w:szCs w:val="20"/>
                <w:lang w:val="en-GB"/>
              </w:rPr>
              <w:t>Identify development needs and ensure completion of mandatory and role-specific training.</w:t>
            </w:r>
          </w:p>
          <w:p w14:paraId="75880A2B" w14:textId="77777777" w:rsidR="005F3A25" w:rsidRPr="00752285" w:rsidRDefault="005F3A25" w:rsidP="00F71312">
            <w:pPr>
              <w:numPr>
                <w:ilvl w:val="0"/>
                <w:numId w:val="17"/>
              </w:numPr>
              <w:ind w:left="357" w:hanging="357"/>
              <w:jc w:val="left"/>
              <w:rPr>
                <w:rFonts w:cs="Arial"/>
                <w:szCs w:val="20"/>
                <w:lang w:val="en-GB"/>
              </w:rPr>
            </w:pPr>
            <w:r w:rsidRPr="00752285">
              <w:rPr>
                <w:rFonts w:cs="Arial"/>
                <w:szCs w:val="20"/>
                <w:lang w:val="en-GB"/>
              </w:rPr>
              <w:t>Promote accountability, empowering managers to take ownership of financial, operational, compliance and customer performance.</w:t>
            </w:r>
          </w:p>
          <w:p w14:paraId="7EFAFE2A" w14:textId="77777777" w:rsidR="005F3A25" w:rsidRPr="00752285" w:rsidRDefault="00A87C5B" w:rsidP="005F3A25">
            <w:pPr>
              <w:jc w:val="left"/>
              <w:rPr>
                <w:rFonts w:cs="Arial"/>
                <w:szCs w:val="20"/>
                <w:lang w:val="en-GB"/>
              </w:rPr>
            </w:pPr>
            <w:r>
              <w:rPr>
                <w:rFonts w:cs="Arial"/>
                <w:szCs w:val="20"/>
                <w:lang w:val="en-GB"/>
              </w:rPr>
              <w:pict w14:anchorId="6500FF34">
                <v:rect id="_x0000_i1029" style="width:0;height:1.5pt" o:hralign="center" o:hrstd="t" o:hr="t" fillcolor="#a0a0a0" stroked="f"/>
              </w:pict>
            </w:r>
          </w:p>
          <w:p w14:paraId="7DF59CD9" w14:textId="77777777" w:rsidR="005F3A25" w:rsidRPr="00752285" w:rsidRDefault="005F3A25" w:rsidP="005F3A25">
            <w:pPr>
              <w:jc w:val="left"/>
              <w:rPr>
                <w:rFonts w:cs="Arial"/>
                <w:b/>
                <w:bCs/>
                <w:szCs w:val="20"/>
                <w:lang w:val="en-GB"/>
              </w:rPr>
            </w:pPr>
            <w:r w:rsidRPr="00752285">
              <w:rPr>
                <w:rFonts w:cs="Arial"/>
                <w:b/>
                <w:bCs/>
                <w:szCs w:val="20"/>
                <w:lang w:val="en-GB"/>
              </w:rPr>
              <w:t>5. Health, Safety, Quality &amp; Compliance</w:t>
            </w:r>
          </w:p>
          <w:p w14:paraId="528F19F5" w14:textId="77777777" w:rsidR="005F3A25" w:rsidRPr="00752285" w:rsidRDefault="005F3A25" w:rsidP="00F71312">
            <w:pPr>
              <w:numPr>
                <w:ilvl w:val="0"/>
                <w:numId w:val="18"/>
              </w:numPr>
              <w:ind w:left="357" w:hanging="357"/>
              <w:jc w:val="left"/>
              <w:rPr>
                <w:rFonts w:cs="Arial"/>
                <w:szCs w:val="20"/>
                <w:lang w:val="en-GB"/>
              </w:rPr>
            </w:pPr>
            <w:r w:rsidRPr="00752285">
              <w:rPr>
                <w:rFonts w:cs="Arial"/>
                <w:szCs w:val="20"/>
                <w:lang w:val="en-GB"/>
              </w:rPr>
              <w:t>Lead a culture where health, safety, food safety and wellbeing are embedded in everyday operations.</w:t>
            </w:r>
          </w:p>
          <w:p w14:paraId="56E39FD9" w14:textId="77777777" w:rsidR="005F3A25" w:rsidRPr="00752285" w:rsidRDefault="005F3A25" w:rsidP="00F71312">
            <w:pPr>
              <w:numPr>
                <w:ilvl w:val="0"/>
                <w:numId w:val="18"/>
              </w:numPr>
              <w:ind w:left="357" w:hanging="357"/>
              <w:jc w:val="left"/>
              <w:rPr>
                <w:rFonts w:cs="Arial"/>
                <w:szCs w:val="20"/>
                <w:lang w:val="en-GB"/>
              </w:rPr>
            </w:pPr>
            <w:r w:rsidRPr="00752285">
              <w:rPr>
                <w:rFonts w:cs="Arial"/>
                <w:szCs w:val="20"/>
                <w:lang w:val="en-GB"/>
              </w:rPr>
              <w:t>Ensure full compliance with all legislative, client and Sodexo Health &amp; Safety, Food Safety, HACCP, COSHH, allergen, fire safety and environmental requirements.</w:t>
            </w:r>
          </w:p>
          <w:p w14:paraId="75782B7C" w14:textId="77777777" w:rsidR="005F3A25" w:rsidRPr="00752285" w:rsidRDefault="005F3A25" w:rsidP="00F71312">
            <w:pPr>
              <w:numPr>
                <w:ilvl w:val="0"/>
                <w:numId w:val="18"/>
              </w:numPr>
              <w:ind w:left="357" w:hanging="357"/>
              <w:jc w:val="left"/>
              <w:rPr>
                <w:rFonts w:cs="Arial"/>
                <w:szCs w:val="20"/>
                <w:lang w:val="en-GB"/>
              </w:rPr>
            </w:pPr>
            <w:r w:rsidRPr="00752285">
              <w:rPr>
                <w:rFonts w:cs="Arial"/>
                <w:szCs w:val="20"/>
                <w:lang w:val="en-GB"/>
              </w:rPr>
              <w:t>Drive implementation of Sodexo's Health &amp; Safety management systems, policies and procedures across the portfolio.</w:t>
            </w:r>
          </w:p>
          <w:p w14:paraId="1E292438" w14:textId="77777777" w:rsidR="005F3A25" w:rsidRPr="00752285" w:rsidRDefault="005F3A25" w:rsidP="00F71312">
            <w:pPr>
              <w:numPr>
                <w:ilvl w:val="0"/>
                <w:numId w:val="18"/>
              </w:numPr>
              <w:ind w:left="357" w:hanging="357"/>
              <w:jc w:val="left"/>
              <w:rPr>
                <w:rFonts w:cs="Arial"/>
                <w:szCs w:val="20"/>
                <w:lang w:val="en-GB"/>
              </w:rPr>
            </w:pPr>
            <w:r w:rsidRPr="00752285">
              <w:rPr>
                <w:rFonts w:cs="Arial"/>
                <w:szCs w:val="20"/>
                <w:lang w:val="en-GB"/>
              </w:rPr>
              <w:t>Conduct regular operational audits, compliance inspections and site reviews, ensuring corrective actions are completed promptly.</w:t>
            </w:r>
          </w:p>
          <w:p w14:paraId="2B5F28AD" w14:textId="77777777" w:rsidR="005F3A25" w:rsidRPr="00752285" w:rsidRDefault="005F3A25" w:rsidP="00F71312">
            <w:pPr>
              <w:numPr>
                <w:ilvl w:val="0"/>
                <w:numId w:val="18"/>
              </w:numPr>
              <w:ind w:left="357" w:hanging="357"/>
              <w:jc w:val="left"/>
              <w:rPr>
                <w:rFonts w:cs="Arial"/>
                <w:szCs w:val="20"/>
                <w:lang w:val="en-GB"/>
              </w:rPr>
            </w:pPr>
            <w:r w:rsidRPr="00752285">
              <w:rPr>
                <w:rFonts w:cs="Arial"/>
                <w:szCs w:val="20"/>
                <w:lang w:val="en-GB"/>
              </w:rPr>
              <w:t>Monitor health and safety performance through audits, KPIs and incident reporting, implementing preventative actions where required.</w:t>
            </w:r>
          </w:p>
          <w:p w14:paraId="7CA82E64" w14:textId="77777777" w:rsidR="005F3A25" w:rsidRPr="00752285" w:rsidRDefault="005F3A25" w:rsidP="00F71312">
            <w:pPr>
              <w:numPr>
                <w:ilvl w:val="0"/>
                <w:numId w:val="18"/>
              </w:numPr>
              <w:ind w:left="357" w:hanging="357"/>
              <w:jc w:val="left"/>
              <w:rPr>
                <w:rFonts w:cs="Arial"/>
                <w:szCs w:val="20"/>
                <w:lang w:val="en-GB"/>
              </w:rPr>
            </w:pPr>
            <w:r w:rsidRPr="00752285">
              <w:rPr>
                <w:rFonts w:cs="Arial"/>
                <w:szCs w:val="20"/>
                <w:lang w:val="en-GB"/>
              </w:rPr>
              <w:t>Ensure accidents, incidents and near misses are investigated thoroughly, with lessons learned shared across the business.</w:t>
            </w:r>
          </w:p>
          <w:p w14:paraId="5B089F59" w14:textId="77777777" w:rsidR="005F3A25" w:rsidRPr="00752285" w:rsidRDefault="005F3A25" w:rsidP="00F71312">
            <w:pPr>
              <w:numPr>
                <w:ilvl w:val="0"/>
                <w:numId w:val="18"/>
              </w:numPr>
              <w:ind w:left="357" w:hanging="357"/>
              <w:jc w:val="left"/>
              <w:rPr>
                <w:rFonts w:cs="Arial"/>
                <w:szCs w:val="20"/>
                <w:lang w:val="en-GB"/>
              </w:rPr>
            </w:pPr>
            <w:r w:rsidRPr="00752285">
              <w:rPr>
                <w:rFonts w:cs="Arial"/>
                <w:szCs w:val="20"/>
                <w:lang w:val="en-GB"/>
              </w:rPr>
              <w:t>Maintain robust food safety systems and due diligence documentation across all sites.</w:t>
            </w:r>
          </w:p>
          <w:p w14:paraId="74D5FE42" w14:textId="77777777" w:rsidR="005F3A25" w:rsidRPr="00752285" w:rsidRDefault="005F3A25" w:rsidP="00F71312">
            <w:pPr>
              <w:numPr>
                <w:ilvl w:val="0"/>
                <w:numId w:val="18"/>
              </w:numPr>
              <w:ind w:left="357" w:hanging="357"/>
              <w:jc w:val="left"/>
              <w:rPr>
                <w:rFonts w:cs="Arial"/>
                <w:szCs w:val="20"/>
                <w:lang w:val="en-GB"/>
              </w:rPr>
            </w:pPr>
            <w:r w:rsidRPr="00752285">
              <w:rPr>
                <w:rFonts w:cs="Arial"/>
                <w:szCs w:val="20"/>
                <w:lang w:val="en-GB"/>
              </w:rPr>
              <w:t>Ensure business continuity, emergency preparedness and crisis management procedures are regularly reviewed and tested.</w:t>
            </w:r>
          </w:p>
          <w:p w14:paraId="50881D84" w14:textId="77777777" w:rsidR="005F3A25" w:rsidRPr="00752285" w:rsidRDefault="005F3A25" w:rsidP="00F71312">
            <w:pPr>
              <w:numPr>
                <w:ilvl w:val="0"/>
                <w:numId w:val="18"/>
              </w:numPr>
              <w:ind w:left="357" w:hanging="357"/>
              <w:jc w:val="left"/>
              <w:rPr>
                <w:rFonts w:cs="Arial"/>
                <w:szCs w:val="20"/>
                <w:lang w:val="en-GB"/>
              </w:rPr>
            </w:pPr>
            <w:r w:rsidRPr="00752285">
              <w:rPr>
                <w:rFonts w:cs="Arial"/>
                <w:szCs w:val="20"/>
                <w:lang w:val="en-GB"/>
              </w:rPr>
              <w:t>Promote environmental sustainability through waste reduction, resource efficiency and compliance with environmental legislation and Sodexo sustainability commitments.</w:t>
            </w:r>
          </w:p>
          <w:p w14:paraId="10E12E64" w14:textId="77777777" w:rsidR="005F3A25" w:rsidRPr="00752285" w:rsidRDefault="00A87C5B" w:rsidP="005F3A25">
            <w:pPr>
              <w:jc w:val="left"/>
              <w:rPr>
                <w:rFonts w:cs="Arial"/>
                <w:szCs w:val="20"/>
                <w:lang w:val="en-GB"/>
              </w:rPr>
            </w:pPr>
            <w:r>
              <w:rPr>
                <w:rFonts w:cs="Arial"/>
                <w:szCs w:val="20"/>
                <w:lang w:val="en-GB"/>
              </w:rPr>
              <w:pict w14:anchorId="724B6B8B">
                <v:rect id="_x0000_i1030" style="width:0;height:1.5pt" o:hralign="center" o:hrstd="t" o:hr="t" fillcolor="#a0a0a0" stroked="f"/>
              </w:pict>
            </w:r>
          </w:p>
          <w:p w14:paraId="29BD7936" w14:textId="77777777" w:rsidR="005F3A25" w:rsidRPr="00752285" w:rsidRDefault="005F3A25" w:rsidP="005F3A25">
            <w:pPr>
              <w:jc w:val="left"/>
              <w:rPr>
                <w:rFonts w:cs="Arial"/>
                <w:b/>
                <w:bCs/>
                <w:szCs w:val="20"/>
                <w:lang w:val="en-GB"/>
              </w:rPr>
            </w:pPr>
            <w:r w:rsidRPr="00752285">
              <w:rPr>
                <w:rFonts w:cs="Arial"/>
                <w:b/>
                <w:bCs/>
                <w:szCs w:val="20"/>
                <w:lang w:val="en-GB"/>
              </w:rPr>
              <w:t>6. Governance &amp; Continuous Improvement</w:t>
            </w:r>
          </w:p>
          <w:p w14:paraId="64DFE003" w14:textId="77777777" w:rsidR="005F3A25" w:rsidRPr="00915199" w:rsidRDefault="005F3A25" w:rsidP="00F71312">
            <w:pPr>
              <w:pStyle w:val="ListParagraph"/>
              <w:numPr>
                <w:ilvl w:val="0"/>
                <w:numId w:val="19"/>
              </w:numPr>
              <w:ind w:left="357" w:hanging="357"/>
              <w:jc w:val="left"/>
              <w:rPr>
                <w:rFonts w:cs="Arial"/>
                <w:szCs w:val="20"/>
                <w:lang w:val="en-GB"/>
              </w:rPr>
            </w:pPr>
            <w:r w:rsidRPr="00915199">
              <w:rPr>
                <w:rFonts w:cs="Arial"/>
                <w:szCs w:val="20"/>
                <w:lang w:val="en-GB"/>
              </w:rPr>
              <w:t>Ensure all sites comply with company policies, contractual obligations and governance requirements.</w:t>
            </w:r>
          </w:p>
          <w:p w14:paraId="7BA1B34B" w14:textId="77777777" w:rsidR="005F3A25" w:rsidRPr="00915199" w:rsidRDefault="005F3A25" w:rsidP="00F71312">
            <w:pPr>
              <w:pStyle w:val="ListParagraph"/>
              <w:numPr>
                <w:ilvl w:val="0"/>
                <w:numId w:val="19"/>
              </w:numPr>
              <w:ind w:left="357" w:hanging="357"/>
              <w:jc w:val="left"/>
              <w:rPr>
                <w:rFonts w:cs="Arial"/>
                <w:szCs w:val="20"/>
                <w:lang w:val="en-GB"/>
              </w:rPr>
            </w:pPr>
            <w:r w:rsidRPr="00915199">
              <w:rPr>
                <w:rFonts w:cs="Arial"/>
                <w:szCs w:val="20"/>
                <w:lang w:val="en-GB"/>
              </w:rPr>
              <w:t>Lead implementation of company audit programmes, ensuring consistently high compliance standards.</w:t>
            </w:r>
          </w:p>
          <w:p w14:paraId="05684D25" w14:textId="77777777" w:rsidR="005F3A25" w:rsidRPr="00915199" w:rsidRDefault="005F3A25" w:rsidP="00F71312">
            <w:pPr>
              <w:pStyle w:val="ListParagraph"/>
              <w:numPr>
                <w:ilvl w:val="0"/>
                <w:numId w:val="19"/>
              </w:numPr>
              <w:ind w:left="357" w:hanging="357"/>
              <w:jc w:val="left"/>
              <w:rPr>
                <w:rFonts w:cs="Arial"/>
                <w:szCs w:val="20"/>
                <w:lang w:val="en-GB"/>
              </w:rPr>
            </w:pPr>
            <w:r w:rsidRPr="00915199">
              <w:rPr>
                <w:rFonts w:cs="Arial"/>
                <w:szCs w:val="20"/>
                <w:lang w:val="en-GB"/>
              </w:rPr>
              <w:t>Promote a culture of continuous improvement by analysing performance data, identifying opportunities and implementing best practice.</w:t>
            </w:r>
          </w:p>
          <w:p w14:paraId="4260036B" w14:textId="73239ADE" w:rsidR="009F1A74" w:rsidRPr="00915199" w:rsidRDefault="005F3A25" w:rsidP="00F71312">
            <w:pPr>
              <w:pStyle w:val="ListParagraph"/>
              <w:numPr>
                <w:ilvl w:val="0"/>
                <w:numId w:val="19"/>
              </w:numPr>
              <w:ind w:left="357" w:hanging="357"/>
              <w:jc w:val="left"/>
              <w:rPr>
                <w:lang w:val="en-GB"/>
              </w:rPr>
            </w:pPr>
            <w:r w:rsidRPr="00915199">
              <w:rPr>
                <w:rFonts w:cs="Arial"/>
                <w:szCs w:val="20"/>
                <w:lang w:val="en-GB"/>
              </w:rPr>
              <w:t>Work collaboratively with support functions to improve operational efficiency, simplify processes and deliver sustainable business improvements.</w:t>
            </w:r>
          </w:p>
        </w:tc>
      </w:tr>
      <w:tr w:rsidR="006F4751" w:rsidRPr="00062691" w14:paraId="18404A8F" w14:textId="77777777" w:rsidTr="00705E69">
        <w:trPr>
          <w:trHeight w:val="55"/>
        </w:trPr>
        <w:tc>
          <w:tcPr>
            <w:tcW w:w="10458" w:type="dxa"/>
          </w:tcPr>
          <w:p w14:paraId="0146E809" w14:textId="77777777" w:rsidR="006F4751" w:rsidRPr="00C56FEC" w:rsidRDefault="006F4751" w:rsidP="00161F93">
            <w:pPr>
              <w:rPr>
                <w:rFonts w:cs="Arial"/>
                <w:b/>
                <w:sz w:val="6"/>
                <w:szCs w:val="20"/>
              </w:rPr>
            </w:pPr>
          </w:p>
        </w:tc>
      </w:tr>
    </w:tbl>
    <w:p w14:paraId="662F8255"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0D5AC4DF"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7A7D9C9" w14:textId="4EFF7B90" w:rsidR="00EA3990" w:rsidRPr="00FB6D69" w:rsidRDefault="0074005B" w:rsidP="00EA3990">
            <w:pPr>
              <w:pStyle w:val="titregris"/>
              <w:framePr w:hSpace="0" w:wrap="auto" w:vAnchor="margin" w:hAnchor="text" w:xAlign="left" w:yAlign="inline"/>
              <w:rPr>
                <w:b w:val="0"/>
              </w:rPr>
            </w:pPr>
            <w:r>
              <w:rPr>
                <w:color w:val="FF0000"/>
              </w:rPr>
              <w:t>6</w:t>
            </w:r>
            <w:r w:rsidR="00EA3990" w:rsidRPr="00315425">
              <w:rPr>
                <w:color w:val="FF0000"/>
              </w:rPr>
              <w:t>.</w:t>
            </w:r>
            <w:r w:rsidR="00EA3990">
              <w:t xml:space="preserve">  Person Specification</w:t>
            </w:r>
            <w:r w:rsidR="00EA3990" w:rsidRPr="00716D56">
              <w:t xml:space="preserve"> </w:t>
            </w:r>
            <w:r w:rsidR="00EA3990" w:rsidRPr="000943F3">
              <w:rPr>
                <w:b w:val="0"/>
                <w:sz w:val="16"/>
              </w:rPr>
              <w:t>–</w:t>
            </w:r>
            <w:r w:rsidR="00EA3990" w:rsidRPr="000943F3">
              <w:rPr>
                <w:sz w:val="16"/>
              </w:rPr>
              <w:t xml:space="preserve"> </w:t>
            </w:r>
            <w:r w:rsidR="00EA3990">
              <w:rPr>
                <w:b w:val="0"/>
                <w:sz w:val="16"/>
              </w:rPr>
              <w:t>Indicate the skills, knowledge and experience that the job holder should require to conduct the role effectively</w:t>
            </w:r>
          </w:p>
        </w:tc>
      </w:tr>
      <w:tr w:rsidR="00EA3990" w:rsidRPr="00062691" w14:paraId="30220CDC" w14:textId="77777777" w:rsidTr="004238D8">
        <w:trPr>
          <w:trHeight w:val="620"/>
        </w:trPr>
        <w:tc>
          <w:tcPr>
            <w:tcW w:w="10458" w:type="dxa"/>
            <w:tcBorders>
              <w:top w:val="nil"/>
              <w:left w:val="single" w:sz="2" w:space="0" w:color="auto"/>
              <w:bottom w:val="single" w:sz="4" w:space="0" w:color="auto"/>
              <w:right w:val="single" w:sz="4" w:space="0" w:color="auto"/>
            </w:tcBorders>
          </w:tcPr>
          <w:p w14:paraId="60B356D8" w14:textId="16672D64" w:rsidR="00915199" w:rsidRPr="001C5C58" w:rsidRDefault="00D5212D" w:rsidP="001C5C58">
            <w:pPr>
              <w:pStyle w:val="Puces4"/>
              <w:numPr>
                <w:ilvl w:val="0"/>
                <w:numId w:val="0"/>
              </w:numPr>
              <w:ind w:left="357"/>
            </w:pPr>
            <w:r w:rsidRPr="00D5212D">
              <w:t xml:space="preserve"> </w:t>
            </w:r>
          </w:p>
          <w:p w14:paraId="290B4350" w14:textId="1BBEDE19" w:rsidR="002565BD" w:rsidRPr="004238D8" w:rsidRDefault="00FD4C22" w:rsidP="001C5C58">
            <w:pPr>
              <w:pStyle w:val="Puces4"/>
              <w:numPr>
                <w:ilvl w:val="0"/>
                <w:numId w:val="0"/>
              </w:numPr>
              <w:ind w:left="357"/>
            </w:pPr>
            <w:r>
              <w:rPr>
                <w:b/>
                <w:noProof/>
              </w:rPr>
              <w:lastRenderedPageBreak/>
              <mc:AlternateContent>
                <mc:Choice Requires="wps">
                  <w:drawing>
                    <wp:anchor distT="0" distB="0" distL="114300" distR="114300" simplePos="0" relativeHeight="251667456" behindDoc="0" locked="0" layoutInCell="1" allowOverlap="1" wp14:anchorId="725A7B8F" wp14:editId="7C9F1B10">
                      <wp:simplePos x="0" y="0"/>
                      <wp:positionH relativeFrom="column">
                        <wp:posOffset>4393565</wp:posOffset>
                      </wp:positionH>
                      <wp:positionV relativeFrom="paragraph">
                        <wp:posOffset>230505</wp:posOffset>
                      </wp:positionV>
                      <wp:extent cx="2070100" cy="1739900"/>
                      <wp:effectExtent l="0" t="0" r="25400" b="12700"/>
                      <wp:wrapNone/>
                      <wp:docPr id="205900470" name="Text Box 4"/>
                      <wp:cNvGraphicFramePr/>
                      <a:graphic xmlns:a="http://schemas.openxmlformats.org/drawingml/2006/main">
                        <a:graphicData uri="http://schemas.microsoft.com/office/word/2010/wordprocessingShape">
                          <wps:wsp>
                            <wps:cNvSpPr txBox="1"/>
                            <wps:spPr>
                              <a:xfrm>
                                <a:off x="0" y="0"/>
                                <a:ext cx="2070100" cy="1739900"/>
                              </a:xfrm>
                              <a:prstGeom prst="rect">
                                <a:avLst/>
                              </a:prstGeom>
                              <a:solidFill>
                                <a:schemeClr val="lt1"/>
                              </a:solidFill>
                              <a:ln w="12700">
                                <a:solidFill>
                                  <a:prstClr val="black"/>
                                </a:solidFill>
                              </a:ln>
                            </wps:spPr>
                            <wps:txbx>
                              <w:txbxContent>
                                <w:p w14:paraId="15EDC36A" w14:textId="2077A965" w:rsidR="00FD4C22" w:rsidRPr="00FD4C22" w:rsidRDefault="00FD4C22" w:rsidP="00FD4C22">
                                  <w:pPr>
                                    <w:ind w:left="284" w:hanging="284"/>
                                    <w:rPr>
                                      <w:color w:val="FF0000"/>
                                      <w:sz w:val="16"/>
                                      <w:szCs w:val="16"/>
                                      <w:lang w:val="en-GB"/>
                                    </w:rPr>
                                  </w:pPr>
                                  <w:r w:rsidRPr="00FD4C22">
                                    <w:rPr>
                                      <w:b/>
                                      <w:bCs/>
                                      <w:color w:val="FF0000"/>
                                      <w:sz w:val="16"/>
                                      <w:szCs w:val="16"/>
                                      <w:lang w:val="en-GB"/>
                                    </w:rPr>
                                    <w:t>Qualifications</w:t>
                                  </w:r>
                                </w:p>
                                <w:p w14:paraId="5D6E84E2" w14:textId="77777777" w:rsidR="00FD4C22" w:rsidRPr="00FD4C22" w:rsidRDefault="00FD4C22" w:rsidP="00F71312">
                                  <w:pPr>
                                    <w:numPr>
                                      <w:ilvl w:val="0"/>
                                      <w:numId w:val="22"/>
                                    </w:numPr>
                                    <w:ind w:left="284" w:hanging="284"/>
                                    <w:rPr>
                                      <w:sz w:val="16"/>
                                      <w:szCs w:val="16"/>
                                      <w:lang w:val="en-GB"/>
                                    </w:rPr>
                                  </w:pPr>
                                  <w:r w:rsidRPr="00FD4C22">
                                    <w:rPr>
                                      <w:sz w:val="16"/>
                                      <w:szCs w:val="16"/>
                                      <w:lang w:val="en-GB"/>
                                    </w:rPr>
                                    <w:t xml:space="preserve">Relevant hospitality/business qualification (desirable). </w:t>
                                  </w:r>
                                </w:p>
                                <w:p w14:paraId="73ECC7F6" w14:textId="77777777" w:rsidR="00FD4C22" w:rsidRPr="00FD4C22" w:rsidRDefault="00FD4C22" w:rsidP="00F71312">
                                  <w:pPr>
                                    <w:numPr>
                                      <w:ilvl w:val="0"/>
                                      <w:numId w:val="22"/>
                                    </w:numPr>
                                    <w:ind w:left="284" w:hanging="284"/>
                                    <w:rPr>
                                      <w:sz w:val="16"/>
                                      <w:szCs w:val="16"/>
                                      <w:lang w:val="en-GB"/>
                                    </w:rPr>
                                  </w:pPr>
                                  <w:r w:rsidRPr="00FD4C22">
                                    <w:rPr>
                                      <w:sz w:val="16"/>
                                      <w:szCs w:val="16"/>
                                      <w:lang w:val="en-GB"/>
                                    </w:rPr>
                                    <w:t xml:space="preserve">Food Safety Level 3. </w:t>
                                  </w:r>
                                </w:p>
                                <w:p w14:paraId="5DC01DDA" w14:textId="77777777" w:rsidR="00FD4C22" w:rsidRPr="00FD4C22" w:rsidRDefault="00FD4C22" w:rsidP="00F71312">
                                  <w:pPr>
                                    <w:numPr>
                                      <w:ilvl w:val="0"/>
                                      <w:numId w:val="22"/>
                                    </w:numPr>
                                    <w:ind w:left="284" w:hanging="284"/>
                                    <w:rPr>
                                      <w:sz w:val="16"/>
                                      <w:szCs w:val="16"/>
                                      <w:lang w:val="en-GB"/>
                                    </w:rPr>
                                  </w:pPr>
                                  <w:r w:rsidRPr="00FD4C22">
                                    <w:rPr>
                                      <w:sz w:val="16"/>
                                      <w:szCs w:val="16"/>
                                      <w:lang w:val="en-GB"/>
                                    </w:rPr>
                                    <w:t xml:space="preserve">IOSH Managing Safely (desirable). </w:t>
                                  </w:r>
                                </w:p>
                                <w:p w14:paraId="2E462D35" w14:textId="77777777" w:rsidR="00FD4C22" w:rsidRPr="00FD4C22" w:rsidRDefault="00FD4C22" w:rsidP="00F71312">
                                  <w:pPr>
                                    <w:numPr>
                                      <w:ilvl w:val="0"/>
                                      <w:numId w:val="22"/>
                                    </w:numPr>
                                    <w:ind w:left="284" w:hanging="284"/>
                                    <w:rPr>
                                      <w:sz w:val="16"/>
                                      <w:szCs w:val="16"/>
                                      <w:lang w:val="en-GB"/>
                                    </w:rPr>
                                  </w:pPr>
                                  <w:r w:rsidRPr="00FD4C22">
                                    <w:rPr>
                                      <w:sz w:val="16"/>
                                      <w:szCs w:val="16"/>
                                      <w:lang w:val="en-GB"/>
                                    </w:rPr>
                                    <w:t>Full UK driving licence.</w:t>
                                  </w:r>
                                </w:p>
                                <w:p w14:paraId="6E0BB9AB" w14:textId="77777777" w:rsidR="00FD4C22" w:rsidRDefault="00FD4C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5A7B8F" id="Text Box 4" o:spid="_x0000_s1028" type="#_x0000_t202" style="position:absolute;left:0;text-align:left;margin-left:345.95pt;margin-top:18.15pt;width:163pt;height:13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" fillcolor="white [3201]" strokeweight="1pt">
                      <v:textbox>
                        <w:txbxContent>
                          <w:p w14:paraId="15EDC36A" w14:textId="2077A965" w:rsidR="00FD4C22" w:rsidRPr="00FD4C22" w:rsidRDefault="00FD4C22" w:rsidP="00FD4C22">
                            <w:pPr>
                              <w:ind w:left="284" w:hanging="284"/>
                              <w:rPr>
                                <w:color w:val="FF0000"/>
                                <w:sz w:val="16"/>
                                <w:szCs w:val="16"/>
                                <w:lang w:val="en-GB"/>
                              </w:rPr>
                            </w:pPr>
                            <w:r w:rsidRPr="00FD4C22">
                              <w:rPr>
                                <w:b/>
                                <w:bCs/>
                                <w:color w:val="FF0000"/>
                                <w:sz w:val="16"/>
                                <w:szCs w:val="16"/>
                                <w:lang w:val="en-GB"/>
                              </w:rPr>
                              <w:t>Q</w:t>
                            </w:r>
                            <w:r w:rsidRPr="00FD4C22">
                              <w:rPr>
                                <w:b/>
                                <w:bCs/>
                                <w:color w:val="FF0000"/>
                                <w:sz w:val="16"/>
                                <w:szCs w:val="16"/>
                                <w:lang w:val="en-GB"/>
                              </w:rPr>
                              <w:t>ualifications</w:t>
                            </w:r>
                          </w:p>
                          <w:p w14:paraId="5D6E84E2" w14:textId="77777777" w:rsidR="00FD4C22" w:rsidRPr="00FD4C22" w:rsidRDefault="00FD4C22" w:rsidP="00F71312">
                            <w:pPr>
                              <w:numPr>
                                <w:ilvl w:val="0"/>
                                <w:numId w:val="22"/>
                              </w:numPr>
                              <w:ind w:left="284" w:hanging="284"/>
                              <w:rPr>
                                <w:sz w:val="16"/>
                                <w:szCs w:val="16"/>
                                <w:lang w:val="en-GB"/>
                              </w:rPr>
                            </w:pPr>
                            <w:r w:rsidRPr="00FD4C22">
                              <w:rPr>
                                <w:sz w:val="16"/>
                                <w:szCs w:val="16"/>
                                <w:lang w:val="en-GB"/>
                              </w:rPr>
                              <w:t xml:space="preserve">Relevant hospitality/business qualification (desirable). </w:t>
                            </w:r>
                          </w:p>
                          <w:p w14:paraId="73ECC7F6" w14:textId="77777777" w:rsidR="00FD4C22" w:rsidRPr="00FD4C22" w:rsidRDefault="00FD4C22" w:rsidP="00F71312">
                            <w:pPr>
                              <w:numPr>
                                <w:ilvl w:val="0"/>
                                <w:numId w:val="22"/>
                              </w:numPr>
                              <w:ind w:left="284" w:hanging="284"/>
                              <w:rPr>
                                <w:sz w:val="16"/>
                                <w:szCs w:val="16"/>
                                <w:lang w:val="en-GB"/>
                              </w:rPr>
                            </w:pPr>
                            <w:r w:rsidRPr="00FD4C22">
                              <w:rPr>
                                <w:sz w:val="16"/>
                                <w:szCs w:val="16"/>
                                <w:lang w:val="en-GB"/>
                              </w:rPr>
                              <w:t xml:space="preserve">Food Safety Level 3. </w:t>
                            </w:r>
                          </w:p>
                          <w:p w14:paraId="5DC01DDA" w14:textId="77777777" w:rsidR="00FD4C22" w:rsidRPr="00FD4C22" w:rsidRDefault="00FD4C22" w:rsidP="00F71312">
                            <w:pPr>
                              <w:numPr>
                                <w:ilvl w:val="0"/>
                                <w:numId w:val="22"/>
                              </w:numPr>
                              <w:ind w:left="284" w:hanging="284"/>
                              <w:rPr>
                                <w:sz w:val="16"/>
                                <w:szCs w:val="16"/>
                                <w:lang w:val="en-GB"/>
                              </w:rPr>
                            </w:pPr>
                            <w:r w:rsidRPr="00FD4C22">
                              <w:rPr>
                                <w:sz w:val="16"/>
                                <w:szCs w:val="16"/>
                                <w:lang w:val="en-GB"/>
                              </w:rPr>
                              <w:t xml:space="preserve">IOSH Managing Safely (desirable). </w:t>
                            </w:r>
                          </w:p>
                          <w:p w14:paraId="2E462D35" w14:textId="77777777" w:rsidR="00FD4C22" w:rsidRPr="00FD4C22" w:rsidRDefault="00FD4C22" w:rsidP="00F71312">
                            <w:pPr>
                              <w:numPr>
                                <w:ilvl w:val="0"/>
                                <w:numId w:val="22"/>
                              </w:numPr>
                              <w:ind w:left="284" w:hanging="284"/>
                              <w:rPr>
                                <w:sz w:val="16"/>
                                <w:szCs w:val="16"/>
                                <w:lang w:val="en-GB"/>
                              </w:rPr>
                            </w:pPr>
                            <w:r w:rsidRPr="00FD4C22">
                              <w:rPr>
                                <w:sz w:val="16"/>
                                <w:szCs w:val="16"/>
                                <w:lang w:val="en-GB"/>
                              </w:rPr>
                              <w:t>Full UK driving licence.</w:t>
                            </w:r>
                          </w:p>
                          <w:p w14:paraId="6E0BB9AB" w14:textId="77777777" w:rsidR="00FD4C22" w:rsidRDefault="00FD4C22"/>
                        </w:txbxContent>
                      </v:textbox>
                    </v:shape>
                  </w:pict>
                </mc:Fallback>
              </mc:AlternateContent>
            </w:r>
            <w:r>
              <w:rPr>
                <w:b/>
                <w:noProof/>
              </w:rPr>
              <mc:AlternateContent>
                <mc:Choice Requires="wps">
                  <w:drawing>
                    <wp:anchor distT="0" distB="0" distL="114300" distR="114300" simplePos="0" relativeHeight="251663360" behindDoc="0" locked="0" layoutInCell="1" allowOverlap="1" wp14:anchorId="77EBEC22" wp14:editId="05D629A0">
                      <wp:simplePos x="0" y="0"/>
                      <wp:positionH relativeFrom="column">
                        <wp:posOffset>2196465</wp:posOffset>
                      </wp:positionH>
                      <wp:positionV relativeFrom="paragraph">
                        <wp:posOffset>224154</wp:posOffset>
                      </wp:positionV>
                      <wp:extent cx="2082800" cy="1726565"/>
                      <wp:effectExtent l="0" t="0" r="12700" b="26035"/>
                      <wp:wrapNone/>
                      <wp:docPr id="1878956173" name="Text Box 3"/>
                      <wp:cNvGraphicFramePr/>
                      <a:graphic xmlns:a="http://schemas.openxmlformats.org/drawingml/2006/main">
                        <a:graphicData uri="http://schemas.microsoft.com/office/word/2010/wordprocessingShape">
                          <wps:wsp>
                            <wps:cNvSpPr txBox="1"/>
                            <wps:spPr>
                              <a:xfrm>
                                <a:off x="0" y="0"/>
                                <a:ext cx="2082800" cy="1726565"/>
                              </a:xfrm>
                              <a:prstGeom prst="rect">
                                <a:avLst/>
                              </a:prstGeom>
                              <a:solidFill>
                                <a:schemeClr val="lt1"/>
                              </a:solidFill>
                              <a:ln w="12700">
                                <a:solidFill>
                                  <a:schemeClr val="tx1"/>
                                </a:solidFill>
                              </a:ln>
                            </wps:spPr>
                            <wps:txbx>
                              <w:txbxContent>
                                <w:p w14:paraId="07FC6855" w14:textId="77777777" w:rsidR="001C5C58" w:rsidRPr="00FD4C22" w:rsidRDefault="001C5C58" w:rsidP="001C5C58">
                                  <w:pPr>
                                    <w:ind w:left="227" w:hanging="284"/>
                                    <w:rPr>
                                      <w:color w:val="FF0000"/>
                                      <w:sz w:val="16"/>
                                      <w:szCs w:val="16"/>
                                      <w:lang w:val="en-GB"/>
                                    </w:rPr>
                                  </w:pPr>
                                  <w:r w:rsidRPr="00FD4C22">
                                    <w:rPr>
                                      <w:b/>
                                      <w:bCs/>
                                      <w:color w:val="FF0000"/>
                                      <w:sz w:val="16"/>
                                      <w:szCs w:val="16"/>
                                      <w:lang w:val="en-GB"/>
                                    </w:rPr>
                                    <w:t>Knowledge</w:t>
                                  </w:r>
                                </w:p>
                                <w:p w14:paraId="793B3847" w14:textId="77777777" w:rsidR="001C5C58" w:rsidRPr="001C5C58" w:rsidRDefault="001C5C58" w:rsidP="00F71312">
                                  <w:pPr>
                                    <w:numPr>
                                      <w:ilvl w:val="0"/>
                                      <w:numId w:val="21"/>
                                    </w:numPr>
                                    <w:ind w:left="227" w:hanging="284"/>
                                    <w:rPr>
                                      <w:sz w:val="16"/>
                                      <w:szCs w:val="16"/>
                                      <w:lang w:val="en-GB"/>
                                    </w:rPr>
                                  </w:pPr>
                                  <w:r w:rsidRPr="001C5C58">
                                    <w:rPr>
                                      <w:sz w:val="16"/>
                                      <w:szCs w:val="16"/>
                                      <w:lang w:val="en-GB"/>
                                    </w:rPr>
                                    <w:t xml:space="preserve">Financial management, budgeting and forecasting. </w:t>
                                  </w:r>
                                </w:p>
                                <w:p w14:paraId="6FEAECDB" w14:textId="77777777" w:rsidR="001C5C58" w:rsidRPr="001C5C58" w:rsidRDefault="001C5C58" w:rsidP="00F71312">
                                  <w:pPr>
                                    <w:numPr>
                                      <w:ilvl w:val="0"/>
                                      <w:numId w:val="21"/>
                                    </w:numPr>
                                    <w:ind w:left="227" w:hanging="284"/>
                                    <w:rPr>
                                      <w:sz w:val="16"/>
                                      <w:szCs w:val="16"/>
                                      <w:lang w:val="en-GB"/>
                                    </w:rPr>
                                  </w:pPr>
                                  <w:r w:rsidRPr="001C5C58">
                                    <w:rPr>
                                      <w:sz w:val="16"/>
                                      <w:szCs w:val="16"/>
                                      <w:lang w:val="en-GB"/>
                                    </w:rPr>
                                    <w:t xml:space="preserve">Labour productivity and commercial performance. </w:t>
                                  </w:r>
                                </w:p>
                                <w:p w14:paraId="228D9182" w14:textId="77777777" w:rsidR="001C5C58" w:rsidRPr="001C5C58" w:rsidRDefault="001C5C58" w:rsidP="00F71312">
                                  <w:pPr>
                                    <w:numPr>
                                      <w:ilvl w:val="0"/>
                                      <w:numId w:val="21"/>
                                    </w:numPr>
                                    <w:ind w:left="227" w:hanging="284"/>
                                    <w:rPr>
                                      <w:sz w:val="16"/>
                                      <w:szCs w:val="16"/>
                                      <w:lang w:val="en-GB"/>
                                    </w:rPr>
                                  </w:pPr>
                                  <w:r w:rsidRPr="001C5C58">
                                    <w:rPr>
                                      <w:sz w:val="16"/>
                                      <w:szCs w:val="16"/>
                                      <w:lang w:val="en-GB"/>
                                    </w:rPr>
                                    <w:t xml:space="preserve">Health &amp; Safety and Food Safety legislation. </w:t>
                                  </w:r>
                                </w:p>
                                <w:p w14:paraId="2C13FD1F" w14:textId="77777777" w:rsidR="001C5C58" w:rsidRPr="001C5C58" w:rsidRDefault="001C5C58" w:rsidP="00F71312">
                                  <w:pPr>
                                    <w:numPr>
                                      <w:ilvl w:val="0"/>
                                      <w:numId w:val="21"/>
                                    </w:numPr>
                                    <w:ind w:left="227" w:hanging="284"/>
                                    <w:rPr>
                                      <w:sz w:val="16"/>
                                      <w:szCs w:val="16"/>
                                      <w:lang w:val="en-GB"/>
                                    </w:rPr>
                                  </w:pPr>
                                  <w:r w:rsidRPr="001C5C58">
                                    <w:rPr>
                                      <w:sz w:val="16"/>
                                      <w:szCs w:val="16"/>
                                      <w:lang w:val="en-GB"/>
                                    </w:rPr>
                                    <w:t xml:space="preserve">Microsoft Office and operational systems. </w:t>
                                  </w:r>
                                </w:p>
                                <w:p w14:paraId="15E26063" w14:textId="77777777" w:rsidR="001C5C58" w:rsidRDefault="001C5C58" w:rsidP="00F71312">
                                  <w:pPr>
                                    <w:numPr>
                                      <w:ilvl w:val="0"/>
                                      <w:numId w:val="21"/>
                                    </w:numPr>
                                    <w:ind w:left="227" w:hanging="284"/>
                                    <w:rPr>
                                      <w:sz w:val="16"/>
                                      <w:szCs w:val="16"/>
                                      <w:lang w:val="en-GB"/>
                                    </w:rPr>
                                  </w:pPr>
                                  <w:r w:rsidRPr="001C5C58">
                                    <w:rPr>
                                      <w:sz w:val="16"/>
                                      <w:szCs w:val="16"/>
                                      <w:lang w:val="en-GB"/>
                                    </w:rPr>
                                    <w:t>Sodexo systems desirable.</w:t>
                                  </w:r>
                                </w:p>
                                <w:p w14:paraId="4F757458" w14:textId="77777777" w:rsidR="001C5C58" w:rsidRDefault="001C5C58" w:rsidP="001C5C58">
                                  <w:pPr>
                                    <w:rPr>
                                      <w:sz w:val="16"/>
                                      <w:szCs w:val="16"/>
                                      <w:lang w:val="en-GB"/>
                                    </w:rPr>
                                  </w:pPr>
                                </w:p>
                                <w:p w14:paraId="384DFF04" w14:textId="77777777" w:rsidR="001C5C58" w:rsidRPr="001C5C58" w:rsidRDefault="001C5C58" w:rsidP="001C5C58">
                                  <w:pPr>
                                    <w:rPr>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BEC22" id="Text Box 3" o:spid="_x0000_s1029" type="#_x0000_t202" style="position:absolute;left:0;text-align:left;margin-left:172.95pt;margin-top:17.65pt;width:164pt;height:13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" fillcolor="white [3201]" strokecolor="black [3213]" strokeweight="1pt">
                      <v:textbox>
                        <w:txbxContent>
                          <w:p w14:paraId="07FC6855" w14:textId="77777777" w:rsidR="001C5C58" w:rsidRPr="00FD4C22" w:rsidRDefault="001C5C58" w:rsidP="001C5C58">
                            <w:pPr>
                              <w:ind w:left="227" w:hanging="284"/>
                              <w:rPr>
                                <w:color w:val="FF0000"/>
                                <w:sz w:val="16"/>
                                <w:szCs w:val="16"/>
                                <w:lang w:val="en-GB"/>
                              </w:rPr>
                            </w:pPr>
                            <w:r w:rsidRPr="00FD4C22">
                              <w:rPr>
                                <w:b/>
                                <w:bCs/>
                                <w:color w:val="FF0000"/>
                                <w:sz w:val="16"/>
                                <w:szCs w:val="16"/>
                                <w:lang w:val="en-GB"/>
                              </w:rPr>
                              <w:t>Knowledge</w:t>
                            </w:r>
                          </w:p>
                          <w:p w14:paraId="793B3847" w14:textId="77777777" w:rsidR="001C5C58" w:rsidRPr="001C5C58" w:rsidRDefault="001C5C58" w:rsidP="00F71312">
                            <w:pPr>
                              <w:numPr>
                                <w:ilvl w:val="0"/>
                                <w:numId w:val="21"/>
                              </w:numPr>
                              <w:ind w:left="227" w:hanging="284"/>
                              <w:rPr>
                                <w:sz w:val="16"/>
                                <w:szCs w:val="16"/>
                                <w:lang w:val="en-GB"/>
                              </w:rPr>
                            </w:pPr>
                            <w:r w:rsidRPr="001C5C58">
                              <w:rPr>
                                <w:sz w:val="16"/>
                                <w:szCs w:val="16"/>
                                <w:lang w:val="en-GB"/>
                              </w:rPr>
                              <w:t xml:space="preserve">Financial management, budgeting and forecasting. </w:t>
                            </w:r>
                          </w:p>
                          <w:p w14:paraId="6FEAECDB" w14:textId="77777777" w:rsidR="001C5C58" w:rsidRPr="001C5C58" w:rsidRDefault="001C5C58" w:rsidP="00F71312">
                            <w:pPr>
                              <w:numPr>
                                <w:ilvl w:val="0"/>
                                <w:numId w:val="21"/>
                              </w:numPr>
                              <w:ind w:left="227" w:hanging="284"/>
                              <w:rPr>
                                <w:sz w:val="16"/>
                                <w:szCs w:val="16"/>
                                <w:lang w:val="en-GB"/>
                              </w:rPr>
                            </w:pPr>
                            <w:r w:rsidRPr="001C5C58">
                              <w:rPr>
                                <w:sz w:val="16"/>
                                <w:szCs w:val="16"/>
                                <w:lang w:val="en-GB"/>
                              </w:rPr>
                              <w:t xml:space="preserve">Labour productivity and commercial performance. </w:t>
                            </w:r>
                          </w:p>
                          <w:p w14:paraId="228D9182" w14:textId="77777777" w:rsidR="001C5C58" w:rsidRPr="001C5C58" w:rsidRDefault="001C5C58" w:rsidP="00F71312">
                            <w:pPr>
                              <w:numPr>
                                <w:ilvl w:val="0"/>
                                <w:numId w:val="21"/>
                              </w:numPr>
                              <w:ind w:left="227" w:hanging="284"/>
                              <w:rPr>
                                <w:sz w:val="16"/>
                                <w:szCs w:val="16"/>
                                <w:lang w:val="en-GB"/>
                              </w:rPr>
                            </w:pPr>
                            <w:r w:rsidRPr="001C5C58">
                              <w:rPr>
                                <w:sz w:val="16"/>
                                <w:szCs w:val="16"/>
                                <w:lang w:val="en-GB"/>
                              </w:rPr>
                              <w:t xml:space="preserve">Health &amp; Safety and Food Safety legislation. </w:t>
                            </w:r>
                          </w:p>
                          <w:p w14:paraId="2C13FD1F" w14:textId="77777777" w:rsidR="001C5C58" w:rsidRPr="001C5C58" w:rsidRDefault="001C5C58" w:rsidP="00F71312">
                            <w:pPr>
                              <w:numPr>
                                <w:ilvl w:val="0"/>
                                <w:numId w:val="21"/>
                              </w:numPr>
                              <w:ind w:left="227" w:hanging="284"/>
                              <w:rPr>
                                <w:sz w:val="16"/>
                                <w:szCs w:val="16"/>
                                <w:lang w:val="en-GB"/>
                              </w:rPr>
                            </w:pPr>
                            <w:r w:rsidRPr="001C5C58">
                              <w:rPr>
                                <w:sz w:val="16"/>
                                <w:szCs w:val="16"/>
                                <w:lang w:val="en-GB"/>
                              </w:rPr>
                              <w:t xml:space="preserve">Microsoft Office and operational systems. </w:t>
                            </w:r>
                          </w:p>
                          <w:p w14:paraId="15E26063" w14:textId="77777777" w:rsidR="001C5C58" w:rsidRDefault="001C5C58" w:rsidP="00F71312">
                            <w:pPr>
                              <w:numPr>
                                <w:ilvl w:val="0"/>
                                <w:numId w:val="21"/>
                              </w:numPr>
                              <w:ind w:left="227" w:hanging="284"/>
                              <w:rPr>
                                <w:sz w:val="16"/>
                                <w:szCs w:val="16"/>
                                <w:lang w:val="en-GB"/>
                              </w:rPr>
                            </w:pPr>
                            <w:r w:rsidRPr="001C5C58">
                              <w:rPr>
                                <w:sz w:val="16"/>
                                <w:szCs w:val="16"/>
                                <w:lang w:val="en-GB"/>
                              </w:rPr>
                              <w:t>Sodexo systems desirable.</w:t>
                            </w:r>
                          </w:p>
                          <w:p w14:paraId="4F757458" w14:textId="77777777" w:rsidR="001C5C58" w:rsidRDefault="001C5C58" w:rsidP="001C5C58">
                            <w:pPr>
                              <w:rPr>
                                <w:sz w:val="16"/>
                                <w:szCs w:val="16"/>
                                <w:lang w:val="en-GB"/>
                              </w:rPr>
                            </w:pPr>
                          </w:p>
                          <w:p w14:paraId="384DFF04" w14:textId="77777777" w:rsidR="001C5C58" w:rsidRPr="001C5C58" w:rsidRDefault="001C5C58" w:rsidP="001C5C58">
                            <w:pPr>
                              <w:rPr>
                                <w:sz w:val="16"/>
                                <w:szCs w:val="16"/>
                                <w:lang w:val="en-GB"/>
                              </w:rPr>
                            </w:pPr>
                          </w:p>
                        </w:txbxContent>
                      </v:textbox>
                    </v:shape>
                  </w:pict>
                </mc:Fallback>
              </mc:AlternateContent>
            </w:r>
            <w:r w:rsidR="001C5C58" w:rsidRPr="001C5C58">
              <w:rPr>
                <w:b/>
                <w:noProof/>
              </w:rPr>
              <mc:AlternateContent>
                <mc:Choice Requires="wps">
                  <w:drawing>
                    <wp:anchor distT="45720" distB="45720" distL="114300" distR="114300" simplePos="0" relativeHeight="251656192" behindDoc="0" locked="0" layoutInCell="1" allowOverlap="1" wp14:anchorId="1824E4F7" wp14:editId="015ECABC">
                      <wp:simplePos x="0" y="0"/>
                      <wp:positionH relativeFrom="column">
                        <wp:posOffset>-635</wp:posOffset>
                      </wp:positionH>
                      <wp:positionV relativeFrom="paragraph">
                        <wp:posOffset>217805</wp:posOffset>
                      </wp:positionV>
                      <wp:extent cx="2101850" cy="1404620"/>
                      <wp:effectExtent l="0" t="0" r="12700"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404620"/>
                              </a:xfrm>
                              <a:prstGeom prst="rect">
                                <a:avLst/>
                              </a:prstGeom>
                              <a:solidFill>
                                <a:srgbClr val="FFFFFF"/>
                              </a:solidFill>
                              <a:ln w="12700">
                                <a:solidFill>
                                  <a:srgbClr val="000000"/>
                                </a:solidFill>
                                <a:miter lim="800000"/>
                                <a:headEnd/>
                                <a:tailEnd/>
                              </a:ln>
                            </wps:spPr>
                            <wps:txbx>
                              <w:txbxContent>
                                <w:p w14:paraId="0631557A" w14:textId="77777777" w:rsidR="001C5C58" w:rsidRPr="00FD4C22" w:rsidRDefault="001C5C58" w:rsidP="001C5C58">
                                  <w:pPr>
                                    <w:ind w:left="284" w:hanging="284"/>
                                    <w:rPr>
                                      <w:color w:val="FF0000"/>
                                      <w:sz w:val="16"/>
                                      <w:szCs w:val="16"/>
                                      <w:lang w:val="en-GB"/>
                                    </w:rPr>
                                  </w:pPr>
                                  <w:r w:rsidRPr="00FD4C22">
                                    <w:rPr>
                                      <w:b/>
                                      <w:bCs/>
                                      <w:color w:val="FF0000"/>
                                      <w:sz w:val="16"/>
                                      <w:szCs w:val="16"/>
                                      <w:lang w:val="en-GB"/>
                                    </w:rPr>
                                    <w:t>Experience</w:t>
                                  </w:r>
                                </w:p>
                                <w:p w14:paraId="2DA8EE8E"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Multi-site operational leadership experience within contract catering, hospitality or workplace services. </w:t>
                                  </w:r>
                                </w:p>
                                <w:p w14:paraId="44D49122"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Full P&amp;L responsibility. </w:t>
                                  </w:r>
                                </w:p>
                                <w:p w14:paraId="29D08D22"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Leading and developing management teams. </w:t>
                                  </w:r>
                                </w:p>
                                <w:p w14:paraId="40C32BA4"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Client relationship management. </w:t>
                                  </w:r>
                                </w:p>
                                <w:p w14:paraId="1A6E07B3"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Driving commercial growth. </w:t>
                                  </w:r>
                                </w:p>
                                <w:p w14:paraId="0A2A1EB2"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Delivering KPIs, SLAs and compliance. </w:t>
                                  </w:r>
                                </w:p>
                                <w:p w14:paraId="24767ECF" w14:textId="09EE6EBF" w:rsidR="001C5C58" w:rsidRPr="001C5C58" w:rsidRDefault="001C5C58" w:rsidP="00F71312">
                                  <w:pPr>
                                    <w:numPr>
                                      <w:ilvl w:val="0"/>
                                      <w:numId w:val="20"/>
                                    </w:numPr>
                                    <w:ind w:left="284" w:hanging="284"/>
                                    <w:rPr>
                                      <w:sz w:val="16"/>
                                      <w:szCs w:val="16"/>
                                      <w:lang w:val="en-GB"/>
                                    </w:rPr>
                                  </w:pPr>
                                  <w:r w:rsidRPr="001C5C58">
                                    <w:rPr>
                                      <w:sz w:val="16"/>
                                      <w:szCs w:val="16"/>
                                      <w:lang w:val="en-GB"/>
                                    </w:rPr>
                                    <w:t>Leading operational change.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24E4F7" id="Text Box 2" o:spid="_x0000_s1030" type="#_x0000_t202" style="position:absolute;left:0;text-align:left;margin-left:-.05pt;margin-top:17.15pt;width:165.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" strokeweight="1pt">
                      <v:textbox style="mso-fit-shape-to-text:t">
                        <w:txbxContent>
                          <w:p w14:paraId="0631557A" w14:textId="77777777" w:rsidR="001C5C58" w:rsidRPr="00FD4C22" w:rsidRDefault="001C5C58" w:rsidP="001C5C58">
                            <w:pPr>
                              <w:ind w:left="284" w:hanging="284"/>
                              <w:rPr>
                                <w:color w:val="FF0000"/>
                                <w:sz w:val="16"/>
                                <w:szCs w:val="16"/>
                                <w:lang w:val="en-GB"/>
                              </w:rPr>
                            </w:pPr>
                            <w:r w:rsidRPr="00FD4C22">
                              <w:rPr>
                                <w:b/>
                                <w:bCs/>
                                <w:color w:val="FF0000"/>
                                <w:sz w:val="16"/>
                                <w:szCs w:val="16"/>
                                <w:lang w:val="en-GB"/>
                              </w:rPr>
                              <w:t>Experience</w:t>
                            </w:r>
                          </w:p>
                          <w:p w14:paraId="2DA8EE8E"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Multi-site operational leadership experience within contract catering, hospitality or workplace services. </w:t>
                            </w:r>
                          </w:p>
                          <w:p w14:paraId="44D49122"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Full P&amp;L responsibility. </w:t>
                            </w:r>
                          </w:p>
                          <w:p w14:paraId="29D08D22"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Leading and developing management teams. </w:t>
                            </w:r>
                          </w:p>
                          <w:p w14:paraId="40C32BA4"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Client relationship management. </w:t>
                            </w:r>
                          </w:p>
                          <w:p w14:paraId="1A6E07B3"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Driving commercial growth. </w:t>
                            </w:r>
                          </w:p>
                          <w:p w14:paraId="0A2A1EB2" w14:textId="77777777" w:rsidR="001C5C58" w:rsidRPr="001C5C58" w:rsidRDefault="001C5C58" w:rsidP="00F71312">
                            <w:pPr>
                              <w:numPr>
                                <w:ilvl w:val="0"/>
                                <w:numId w:val="20"/>
                              </w:numPr>
                              <w:ind w:left="284" w:hanging="284"/>
                              <w:rPr>
                                <w:sz w:val="16"/>
                                <w:szCs w:val="16"/>
                                <w:lang w:val="en-GB"/>
                              </w:rPr>
                            </w:pPr>
                            <w:r w:rsidRPr="001C5C58">
                              <w:rPr>
                                <w:sz w:val="16"/>
                                <w:szCs w:val="16"/>
                                <w:lang w:val="en-GB"/>
                              </w:rPr>
                              <w:t xml:space="preserve">Delivering KPIs, SLAs and compliance. </w:t>
                            </w:r>
                          </w:p>
                          <w:p w14:paraId="24767ECF" w14:textId="09EE6EBF" w:rsidR="001C5C58" w:rsidRPr="001C5C58" w:rsidRDefault="001C5C58" w:rsidP="00F71312">
                            <w:pPr>
                              <w:numPr>
                                <w:ilvl w:val="0"/>
                                <w:numId w:val="20"/>
                              </w:numPr>
                              <w:ind w:left="284" w:hanging="284"/>
                              <w:rPr>
                                <w:sz w:val="16"/>
                                <w:szCs w:val="16"/>
                                <w:lang w:val="en-GB"/>
                              </w:rPr>
                            </w:pPr>
                            <w:r w:rsidRPr="001C5C58">
                              <w:rPr>
                                <w:sz w:val="16"/>
                                <w:szCs w:val="16"/>
                                <w:lang w:val="en-GB"/>
                              </w:rPr>
                              <w:t>Leading operational change.</w:t>
                            </w:r>
                          </w:p>
                        </w:txbxContent>
                      </v:textbox>
                      <w10:wrap type="square"/>
                    </v:shape>
                  </w:pict>
                </mc:Fallback>
              </mc:AlternateContent>
            </w:r>
          </w:p>
        </w:tc>
      </w:tr>
    </w:tbl>
    <w:p w14:paraId="7B8209D6" w14:textId="64DCABB4" w:rsidR="00B50EAB" w:rsidRDefault="00B50EAB"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B4D20" w:rsidRPr="00C21407" w14:paraId="6FF11AFF" w14:textId="77777777" w:rsidTr="00FD4C22">
        <w:trPr>
          <w:trHeight w:val="557"/>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03F857F" w14:textId="2C72BC34" w:rsidR="006B4D20" w:rsidRPr="00C21407" w:rsidRDefault="00D5212D" w:rsidP="00DC7049">
            <w:pPr>
              <w:pStyle w:val="titregris"/>
              <w:framePr w:hSpace="0" w:wrap="auto" w:vAnchor="margin" w:hAnchor="text" w:xAlign="left" w:yAlign="inline"/>
              <w:rPr>
                <w:b w:val="0"/>
                <w:sz w:val="22"/>
                <w:szCs w:val="22"/>
              </w:rPr>
            </w:pPr>
            <w:r>
              <w:rPr>
                <w:color w:val="FF0000"/>
                <w:sz w:val="22"/>
                <w:szCs w:val="22"/>
              </w:rPr>
              <w:t>7.</w:t>
            </w:r>
            <w:r w:rsidR="006B4D20" w:rsidRPr="00C21407">
              <w:rPr>
                <w:sz w:val="22"/>
                <w:szCs w:val="22"/>
              </w:rPr>
              <w:t xml:space="preserve"> </w:t>
            </w:r>
            <w:r w:rsidR="006B4D20" w:rsidRPr="00FD4C22">
              <w:t>Competencies</w:t>
            </w:r>
            <w:r w:rsidR="006B4D20" w:rsidRPr="00C21407">
              <w:rPr>
                <w:sz w:val="22"/>
                <w:szCs w:val="22"/>
              </w:rPr>
              <w:t xml:space="preserve"> </w:t>
            </w:r>
            <w:r w:rsidR="006B4D20" w:rsidRPr="00C21407">
              <w:rPr>
                <w:b w:val="0"/>
                <w:sz w:val="22"/>
                <w:szCs w:val="22"/>
              </w:rPr>
              <w:t>–</w:t>
            </w:r>
            <w:r w:rsidR="006B4D20" w:rsidRPr="00C21407">
              <w:rPr>
                <w:sz w:val="22"/>
                <w:szCs w:val="22"/>
              </w:rPr>
              <w:t xml:space="preserve"> </w:t>
            </w:r>
            <w:r w:rsidR="006B4D20" w:rsidRPr="00FD4C22">
              <w:rPr>
                <w:b w:val="0"/>
                <w:sz w:val="16"/>
                <w:szCs w:val="16"/>
              </w:rPr>
              <w:t>Indicate which of the Sodexo core competencies and any professional competencies that the role requires</w:t>
            </w:r>
          </w:p>
        </w:tc>
      </w:tr>
      <w:tr w:rsidR="006B4D20" w:rsidRPr="00C21407" w14:paraId="29DA34D0" w14:textId="77777777" w:rsidTr="00DC7049">
        <w:trPr>
          <w:trHeight w:val="620"/>
        </w:trPr>
        <w:tc>
          <w:tcPr>
            <w:tcW w:w="10456" w:type="dxa"/>
            <w:tcBorders>
              <w:top w:val="nil"/>
              <w:left w:val="single" w:sz="2" w:space="0" w:color="auto"/>
              <w:bottom w:val="single" w:sz="4" w:space="0" w:color="auto"/>
              <w:right w:val="single" w:sz="4" w:space="0" w:color="auto"/>
            </w:tcBorders>
          </w:tcPr>
          <w:p w14:paraId="1DD1980A" w14:textId="751467E5" w:rsidR="00D5212D" w:rsidRPr="00915199" w:rsidRDefault="00915199" w:rsidP="00915199">
            <w:pPr>
              <w:spacing w:before="40"/>
              <w:jc w:val="left"/>
              <w:rPr>
                <w:rFonts w:cs="Arial"/>
                <w:color w:val="FF0000"/>
                <w:szCs w:val="20"/>
                <w:lang w:val="en-GB"/>
              </w:rPr>
            </w:pPr>
            <w:r w:rsidRPr="00915199">
              <w:rPr>
                <w:rFonts w:cs="Arial"/>
                <w:b/>
                <w:bCs/>
                <w:color w:val="FF0000"/>
                <w:szCs w:val="20"/>
                <w:lang w:val="en-GB"/>
              </w:rPr>
              <w:t>L</w:t>
            </w:r>
            <w:r w:rsidR="00D5212D" w:rsidRPr="00915199">
              <w:rPr>
                <w:rFonts w:cs="Arial"/>
                <w:b/>
                <w:bCs/>
                <w:color w:val="FF0000"/>
                <w:szCs w:val="20"/>
                <w:lang w:val="en-GB"/>
              </w:rPr>
              <w:t>eadership</w:t>
            </w:r>
          </w:p>
          <w:p w14:paraId="0CC285DD" w14:textId="77777777" w:rsidR="00D5212D" w:rsidRPr="00915199" w:rsidRDefault="00D5212D" w:rsidP="00F71312">
            <w:pPr>
              <w:numPr>
                <w:ilvl w:val="0"/>
                <w:numId w:val="3"/>
              </w:numPr>
              <w:spacing w:before="40"/>
              <w:ind w:left="0"/>
              <w:jc w:val="left"/>
              <w:rPr>
                <w:rFonts w:cs="Arial"/>
                <w:color w:val="000000" w:themeColor="text1"/>
                <w:szCs w:val="20"/>
                <w:lang w:val="en-GB"/>
              </w:rPr>
            </w:pPr>
            <w:r w:rsidRPr="00915199">
              <w:rPr>
                <w:rFonts w:cs="Arial"/>
                <w:color w:val="000000" w:themeColor="text1"/>
                <w:szCs w:val="20"/>
                <w:lang w:val="en-GB"/>
              </w:rPr>
              <w:t xml:space="preserve">Inspires, motivates and develops high-performing teams. </w:t>
            </w:r>
          </w:p>
          <w:p w14:paraId="1D9614AD" w14:textId="77777777" w:rsidR="00D5212D" w:rsidRPr="00915199" w:rsidRDefault="00D5212D" w:rsidP="00F71312">
            <w:pPr>
              <w:numPr>
                <w:ilvl w:val="0"/>
                <w:numId w:val="3"/>
              </w:numPr>
              <w:spacing w:before="40"/>
              <w:ind w:left="0"/>
              <w:jc w:val="left"/>
              <w:rPr>
                <w:rFonts w:cs="Arial"/>
                <w:color w:val="000000" w:themeColor="text1"/>
                <w:szCs w:val="20"/>
                <w:lang w:val="en-GB"/>
              </w:rPr>
            </w:pPr>
            <w:r w:rsidRPr="00915199">
              <w:rPr>
                <w:rFonts w:cs="Arial"/>
                <w:color w:val="000000" w:themeColor="text1"/>
                <w:szCs w:val="20"/>
                <w:lang w:val="en-GB"/>
              </w:rPr>
              <w:t xml:space="preserve">Creates a culture of accountability, engagement and continuous improvement. </w:t>
            </w:r>
          </w:p>
          <w:p w14:paraId="21A3FCD4" w14:textId="77777777" w:rsidR="00D5212D" w:rsidRPr="00915199" w:rsidRDefault="00D5212D" w:rsidP="00915199">
            <w:pPr>
              <w:spacing w:before="40"/>
              <w:jc w:val="left"/>
              <w:rPr>
                <w:rFonts w:cs="Arial"/>
                <w:color w:val="FF0000"/>
                <w:szCs w:val="20"/>
                <w:lang w:val="en-GB"/>
              </w:rPr>
            </w:pPr>
            <w:r w:rsidRPr="00915199">
              <w:rPr>
                <w:rFonts w:cs="Arial"/>
                <w:b/>
                <w:bCs/>
                <w:color w:val="FF0000"/>
                <w:szCs w:val="20"/>
                <w:lang w:val="en-GB"/>
              </w:rPr>
              <w:t>Commercial Acumen</w:t>
            </w:r>
          </w:p>
          <w:p w14:paraId="2B270B89" w14:textId="77777777" w:rsidR="00D5212D" w:rsidRPr="00915199" w:rsidRDefault="00D5212D" w:rsidP="00F71312">
            <w:pPr>
              <w:numPr>
                <w:ilvl w:val="0"/>
                <w:numId w:val="4"/>
              </w:numPr>
              <w:spacing w:before="40"/>
              <w:ind w:left="0"/>
              <w:jc w:val="left"/>
              <w:rPr>
                <w:rFonts w:cs="Arial"/>
                <w:color w:val="000000" w:themeColor="text1"/>
                <w:szCs w:val="20"/>
                <w:lang w:val="en-GB"/>
              </w:rPr>
            </w:pPr>
            <w:r w:rsidRPr="00915199">
              <w:rPr>
                <w:rFonts w:cs="Arial"/>
                <w:color w:val="000000" w:themeColor="text1"/>
                <w:szCs w:val="20"/>
                <w:lang w:val="en-GB"/>
              </w:rPr>
              <w:t xml:space="preserve">Makes commercially sound decisions that balance customer satisfaction with business performance. </w:t>
            </w:r>
          </w:p>
          <w:p w14:paraId="13F25B4B" w14:textId="77777777" w:rsidR="00D5212D" w:rsidRPr="00915199" w:rsidRDefault="00D5212D" w:rsidP="00F71312">
            <w:pPr>
              <w:numPr>
                <w:ilvl w:val="0"/>
                <w:numId w:val="4"/>
              </w:numPr>
              <w:spacing w:before="40"/>
              <w:ind w:left="0"/>
              <w:jc w:val="left"/>
              <w:rPr>
                <w:rFonts w:cs="Arial"/>
                <w:color w:val="000000" w:themeColor="text1"/>
                <w:szCs w:val="20"/>
                <w:lang w:val="en-GB"/>
              </w:rPr>
            </w:pPr>
            <w:r w:rsidRPr="00915199">
              <w:rPr>
                <w:rFonts w:cs="Arial"/>
                <w:color w:val="000000" w:themeColor="text1"/>
                <w:szCs w:val="20"/>
                <w:lang w:val="en-GB"/>
              </w:rPr>
              <w:t xml:space="preserve">Understands financial drivers and translates insight into operational action. </w:t>
            </w:r>
          </w:p>
          <w:p w14:paraId="53A4FB86" w14:textId="77777777" w:rsidR="00D5212D" w:rsidRPr="00915199" w:rsidRDefault="00D5212D" w:rsidP="00915199">
            <w:pPr>
              <w:spacing w:before="40"/>
              <w:jc w:val="left"/>
              <w:rPr>
                <w:rFonts w:cs="Arial"/>
                <w:color w:val="FF0000"/>
                <w:szCs w:val="20"/>
                <w:lang w:val="en-GB"/>
              </w:rPr>
            </w:pPr>
            <w:r w:rsidRPr="00915199">
              <w:rPr>
                <w:rFonts w:cs="Arial"/>
                <w:b/>
                <w:bCs/>
                <w:color w:val="FF0000"/>
                <w:szCs w:val="20"/>
                <w:lang w:val="en-GB"/>
              </w:rPr>
              <w:t>Customer Focus</w:t>
            </w:r>
          </w:p>
          <w:p w14:paraId="7B52351E" w14:textId="77777777" w:rsidR="00D5212D" w:rsidRPr="00915199" w:rsidRDefault="00D5212D" w:rsidP="00F71312">
            <w:pPr>
              <w:numPr>
                <w:ilvl w:val="0"/>
                <w:numId w:val="5"/>
              </w:numPr>
              <w:spacing w:before="40"/>
              <w:ind w:left="0"/>
              <w:jc w:val="left"/>
              <w:rPr>
                <w:rFonts w:cs="Arial"/>
                <w:color w:val="000000" w:themeColor="text1"/>
                <w:szCs w:val="20"/>
                <w:lang w:val="en-GB"/>
              </w:rPr>
            </w:pPr>
            <w:r w:rsidRPr="00915199">
              <w:rPr>
                <w:rFonts w:cs="Arial"/>
                <w:color w:val="000000" w:themeColor="text1"/>
                <w:szCs w:val="20"/>
                <w:lang w:val="en-GB"/>
              </w:rPr>
              <w:t xml:space="preserve">Builds trusted client relationships and consistently delivers outstanding customer experiences. </w:t>
            </w:r>
          </w:p>
          <w:p w14:paraId="1BCCC041" w14:textId="77777777" w:rsidR="00D5212D" w:rsidRPr="00915199" w:rsidRDefault="00D5212D" w:rsidP="00F71312">
            <w:pPr>
              <w:numPr>
                <w:ilvl w:val="0"/>
                <w:numId w:val="5"/>
              </w:numPr>
              <w:spacing w:before="40"/>
              <w:ind w:left="0"/>
              <w:jc w:val="left"/>
              <w:rPr>
                <w:rFonts w:cs="Arial"/>
                <w:color w:val="000000" w:themeColor="text1"/>
                <w:szCs w:val="20"/>
                <w:lang w:val="en-GB"/>
              </w:rPr>
            </w:pPr>
            <w:r w:rsidRPr="00915199">
              <w:rPr>
                <w:rFonts w:cs="Arial"/>
                <w:color w:val="000000" w:themeColor="text1"/>
                <w:szCs w:val="20"/>
                <w:lang w:val="en-GB"/>
              </w:rPr>
              <w:t xml:space="preserve">Anticipates client needs and proactively identifies opportunities to add value. </w:t>
            </w:r>
          </w:p>
          <w:p w14:paraId="18F836F0" w14:textId="77777777" w:rsidR="00D5212D" w:rsidRPr="00915199" w:rsidRDefault="00D5212D" w:rsidP="00915199">
            <w:pPr>
              <w:spacing w:before="40"/>
              <w:jc w:val="left"/>
              <w:rPr>
                <w:rFonts w:cs="Arial"/>
                <w:color w:val="FF0000"/>
                <w:szCs w:val="20"/>
                <w:lang w:val="en-GB"/>
              </w:rPr>
            </w:pPr>
            <w:r w:rsidRPr="00915199">
              <w:rPr>
                <w:rFonts w:cs="Arial"/>
                <w:b/>
                <w:bCs/>
                <w:color w:val="FF0000"/>
                <w:szCs w:val="20"/>
                <w:lang w:val="en-GB"/>
              </w:rPr>
              <w:t>Communication &amp; Influencing</w:t>
            </w:r>
          </w:p>
          <w:p w14:paraId="056046F2" w14:textId="77777777" w:rsidR="00D5212D" w:rsidRPr="00915199" w:rsidRDefault="00D5212D" w:rsidP="00F71312">
            <w:pPr>
              <w:numPr>
                <w:ilvl w:val="0"/>
                <w:numId w:val="6"/>
              </w:numPr>
              <w:spacing w:before="40"/>
              <w:ind w:left="0"/>
              <w:jc w:val="left"/>
              <w:rPr>
                <w:rFonts w:cs="Arial"/>
                <w:color w:val="000000" w:themeColor="text1"/>
                <w:szCs w:val="20"/>
                <w:lang w:val="en-GB"/>
              </w:rPr>
            </w:pPr>
            <w:r w:rsidRPr="00915199">
              <w:rPr>
                <w:rFonts w:cs="Arial"/>
                <w:color w:val="000000" w:themeColor="text1"/>
                <w:szCs w:val="20"/>
                <w:lang w:val="en-GB"/>
              </w:rPr>
              <w:t xml:space="preserve">Communicates confidently and effectively with colleagues, clients and senior stakeholders. </w:t>
            </w:r>
          </w:p>
          <w:p w14:paraId="598E5667" w14:textId="77777777" w:rsidR="00D5212D" w:rsidRPr="00915199" w:rsidRDefault="00D5212D" w:rsidP="00F71312">
            <w:pPr>
              <w:numPr>
                <w:ilvl w:val="0"/>
                <w:numId w:val="6"/>
              </w:numPr>
              <w:spacing w:before="40"/>
              <w:ind w:left="0"/>
              <w:jc w:val="left"/>
              <w:rPr>
                <w:rFonts w:cs="Arial"/>
                <w:color w:val="000000" w:themeColor="text1"/>
                <w:szCs w:val="20"/>
                <w:lang w:val="en-GB"/>
              </w:rPr>
            </w:pPr>
            <w:r w:rsidRPr="00915199">
              <w:rPr>
                <w:rFonts w:cs="Arial"/>
                <w:color w:val="000000" w:themeColor="text1"/>
                <w:szCs w:val="20"/>
                <w:lang w:val="en-GB"/>
              </w:rPr>
              <w:t xml:space="preserve">Influences and negotiates to achieve positive outcomes. </w:t>
            </w:r>
          </w:p>
          <w:p w14:paraId="449598DD" w14:textId="77777777" w:rsidR="00D5212D" w:rsidRPr="00915199" w:rsidRDefault="00D5212D" w:rsidP="00915199">
            <w:pPr>
              <w:spacing w:before="40"/>
              <w:jc w:val="left"/>
              <w:rPr>
                <w:rFonts w:cs="Arial"/>
                <w:color w:val="FF0000"/>
                <w:szCs w:val="20"/>
                <w:lang w:val="en-GB"/>
              </w:rPr>
            </w:pPr>
            <w:r w:rsidRPr="00915199">
              <w:rPr>
                <w:rFonts w:cs="Arial"/>
                <w:b/>
                <w:bCs/>
                <w:color w:val="FF0000"/>
                <w:szCs w:val="20"/>
                <w:lang w:val="en-GB"/>
              </w:rPr>
              <w:t>Planning &amp; Organising</w:t>
            </w:r>
          </w:p>
          <w:p w14:paraId="3A164242" w14:textId="77777777" w:rsidR="00D5212D" w:rsidRPr="00915199" w:rsidRDefault="00D5212D" w:rsidP="00F71312">
            <w:pPr>
              <w:numPr>
                <w:ilvl w:val="0"/>
                <w:numId w:val="7"/>
              </w:numPr>
              <w:spacing w:before="40"/>
              <w:ind w:left="0"/>
              <w:jc w:val="left"/>
              <w:rPr>
                <w:rFonts w:cs="Arial"/>
                <w:color w:val="000000" w:themeColor="text1"/>
                <w:szCs w:val="20"/>
                <w:lang w:val="en-GB"/>
              </w:rPr>
            </w:pPr>
            <w:r w:rsidRPr="00915199">
              <w:rPr>
                <w:rFonts w:cs="Arial"/>
                <w:color w:val="000000" w:themeColor="text1"/>
                <w:szCs w:val="20"/>
                <w:lang w:val="en-GB"/>
              </w:rPr>
              <w:t xml:space="preserve">Prioritises effectively, manages competing demands and delivers results through others. </w:t>
            </w:r>
          </w:p>
          <w:p w14:paraId="02F8AE01" w14:textId="77777777" w:rsidR="00D5212D" w:rsidRPr="00915199" w:rsidRDefault="00D5212D" w:rsidP="00F71312">
            <w:pPr>
              <w:numPr>
                <w:ilvl w:val="0"/>
                <w:numId w:val="7"/>
              </w:numPr>
              <w:spacing w:before="40"/>
              <w:ind w:left="0"/>
              <w:jc w:val="left"/>
              <w:rPr>
                <w:rFonts w:cs="Arial"/>
                <w:color w:val="000000" w:themeColor="text1"/>
                <w:szCs w:val="20"/>
                <w:lang w:val="en-GB"/>
              </w:rPr>
            </w:pPr>
            <w:r w:rsidRPr="00915199">
              <w:rPr>
                <w:rFonts w:cs="Arial"/>
                <w:color w:val="000000" w:themeColor="text1"/>
                <w:szCs w:val="20"/>
                <w:lang w:val="en-GB"/>
              </w:rPr>
              <w:t xml:space="preserve">Uses data and performance measures to drive operational improvements. </w:t>
            </w:r>
          </w:p>
          <w:p w14:paraId="19380F8B" w14:textId="77777777" w:rsidR="00D5212D" w:rsidRPr="00915199" w:rsidRDefault="00D5212D" w:rsidP="00915199">
            <w:pPr>
              <w:spacing w:before="40"/>
              <w:jc w:val="left"/>
              <w:rPr>
                <w:rFonts w:cs="Arial"/>
                <w:color w:val="FF0000"/>
                <w:szCs w:val="20"/>
                <w:lang w:val="en-GB"/>
              </w:rPr>
            </w:pPr>
            <w:r w:rsidRPr="00915199">
              <w:rPr>
                <w:rFonts w:cs="Arial"/>
                <w:b/>
                <w:bCs/>
                <w:color w:val="FF0000"/>
                <w:szCs w:val="20"/>
                <w:lang w:val="en-GB"/>
              </w:rPr>
              <w:t>Problem Solving &amp; Decision Making</w:t>
            </w:r>
          </w:p>
          <w:p w14:paraId="16B8FD4D" w14:textId="77777777" w:rsidR="00D5212D" w:rsidRPr="00915199" w:rsidRDefault="00D5212D" w:rsidP="00F71312">
            <w:pPr>
              <w:numPr>
                <w:ilvl w:val="0"/>
                <w:numId w:val="8"/>
              </w:numPr>
              <w:spacing w:before="40"/>
              <w:ind w:left="0"/>
              <w:jc w:val="left"/>
              <w:rPr>
                <w:rFonts w:cs="Arial"/>
                <w:color w:val="000000" w:themeColor="text1"/>
                <w:szCs w:val="20"/>
                <w:lang w:val="en-GB"/>
              </w:rPr>
            </w:pPr>
            <w:r w:rsidRPr="00915199">
              <w:rPr>
                <w:rFonts w:cs="Arial"/>
                <w:color w:val="000000" w:themeColor="text1"/>
                <w:szCs w:val="20"/>
                <w:lang w:val="en-GB"/>
              </w:rPr>
              <w:t xml:space="preserve">Analyses complex situations, identifies practical solutions and makes timely, informed decisions. </w:t>
            </w:r>
          </w:p>
          <w:p w14:paraId="51DA271F" w14:textId="77777777" w:rsidR="00D5212D" w:rsidRPr="00915199" w:rsidRDefault="00D5212D" w:rsidP="00915199">
            <w:pPr>
              <w:spacing w:before="40"/>
              <w:jc w:val="left"/>
              <w:rPr>
                <w:rFonts w:cs="Arial"/>
                <w:color w:val="FF0000"/>
                <w:szCs w:val="20"/>
                <w:lang w:val="en-GB"/>
              </w:rPr>
            </w:pPr>
            <w:r w:rsidRPr="00915199">
              <w:rPr>
                <w:rFonts w:cs="Arial"/>
                <w:b/>
                <w:bCs/>
                <w:color w:val="FF0000"/>
                <w:szCs w:val="20"/>
                <w:lang w:val="en-GB"/>
              </w:rPr>
              <w:t>Collaboration</w:t>
            </w:r>
          </w:p>
          <w:p w14:paraId="391BBA49" w14:textId="77777777" w:rsidR="00D5212D" w:rsidRPr="00915199" w:rsidRDefault="00D5212D" w:rsidP="00F71312">
            <w:pPr>
              <w:numPr>
                <w:ilvl w:val="0"/>
                <w:numId w:val="9"/>
              </w:numPr>
              <w:spacing w:before="40"/>
              <w:ind w:left="0"/>
              <w:jc w:val="left"/>
              <w:rPr>
                <w:rFonts w:cs="Arial"/>
                <w:color w:val="000000" w:themeColor="text1"/>
                <w:szCs w:val="20"/>
                <w:lang w:val="en-GB"/>
              </w:rPr>
            </w:pPr>
            <w:r w:rsidRPr="00915199">
              <w:rPr>
                <w:rFonts w:cs="Arial"/>
                <w:color w:val="000000" w:themeColor="text1"/>
                <w:szCs w:val="20"/>
                <w:lang w:val="en-GB"/>
              </w:rPr>
              <w:t xml:space="preserve">Works effectively across operational and support functions, sharing best practice and building strong partnerships. </w:t>
            </w:r>
          </w:p>
          <w:p w14:paraId="77C65D2E" w14:textId="77777777" w:rsidR="00D5212D" w:rsidRPr="00915199" w:rsidRDefault="00D5212D" w:rsidP="00915199">
            <w:pPr>
              <w:spacing w:before="40"/>
              <w:jc w:val="left"/>
              <w:rPr>
                <w:rFonts w:cs="Arial"/>
                <w:color w:val="FF0000"/>
                <w:szCs w:val="20"/>
                <w:lang w:val="en-GB"/>
              </w:rPr>
            </w:pPr>
            <w:r w:rsidRPr="00915199">
              <w:rPr>
                <w:rFonts w:cs="Arial"/>
                <w:b/>
                <w:bCs/>
                <w:color w:val="FF0000"/>
                <w:szCs w:val="20"/>
                <w:lang w:val="en-GB"/>
              </w:rPr>
              <w:t>Innovation &amp; Continuous Improvement</w:t>
            </w:r>
          </w:p>
          <w:p w14:paraId="0FF1A5AD" w14:textId="77777777" w:rsidR="00D5212D" w:rsidRPr="00915199" w:rsidRDefault="00D5212D" w:rsidP="00F71312">
            <w:pPr>
              <w:numPr>
                <w:ilvl w:val="0"/>
                <w:numId w:val="10"/>
              </w:numPr>
              <w:spacing w:before="40"/>
              <w:ind w:left="0"/>
              <w:jc w:val="left"/>
              <w:rPr>
                <w:rFonts w:cs="Arial"/>
                <w:color w:val="000000" w:themeColor="text1"/>
                <w:szCs w:val="20"/>
                <w:lang w:val="en-GB"/>
              </w:rPr>
            </w:pPr>
            <w:r w:rsidRPr="00915199">
              <w:rPr>
                <w:rFonts w:cs="Arial"/>
                <w:color w:val="000000" w:themeColor="text1"/>
                <w:szCs w:val="20"/>
                <w:lang w:val="en-GB"/>
              </w:rPr>
              <w:t xml:space="preserve">Challenges the status quo, embraces innovation and seeks opportunities to improve operational performance and customer experience. </w:t>
            </w:r>
          </w:p>
          <w:p w14:paraId="446D89FB" w14:textId="77777777" w:rsidR="00D5212D" w:rsidRPr="00915199" w:rsidRDefault="00D5212D" w:rsidP="00915199">
            <w:pPr>
              <w:spacing w:before="40"/>
              <w:jc w:val="left"/>
              <w:rPr>
                <w:rFonts w:cs="Arial"/>
                <w:color w:val="FF0000"/>
                <w:szCs w:val="20"/>
                <w:lang w:val="en-GB"/>
              </w:rPr>
            </w:pPr>
            <w:r w:rsidRPr="00915199">
              <w:rPr>
                <w:rFonts w:cs="Arial"/>
                <w:b/>
                <w:bCs/>
                <w:color w:val="FF0000"/>
                <w:szCs w:val="20"/>
                <w:lang w:val="en-GB"/>
              </w:rPr>
              <w:t>Resilience &amp; Adaptability</w:t>
            </w:r>
          </w:p>
          <w:p w14:paraId="39533B80" w14:textId="77777777" w:rsidR="00D5212D" w:rsidRPr="00915199" w:rsidRDefault="00D5212D" w:rsidP="00F71312">
            <w:pPr>
              <w:numPr>
                <w:ilvl w:val="0"/>
                <w:numId w:val="11"/>
              </w:numPr>
              <w:spacing w:before="40"/>
              <w:ind w:left="0"/>
              <w:jc w:val="left"/>
              <w:rPr>
                <w:rFonts w:cs="Arial"/>
                <w:color w:val="000000" w:themeColor="text1"/>
                <w:szCs w:val="20"/>
                <w:lang w:val="en-GB"/>
              </w:rPr>
            </w:pPr>
            <w:r w:rsidRPr="00915199">
              <w:rPr>
                <w:rFonts w:cs="Arial"/>
                <w:color w:val="000000" w:themeColor="text1"/>
                <w:szCs w:val="20"/>
                <w:lang w:val="en-GB"/>
              </w:rPr>
              <w:t xml:space="preserve">Maintains composure under pressure, responds positively to change and adapts to evolving business needs. </w:t>
            </w:r>
          </w:p>
          <w:p w14:paraId="491E64C2" w14:textId="77777777" w:rsidR="00D5212D" w:rsidRPr="00915199" w:rsidRDefault="00D5212D" w:rsidP="00915199">
            <w:pPr>
              <w:spacing w:before="40"/>
              <w:jc w:val="left"/>
              <w:rPr>
                <w:rFonts w:cs="Arial"/>
                <w:color w:val="FF0000"/>
                <w:szCs w:val="20"/>
                <w:lang w:val="en-GB"/>
              </w:rPr>
            </w:pPr>
            <w:r w:rsidRPr="00915199">
              <w:rPr>
                <w:rFonts w:cs="Arial"/>
                <w:b/>
                <w:bCs/>
                <w:color w:val="FF0000"/>
                <w:szCs w:val="20"/>
                <w:lang w:val="en-GB"/>
              </w:rPr>
              <w:t>Integrity &amp; Accountability</w:t>
            </w:r>
          </w:p>
          <w:p w14:paraId="1444AE2A" w14:textId="2A1448B8" w:rsidR="00623C53" w:rsidRPr="001C5C58" w:rsidRDefault="00D5212D" w:rsidP="00F71312">
            <w:pPr>
              <w:numPr>
                <w:ilvl w:val="0"/>
                <w:numId w:val="12"/>
              </w:numPr>
              <w:spacing w:before="40"/>
              <w:ind w:left="0"/>
              <w:jc w:val="left"/>
              <w:rPr>
                <w:rFonts w:cs="Arial"/>
                <w:color w:val="000000" w:themeColor="text1"/>
                <w:szCs w:val="20"/>
                <w:lang w:val="en-GB"/>
              </w:rPr>
            </w:pPr>
            <w:r w:rsidRPr="00915199">
              <w:rPr>
                <w:rFonts w:cs="Arial"/>
                <w:color w:val="000000" w:themeColor="text1"/>
                <w:szCs w:val="20"/>
                <w:lang w:val="en-GB"/>
              </w:rPr>
              <w:t>Demonstrates professionalism, ethical behaviour and personal accountability while upholding Sodexo's values and standards.</w:t>
            </w:r>
          </w:p>
        </w:tc>
      </w:tr>
    </w:tbl>
    <w:p w14:paraId="303D2E78" w14:textId="77777777" w:rsidR="005C3B78" w:rsidRDefault="005C3B78"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7556DF" w:rsidRPr="00C21407" w14:paraId="0B7B31DD" w14:textId="77777777" w:rsidTr="00DC7049">
        <w:trPr>
          <w:trHeight w:val="413"/>
        </w:trPr>
        <w:tc>
          <w:tcPr>
            <w:tcW w:w="10458" w:type="dxa"/>
            <w:tcBorders>
              <w:top w:val="single" w:sz="2" w:space="0" w:color="auto"/>
              <w:left w:val="single" w:sz="2" w:space="0" w:color="auto"/>
              <w:bottom w:val="nil"/>
              <w:right w:val="single" w:sz="2" w:space="0" w:color="auto"/>
            </w:tcBorders>
            <w:shd w:val="clear" w:color="auto" w:fill="EEF3F8"/>
            <w:vAlign w:val="center"/>
          </w:tcPr>
          <w:p w14:paraId="67859A3E" w14:textId="112B2ECB" w:rsidR="007556DF" w:rsidRPr="00C21407" w:rsidRDefault="00FD4C22" w:rsidP="00DC7049">
            <w:pPr>
              <w:pStyle w:val="titregris"/>
              <w:framePr w:hSpace="0" w:wrap="auto" w:vAnchor="margin" w:hAnchor="text" w:xAlign="left" w:yAlign="inline"/>
              <w:spacing w:before="0" w:after="0"/>
              <w:ind w:left="0" w:firstLine="0"/>
              <w:jc w:val="both"/>
              <w:rPr>
                <w:b w:val="0"/>
                <w:sz w:val="22"/>
                <w:szCs w:val="22"/>
              </w:rPr>
            </w:pPr>
            <w:r>
              <w:rPr>
                <w:color w:val="FF0000"/>
                <w:sz w:val="22"/>
                <w:szCs w:val="22"/>
              </w:rPr>
              <w:t>8</w:t>
            </w:r>
            <w:r w:rsidR="007556DF" w:rsidRPr="00C21407">
              <w:rPr>
                <w:color w:val="FF0000"/>
                <w:sz w:val="22"/>
                <w:szCs w:val="22"/>
              </w:rPr>
              <w:t>.</w:t>
            </w:r>
            <w:r w:rsidR="007556DF" w:rsidRPr="00C21407">
              <w:rPr>
                <w:sz w:val="22"/>
                <w:szCs w:val="22"/>
              </w:rPr>
              <w:t xml:space="preserve"> </w:t>
            </w:r>
            <w:r w:rsidR="007556DF" w:rsidRPr="00FD4C22">
              <w:t>Management Approval</w:t>
            </w:r>
            <w:r w:rsidR="007556DF" w:rsidRPr="00C21407">
              <w:rPr>
                <w:sz w:val="22"/>
                <w:szCs w:val="22"/>
              </w:rPr>
              <w:t xml:space="preserve"> </w:t>
            </w:r>
            <w:r w:rsidR="007556DF" w:rsidRPr="00C21407">
              <w:rPr>
                <w:b w:val="0"/>
                <w:sz w:val="22"/>
                <w:szCs w:val="22"/>
              </w:rPr>
              <w:t>–</w:t>
            </w:r>
            <w:r w:rsidR="007556DF" w:rsidRPr="00C21407">
              <w:rPr>
                <w:sz w:val="22"/>
                <w:szCs w:val="22"/>
              </w:rPr>
              <w:t xml:space="preserve"> </w:t>
            </w:r>
            <w:r w:rsidR="007556DF" w:rsidRPr="00FD4C22">
              <w:rPr>
                <w:b w:val="0"/>
                <w:sz w:val="16"/>
                <w:szCs w:val="16"/>
              </w:rPr>
              <w:t>To be completed by document owner.</w:t>
            </w:r>
          </w:p>
        </w:tc>
      </w:tr>
      <w:tr w:rsidR="007556DF" w:rsidRPr="00C21407" w14:paraId="4132B6B6" w14:textId="77777777" w:rsidTr="00DC7049">
        <w:trPr>
          <w:trHeight w:val="413"/>
        </w:trPr>
        <w:tc>
          <w:tcPr>
            <w:tcW w:w="10458" w:type="dxa"/>
            <w:tcBorders>
              <w:top w:val="nil"/>
              <w:left w:val="single" w:sz="2" w:space="0" w:color="auto"/>
              <w:bottom w:val="single" w:sz="2" w:space="0" w:color="auto"/>
              <w:right w:val="single" w:sz="2" w:space="0" w:color="auto"/>
            </w:tcBorders>
            <w:vAlign w:val="center"/>
          </w:tcPr>
          <w:tbl>
            <w:tblPr>
              <w:tblStyle w:val="TableGrid"/>
              <w:tblW w:w="0" w:type="auto"/>
              <w:tblLayout w:type="fixed"/>
              <w:tblLook w:val="04A0" w:firstRow="1" w:lastRow="0" w:firstColumn="1" w:lastColumn="0" w:noHBand="0" w:noVBand="1"/>
            </w:tblPr>
            <w:tblGrid>
              <w:gridCol w:w="2556"/>
              <w:gridCol w:w="7671"/>
            </w:tblGrid>
            <w:tr w:rsidR="007556DF" w:rsidRPr="00C21407" w14:paraId="3885BC0C" w14:textId="77777777" w:rsidTr="00DC7049">
              <w:tc>
                <w:tcPr>
                  <w:tcW w:w="2556" w:type="dxa"/>
                </w:tcPr>
                <w:p w14:paraId="505092C4" w14:textId="77777777" w:rsidR="007556DF" w:rsidRPr="00C21407" w:rsidRDefault="007556DF" w:rsidP="00D45B4F">
                  <w:pPr>
                    <w:framePr w:hSpace="180" w:wrap="around" w:vAnchor="text" w:hAnchor="margin" w:xAlign="center" w:y="192"/>
                    <w:rPr>
                      <w:rFonts w:cs="Arial"/>
                      <w:b/>
                      <w:color w:val="000000" w:themeColor="text1"/>
                      <w:sz w:val="22"/>
                      <w:szCs w:val="22"/>
                    </w:rPr>
                  </w:pPr>
                  <w:r w:rsidRPr="00C21407">
                    <w:rPr>
                      <w:rFonts w:cs="Arial"/>
                      <w:b/>
                      <w:color w:val="000000" w:themeColor="text1"/>
                      <w:sz w:val="22"/>
                      <w:szCs w:val="22"/>
                    </w:rPr>
                    <w:t>Version</w:t>
                  </w:r>
                </w:p>
              </w:tc>
              <w:tc>
                <w:tcPr>
                  <w:tcW w:w="7671" w:type="dxa"/>
                </w:tcPr>
                <w:p w14:paraId="3E1B4DD5" w14:textId="5C874858" w:rsidR="007556DF" w:rsidRPr="00C21407" w:rsidRDefault="00711A47" w:rsidP="00D45B4F">
                  <w:pPr>
                    <w:framePr w:hSpace="180" w:wrap="around" w:vAnchor="text" w:hAnchor="margin" w:xAlign="center" w:y="192"/>
                    <w:rPr>
                      <w:rFonts w:cs="Arial"/>
                      <w:color w:val="000000" w:themeColor="text1"/>
                      <w:sz w:val="22"/>
                      <w:szCs w:val="22"/>
                    </w:rPr>
                  </w:pPr>
                  <w:r>
                    <w:rPr>
                      <w:rFonts w:cs="Arial"/>
                      <w:color w:val="000000" w:themeColor="text1"/>
                      <w:sz w:val="22"/>
                      <w:szCs w:val="22"/>
                    </w:rPr>
                    <w:t>1</w:t>
                  </w:r>
                  <w:r w:rsidR="00FD4C22">
                    <w:rPr>
                      <w:rFonts w:cs="Arial"/>
                      <w:color w:val="000000" w:themeColor="text1"/>
                      <w:sz w:val="22"/>
                      <w:szCs w:val="22"/>
                    </w:rPr>
                    <w:t>.1</w:t>
                  </w:r>
                </w:p>
              </w:tc>
            </w:tr>
            <w:tr w:rsidR="007556DF" w:rsidRPr="00C21407" w14:paraId="75E89CD0" w14:textId="77777777" w:rsidTr="00DC7049">
              <w:tc>
                <w:tcPr>
                  <w:tcW w:w="2556" w:type="dxa"/>
                </w:tcPr>
                <w:p w14:paraId="7D8BDFC3" w14:textId="77777777" w:rsidR="007556DF" w:rsidRPr="00C21407" w:rsidRDefault="007556DF" w:rsidP="00D45B4F">
                  <w:pPr>
                    <w:framePr w:hSpace="180" w:wrap="around" w:vAnchor="text" w:hAnchor="margin" w:xAlign="center" w:y="192"/>
                    <w:rPr>
                      <w:rFonts w:cs="Arial"/>
                      <w:b/>
                      <w:color w:val="000000" w:themeColor="text1"/>
                      <w:sz w:val="22"/>
                      <w:szCs w:val="22"/>
                    </w:rPr>
                  </w:pPr>
                  <w:r w:rsidRPr="00C21407">
                    <w:rPr>
                      <w:rFonts w:cs="Arial"/>
                      <w:b/>
                      <w:color w:val="000000" w:themeColor="text1"/>
                      <w:sz w:val="22"/>
                      <w:szCs w:val="22"/>
                    </w:rPr>
                    <w:t>Date</w:t>
                  </w:r>
                </w:p>
              </w:tc>
              <w:tc>
                <w:tcPr>
                  <w:tcW w:w="7671" w:type="dxa"/>
                </w:tcPr>
                <w:p w14:paraId="7A144003" w14:textId="23D61066" w:rsidR="007556DF" w:rsidRPr="00C21407" w:rsidRDefault="0074005B" w:rsidP="00D45B4F">
                  <w:pPr>
                    <w:framePr w:hSpace="180" w:wrap="around" w:vAnchor="text" w:hAnchor="margin" w:xAlign="center" w:y="192"/>
                    <w:rPr>
                      <w:rFonts w:cs="Arial"/>
                      <w:color w:val="000000" w:themeColor="text1"/>
                      <w:sz w:val="22"/>
                      <w:szCs w:val="22"/>
                    </w:rPr>
                  </w:pPr>
                  <w:r>
                    <w:rPr>
                      <w:rFonts w:cs="Arial"/>
                      <w:color w:val="000000" w:themeColor="text1"/>
                      <w:sz w:val="22"/>
                      <w:szCs w:val="22"/>
                    </w:rPr>
                    <w:t>30/07/2026</w:t>
                  </w:r>
                </w:p>
              </w:tc>
            </w:tr>
            <w:tr w:rsidR="007556DF" w:rsidRPr="00C21407" w14:paraId="4B77A112" w14:textId="77777777" w:rsidTr="00DC7049">
              <w:tc>
                <w:tcPr>
                  <w:tcW w:w="2556" w:type="dxa"/>
                </w:tcPr>
                <w:p w14:paraId="77D4BCCA" w14:textId="77777777" w:rsidR="007556DF" w:rsidRPr="00C21407" w:rsidRDefault="007556DF" w:rsidP="00D45B4F">
                  <w:pPr>
                    <w:framePr w:hSpace="180" w:wrap="around" w:vAnchor="text" w:hAnchor="margin" w:xAlign="center" w:y="192"/>
                    <w:rPr>
                      <w:rFonts w:cs="Arial"/>
                      <w:b/>
                      <w:color w:val="000000" w:themeColor="text1"/>
                      <w:sz w:val="22"/>
                      <w:szCs w:val="22"/>
                    </w:rPr>
                  </w:pPr>
                  <w:r w:rsidRPr="00C21407">
                    <w:rPr>
                      <w:rFonts w:cs="Arial"/>
                      <w:b/>
                      <w:color w:val="000000" w:themeColor="text1"/>
                      <w:sz w:val="22"/>
                      <w:szCs w:val="22"/>
                    </w:rPr>
                    <w:t>Document Owner</w:t>
                  </w:r>
                </w:p>
              </w:tc>
              <w:tc>
                <w:tcPr>
                  <w:tcW w:w="7671" w:type="dxa"/>
                </w:tcPr>
                <w:p w14:paraId="375B7A82" w14:textId="056EC222" w:rsidR="007556DF" w:rsidRPr="00CC0CD0" w:rsidRDefault="0074005B" w:rsidP="00D45B4F">
                  <w:pPr>
                    <w:framePr w:hSpace="180" w:wrap="around" w:vAnchor="text" w:hAnchor="margin" w:xAlign="center" w:y="192"/>
                    <w:rPr>
                      <w:rFonts w:cs="Arial"/>
                      <w:color w:val="000000" w:themeColor="text1"/>
                      <w:sz w:val="22"/>
                      <w:szCs w:val="22"/>
                      <w:lang w:val="en-GB"/>
                    </w:rPr>
                  </w:pPr>
                  <w:r>
                    <w:rPr>
                      <w:rFonts w:cs="Arial"/>
                      <w:color w:val="000000" w:themeColor="text1"/>
                      <w:sz w:val="22"/>
                      <w:szCs w:val="22"/>
                    </w:rPr>
                    <w:t>Wioletta Wojtyla</w:t>
                  </w:r>
                  <w:r w:rsidR="00711A47">
                    <w:rPr>
                      <w:rFonts w:cs="Arial"/>
                      <w:color w:val="000000" w:themeColor="text1"/>
                      <w:sz w:val="22"/>
                      <w:szCs w:val="22"/>
                    </w:rPr>
                    <w:t xml:space="preserve"> </w:t>
                  </w:r>
                </w:p>
              </w:tc>
            </w:tr>
          </w:tbl>
          <w:p w14:paraId="71CC2EF7" w14:textId="77777777" w:rsidR="007556DF" w:rsidRPr="00C21407" w:rsidRDefault="007556DF" w:rsidP="00DC7049">
            <w:pPr>
              <w:rPr>
                <w:rFonts w:cs="Arial"/>
                <w:color w:val="000000" w:themeColor="text1"/>
                <w:sz w:val="22"/>
                <w:szCs w:val="22"/>
              </w:rPr>
            </w:pPr>
          </w:p>
        </w:tc>
      </w:tr>
    </w:tbl>
    <w:p w14:paraId="4CAC6A11" w14:textId="1D042530" w:rsidR="00901B03" w:rsidRDefault="00901B03"/>
    <w:sectPr w:rsidR="00901B03" w:rsidSect="00613392">
      <w:headerReference w:type="even" r:id="rId17"/>
      <w:headerReference w:type="default" r:id="rId18"/>
      <w:head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ECA8F" w14:textId="77777777" w:rsidR="00A87C5B" w:rsidRDefault="00A87C5B" w:rsidP="00A76712">
      <w:r>
        <w:separator/>
      </w:r>
    </w:p>
  </w:endnote>
  <w:endnote w:type="continuationSeparator" w:id="0">
    <w:p w14:paraId="0E2C00D4" w14:textId="77777777" w:rsidR="00A87C5B" w:rsidRDefault="00A87C5B" w:rsidP="00A76712">
      <w:r>
        <w:continuationSeparator/>
      </w:r>
    </w:p>
  </w:endnote>
  <w:endnote w:type="continuationNotice" w:id="1">
    <w:p w14:paraId="2F6CD96A" w14:textId="77777777" w:rsidR="00A87C5B" w:rsidRDefault="00A87C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21B2E" w14:textId="77777777" w:rsidR="00A87C5B" w:rsidRDefault="00A87C5B" w:rsidP="00A76712">
      <w:r>
        <w:separator/>
      </w:r>
    </w:p>
  </w:footnote>
  <w:footnote w:type="continuationSeparator" w:id="0">
    <w:p w14:paraId="3DF86E1D" w14:textId="77777777" w:rsidR="00A87C5B" w:rsidRDefault="00A87C5B" w:rsidP="00A76712">
      <w:r>
        <w:continuationSeparator/>
      </w:r>
    </w:p>
  </w:footnote>
  <w:footnote w:type="continuationNotice" w:id="1">
    <w:p w14:paraId="1EAC37D6" w14:textId="77777777" w:rsidR="00A87C5B" w:rsidRDefault="00A87C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ABA8" w14:textId="77777777" w:rsidR="00A76712" w:rsidRDefault="00A76712" w:rsidP="00A76712">
    <w:pPr>
      <w:pStyle w:val="Header"/>
      <w:jc w:val="left"/>
    </w:pPr>
    <w:fldSimple w:instr=" DOCPROPERTY bjHeaderEvenPageDocProperty \* MERGEFORMAT " w:fldLock="1">
      <w:r w:rsidRPr="00A76712">
        <w:rPr>
          <w:rFonts w:ascii="Times New Roman" w:hAnsi="Times New Roman"/>
          <w:color w:val="000000"/>
          <w:sz w:val="24"/>
        </w:rPr>
        <w:t>Central Bank of Ireland - UNRESTRICTED</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1D7B" w14:textId="302E1382" w:rsidR="00A76712" w:rsidRDefault="00A76712" w:rsidP="00A76712">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0F5A" w14:textId="77777777" w:rsidR="00A76712" w:rsidRDefault="00A76712" w:rsidP="00A76712">
    <w:pPr>
      <w:pStyle w:val="Header"/>
      <w:jc w:val="left"/>
    </w:pPr>
    <w:fldSimple w:instr=" DOCPROPERTY bjHeaderFirstPageDocProperty \* MERGEFORMAT " w:fldLock="1">
      <w:r w:rsidRPr="00A76712">
        <w:rPr>
          <w:rFonts w:ascii="Times New Roman" w:hAnsi="Times New Roman"/>
          <w:color w:val="000000"/>
          <w:sz w:val="24"/>
        </w:rPr>
        <w:t>Central Bank of Ireland - UNRESTRICTED</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5F8AE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7047538" o:spid="_x0000_i1025" type="#_x0000_t75" style="width:7pt;height:10pt;visibility:visible;mso-wrap-style:square" o:bullet="t">
        <v:imagedata r:id="rId1" o:titl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34F2CAC"/>
    <w:multiLevelType w:val="multilevel"/>
    <w:tmpl w:val="0458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62AD9"/>
    <w:multiLevelType w:val="multilevel"/>
    <w:tmpl w:val="F444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D2BFE"/>
    <w:multiLevelType w:val="multilevel"/>
    <w:tmpl w:val="ECE2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67649"/>
    <w:multiLevelType w:val="multilevel"/>
    <w:tmpl w:val="654CAA72"/>
    <w:lvl w:ilvl="0">
      <w:start w:val="1"/>
      <w:numFmt w:val="bullet"/>
      <w:lvlText w:val="●"/>
      <w:lvlJc w:val="left"/>
      <w:pPr>
        <w:tabs>
          <w:tab w:val="num" w:pos="720"/>
        </w:tabs>
        <w:ind w:left="720" w:hanging="360"/>
      </w:pPr>
      <w:rPr>
        <w:rFonts w:ascii="Arial" w:hAnsi="Arial" w:hint="default"/>
        <w:color w:val="FF0000"/>
        <w:sz w:val="16"/>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1D7FE0"/>
    <w:multiLevelType w:val="multilevel"/>
    <w:tmpl w:val="29A2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3435D"/>
    <w:multiLevelType w:val="multilevel"/>
    <w:tmpl w:val="385C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D325AD"/>
    <w:multiLevelType w:val="multilevel"/>
    <w:tmpl w:val="AEA6A35C"/>
    <w:lvl w:ilvl="0">
      <w:start w:val="1"/>
      <w:numFmt w:val="bullet"/>
      <w:lvlText w:val="●"/>
      <w:lvlJc w:val="left"/>
      <w:pPr>
        <w:tabs>
          <w:tab w:val="num" w:pos="720"/>
        </w:tabs>
        <w:ind w:left="720" w:hanging="360"/>
      </w:pPr>
      <w:rPr>
        <w:rFonts w:ascii="Arial" w:hAnsi="Arial" w:hint="default"/>
        <w:color w:val="FF0000"/>
        <w:sz w:val="16"/>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D53BFF"/>
    <w:multiLevelType w:val="multilevel"/>
    <w:tmpl w:val="A1825FE0"/>
    <w:lvl w:ilvl="0">
      <w:start w:val="1"/>
      <w:numFmt w:val="bullet"/>
      <w:lvlText w:val="●"/>
      <w:lvlJc w:val="left"/>
      <w:pPr>
        <w:tabs>
          <w:tab w:val="num" w:pos="720"/>
        </w:tabs>
        <w:ind w:left="720" w:hanging="360"/>
      </w:pPr>
      <w:rPr>
        <w:rFonts w:ascii="Arial" w:hAnsi="Arial" w:hint="default"/>
        <w:color w:val="FF0000"/>
        <w:sz w:val="16"/>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941D4D"/>
    <w:multiLevelType w:val="multilevel"/>
    <w:tmpl w:val="04A6BC3C"/>
    <w:lvl w:ilvl="0">
      <w:start w:val="1"/>
      <w:numFmt w:val="bullet"/>
      <w:lvlText w:val="●"/>
      <w:lvlJc w:val="left"/>
      <w:pPr>
        <w:tabs>
          <w:tab w:val="num" w:pos="720"/>
        </w:tabs>
        <w:ind w:left="720" w:hanging="360"/>
      </w:pPr>
      <w:rPr>
        <w:rFonts w:ascii="Arial" w:hAnsi="Arial" w:hint="default"/>
        <w:color w:val="FF0000"/>
        <w:sz w:val="16"/>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A505C3"/>
    <w:multiLevelType w:val="multilevel"/>
    <w:tmpl w:val="5558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6E27BE"/>
    <w:multiLevelType w:val="multilevel"/>
    <w:tmpl w:val="965A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AE7C80"/>
    <w:multiLevelType w:val="multilevel"/>
    <w:tmpl w:val="08AC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9402E"/>
    <w:multiLevelType w:val="multilevel"/>
    <w:tmpl w:val="A9C6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E96A58"/>
    <w:multiLevelType w:val="multilevel"/>
    <w:tmpl w:val="7BD07634"/>
    <w:lvl w:ilvl="0">
      <w:start w:val="1"/>
      <w:numFmt w:val="bullet"/>
      <w:lvlText w:val="●"/>
      <w:lvlJc w:val="left"/>
      <w:pPr>
        <w:tabs>
          <w:tab w:val="num" w:pos="720"/>
        </w:tabs>
        <w:ind w:left="720" w:hanging="360"/>
      </w:pPr>
      <w:rPr>
        <w:rFonts w:ascii="Arial" w:hAnsi="Arial" w:hint="default"/>
        <w:color w:val="FF0000"/>
        <w:sz w:val="16"/>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014BF8"/>
    <w:multiLevelType w:val="multilevel"/>
    <w:tmpl w:val="4D3E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CE0FC8"/>
    <w:multiLevelType w:val="multilevel"/>
    <w:tmpl w:val="3B6C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1446A7"/>
    <w:multiLevelType w:val="multilevel"/>
    <w:tmpl w:val="6F58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9C105C"/>
    <w:multiLevelType w:val="multilevel"/>
    <w:tmpl w:val="7BD07634"/>
    <w:lvl w:ilvl="0">
      <w:start w:val="1"/>
      <w:numFmt w:val="bullet"/>
      <w:lvlText w:val="●"/>
      <w:lvlJc w:val="left"/>
      <w:pPr>
        <w:tabs>
          <w:tab w:val="num" w:pos="720"/>
        </w:tabs>
        <w:ind w:left="720" w:hanging="360"/>
      </w:pPr>
      <w:rPr>
        <w:rFonts w:ascii="Arial" w:hAnsi="Arial" w:hint="default"/>
        <w:color w:val="FF0000"/>
        <w:sz w:val="16"/>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46E89"/>
    <w:multiLevelType w:val="hybridMultilevel"/>
    <w:tmpl w:val="A00A3F58"/>
    <w:lvl w:ilvl="0" w:tplc="E24E49EA">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0C5212"/>
    <w:multiLevelType w:val="multilevel"/>
    <w:tmpl w:val="81EE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331052">
    <w:abstractNumId w:val="0"/>
  </w:num>
  <w:num w:numId="2" w16cid:durableId="661468006">
    <w:abstractNumId w:val="17"/>
  </w:num>
  <w:num w:numId="3" w16cid:durableId="647779925">
    <w:abstractNumId w:val="21"/>
  </w:num>
  <w:num w:numId="4" w16cid:durableId="519319069">
    <w:abstractNumId w:val="10"/>
  </w:num>
  <w:num w:numId="5" w16cid:durableId="2099984595">
    <w:abstractNumId w:val="12"/>
  </w:num>
  <w:num w:numId="6" w16cid:durableId="320083718">
    <w:abstractNumId w:val="11"/>
  </w:num>
  <w:num w:numId="7" w16cid:durableId="2134203061">
    <w:abstractNumId w:val="16"/>
  </w:num>
  <w:num w:numId="8" w16cid:durableId="688603067">
    <w:abstractNumId w:val="3"/>
  </w:num>
  <w:num w:numId="9" w16cid:durableId="2058626723">
    <w:abstractNumId w:val="6"/>
  </w:num>
  <w:num w:numId="10" w16cid:durableId="1129518697">
    <w:abstractNumId w:val="18"/>
  </w:num>
  <w:num w:numId="11" w16cid:durableId="1793859083">
    <w:abstractNumId w:val="15"/>
  </w:num>
  <w:num w:numId="12" w16cid:durableId="1405451854">
    <w:abstractNumId w:val="13"/>
  </w:num>
  <w:num w:numId="13" w16cid:durableId="1035039918">
    <w:abstractNumId w:val="20"/>
  </w:num>
  <w:num w:numId="14" w16cid:durableId="1416395215">
    <w:abstractNumId w:val="8"/>
  </w:num>
  <w:num w:numId="15" w16cid:durableId="694691956">
    <w:abstractNumId w:val="4"/>
  </w:num>
  <w:num w:numId="16" w16cid:durableId="1230071808">
    <w:abstractNumId w:val="9"/>
  </w:num>
  <w:num w:numId="17" w16cid:durableId="517160909">
    <w:abstractNumId w:val="7"/>
  </w:num>
  <w:num w:numId="18" w16cid:durableId="194854844">
    <w:abstractNumId w:val="14"/>
  </w:num>
  <w:num w:numId="19" w16cid:durableId="858201659">
    <w:abstractNumId w:val="19"/>
  </w:num>
  <w:num w:numId="20" w16cid:durableId="306861170">
    <w:abstractNumId w:val="1"/>
  </w:num>
  <w:num w:numId="21" w16cid:durableId="775517341">
    <w:abstractNumId w:val="2"/>
  </w:num>
  <w:num w:numId="22" w16cid:durableId="221644548">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40650"/>
    <w:rsid w:val="000448FB"/>
    <w:rsid w:val="00044F80"/>
    <w:rsid w:val="0005332B"/>
    <w:rsid w:val="00066683"/>
    <w:rsid w:val="00081128"/>
    <w:rsid w:val="00094424"/>
    <w:rsid w:val="00095390"/>
    <w:rsid w:val="000B1773"/>
    <w:rsid w:val="000D5891"/>
    <w:rsid w:val="000E3EF7"/>
    <w:rsid w:val="001021A8"/>
    <w:rsid w:val="00104BDE"/>
    <w:rsid w:val="00104C6D"/>
    <w:rsid w:val="001064EC"/>
    <w:rsid w:val="00144E5D"/>
    <w:rsid w:val="00152184"/>
    <w:rsid w:val="00155F38"/>
    <w:rsid w:val="00170BA1"/>
    <w:rsid w:val="00180BCF"/>
    <w:rsid w:val="00194CF5"/>
    <w:rsid w:val="001963E8"/>
    <w:rsid w:val="001A5185"/>
    <w:rsid w:val="001B1213"/>
    <w:rsid w:val="001B7F0B"/>
    <w:rsid w:val="001C5C58"/>
    <w:rsid w:val="001C7FC0"/>
    <w:rsid w:val="001E1C66"/>
    <w:rsid w:val="001F1F6A"/>
    <w:rsid w:val="00202F31"/>
    <w:rsid w:val="00214758"/>
    <w:rsid w:val="00232D3A"/>
    <w:rsid w:val="002565BD"/>
    <w:rsid w:val="002708B4"/>
    <w:rsid w:val="00272804"/>
    <w:rsid w:val="00276052"/>
    <w:rsid w:val="00283AE9"/>
    <w:rsid w:val="0028599C"/>
    <w:rsid w:val="002924B2"/>
    <w:rsid w:val="00293E5D"/>
    <w:rsid w:val="002A5EFC"/>
    <w:rsid w:val="002B1DC6"/>
    <w:rsid w:val="002D7F31"/>
    <w:rsid w:val="002F624A"/>
    <w:rsid w:val="00305B8E"/>
    <w:rsid w:val="0030776D"/>
    <w:rsid w:val="0031180E"/>
    <w:rsid w:val="00312131"/>
    <w:rsid w:val="0035331A"/>
    <w:rsid w:val="003625CF"/>
    <w:rsid w:val="00366A73"/>
    <w:rsid w:val="00367C6F"/>
    <w:rsid w:val="0038670A"/>
    <w:rsid w:val="003A1AE5"/>
    <w:rsid w:val="003C43F7"/>
    <w:rsid w:val="003D1204"/>
    <w:rsid w:val="003D3DCB"/>
    <w:rsid w:val="0041308B"/>
    <w:rsid w:val="00413A96"/>
    <w:rsid w:val="004238D8"/>
    <w:rsid w:val="00423F60"/>
    <w:rsid w:val="00424476"/>
    <w:rsid w:val="00424F2F"/>
    <w:rsid w:val="004411D8"/>
    <w:rsid w:val="004A3FE2"/>
    <w:rsid w:val="004A6F41"/>
    <w:rsid w:val="004B2221"/>
    <w:rsid w:val="004C28C4"/>
    <w:rsid w:val="004D170A"/>
    <w:rsid w:val="004D2D33"/>
    <w:rsid w:val="004D57B4"/>
    <w:rsid w:val="00515628"/>
    <w:rsid w:val="00516F10"/>
    <w:rsid w:val="00517A57"/>
    <w:rsid w:val="00520545"/>
    <w:rsid w:val="00521D45"/>
    <w:rsid w:val="00522CF6"/>
    <w:rsid w:val="00545626"/>
    <w:rsid w:val="00550C5B"/>
    <w:rsid w:val="00553C3E"/>
    <w:rsid w:val="005B22FC"/>
    <w:rsid w:val="005C0902"/>
    <w:rsid w:val="005C0C5E"/>
    <w:rsid w:val="005C3B78"/>
    <w:rsid w:val="005E5B63"/>
    <w:rsid w:val="005F3A25"/>
    <w:rsid w:val="005F5623"/>
    <w:rsid w:val="00613392"/>
    <w:rsid w:val="00613A4F"/>
    <w:rsid w:val="00616B0B"/>
    <w:rsid w:val="0062334D"/>
    <w:rsid w:val="00623C53"/>
    <w:rsid w:val="0063231E"/>
    <w:rsid w:val="00646B79"/>
    <w:rsid w:val="00656519"/>
    <w:rsid w:val="00674674"/>
    <w:rsid w:val="006802C0"/>
    <w:rsid w:val="006824DD"/>
    <w:rsid w:val="006B0CF8"/>
    <w:rsid w:val="006B4D20"/>
    <w:rsid w:val="006C4019"/>
    <w:rsid w:val="006C60FE"/>
    <w:rsid w:val="006D0F37"/>
    <w:rsid w:val="006D5D2A"/>
    <w:rsid w:val="006E0194"/>
    <w:rsid w:val="006E61FA"/>
    <w:rsid w:val="006F4751"/>
    <w:rsid w:val="00705E69"/>
    <w:rsid w:val="00711A47"/>
    <w:rsid w:val="0073030B"/>
    <w:rsid w:val="0074005B"/>
    <w:rsid w:val="00741F48"/>
    <w:rsid w:val="00745A24"/>
    <w:rsid w:val="0075169A"/>
    <w:rsid w:val="00751799"/>
    <w:rsid w:val="00752285"/>
    <w:rsid w:val="007556DF"/>
    <w:rsid w:val="00766B33"/>
    <w:rsid w:val="00792E58"/>
    <w:rsid w:val="00793E0C"/>
    <w:rsid w:val="007A43B7"/>
    <w:rsid w:val="007B3359"/>
    <w:rsid w:val="007B4E84"/>
    <w:rsid w:val="007C643C"/>
    <w:rsid w:val="007F08DC"/>
    <w:rsid w:val="007F3B3E"/>
    <w:rsid w:val="007F602D"/>
    <w:rsid w:val="007F66E3"/>
    <w:rsid w:val="00843267"/>
    <w:rsid w:val="00873ACD"/>
    <w:rsid w:val="008859B7"/>
    <w:rsid w:val="008B1050"/>
    <w:rsid w:val="008B64DE"/>
    <w:rsid w:val="008D1A2B"/>
    <w:rsid w:val="008F24C8"/>
    <w:rsid w:val="00901B03"/>
    <w:rsid w:val="0091270C"/>
    <w:rsid w:val="00915199"/>
    <w:rsid w:val="00916B2F"/>
    <w:rsid w:val="00943BEE"/>
    <w:rsid w:val="009442D9"/>
    <w:rsid w:val="0097103C"/>
    <w:rsid w:val="009A7A34"/>
    <w:rsid w:val="009F1A74"/>
    <w:rsid w:val="00A171DF"/>
    <w:rsid w:val="00A24AA7"/>
    <w:rsid w:val="00A37146"/>
    <w:rsid w:val="00A76712"/>
    <w:rsid w:val="00A87C5B"/>
    <w:rsid w:val="00AB11BE"/>
    <w:rsid w:val="00AB5E13"/>
    <w:rsid w:val="00AD1DEC"/>
    <w:rsid w:val="00AD7C1E"/>
    <w:rsid w:val="00AF5D16"/>
    <w:rsid w:val="00B1285B"/>
    <w:rsid w:val="00B45944"/>
    <w:rsid w:val="00B46DA0"/>
    <w:rsid w:val="00B50EAB"/>
    <w:rsid w:val="00B70457"/>
    <w:rsid w:val="00B83598"/>
    <w:rsid w:val="00BB4C99"/>
    <w:rsid w:val="00BC1278"/>
    <w:rsid w:val="00BC4015"/>
    <w:rsid w:val="00BE1F4A"/>
    <w:rsid w:val="00BE24E1"/>
    <w:rsid w:val="00BF4D80"/>
    <w:rsid w:val="00C03542"/>
    <w:rsid w:val="00C117CD"/>
    <w:rsid w:val="00C16529"/>
    <w:rsid w:val="00C22530"/>
    <w:rsid w:val="00C246FC"/>
    <w:rsid w:val="00C27C64"/>
    <w:rsid w:val="00C33128"/>
    <w:rsid w:val="00C4467B"/>
    <w:rsid w:val="00C44FE5"/>
    <w:rsid w:val="00C4695A"/>
    <w:rsid w:val="00C54449"/>
    <w:rsid w:val="00C5463B"/>
    <w:rsid w:val="00C60A63"/>
    <w:rsid w:val="00C61430"/>
    <w:rsid w:val="00C6319B"/>
    <w:rsid w:val="00C64997"/>
    <w:rsid w:val="00C83C5B"/>
    <w:rsid w:val="00CB74F6"/>
    <w:rsid w:val="00CB7874"/>
    <w:rsid w:val="00CC0297"/>
    <w:rsid w:val="00CC2929"/>
    <w:rsid w:val="00CD35B4"/>
    <w:rsid w:val="00CE116F"/>
    <w:rsid w:val="00D1251A"/>
    <w:rsid w:val="00D17EB8"/>
    <w:rsid w:val="00D23235"/>
    <w:rsid w:val="00D26260"/>
    <w:rsid w:val="00D45B4F"/>
    <w:rsid w:val="00D5212D"/>
    <w:rsid w:val="00D65B9D"/>
    <w:rsid w:val="00D949FB"/>
    <w:rsid w:val="00DA6503"/>
    <w:rsid w:val="00DD2BFA"/>
    <w:rsid w:val="00DE5E49"/>
    <w:rsid w:val="00DF1888"/>
    <w:rsid w:val="00E20469"/>
    <w:rsid w:val="00E2192F"/>
    <w:rsid w:val="00E31AA0"/>
    <w:rsid w:val="00E33C91"/>
    <w:rsid w:val="00E57078"/>
    <w:rsid w:val="00E62442"/>
    <w:rsid w:val="00E63D9E"/>
    <w:rsid w:val="00E64469"/>
    <w:rsid w:val="00E65466"/>
    <w:rsid w:val="00E70392"/>
    <w:rsid w:val="00E7441E"/>
    <w:rsid w:val="00E8134D"/>
    <w:rsid w:val="00E86121"/>
    <w:rsid w:val="00EA3990"/>
    <w:rsid w:val="00EA4C16"/>
    <w:rsid w:val="00EA5822"/>
    <w:rsid w:val="00EC0717"/>
    <w:rsid w:val="00EF4379"/>
    <w:rsid w:val="00EF6ED7"/>
    <w:rsid w:val="00F133C2"/>
    <w:rsid w:val="00F34743"/>
    <w:rsid w:val="00F479E6"/>
    <w:rsid w:val="00F56ED9"/>
    <w:rsid w:val="00F615D4"/>
    <w:rsid w:val="00F63994"/>
    <w:rsid w:val="00F64B3B"/>
    <w:rsid w:val="00F71312"/>
    <w:rsid w:val="00F75685"/>
    <w:rsid w:val="00F8308D"/>
    <w:rsid w:val="00FA1A0A"/>
    <w:rsid w:val="00FD3472"/>
    <w:rsid w:val="00FD4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70F89"/>
  <w15:docId w15:val="{E6FBB873-A6D9-417E-9256-70DE6CB8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BFA"/>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3">
    <w:name w:val="heading 3"/>
    <w:basedOn w:val="Normal"/>
    <w:next w:val="Normal"/>
    <w:link w:val="Heading3Char"/>
    <w:uiPriority w:val="9"/>
    <w:semiHidden/>
    <w:unhideWhenUsed/>
    <w:qFormat/>
    <w:rsid w:val="00D5212D"/>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34"/>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uiPriority w:val="99"/>
    <w:rsid w:val="00E57078"/>
    <w:pPr>
      <w:numPr>
        <w:numId w:val="2"/>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6712"/>
    <w:pPr>
      <w:tabs>
        <w:tab w:val="center" w:pos="4513"/>
        <w:tab w:val="right" w:pos="9026"/>
      </w:tabs>
    </w:pPr>
  </w:style>
  <w:style w:type="character" w:customStyle="1" w:styleId="HeaderChar">
    <w:name w:val="Header Char"/>
    <w:basedOn w:val="DefaultParagraphFont"/>
    <w:link w:val="Header"/>
    <w:uiPriority w:val="99"/>
    <w:rsid w:val="00A76712"/>
    <w:rPr>
      <w:rFonts w:ascii="Arial" w:eastAsia="Times New Roman" w:hAnsi="Arial" w:cs="Times New Roman"/>
      <w:sz w:val="20"/>
      <w:szCs w:val="24"/>
      <w:lang w:val="en-US" w:eastAsia="fr-FR"/>
    </w:rPr>
  </w:style>
  <w:style w:type="paragraph" w:styleId="Footer">
    <w:name w:val="footer"/>
    <w:basedOn w:val="Normal"/>
    <w:link w:val="FooterChar"/>
    <w:uiPriority w:val="99"/>
    <w:unhideWhenUsed/>
    <w:rsid w:val="00A76712"/>
    <w:pPr>
      <w:tabs>
        <w:tab w:val="center" w:pos="4513"/>
        <w:tab w:val="right" w:pos="9026"/>
      </w:tabs>
    </w:pPr>
  </w:style>
  <w:style w:type="character" w:customStyle="1" w:styleId="FooterChar">
    <w:name w:val="Footer Char"/>
    <w:basedOn w:val="DefaultParagraphFont"/>
    <w:link w:val="Footer"/>
    <w:uiPriority w:val="99"/>
    <w:rsid w:val="00A76712"/>
    <w:rPr>
      <w:rFonts w:ascii="Arial" w:eastAsia="Times New Roman" w:hAnsi="Arial" w:cs="Times New Roman"/>
      <w:sz w:val="20"/>
      <w:szCs w:val="24"/>
      <w:lang w:val="en-US" w:eastAsia="fr-FR"/>
    </w:rPr>
  </w:style>
  <w:style w:type="character" w:customStyle="1" w:styleId="Heading3Char">
    <w:name w:val="Heading 3 Char"/>
    <w:basedOn w:val="DefaultParagraphFont"/>
    <w:link w:val="Heading3"/>
    <w:uiPriority w:val="9"/>
    <w:semiHidden/>
    <w:rsid w:val="00D5212D"/>
    <w:rPr>
      <w:rFonts w:asciiTheme="majorHAnsi" w:eastAsiaTheme="majorEastAsia" w:hAnsiTheme="majorHAnsi" w:cstheme="majorBidi"/>
      <w:color w:val="243F60" w:themeColor="accent1" w:themeShade="7F"/>
      <w:sz w:val="24"/>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A0B265-F76D-4AD8-92D1-1ED8E581C8B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2969AA92-372F-47EB-BC13-947374AB36FE}">
      <dgm:prSet phldrT="[Text]" custT="1"/>
      <dgm:spPr/>
      <dgm:t>
        <a:bodyPr/>
        <a:lstStyle/>
        <a:p>
          <a:r>
            <a:rPr lang="en-GB" sz="1000"/>
            <a:t>EMEA Food Operations Director</a:t>
          </a:r>
        </a:p>
      </dgm:t>
    </dgm:pt>
    <dgm:pt modelId="{7F258728-BCA2-440C-846D-6BBE11CC9BD0}" type="parTrans" cxnId="{4AD26C20-50E0-44F8-8D0C-3B5568A568E4}">
      <dgm:prSet/>
      <dgm:spPr/>
      <dgm:t>
        <a:bodyPr/>
        <a:lstStyle/>
        <a:p>
          <a:endParaRPr lang="en-GB" sz="1000"/>
        </a:p>
      </dgm:t>
    </dgm:pt>
    <dgm:pt modelId="{2BF76D27-09B6-4C95-A017-7F44AE95E049}" type="sibTrans" cxnId="{4AD26C20-50E0-44F8-8D0C-3B5568A568E4}">
      <dgm:prSet/>
      <dgm:spPr/>
      <dgm:t>
        <a:bodyPr/>
        <a:lstStyle/>
        <a:p>
          <a:endParaRPr lang="en-GB" sz="1000"/>
        </a:p>
      </dgm:t>
    </dgm:pt>
    <dgm:pt modelId="{0CD221B2-2872-4DC0-AABC-DC7523FC32EA}">
      <dgm:prSet phldrT="[Text]" custT="1"/>
      <dgm:spPr/>
      <dgm:t>
        <a:bodyPr/>
        <a:lstStyle/>
        <a:p>
          <a:r>
            <a:rPr lang="en-GB" sz="1000">
              <a:solidFill>
                <a:srgbClr val="FF0000"/>
              </a:solidFill>
            </a:rPr>
            <a:t>Dining Account Manager</a:t>
          </a:r>
        </a:p>
      </dgm:t>
    </dgm:pt>
    <dgm:pt modelId="{3DAF2D72-141A-42EA-B127-C4AA3987B89B}" type="parTrans" cxnId="{C1B0CF8B-EC85-485F-B57D-74CC9BB23349}">
      <dgm:prSet/>
      <dgm:spPr/>
      <dgm:t>
        <a:bodyPr/>
        <a:lstStyle/>
        <a:p>
          <a:endParaRPr lang="en-GB" sz="1000"/>
        </a:p>
      </dgm:t>
    </dgm:pt>
    <dgm:pt modelId="{31E2C24B-9A7E-4F02-988B-79517CD1A4B4}" type="sibTrans" cxnId="{C1B0CF8B-EC85-485F-B57D-74CC9BB23349}">
      <dgm:prSet/>
      <dgm:spPr/>
      <dgm:t>
        <a:bodyPr/>
        <a:lstStyle/>
        <a:p>
          <a:endParaRPr lang="en-GB" sz="1000"/>
        </a:p>
      </dgm:t>
    </dgm:pt>
    <dgm:pt modelId="{96022411-5476-4E47-A350-03745A0D4C00}">
      <dgm:prSet phldrT="[Text]" custT="1"/>
      <dgm:spPr/>
      <dgm:t>
        <a:bodyPr/>
        <a:lstStyle/>
        <a:p>
          <a:r>
            <a:rPr lang="en-GB" sz="1000"/>
            <a:t>Dining Managers</a:t>
          </a:r>
        </a:p>
      </dgm:t>
    </dgm:pt>
    <dgm:pt modelId="{F113B563-E694-4CBB-B51B-59304BA4B228}" type="parTrans" cxnId="{6DC561CE-4964-465C-910D-FFD3F303D1D2}">
      <dgm:prSet/>
      <dgm:spPr/>
      <dgm:t>
        <a:bodyPr/>
        <a:lstStyle/>
        <a:p>
          <a:endParaRPr lang="en-IE" sz="1000"/>
        </a:p>
      </dgm:t>
    </dgm:pt>
    <dgm:pt modelId="{45B6CEE0-C80C-4E53-8547-4916B95BDC0D}" type="sibTrans" cxnId="{6DC561CE-4964-465C-910D-FFD3F303D1D2}">
      <dgm:prSet/>
      <dgm:spPr/>
      <dgm:t>
        <a:bodyPr/>
        <a:lstStyle/>
        <a:p>
          <a:endParaRPr lang="en-IE" sz="1000"/>
        </a:p>
      </dgm:t>
    </dgm:pt>
    <dgm:pt modelId="{600E9FD5-ED26-457F-B85B-DADEE8422FCA}">
      <dgm:prSet custT="1"/>
      <dgm:spPr/>
      <dgm:t>
        <a:bodyPr/>
        <a:lstStyle/>
        <a:p>
          <a:r>
            <a:rPr lang="en-IE" sz="1000"/>
            <a:t>Kitchen Managers</a:t>
          </a:r>
        </a:p>
      </dgm:t>
    </dgm:pt>
    <dgm:pt modelId="{0DAD545C-BA5D-42D9-A08A-207E4BBFF986}" type="parTrans" cxnId="{D3DB3DE5-10BA-4ED0-B4F6-D95F56CB871E}">
      <dgm:prSet/>
      <dgm:spPr/>
      <dgm:t>
        <a:bodyPr/>
        <a:lstStyle/>
        <a:p>
          <a:endParaRPr lang="en-IE" sz="1000"/>
        </a:p>
      </dgm:t>
    </dgm:pt>
    <dgm:pt modelId="{585CD497-7157-4CC7-BAEE-9A95D7A6D956}" type="sibTrans" cxnId="{D3DB3DE5-10BA-4ED0-B4F6-D95F56CB871E}">
      <dgm:prSet/>
      <dgm:spPr/>
      <dgm:t>
        <a:bodyPr/>
        <a:lstStyle/>
        <a:p>
          <a:endParaRPr lang="en-IE" sz="1000"/>
        </a:p>
      </dgm:t>
    </dgm:pt>
    <dgm:pt modelId="{6F23FCB0-B241-4598-B39D-B8020A6EE1F3}" type="pres">
      <dgm:prSet presAssocID="{0FA0B265-F76D-4AD8-92D1-1ED8E581C8B5}" presName="hierChild1" presStyleCnt="0">
        <dgm:presLayoutVars>
          <dgm:chPref val="1"/>
          <dgm:dir/>
          <dgm:animOne val="branch"/>
          <dgm:animLvl val="lvl"/>
          <dgm:resizeHandles/>
        </dgm:presLayoutVars>
      </dgm:prSet>
      <dgm:spPr/>
    </dgm:pt>
    <dgm:pt modelId="{9392A217-DE06-4662-A0D0-67D4553D34C1}" type="pres">
      <dgm:prSet presAssocID="{2969AA92-372F-47EB-BC13-947374AB36FE}" presName="hierRoot1" presStyleCnt="0"/>
      <dgm:spPr/>
    </dgm:pt>
    <dgm:pt modelId="{BDD0017D-3F7D-4D2E-A1B8-3F7D36EEAE35}" type="pres">
      <dgm:prSet presAssocID="{2969AA92-372F-47EB-BC13-947374AB36FE}" presName="composite" presStyleCnt="0"/>
      <dgm:spPr/>
    </dgm:pt>
    <dgm:pt modelId="{A576C294-6A85-44DB-A1A1-11099C0A9879}" type="pres">
      <dgm:prSet presAssocID="{2969AA92-372F-47EB-BC13-947374AB36FE}" presName="background" presStyleLbl="node0" presStyleIdx="0" presStyleCnt="1"/>
      <dgm:spPr/>
    </dgm:pt>
    <dgm:pt modelId="{ABFA921E-C067-4372-AD82-9D6AE8E18526}" type="pres">
      <dgm:prSet presAssocID="{2969AA92-372F-47EB-BC13-947374AB36FE}" presName="text" presStyleLbl="fgAcc0" presStyleIdx="0" presStyleCnt="1">
        <dgm:presLayoutVars>
          <dgm:chPref val="3"/>
        </dgm:presLayoutVars>
      </dgm:prSet>
      <dgm:spPr/>
    </dgm:pt>
    <dgm:pt modelId="{EE7DC039-D4C5-4D2B-BD04-2FDAF47A6505}" type="pres">
      <dgm:prSet presAssocID="{2969AA92-372F-47EB-BC13-947374AB36FE}" presName="hierChild2" presStyleCnt="0"/>
      <dgm:spPr/>
    </dgm:pt>
    <dgm:pt modelId="{348A5594-30C2-4BA6-B66D-8FD190A0202E}" type="pres">
      <dgm:prSet presAssocID="{3DAF2D72-141A-42EA-B127-C4AA3987B89B}" presName="Name10" presStyleLbl="parChTrans1D2" presStyleIdx="0" presStyleCnt="1"/>
      <dgm:spPr/>
    </dgm:pt>
    <dgm:pt modelId="{16710BD6-7360-41B0-8B0F-FAB228BAE8D0}" type="pres">
      <dgm:prSet presAssocID="{0CD221B2-2872-4DC0-AABC-DC7523FC32EA}" presName="hierRoot2" presStyleCnt="0"/>
      <dgm:spPr/>
    </dgm:pt>
    <dgm:pt modelId="{6207AE84-9498-47F7-9C98-246618128900}" type="pres">
      <dgm:prSet presAssocID="{0CD221B2-2872-4DC0-AABC-DC7523FC32EA}" presName="composite2" presStyleCnt="0"/>
      <dgm:spPr/>
    </dgm:pt>
    <dgm:pt modelId="{3400ADA6-97C2-479A-BDB1-8C01E5C04A72}" type="pres">
      <dgm:prSet presAssocID="{0CD221B2-2872-4DC0-AABC-DC7523FC32EA}" presName="background2" presStyleLbl="node2" presStyleIdx="0" presStyleCnt="1"/>
      <dgm:spPr/>
    </dgm:pt>
    <dgm:pt modelId="{B8D04845-021F-423C-84B1-D2208A33FDF3}" type="pres">
      <dgm:prSet presAssocID="{0CD221B2-2872-4DC0-AABC-DC7523FC32EA}" presName="text2" presStyleLbl="fgAcc2" presStyleIdx="0" presStyleCnt="1">
        <dgm:presLayoutVars>
          <dgm:chPref val="3"/>
        </dgm:presLayoutVars>
      </dgm:prSet>
      <dgm:spPr/>
    </dgm:pt>
    <dgm:pt modelId="{B0F79CAE-4C7D-412C-9916-02689ABC9687}" type="pres">
      <dgm:prSet presAssocID="{0CD221B2-2872-4DC0-AABC-DC7523FC32EA}" presName="hierChild3" presStyleCnt="0"/>
      <dgm:spPr/>
    </dgm:pt>
    <dgm:pt modelId="{D1EF17E3-1A27-4003-A46E-55F16C403735}" type="pres">
      <dgm:prSet presAssocID="{F113B563-E694-4CBB-B51B-59304BA4B228}" presName="Name17" presStyleLbl="parChTrans1D3" presStyleIdx="0" presStyleCnt="2"/>
      <dgm:spPr/>
    </dgm:pt>
    <dgm:pt modelId="{AF931FCC-F769-4CA1-A088-082B5B56F4E4}" type="pres">
      <dgm:prSet presAssocID="{96022411-5476-4E47-A350-03745A0D4C00}" presName="hierRoot3" presStyleCnt="0"/>
      <dgm:spPr/>
    </dgm:pt>
    <dgm:pt modelId="{BEB761F6-CD1C-4266-9F82-BF0B683D06B5}" type="pres">
      <dgm:prSet presAssocID="{96022411-5476-4E47-A350-03745A0D4C00}" presName="composite3" presStyleCnt="0"/>
      <dgm:spPr/>
    </dgm:pt>
    <dgm:pt modelId="{4FCC641B-90D0-4BB6-91D1-F98D53E39220}" type="pres">
      <dgm:prSet presAssocID="{96022411-5476-4E47-A350-03745A0D4C00}" presName="background3" presStyleLbl="node3" presStyleIdx="0" presStyleCnt="2"/>
      <dgm:spPr/>
    </dgm:pt>
    <dgm:pt modelId="{29273F6D-DDDF-4E9D-8D2A-B5DB7612A13B}" type="pres">
      <dgm:prSet presAssocID="{96022411-5476-4E47-A350-03745A0D4C00}" presName="text3" presStyleLbl="fgAcc3" presStyleIdx="0" presStyleCnt="2">
        <dgm:presLayoutVars>
          <dgm:chPref val="3"/>
        </dgm:presLayoutVars>
      </dgm:prSet>
      <dgm:spPr/>
    </dgm:pt>
    <dgm:pt modelId="{A0C97C4D-6E13-4B6B-A516-7220B3CEE99E}" type="pres">
      <dgm:prSet presAssocID="{96022411-5476-4E47-A350-03745A0D4C00}" presName="hierChild4" presStyleCnt="0"/>
      <dgm:spPr/>
    </dgm:pt>
    <dgm:pt modelId="{02CFBDD3-869B-48B5-A880-9AB1E4E603DF}" type="pres">
      <dgm:prSet presAssocID="{0DAD545C-BA5D-42D9-A08A-207E4BBFF986}" presName="Name17" presStyleLbl="parChTrans1D3" presStyleIdx="1" presStyleCnt="2"/>
      <dgm:spPr/>
    </dgm:pt>
    <dgm:pt modelId="{C1793C4B-9C5C-4734-AA79-39AD36ACAB99}" type="pres">
      <dgm:prSet presAssocID="{600E9FD5-ED26-457F-B85B-DADEE8422FCA}" presName="hierRoot3" presStyleCnt="0"/>
      <dgm:spPr/>
    </dgm:pt>
    <dgm:pt modelId="{29386293-6C8B-4E4F-B16B-C56B686AAF25}" type="pres">
      <dgm:prSet presAssocID="{600E9FD5-ED26-457F-B85B-DADEE8422FCA}" presName="composite3" presStyleCnt="0"/>
      <dgm:spPr/>
    </dgm:pt>
    <dgm:pt modelId="{45707AEA-3F42-49E9-8F4D-0453C23808D6}" type="pres">
      <dgm:prSet presAssocID="{600E9FD5-ED26-457F-B85B-DADEE8422FCA}" presName="background3" presStyleLbl="node3" presStyleIdx="1" presStyleCnt="2"/>
      <dgm:spPr/>
    </dgm:pt>
    <dgm:pt modelId="{B2FECED6-7C27-42E7-928F-DEF7125CF19F}" type="pres">
      <dgm:prSet presAssocID="{600E9FD5-ED26-457F-B85B-DADEE8422FCA}" presName="text3" presStyleLbl="fgAcc3" presStyleIdx="1" presStyleCnt="2">
        <dgm:presLayoutVars>
          <dgm:chPref val="3"/>
        </dgm:presLayoutVars>
      </dgm:prSet>
      <dgm:spPr/>
    </dgm:pt>
    <dgm:pt modelId="{857515C2-AA73-48EC-857F-74ADB1D1DD91}" type="pres">
      <dgm:prSet presAssocID="{600E9FD5-ED26-457F-B85B-DADEE8422FCA}" presName="hierChild4" presStyleCnt="0"/>
      <dgm:spPr/>
    </dgm:pt>
  </dgm:ptLst>
  <dgm:cxnLst>
    <dgm:cxn modelId="{8C4F6007-76BD-4683-B59C-C42AD8B4C505}" type="presOf" srcId="{F113B563-E694-4CBB-B51B-59304BA4B228}" destId="{D1EF17E3-1A27-4003-A46E-55F16C403735}" srcOrd="0" destOrd="0" presId="urn:microsoft.com/office/officeart/2005/8/layout/hierarchy1"/>
    <dgm:cxn modelId="{4AD26C20-50E0-44F8-8D0C-3B5568A568E4}" srcId="{0FA0B265-F76D-4AD8-92D1-1ED8E581C8B5}" destId="{2969AA92-372F-47EB-BC13-947374AB36FE}" srcOrd="0" destOrd="0" parTransId="{7F258728-BCA2-440C-846D-6BBE11CC9BD0}" sibTransId="{2BF76D27-09B6-4C95-A017-7F44AE95E049}"/>
    <dgm:cxn modelId="{3A851F3B-DBC2-4E18-85C2-41F433C6BF67}" type="presOf" srcId="{96022411-5476-4E47-A350-03745A0D4C00}" destId="{29273F6D-DDDF-4E9D-8D2A-B5DB7612A13B}" srcOrd="0" destOrd="0" presId="urn:microsoft.com/office/officeart/2005/8/layout/hierarchy1"/>
    <dgm:cxn modelId="{45154E3C-3703-4A11-83E0-88683D0011F6}" type="presOf" srcId="{3DAF2D72-141A-42EA-B127-C4AA3987B89B}" destId="{348A5594-30C2-4BA6-B66D-8FD190A0202E}" srcOrd="0" destOrd="0" presId="urn:microsoft.com/office/officeart/2005/8/layout/hierarchy1"/>
    <dgm:cxn modelId="{EF17955E-3710-415C-8770-1DE10A79C643}" type="presOf" srcId="{0CD221B2-2872-4DC0-AABC-DC7523FC32EA}" destId="{B8D04845-021F-423C-84B1-D2208A33FDF3}" srcOrd="0" destOrd="0" presId="urn:microsoft.com/office/officeart/2005/8/layout/hierarchy1"/>
    <dgm:cxn modelId="{CC06E96C-A003-4978-BBE5-AF188342033E}" type="presOf" srcId="{2969AA92-372F-47EB-BC13-947374AB36FE}" destId="{ABFA921E-C067-4372-AD82-9D6AE8E18526}" srcOrd="0" destOrd="0" presId="urn:microsoft.com/office/officeart/2005/8/layout/hierarchy1"/>
    <dgm:cxn modelId="{C1B0CF8B-EC85-485F-B57D-74CC9BB23349}" srcId="{2969AA92-372F-47EB-BC13-947374AB36FE}" destId="{0CD221B2-2872-4DC0-AABC-DC7523FC32EA}" srcOrd="0" destOrd="0" parTransId="{3DAF2D72-141A-42EA-B127-C4AA3987B89B}" sibTransId="{31E2C24B-9A7E-4F02-988B-79517CD1A4B4}"/>
    <dgm:cxn modelId="{FC7129AE-6926-43EE-8A4A-FFD60479DAC0}" type="presOf" srcId="{600E9FD5-ED26-457F-B85B-DADEE8422FCA}" destId="{B2FECED6-7C27-42E7-928F-DEF7125CF19F}" srcOrd="0" destOrd="0" presId="urn:microsoft.com/office/officeart/2005/8/layout/hierarchy1"/>
    <dgm:cxn modelId="{9C0EA2BC-8572-4A2A-8A3A-ADD097B7E41F}" type="presOf" srcId="{0FA0B265-F76D-4AD8-92D1-1ED8E581C8B5}" destId="{6F23FCB0-B241-4598-B39D-B8020A6EE1F3}" srcOrd="0" destOrd="0" presId="urn:microsoft.com/office/officeart/2005/8/layout/hierarchy1"/>
    <dgm:cxn modelId="{6DC561CE-4964-465C-910D-FFD3F303D1D2}" srcId="{0CD221B2-2872-4DC0-AABC-DC7523FC32EA}" destId="{96022411-5476-4E47-A350-03745A0D4C00}" srcOrd="0" destOrd="0" parTransId="{F113B563-E694-4CBB-B51B-59304BA4B228}" sibTransId="{45B6CEE0-C80C-4E53-8547-4916B95BDC0D}"/>
    <dgm:cxn modelId="{D3DB3DE5-10BA-4ED0-B4F6-D95F56CB871E}" srcId="{0CD221B2-2872-4DC0-AABC-DC7523FC32EA}" destId="{600E9FD5-ED26-457F-B85B-DADEE8422FCA}" srcOrd="1" destOrd="0" parTransId="{0DAD545C-BA5D-42D9-A08A-207E4BBFF986}" sibTransId="{585CD497-7157-4CC7-BAEE-9A95D7A6D956}"/>
    <dgm:cxn modelId="{C261E9E6-742C-4256-8119-30F1BAA55015}" type="presOf" srcId="{0DAD545C-BA5D-42D9-A08A-207E4BBFF986}" destId="{02CFBDD3-869B-48B5-A880-9AB1E4E603DF}" srcOrd="0" destOrd="0" presId="urn:microsoft.com/office/officeart/2005/8/layout/hierarchy1"/>
    <dgm:cxn modelId="{3DB99BD7-36C7-4DAB-B0B2-E496B4CA8EE4}" type="presParOf" srcId="{6F23FCB0-B241-4598-B39D-B8020A6EE1F3}" destId="{9392A217-DE06-4662-A0D0-67D4553D34C1}" srcOrd="0" destOrd="0" presId="urn:microsoft.com/office/officeart/2005/8/layout/hierarchy1"/>
    <dgm:cxn modelId="{B59FC3BA-263C-4554-BA18-57DE604C101F}" type="presParOf" srcId="{9392A217-DE06-4662-A0D0-67D4553D34C1}" destId="{BDD0017D-3F7D-4D2E-A1B8-3F7D36EEAE35}" srcOrd="0" destOrd="0" presId="urn:microsoft.com/office/officeart/2005/8/layout/hierarchy1"/>
    <dgm:cxn modelId="{FC5697C9-6603-4104-8DC5-A49DB6101D67}" type="presParOf" srcId="{BDD0017D-3F7D-4D2E-A1B8-3F7D36EEAE35}" destId="{A576C294-6A85-44DB-A1A1-11099C0A9879}" srcOrd="0" destOrd="0" presId="urn:microsoft.com/office/officeart/2005/8/layout/hierarchy1"/>
    <dgm:cxn modelId="{BD508370-346D-45A3-8B4B-BB7674D5579C}" type="presParOf" srcId="{BDD0017D-3F7D-4D2E-A1B8-3F7D36EEAE35}" destId="{ABFA921E-C067-4372-AD82-9D6AE8E18526}" srcOrd="1" destOrd="0" presId="urn:microsoft.com/office/officeart/2005/8/layout/hierarchy1"/>
    <dgm:cxn modelId="{59D1F302-8CEA-4254-812D-E7888D151CEF}" type="presParOf" srcId="{9392A217-DE06-4662-A0D0-67D4553D34C1}" destId="{EE7DC039-D4C5-4D2B-BD04-2FDAF47A6505}" srcOrd="1" destOrd="0" presId="urn:microsoft.com/office/officeart/2005/8/layout/hierarchy1"/>
    <dgm:cxn modelId="{A3E0F41E-2C8A-4265-94B3-F3154CE34282}" type="presParOf" srcId="{EE7DC039-D4C5-4D2B-BD04-2FDAF47A6505}" destId="{348A5594-30C2-4BA6-B66D-8FD190A0202E}" srcOrd="0" destOrd="0" presId="urn:microsoft.com/office/officeart/2005/8/layout/hierarchy1"/>
    <dgm:cxn modelId="{40C2286F-2A6E-4B60-92C6-03E868BCFAD2}" type="presParOf" srcId="{EE7DC039-D4C5-4D2B-BD04-2FDAF47A6505}" destId="{16710BD6-7360-41B0-8B0F-FAB228BAE8D0}" srcOrd="1" destOrd="0" presId="urn:microsoft.com/office/officeart/2005/8/layout/hierarchy1"/>
    <dgm:cxn modelId="{23F04336-AD5C-426C-9B1E-C5C0BEA650BF}" type="presParOf" srcId="{16710BD6-7360-41B0-8B0F-FAB228BAE8D0}" destId="{6207AE84-9498-47F7-9C98-246618128900}" srcOrd="0" destOrd="0" presId="urn:microsoft.com/office/officeart/2005/8/layout/hierarchy1"/>
    <dgm:cxn modelId="{CD174E26-5A78-4DAF-967D-5309D141BC8E}" type="presParOf" srcId="{6207AE84-9498-47F7-9C98-246618128900}" destId="{3400ADA6-97C2-479A-BDB1-8C01E5C04A72}" srcOrd="0" destOrd="0" presId="urn:microsoft.com/office/officeart/2005/8/layout/hierarchy1"/>
    <dgm:cxn modelId="{F31FF445-6791-4C94-9CD7-C9A2FF09B34B}" type="presParOf" srcId="{6207AE84-9498-47F7-9C98-246618128900}" destId="{B8D04845-021F-423C-84B1-D2208A33FDF3}" srcOrd="1" destOrd="0" presId="urn:microsoft.com/office/officeart/2005/8/layout/hierarchy1"/>
    <dgm:cxn modelId="{ED3BD574-D299-4272-96B0-4C0ACF84CBD8}" type="presParOf" srcId="{16710BD6-7360-41B0-8B0F-FAB228BAE8D0}" destId="{B0F79CAE-4C7D-412C-9916-02689ABC9687}" srcOrd="1" destOrd="0" presId="urn:microsoft.com/office/officeart/2005/8/layout/hierarchy1"/>
    <dgm:cxn modelId="{A2692CB4-042A-4F51-B176-95D038A3D904}" type="presParOf" srcId="{B0F79CAE-4C7D-412C-9916-02689ABC9687}" destId="{D1EF17E3-1A27-4003-A46E-55F16C403735}" srcOrd="0" destOrd="0" presId="urn:microsoft.com/office/officeart/2005/8/layout/hierarchy1"/>
    <dgm:cxn modelId="{975F1099-E819-4902-BFBC-520FB93B6362}" type="presParOf" srcId="{B0F79CAE-4C7D-412C-9916-02689ABC9687}" destId="{AF931FCC-F769-4CA1-A088-082B5B56F4E4}" srcOrd="1" destOrd="0" presId="urn:microsoft.com/office/officeart/2005/8/layout/hierarchy1"/>
    <dgm:cxn modelId="{C219157C-09D8-432B-8349-FBDEE0A574D9}" type="presParOf" srcId="{AF931FCC-F769-4CA1-A088-082B5B56F4E4}" destId="{BEB761F6-CD1C-4266-9F82-BF0B683D06B5}" srcOrd="0" destOrd="0" presId="urn:microsoft.com/office/officeart/2005/8/layout/hierarchy1"/>
    <dgm:cxn modelId="{4A85F393-3353-410D-BE8C-DC16C79FE972}" type="presParOf" srcId="{BEB761F6-CD1C-4266-9F82-BF0B683D06B5}" destId="{4FCC641B-90D0-4BB6-91D1-F98D53E39220}" srcOrd="0" destOrd="0" presId="urn:microsoft.com/office/officeart/2005/8/layout/hierarchy1"/>
    <dgm:cxn modelId="{A3E17A0D-AC02-425F-9498-8B7B87C61837}" type="presParOf" srcId="{BEB761F6-CD1C-4266-9F82-BF0B683D06B5}" destId="{29273F6D-DDDF-4E9D-8D2A-B5DB7612A13B}" srcOrd="1" destOrd="0" presId="urn:microsoft.com/office/officeart/2005/8/layout/hierarchy1"/>
    <dgm:cxn modelId="{A0D00A2D-2ADA-4A12-BAEB-D19DB725BCDB}" type="presParOf" srcId="{AF931FCC-F769-4CA1-A088-082B5B56F4E4}" destId="{A0C97C4D-6E13-4B6B-A516-7220B3CEE99E}" srcOrd="1" destOrd="0" presId="urn:microsoft.com/office/officeart/2005/8/layout/hierarchy1"/>
    <dgm:cxn modelId="{F7C0917B-6E45-4557-83E6-0B93374B16A6}" type="presParOf" srcId="{B0F79CAE-4C7D-412C-9916-02689ABC9687}" destId="{02CFBDD3-869B-48B5-A880-9AB1E4E603DF}" srcOrd="2" destOrd="0" presId="urn:microsoft.com/office/officeart/2005/8/layout/hierarchy1"/>
    <dgm:cxn modelId="{41ABF981-DAB3-4D95-8636-34B158BC1155}" type="presParOf" srcId="{B0F79CAE-4C7D-412C-9916-02689ABC9687}" destId="{C1793C4B-9C5C-4734-AA79-39AD36ACAB99}" srcOrd="3" destOrd="0" presId="urn:microsoft.com/office/officeart/2005/8/layout/hierarchy1"/>
    <dgm:cxn modelId="{EA5D17E8-0634-450E-B80F-F6DF410F8012}" type="presParOf" srcId="{C1793C4B-9C5C-4734-AA79-39AD36ACAB99}" destId="{29386293-6C8B-4E4F-B16B-C56B686AAF25}" srcOrd="0" destOrd="0" presId="urn:microsoft.com/office/officeart/2005/8/layout/hierarchy1"/>
    <dgm:cxn modelId="{C3B74B7D-AF49-40AB-BED1-C89EFF3277A3}" type="presParOf" srcId="{29386293-6C8B-4E4F-B16B-C56B686AAF25}" destId="{45707AEA-3F42-49E9-8F4D-0453C23808D6}" srcOrd="0" destOrd="0" presId="urn:microsoft.com/office/officeart/2005/8/layout/hierarchy1"/>
    <dgm:cxn modelId="{49ED54EB-29AC-4B1B-9BB1-1E548673612D}" type="presParOf" srcId="{29386293-6C8B-4E4F-B16B-C56B686AAF25}" destId="{B2FECED6-7C27-42E7-928F-DEF7125CF19F}" srcOrd="1" destOrd="0" presId="urn:microsoft.com/office/officeart/2005/8/layout/hierarchy1"/>
    <dgm:cxn modelId="{2A55E9A3-86D7-4D44-83F2-3BDD34FDA805}" type="presParOf" srcId="{C1793C4B-9C5C-4734-AA79-39AD36ACAB99}" destId="{857515C2-AA73-48EC-857F-74ADB1D1DD91}"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CFBDD3-869B-48B5-A880-9AB1E4E603DF}">
      <dsp:nvSpPr>
        <dsp:cNvPr id="0" name=""/>
        <dsp:cNvSpPr/>
      </dsp:nvSpPr>
      <dsp:spPr>
        <a:xfrm>
          <a:off x="1753889" y="1123981"/>
          <a:ext cx="439840" cy="209324"/>
        </a:xfrm>
        <a:custGeom>
          <a:avLst/>
          <a:gdLst/>
          <a:ahLst/>
          <a:cxnLst/>
          <a:rect l="0" t="0" r="0" b="0"/>
          <a:pathLst>
            <a:path>
              <a:moveTo>
                <a:pt x="0" y="0"/>
              </a:moveTo>
              <a:lnTo>
                <a:pt x="0" y="142648"/>
              </a:lnTo>
              <a:lnTo>
                <a:pt x="439840" y="142648"/>
              </a:lnTo>
              <a:lnTo>
                <a:pt x="439840" y="2093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EF17E3-1A27-4003-A46E-55F16C403735}">
      <dsp:nvSpPr>
        <dsp:cNvPr id="0" name=""/>
        <dsp:cNvSpPr/>
      </dsp:nvSpPr>
      <dsp:spPr>
        <a:xfrm>
          <a:off x="1314048" y="1123981"/>
          <a:ext cx="439840" cy="209324"/>
        </a:xfrm>
        <a:custGeom>
          <a:avLst/>
          <a:gdLst/>
          <a:ahLst/>
          <a:cxnLst/>
          <a:rect l="0" t="0" r="0" b="0"/>
          <a:pathLst>
            <a:path>
              <a:moveTo>
                <a:pt x="439840" y="0"/>
              </a:moveTo>
              <a:lnTo>
                <a:pt x="439840" y="142648"/>
              </a:lnTo>
              <a:lnTo>
                <a:pt x="0" y="142648"/>
              </a:lnTo>
              <a:lnTo>
                <a:pt x="0" y="2093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8A5594-30C2-4BA6-B66D-8FD190A0202E}">
      <dsp:nvSpPr>
        <dsp:cNvPr id="0" name=""/>
        <dsp:cNvSpPr/>
      </dsp:nvSpPr>
      <dsp:spPr>
        <a:xfrm>
          <a:off x="1708169" y="457622"/>
          <a:ext cx="91440" cy="209324"/>
        </a:xfrm>
        <a:custGeom>
          <a:avLst/>
          <a:gdLst/>
          <a:ahLst/>
          <a:cxnLst/>
          <a:rect l="0" t="0" r="0" b="0"/>
          <a:pathLst>
            <a:path>
              <a:moveTo>
                <a:pt x="45720" y="0"/>
              </a:moveTo>
              <a:lnTo>
                <a:pt x="45720" y="2093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76C294-6A85-44DB-A1A1-11099C0A9879}">
      <dsp:nvSpPr>
        <dsp:cNvPr id="0" name=""/>
        <dsp:cNvSpPr/>
      </dsp:nvSpPr>
      <dsp:spPr>
        <a:xfrm>
          <a:off x="1394019" y="587"/>
          <a:ext cx="719739" cy="45703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FA921E-C067-4372-AD82-9D6AE8E18526}">
      <dsp:nvSpPr>
        <dsp:cNvPr id="0" name=""/>
        <dsp:cNvSpPr/>
      </dsp:nvSpPr>
      <dsp:spPr>
        <a:xfrm>
          <a:off x="1473990" y="76559"/>
          <a:ext cx="719739" cy="45703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EMEA Food Operations Director</a:t>
          </a:r>
        </a:p>
      </dsp:txBody>
      <dsp:txXfrm>
        <a:off x="1487376" y="89945"/>
        <a:ext cx="692967" cy="430262"/>
      </dsp:txXfrm>
    </dsp:sp>
    <dsp:sp modelId="{3400ADA6-97C2-479A-BDB1-8C01E5C04A72}">
      <dsp:nvSpPr>
        <dsp:cNvPr id="0" name=""/>
        <dsp:cNvSpPr/>
      </dsp:nvSpPr>
      <dsp:spPr>
        <a:xfrm>
          <a:off x="1394019" y="666946"/>
          <a:ext cx="719739" cy="45703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D04845-021F-423C-84B1-D2208A33FDF3}">
      <dsp:nvSpPr>
        <dsp:cNvPr id="0" name=""/>
        <dsp:cNvSpPr/>
      </dsp:nvSpPr>
      <dsp:spPr>
        <a:xfrm>
          <a:off x="1473990" y="742918"/>
          <a:ext cx="719739" cy="45703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rgbClr val="FF0000"/>
              </a:solidFill>
            </a:rPr>
            <a:t>Dining Account Manager</a:t>
          </a:r>
        </a:p>
      </dsp:txBody>
      <dsp:txXfrm>
        <a:off x="1487376" y="756304"/>
        <a:ext cx="692967" cy="430262"/>
      </dsp:txXfrm>
    </dsp:sp>
    <dsp:sp modelId="{4FCC641B-90D0-4BB6-91D1-F98D53E39220}">
      <dsp:nvSpPr>
        <dsp:cNvPr id="0" name=""/>
        <dsp:cNvSpPr/>
      </dsp:nvSpPr>
      <dsp:spPr>
        <a:xfrm>
          <a:off x="954178" y="1333305"/>
          <a:ext cx="719739" cy="45703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9273F6D-DDDF-4E9D-8D2A-B5DB7612A13B}">
      <dsp:nvSpPr>
        <dsp:cNvPr id="0" name=""/>
        <dsp:cNvSpPr/>
      </dsp:nvSpPr>
      <dsp:spPr>
        <a:xfrm>
          <a:off x="1034149" y="1409277"/>
          <a:ext cx="719739" cy="45703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Dining Managers</a:t>
          </a:r>
        </a:p>
      </dsp:txBody>
      <dsp:txXfrm>
        <a:off x="1047535" y="1422663"/>
        <a:ext cx="692967" cy="430262"/>
      </dsp:txXfrm>
    </dsp:sp>
    <dsp:sp modelId="{45707AEA-3F42-49E9-8F4D-0453C23808D6}">
      <dsp:nvSpPr>
        <dsp:cNvPr id="0" name=""/>
        <dsp:cNvSpPr/>
      </dsp:nvSpPr>
      <dsp:spPr>
        <a:xfrm>
          <a:off x="1833860" y="1333305"/>
          <a:ext cx="719739" cy="45703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FECED6-7C27-42E7-928F-DEF7125CF19F}">
      <dsp:nvSpPr>
        <dsp:cNvPr id="0" name=""/>
        <dsp:cNvSpPr/>
      </dsp:nvSpPr>
      <dsp:spPr>
        <a:xfrm>
          <a:off x="1913831" y="1409277"/>
          <a:ext cx="719739" cy="45703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E" sz="1000" kern="1200"/>
            <a:t>Kitchen Managers</a:t>
          </a:r>
        </a:p>
      </dsp:txBody>
      <dsp:txXfrm>
        <a:off x="1927217" y="1422663"/>
        <a:ext cx="692967" cy="43026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8DACE98361CF25468862B881D0866E77" ma:contentTypeVersion="13" ma:contentTypeDescription="Create a new document." ma:contentTypeScope="" ma:versionID="1e8d33be8c1c43265cadbff110944d00">
  <xsd:schema xmlns:xsd="http://www.w3.org/2001/XMLSchema" xmlns:xs="http://www.w3.org/2001/XMLSchema" xmlns:p="http://schemas.microsoft.com/office/2006/metadata/properties" xmlns:ns2="805c9006-41ab-4d20-a782-794274708dc7" xmlns:ns3="a7b97ff7-b165-43d8-8280-5bd5f57fbb1a" xmlns:ns4="71f06252-c02b-4d48-b841-46db7d6eb17f" targetNamespace="http://schemas.microsoft.com/office/2006/metadata/properties" ma:root="true" ma:fieldsID="fe1ab56b5af942628d8be4cd728c3838" ns2:_="" ns3:_="" ns4:_="">
    <xsd:import namespace="805c9006-41ab-4d20-a782-794274708dc7"/>
    <xsd:import namespace="a7b97ff7-b165-43d8-8280-5bd5f57fbb1a"/>
    <xsd:import namespace="71f06252-c02b-4d48-b841-46db7d6eb1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9006-41ab-4d20-a782-794274708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b97ff7-b165-43d8-8280-5bd5f57fbb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f06252-c02b-4d48-b841-46db7d6eb17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069fdc6-45a8-4537-bcaa-83cc397f83b4}" ma:internalName="TaxCatchAll" ma:showField="CatchAllData" ma:web="a7b97ff7-b165-43d8-8280-5bd5f57fbb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f06252-c02b-4d48-b841-46db7d6eb17f" xsi:nil="true"/>
    <lcf76f155ced4ddcb4097134ff3c332f xmlns="805c9006-41ab-4d20-a782-794274708dc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5F66B-7051-4D59-8578-1CAB9D2D189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7620942-9801-45E7-AC7C-BA5582C19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9006-41ab-4d20-a782-794274708dc7"/>
    <ds:schemaRef ds:uri="a7b97ff7-b165-43d8-8280-5bd5f57fbb1a"/>
    <ds:schemaRef ds:uri="71f06252-c02b-4d48-b841-46db7d6eb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BBD10-6386-4AE7-BB52-A30D38D38395}">
  <ds:schemaRefs>
    <ds:schemaRef ds:uri="http://schemas.microsoft.com/office/2006/metadata/properties"/>
    <ds:schemaRef ds:uri="http://schemas.microsoft.com/office/infopath/2007/PartnerControls"/>
    <ds:schemaRef ds:uri="71f06252-c02b-4d48-b841-46db7d6eb17f"/>
    <ds:schemaRef ds:uri="805c9006-41ab-4d20-a782-794274708dc7"/>
  </ds:schemaRefs>
</ds:datastoreItem>
</file>

<file path=customXml/itemProps4.xml><?xml version="1.0" encoding="utf-8"?>
<ds:datastoreItem xmlns:ds="http://schemas.openxmlformats.org/officeDocument/2006/customXml" ds:itemID="{E96FC7D6-5513-4363-86B7-8CACCE67D6B8}">
  <ds:schemaRefs>
    <ds:schemaRef ds:uri="http://schemas.microsoft.com/sharepoint/v3/contenttype/forms"/>
  </ds:schemaRefs>
</ds:datastoreItem>
</file>

<file path=docMetadata/LabelInfo.xml><?xml version="1.0" encoding="utf-8"?>
<clbl:labelList xmlns:clbl="http://schemas.microsoft.com/office/2020/mipLabelMetadata">
  <clbl:label id="{87ba5c36-b7cf-4793-bbc2-bd5b3a9f95ca}"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1684</Words>
  <Characters>9601</Characters>
  <Application>Microsoft Office Word</Application>
  <DocSecurity>0</DocSecurity>
  <Lines>80</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keywords>Unrestricted</cp:keywords>
  <cp:lastModifiedBy>Wojtyla, Wioletta</cp:lastModifiedBy>
  <cp:revision>2</cp:revision>
  <dcterms:created xsi:type="dcterms:W3CDTF">2026-08-04T14:28:00Z</dcterms:created>
  <dcterms:modified xsi:type="dcterms:W3CDTF">2026-08-04T14:28:00Z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docIndexRef">
    <vt:lpwstr>1aed4872-2668-4bf3-bdd2-47ffb955f7be</vt:lpwstr>
  </property>
  <property fmtid="{D5CDD505-2E9C-101B-9397-08002B2CF9AE}" pid="9" name="bjSaver">
    <vt:lpwstr>0k+/vK2XPQJARaAWN/hxui8FqIIxt7xQ</vt:lpwstr>
  </property>
  <property fmtid="{D5CDD505-2E9C-101B-9397-08002B2CF9AE}" pid="10"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1" name="bjDocumentLabelXML-0">
    <vt:lpwstr>ames.com/2008/01/sie/internal/label"&gt;&lt;element uid="id_classification_nonbusiness" value="" /&gt;&lt;/sisl&gt;</vt:lpwstr>
  </property>
  <property fmtid="{D5CDD505-2E9C-101B-9397-08002B2CF9AE}" pid="12" name="bjDocumentSecurityLabel">
    <vt:lpwstr>Unrestricted</vt:lpwstr>
  </property>
  <property fmtid="{D5CDD505-2E9C-101B-9397-08002B2CF9AE}" pid="13" name="bjHeaderBothDocProperty">
    <vt:lpwstr>Central Bank of Ireland - UNRESTRICTED</vt:lpwstr>
  </property>
  <property fmtid="{D5CDD505-2E9C-101B-9397-08002B2CF9AE}" pid="14" name="bjHeaderFirstPageDocProperty">
    <vt:lpwstr>Central Bank of Ireland - UNRESTRICTED</vt:lpwstr>
  </property>
  <property fmtid="{D5CDD505-2E9C-101B-9397-08002B2CF9AE}" pid="15" name="bjHeaderEvenPageDocProperty">
    <vt:lpwstr>Central Bank of Ireland - UNRESTRICTED</vt:lpwstr>
  </property>
  <property fmtid="{D5CDD505-2E9C-101B-9397-08002B2CF9AE}" pid="16" name="_NewReviewCycle">
    <vt:lpwstr/>
  </property>
  <property fmtid="{D5CDD505-2E9C-101B-9397-08002B2CF9AE}" pid="17" name="ContentTypeId">
    <vt:lpwstr>0x0101008DACE98361CF25468862B881D0866E77</vt:lpwstr>
  </property>
</Properties>
</file>