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3263C461" w:rsidR="00685BE2" w:rsidRPr="00707D60" w:rsidRDefault="00922B1E" w:rsidP="009A36F7">
                            <w:pPr>
                              <w:jc w:val="left"/>
                              <w:rPr>
                                <w:b/>
                                <w:bCs/>
                                <w:color w:val="FFFFFF" w:themeColor="background1"/>
                                <w:sz w:val="40"/>
                                <w:szCs w:val="40"/>
                                <w:lang w:val="en-AU"/>
                              </w:rPr>
                            </w:pPr>
                            <w:r>
                              <w:rPr>
                                <w:b/>
                                <w:bCs/>
                                <w:color w:val="FFFFFF" w:themeColor="background1"/>
                                <w:sz w:val="44"/>
                                <w:szCs w:val="44"/>
                                <w:lang w:val="en-AU"/>
                              </w:rPr>
                              <w:t xml:space="preserve">Justice </w:t>
                            </w:r>
                            <w:r w:rsidR="00152125">
                              <w:rPr>
                                <w:b/>
                                <w:bCs/>
                                <w:color w:val="FFFFFF" w:themeColor="background1"/>
                                <w:sz w:val="44"/>
                                <w:szCs w:val="44"/>
                                <w:lang w:val="en-AU"/>
                              </w:rPr>
                              <w:t>Business Development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3263C461" w:rsidR="00685BE2" w:rsidRPr="00707D60" w:rsidRDefault="00922B1E" w:rsidP="009A36F7">
                      <w:pPr>
                        <w:jc w:val="left"/>
                        <w:rPr>
                          <w:b/>
                          <w:bCs/>
                          <w:color w:val="FFFFFF" w:themeColor="background1"/>
                          <w:sz w:val="40"/>
                          <w:szCs w:val="40"/>
                          <w:lang w:val="en-AU"/>
                        </w:rPr>
                      </w:pPr>
                      <w:r>
                        <w:rPr>
                          <w:b/>
                          <w:bCs/>
                          <w:color w:val="FFFFFF" w:themeColor="background1"/>
                          <w:sz w:val="44"/>
                          <w:szCs w:val="44"/>
                          <w:lang w:val="en-AU"/>
                        </w:rPr>
                        <w:t xml:space="preserve">Justice </w:t>
                      </w:r>
                      <w:r w:rsidR="00152125">
                        <w:rPr>
                          <w:b/>
                          <w:bCs/>
                          <w:color w:val="FFFFFF" w:themeColor="background1"/>
                          <w:sz w:val="44"/>
                          <w:szCs w:val="44"/>
                          <w:lang w:val="en-AU"/>
                        </w:rPr>
                        <w:t>Business Development Manager</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D496E7"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527277" w:rsidRPr="00A824A9" w14:paraId="5D1D01D4" w14:textId="77777777" w:rsidTr="00357F4A">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527277" w:rsidRPr="00520FDE" w:rsidRDefault="00527277" w:rsidP="00527277">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2" w:space="0" w:color="auto"/>
              <w:right w:val="single" w:sz="4" w:space="0" w:color="auto"/>
            </w:tcBorders>
            <w:vAlign w:val="center"/>
          </w:tcPr>
          <w:p w14:paraId="486EC8E0" w14:textId="119F3029" w:rsidR="00527277" w:rsidRPr="00A824A9" w:rsidRDefault="00152125" w:rsidP="00527277">
            <w:pPr>
              <w:spacing w:before="20" w:after="20"/>
              <w:jc w:val="left"/>
              <w:rPr>
                <w:rFonts w:cs="Arial"/>
                <w:color w:val="000000" w:themeColor="text1"/>
                <w:szCs w:val="20"/>
              </w:rPr>
            </w:pPr>
            <w:r>
              <w:rPr>
                <w:rFonts w:cs="Arial"/>
                <w:color w:val="000000"/>
                <w:szCs w:val="20"/>
              </w:rPr>
              <w:t>Sales</w:t>
            </w:r>
            <w:r w:rsidR="00527277">
              <w:rPr>
                <w:rFonts w:cs="Arial"/>
                <w:color w:val="000000"/>
                <w:szCs w:val="20"/>
              </w:rPr>
              <w:t xml:space="preserve"> – </w:t>
            </w:r>
            <w:r w:rsidR="00922B1E">
              <w:rPr>
                <w:rFonts w:cs="Arial"/>
                <w:color w:val="000000"/>
                <w:szCs w:val="20"/>
              </w:rPr>
              <w:t>Government and E&amp;R</w:t>
            </w:r>
            <w:r>
              <w:rPr>
                <w:rFonts w:cs="Arial"/>
                <w:color w:val="000000"/>
                <w:szCs w:val="20"/>
              </w:rPr>
              <w:t xml:space="preserve"> UK&amp;I</w:t>
            </w:r>
          </w:p>
        </w:tc>
      </w:tr>
      <w:tr w:rsidR="00527277"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527277" w:rsidRPr="00520FDE" w:rsidRDefault="00527277" w:rsidP="00527277">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2DA85691" w:rsidR="00527277" w:rsidRPr="00A824A9" w:rsidRDefault="00527277" w:rsidP="00527277">
            <w:pPr>
              <w:spacing w:before="20" w:after="20"/>
              <w:jc w:val="left"/>
              <w:rPr>
                <w:rFonts w:cs="Arial"/>
                <w:color w:val="000000" w:themeColor="text1"/>
                <w:szCs w:val="20"/>
                <w:lang w:val="en-GB"/>
              </w:rPr>
            </w:pPr>
            <w:r>
              <w:rPr>
                <w:sz w:val="18"/>
                <w:lang w:val="en-CA"/>
              </w:rPr>
              <w:t xml:space="preserve"> Business Development Manager</w:t>
            </w:r>
            <w:r w:rsidR="00765C2B">
              <w:rPr>
                <w:sz w:val="18"/>
                <w:lang w:val="en-CA"/>
              </w:rPr>
              <w:t xml:space="preserve"> </w:t>
            </w:r>
          </w:p>
        </w:tc>
      </w:tr>
      <w:tr w:rsidR="00527277"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527277" w:rsidRPr="00520FDE" w:rsidRDefault="00527277" w:rsidP="00527277">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68F966EC" w:rsidR="00527277" w:rsidRPr="00A824A9" w:rsidRDefault="00152125" w:rsidP="00527277">
            <w:pPr>
              <w:spacing w:before="20" w:after="20"/>
              <w:jc w:val="left"/>
              <w:rPr>
                <w:rFonts w:cs="Arial"/>
                <w:color w:val="000000" w:themeColor="text1"/>
                <w:szCs w:val="20"/>
              </w:rPr>
            </w:pPr>
            <w:r>
              <w:rPr>
                <w:sz w:val="18"/>
                <w:lang w:val="en-CA"/>
              </w:rPr>
              <w:t>XXX</w:t>
            </w:r>
          </w:p>
        </w:tc>
      </w:tr>
      <w:tr w:rsidR="00527277" w:rsidRPr="00A824A9" w14:paraId="1EACDD0F" w14:textId="77777777" w:rsidTr="00357F4A">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527277" w:rsidRPr="00520FDE" w:rsidRDefault="00527277" w:rsidP="00527277">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2" w:space="0" w:color="auto"/>
              <w:right w:val="single" w:sz="4" w:space="0" w:color="auto"/>
            </w:tcBorders>
            <w:vAlign w:val="center"/>
          </w:tcPr>
          <w:p w14:paraId="61FC148A" w14:textId="14AE394C" w:rsidR="00527277" w:rsidRPr="00A824A9" w:rsidRDefault="00527277" w:rsidP="00527277">
            <w:pPr>
              <w:spacing w:before="20" w:after="20"/>
              <w:jc w:val="left"/>
              <w:rPr>
                <w:rFonts w:cs="Arial"/>
                <w:color w:val="000000" w:themeColor="text1"/>
                <w:szCs w:val="20"/>
              </w:rPr>
            </w:pPr>
            <w:r>
              <w:rPr>
                <w:rFonts w:cs="Arial"/>
                <w:color w:val="000000"/>
                <w:szCs w:val="20"/>
              </w:rPr>
              <w:t>XXXX</w:t>
            </w:r>
          </w:p>
        </w:tc>
      </w:tr>
      <w:tr w:rsidR="00527277"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527277" w:rsidRPr="00520FDE" w:rsidRDefault="00527277" w:rsidP="00527277">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740A7FAE" w:rsidR="00527277" w:rsidRDefault="00922B1E" w:rsidP="00527277">
            <w:pPr>
              <w:spacing w:before="20" w:after="20"/>
              <w:jc w:val="left"/>
              <w:rPr>
                <w:rFonts w:cs="Arial"/>
                <w:color w:val="000000" w:themeColor="text1"/>
                <w:szCs w:val="20"/>
              </w:rPr>
            </w:pPr>
            <w:r>
              <w:rPr>
                <w:rFonts w:cs="Arial"/>
                <w:color w:val="000000"/>
                <w:szCs w:val="20"/>
              </w:rPr>
              <w:t>Growth Director</w:t>
            </w:r>
            <w:r w:rsidR="00152125">
              <w:rPr>
                <w:rFonts w:cs="Arial"/>
                <w:color w:val="000000"/>
                <w:szCs w:val="20"/>
              </w:rPr>
              <w:t xml:space="preserve"> </w:t>
            </w:r>
          </w:p>
        </w:tc>
      </w:tr>
      <w:tr w:rsidR="00527277"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527277" w:rsidRPr="00520FDE" w:rsidRDefault="00527277" w:rsidP="00527277">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3DBCB74D" w:rsidR="00527277" w:rsidRDefault="00152125" w:rsidP="00527277">
            <w:pPr>
              <w:spacing w:before="20" w:after="20"/>
              <w:jc w:val="left"/>
              <w:rPr>
                <w:rFonts w:cs="Arial"/>
                <w:color w:val="000000" w:themeColor="text1"/>
                <w:szCs w:val="20"/>
              </w:rPr>
            </w:pPr>
            <w:r>
              <w:rPr>
                <w:rFonts w:cs="Arial"/>
                <w:color w:val="000000"/>
                <w:szCs w:val="20"/>
              </w:rPr>
              <w:t>N/A</w:t>
            </w:r>
          </w:p>
        </w:tc>
      </w:tr>
      <w:tr w:rsidR="00527277" w:rsidRPr="00A824A9" w14:paraId="6A2DA6E9" w14:textId="77777777" w:rsidTr="00357F4A">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527277" w:rsidRPr="00520FDE" w:rsidRDefault="00527277" w:rsidP="00527277">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4" w:space="0" w:color="auto"/>
              <w:left w:val="nil"/>
              <w:bottom w:val="dotted" w:sz="4" w:space="0" w:color="auto"/>
              <w:right w:val="single" w:sz="4" w:space="0" w:color="auto"/>
            </w:tcBorders>
            <w:vAlign w:val="center"/>
          </w:tcPr>
          <w:p w14:paraId="4C581515" w14:textId="2A097ECB" w:rsidR="00527277" w:rsidRDefault="00922B1E" w:rsidP="00527277">
            <w:pPr>
              <w:spacing w:before="20" w:after="20"/>
              <w:jc w:val="left"/>
              <w:rPr>
                <w:rFonts w:cs="Arial"/>
                <w:color w:val="000000" w:themeColor="text1"/>
                <w:szCs w:val="20"/>
              </w:rPr>
            </w:pPr>
            <w:r>
              <w:rPr>
                <w:rFonts w:cs="Arial"/>
                <w:color w:val="000000" w:themeColor="text1"/>
                <w:szCs w:val="20"/>
              </w:rPr>
              <w:t>Home based</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02D42F68" w14:textId="4DB6BC5D" w:rsidR="00527277" w:rsidRPr="00620BAD" w:rsidRDefault="00527277" w:rsidP="00527277">
            <w:pPr>
              <w:numPr>
                <w:ilvl w:val="0"/>
                <w:numId w:val="33"/>
              </w:numPr>
              <w:spacing w:before="20" w:after="20"/>
              <w:rPr>
                <w:rFonts w:eastAsia="MS Mincho" w:cs="Arial"/>
                <w:color w:val="000000"/>
                <w:szCs w:val="22"/>
                <w:lang w:val="en-GB"/>
              </w:rPr>
            </w:pPr>
            <w:r w:rsidRPr="0032232C">
              <w:rPr>
                <w:rFonts w:eastAsia="MS Mincho" w:cs="Arial"/>
                <w:color w:val="000000"/>
                <w:szCs w:val="22"/>
              </w:rPr>
              <w:t xml:space="preserve">To </w:t>
            </w:r>
            <w:r w:rsidR="00BE12D4" w:rsidRPr="0032232C">
              <w:rPr>
                <w:rFonts w:eastAsia="MS Mincho" w:cs="Arial"/>
                <w:color w:val="000000"/>
                <w:szCs w:val="22"/>
              </w:rPr>
              <w:t>attain</w:t>
            </w:r>
            <w:r w:rsidR="00846D53" w:rsidRPr="0032232C">
              <w:rPr>
                <w:rFonts w:eastAsia="MS Mincho" w:cs="Arial"/>
                <w:color w:val="000000"/>
                <w:szCs w:val="22"/>
              </w:rPr>
              <w:t xml:space="preserve"> </w:t>
            </w:r>
            <w:r w:rsidR="007A15A1" w:rsidRPr="0032232C">
              <w:rPr>
                <w:rFonts w:eastAsia="MS Mincho" w:cs="Arial"/>
                <w:color w:val="000000"/>
                <w:szCs w:val="22"/>
              </w:rPr>
              <w:t>individual</w:t>
            </w:r>
            <w:r w:rsidR="00BE12D4" w:rsidRPr="0032232C">
              <w:rPr>
                <w:rFonts w:eastAsia="MS Mincho" w:cs="Arial"/>
                <w:color w:val="000000"/>
                <w:szCs w:val="22"/>
              </w:rPr>
              <w:t xml:space="preserve"> sales </w:t>
            </w:r>
            <w:r w:rsidR="00A92BC2" w:rsidRPr="0032232C">
              <w:rPr>
                <w:rFonts w:eastAsia="MS Mincho" w:cs="Arial"/>
                <w:color w:val="000000"/>
                <w:szCs w:val="22"/>
              </w:rPr>
              <w:t>quota</w:t>
            </w:r>
            <w:r w:rsidR="00B26252" w:rsidRPr="0032232C">
              <w:rPr>
                <w:rFonts w:eastAsia="MS Mincho" w:cs="Arial"/>
                <w:color w:val="000000"/>
                <w:szCs w:val="22"/>
              </w:rPr>
              <w:t xml:space="preserve"> through the development and execution of </w:t>
            </w:r>
            <w:r w:rsidR="00A35D46" w:rsidRPr="0032232C">
              <w:rPr>
                <w:rFonts w:eastAsia="MS Mincho" w:cs="Arial"/>
                <w:color w:val="000000"/>
                <w:szCs w:val="22"/>
              </w:rPr>
              <w:t xml:space="preserve">winning bid strategies for </w:t>
            </w:r>
            <w:r w:rsidR="007A15A1" w:rsidRPr="0032232C">
              <w:rPr>
                <w:rFonts w:eastAsia="MS Mincho" w:cs="Arial"/>
                <w:color w:val="000000"/>
                <w:szCs w:val="22"/>
              </w:rPr>
              <w:t>allocated opportunities</w:t>
            </w:r>
          </w:p>
          <w:p w14:paraId="1A2FEC43" w14:textId="2D92910F" w:rsidR="00620BAD" w:rsidRPr="0032232C" w:rsidRDefault="00620BAD" w:rsidP="00527277">
            <w:pPr>
              <w:numPr>
                <w:ilvl w:val="0"/>
                <w:numId w:val="33"/>
              </w:numPr>
              <w:spacing w:before="20" w:after="20"/>
              <w:rPr>
                <w:rFonts w:eastAsia="MS Mincho" w:cs="Arial"/>
                <w:color w:val="000000"/>
                <w:szCs w:val="22"/>
                <w:lang w:val="en-GB"/>
              </w:rPr>
            </w:pPr>
            <w:r>
              <w:rPr>
                <w:rFonts w:eastAsia="MS Mincho" w:cs="Arial"/>
                <w:color w:val="000000"/>
                <w:szCs w:val="22"/>
              </w:rPr>
              <w:t>To gain a place on the Prison Services Operator Framework and win call-off prison contracts from the F</w:t>
            </w:r>
            <w:r w:rsidR="008646E7">
              <w:rPr>
                <w:rFonts w:eastAsia="MS Mincho" w:cs="Arial"/>
                <w:color w:val="000000"/>
                <w:szCs w:val="22"/>
              </w:rPr>
              <w:t>ramework</w:t>
            </w:r>
          </w:p>
          <w:p w14:paraId="282F3142" w14:textId="0E2058EB" w:rsidR="00AF0CE6" w:rsidRPr="00AF0CE6" w:rsidRDefault="00AF0CE6"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5EDCA3B6" w14:textId="70EB6708" w:rsidR="00527277" w:rsidRPr="00E55256" w:rsidRDefault="00527277" w:rsidP="00527277">
            <w:pPr>
              <w:numPr>
                <w:ilvl w:val="0"/>
                <w:numId w:val="34"/>
              </w:numPr>
              <w:spacing w:after="100" w:afterAutospacing="1"/>
              <w:jc w:val="left"/>
              <w:rPr>
                <w:rFonts w:cs="Arial"/>
                <w:szCs w:val="20"/>
                <w:lang w:eastAsia="en-GB"/>
              </w:rPr>
            </w:pPr>
            <w:r w:rsidRPr="00E55256">
              <w:rPr>
                <w:rFonts w:cs="Arial"/>
                <w:szCs w:val="20"/>
                <w:lang w:eastAsia="en-GB"/>
              </w:rPr>
              <w:t xml:space="preserve">Lead allocated </w:t>
            </w:r>
            <w:r w:rsidR="008646E7">
              <w:rPr>
                <w:rFonts w:cs="Arial"/>
                <w:szCs w:val="20"/>
                <w:lang w:eastAsia="en-GB"/>
              </w:rPr>
              <w:t xml:space="preserve">Justice </w:t>
            </w:r>
            <w:r w:rsidRPr="00E55256">
              <w:rPr>
                <w:rFonts w:cs="Arial"/>
                <w:szCs w:val="20"/>
                <w:lang w:eastAsia="en-GB"/>
              </w:rPr>
              <w:t>bids for new business, retention or cross-selling opportunities</w:t>
            </w:r>
          </w:p>
          <w:p w14:paraId="29FA541F" w14:textId="6EE526E5" w:rsidR="00A55F44" w:rsidRPr="00E55256" w:rsidRDefault="00A55F44" w:rsidP="00527277">
            <w:pPr>
              <w:numPr>
                <w:ilvl w:val="0"/>
                <w:numId w:val="34"/>
              </w:numPr>
              <w:spacing w:after="100" w:afterAutospacing="1"/>
              <w:jc w:val="left"/>
              <w:rPr>
                <w:rFonts w:cs="Arial"/>
                <w:szCs w:val="20"/>
                <w:lang w:eastAsia="en-GB"/>
              </w:rPr>
            </w:pPr>
            <w:r w:rsidRPr="00E55256">
              <w:rPr>
                <w:rFonts w:cs="Arial"/>
                <w:szCs w:val="20"/>
                <w:lang w:eastAsia="en-GB"/>
              </w:rPr>
              <w:t xml:space="preserve">Support the </w:t>
            </w:r>
            <w:r w:rsidR="00E175A7">
              <w:rPr>
                <w:rFonts w:cs="Arial"/>
                <w:szCs w:val="20"/>
                <w:lang w:eastAsia="en-GB"/>
              </w:rPr>
              <w:t xml:space="preserve">Growth </w:t>
            </w:r>
            <w:r w:rsidRPr="00E55256">
              <w:rPr>
                <w:rFonts w:cs="Arial"/>
                <w:szCs w:val="20"/>
                <w:lang w:eastAsia="en-GB"/>
              </w:rPr>
              <w:t xml:space="preserve">Director </w:t>
            </w:r>
            <w:r w:rsidR="005E0E02" w:rsidRPr="00E55256">
              <w:rPr>
                <w:rFonts w:cs="Arial"/>
                <w:szCs w:val="20"/>
                <w:lang w:eastAsia="en-GB"/>
              </w:rPr>
              <w:t>in setting the bid strategy</w:t>
            </w:r>
            <w:r w:rsidR="00862CD8">
              <w:rPr>
                <w:rFonts w:cs="Arial"/>
                <w:szCs w:val="20"/>
                <w:lang w:eastAsia="en-GB"/>
              </w:rPr>
              <w:t xml:space="preserve"> and </w:t>
            </w:r>
            <w:r w:rsidR="005E0E02" w:rsidRPr="00E55256">
              <w:rPr>
                <w:rFonts w:cs="Arial"/>
                <w:szCs w:val="20"/>
                <w:lang w:eastAsia="en-GB"/>
              </w:rPr>
              <w:t>win themes for larger opportunities</w:t>
            </w:r>
          </w:p>
          <w:p w14:paraId="5181747A" w14:textId="3DDEC4BB" w:rsidR="00527277" w:rsidRPr="00E55256" w:rsidRDefault="00527277" w:rsidP="00527277">
            <w:pPr>
              <w:numPr>
                <w:ilvl w:val="0"/>
                <w:numId w:val="34"/>
              </w:numPr>
              <w:spacing w:before="100" w:beforeAutospacing="1" w:after="100" w:afterAutospacing="1"/>
              <w:jc w:val="left"/>
              <w:rPr>
                <w:rFonts w:cs="Arial"/>
                <w:szCs w:val="20"/>
                <w:lang w:eastAsia="en-GB"/>
              </w:rPr>
            </w:pPr>
            <w:r w:rsidRPr="00E55256">
              <w:rPr>
                <w:rFonts w:cs="Arial"/>
                <w:szCs w:val="20"/>
                <w:lang w:eastAsia="en-GB"/>
              </w:rPr>
              <w:t xml:space="preserve">Co-ordinate and manage the relationship with commercial, </w:t>
            </w:r>
            <w:r w:rsidR="000A6D4A" w:rsidRPr="00E55256">
              <w:rPr>
                <w:rFonts w:cs="Arial"/>
                <w:szCs w:val="20"/>
                <w:lang w:eastAsia="en-GB"/>
              </w:rPr>
              <w:t>Tech</w:t>
            </w:r>
            <w:r w:rsidR="002F56AC" w:rsidRPr="00E55256">
              <w:rPr>
                <w:rFonts w:cs="Arial"/>
                <w:szCs w:val="20"/>
                <w:lang w:eastAsia="en-GB"/>
              </w:rPr>
              <w:t xml:space="preserve"> </w:t>
            </w:r>
            <w:r w:rsidR="000A6D4A" w:rsidRPr="00E55256">
              <w:rPr>
                <w:rFonts w:cs="Arial"/>
                <w:szCs w:val="20"/>
                <w:lang w:eastAsia="en-GB"/>
              </w:rPr>
              <w:t>&amp;</w:t>
            </w:r>
            <w:r w:rsidR="002F56AC" w:rsidRPr="00E55256">
              <w:rPr>
                <w:rFonts w:cs="Arial"/>
                <w:szCs w:val="20"/>
                <w:lang w:eastAsia="en-GB"/>
              </w:rPr>
              <w:t xml:space="preserve"> </w:t>
            </w:r>
            <w:r w:rsidR="000A6D4A" w:rsidRPr="00E55256">
              <w:rPr>
                <w:rFonts w:cs="Arial"/>
                <w:szCs w:val="20"/>
                <w:lang w:eastAsia="en-GB"/>
              </w:rPr>
              <w:t>Services</w:t>
            </w:r>
            <w:r w:rsidRPr="00E55256">
              <w:rPr>
                <w:rFonts w:cs="Arial"/>
                <w:szCs w:val="20"/>
                <w:lang w:eastAsia="en-GB"/>
              </w:rPr>
              <w:t xml:space="preserve"> and other functions to ensure the best outcomes are delivered against the client’s specification.</w:t>
            </w:r>
          </w:p>
          <w:p w14:paraId="6E5E53B8" w14:textId="23502BC2" w:rsidR="00527277" w:rsidRPr="00E55256" w:rsidRDefault="00635367" w:rsidP="00527277">
            <w:pPr>
              <w:numPr>
                <w:ilvl w:val="0"/>
                <w:numId w:val="34"/>
              </w:numPr>
              <w:spacing w:before="100" w:beforeAutospacing="1" w:after="100" w:afterAutospacing="1"/>
              <w:jc w:val="left"/>
              <w:rPr>
                <w:rFonts w:cs="Arial"/>
                <w:szCs w:val="20"/>
                <w:lang w:eastAsia="en-GB"/>
              </w:rPr>
            </w:pPr>
            <w:r w:rsidRPr="00E55256">
              <w:rPr>
                <w:rFonts w:cs="Arial"/>
                <w:szCs w:val="20"/>
                <w:lang w:eastAsia="en-GB"/>
              </w:rPr>
              <w:t xml:space="preserve">Support development of the </w:t>
            </w:r>
            <w:r w:rsidR="00A65308" w:rsidRPr="00E55256">
              <w:rPr>
                <w:rFonts w:cs="Arial"/>
                <w:szCs w:val="20"/>
                <w:lang w:eastAsia="en-GB"/>
              </w:rPr>
              <w:t xml:space="preserve">bid </w:t>
            </w:r>
            <w:r w:rsidR="00527277" w:rsidRPr="00E55256">
              <w:rPr>
                <w:rFonts w:cs="Arial"/>
                <w:szCs w:val="20"/>
                <w:lang w:eastAsia="en-GB"/>
              </w:rPr>
              <w:t>solution</w:t>
            </w:r>
            <w:r w:rsidR="00BD5603" w:rsidRPr="00E55256">
              <w:rPr>
                <w:rFonts w:cs="Arial"/>
                <w:szCs w:val="20"/>
                <w:lang w:eastAsia="en-GB"/>
              </w:rPr>
              <w:t>, including drafting or contribution to written responses</w:t>
            </w:r>
            <w:r w:rsidR="00527277" w:rsidRPr="00E55256">
              <w:rPr>
                <w:rFonts w:cs="Arial"/>
                <w:szCs w:val="20"/>
                <w:lang w:eastAsia="en-GB"/>
              </w:rPr>
              <w:t xml:space="preserve"> </w:t>
            </w:r>
          </w:p>
          <w:p w14:paraId="33BEAD29" w14:textId="2E356AC0" w:rsidR="00527277" w:rsidRPr="00E55256" w:rsidRDefault="009B11FA" w:rsidP="00527277">
            <w:pPr>
              <w:numPr>
                <w:ilvl w:val="0"/>
                <w:numId w:val="34"/>
              </w:numPr>
              <w:spacing w:before="100" w:beforeAutospacing="1" w:after="100" w:afterAutospacing="1"/>
              <w:jc w:val="left"/>
              <w:rPr>
                <w:rFonts w:cs="Arial"/>
                <w:szCs w:val="20"/>
                <w:lang w:eastAsia="en-GB"/>
              </w:rPr>
            </w:pPr>
            <w:r w:rsidRPr="00E55256">
              <w:rPr>
                <w:rFonts w:cs="Arial"/>
                <w:szCs w:val="20"/>
                <w:lang w:eastAsia="en-GB"/>
              </w:rPr>
              <w:t>Engage</w:t>
            </w:r>
            <w:r w:rsidR="00527277" w:rsidRPr="00E55256">
              <w:rPr>
                <w:rFonts w:cs="Arial"/>
                <w:szCs w:val="20"/>
                <w:lang w:eastAsia="en-GB"/>
              </w:rPr>
              <w:t xml:space="preserve"> in client-facing discussions and negotiations as part of the procurement process </w:t>
            </w:r>
          </w:p>
          <w:p w14:paraId="12A0A33C" w14:textId="77777777" w:rsidR="00527277" w:rsidRPr="00E55256" w:rsidRDefault="00527277" w:rsidP="00527277">
            <w:pPr>
              <w:numPr>
                <w:ilvl w:val="0"/>
                <w:numId w:val="34"/>
              </w:numPr>
              <w:spacing w:before="100" w:beforeAutospacing="1" w:after="100" w:afterAutospacing="1"/>
              <w:jc w:val="left"/>
              <w:rPr>
                <w:rFonts w:cs="Arial"/>
                <w:szCs w:val="20"/>
                <w:lang w:eastAsia="en-GB"/>
              </w:rPr>
            </w:pPr>
            <w:r w:rsidRPr="00E55256">
              <w:rPr>
                <w:rFonts w:cs="Arial"/>
                <w:szCs w:val="20"/>
                <w:lang w:eastAsia="en-GB"/>
              </w:rPr>
              <w:t>Remain up to date with competitor analysis and market changes ensuring these are reflected in solutions, technical responses and pricing as required/appropriate.</w:t>
            </w:r>
          </w:p>
          <w:p w14:paraId="37A2E593" w14:textId="12A81129" w:rsidR="00527277" w:rsidRPr="00E55256" w:rsidRDefault="00527277" w:rsidP="00527277">
            <w:pPr>
              <w:numPr>
                <w:ilvl w:val="0"/>
                <w:numId w:val="34"/>
              </w:numPr>
              <w:spacing w:before="100" w:beforeAutospacing="1" w:after="100" w:afterAutospacing="1"/>
              <w:jc w:val="left"/>
              <w:rPr>
                <w:rFonts w:cs="Arial"/>
                <w:szCs w:val="20"/>
                <w:lang w:eastAsia="en-GB"/>
              </w:rPr>
            </w:pPr>
            <w:r w:rsidRPr="00E55256">
              <w:rPr>
                <w:rFonts w:cs="Arial"/>
                <w:szCs w:val="20"/>
                <w:lang w:eastAsia="en-GB"/>
              </w:rPr>
              <w:t>Report on opportunities to internal Governance</w:t>
            </w:r>
            <w:r w:rsidR="0093722E" w:rsidRPr="00E55256">
              <w:rPr>
                <w:rFonts w:cs="Arial"/>
                <w:szCs w:val="20"/>
                <w:lang w:eastAsia="en-GB"/>
              </w:rPr>
              <w:t>/Investment</w:t>
            </w:r>
            <w:r w:rsidRPr="00E55256">
              <w:rPr>
                <w:rFonts w:cs="Arial"/>
                <w:szCs w:val="20"/>
                <w:lang w:eastAsia="en-GB"/>
              </w:rPr>
              <w:t xml:space="preserve"> Boards as appropriate.</w:t>
            </w:r>
          </w:p>
          <w:p w14:paraId="7F4E1BC1" w14:textId="77777777" w:rsidR="00527277" w:rsidRPr="00E55256" w:rsidRDefault="00527277" w:rsidP="00527277">
            <w:pPr>
              <w:numPr>
                <w:ilvl w:val="0"/>
                <w:numId w:val="34"/>
              </w:numPr>
              <w:spacing w:before="100" w:beforeAutospacing="1" w:after="100" w:afterAutospacing="1"/>
              <w:jc w:val="left"/>
              <w:rPr>
                <w:rFonts w:cs="Arial"/>
                <w:szCs w:val="20"/>
                <w:lang w:eastAsia="en-GB"/>
              </w:rPr>
            </w:pPr>
            <w:r w:rsidRPr="00E55256">
              <w:rPr>
                <w:rFonts w:cs="Arial"/>
                <w:szCs w:val="20"/>
                <w:lang w:eastAsia="en-GB"/>
              </w:rPr>
              <w:t>Share lessons learnt and enable continuous improvement.</w:t>
            </w:r>
          </w:p>
          <w:p w14:paraId="728BB5C5" w14:textId="77777777" w:rsidR="00527277" w:rsidRPr="00527277" w:rsidRDefault="00527277" w:rsidP="00527277">
            <w:pPr>
              <w:numPr>
                <w:ilvl w:val="0"/>
                <w:numId w:val="34"/>
              </w:numPr>
              <w:spacing w:before="100" w:beforeAutospacing="1" w:after="100" w:afterAutospacing="1"/>
              <w:jc w:val="left"/>
              <w:rPr>
                <w:rFonts w:cs="Arial"/>
                <w:szCs w:val="20"/>
                <w:lang w:eastAsia="en-GB"/>
              </w:rPr>
            </w:pPr>
            <w:r w:rsidRPr="00527277">
              <w:rPr>
                <w:rFonts w:cs="Arial"/>
                <w:szCs w:val="20"/>
                <w:lang w:eastAsia="en-GB"/>
              </w:rPr>
              <w:t>Provide subject matter expertise into other related bid opportunities as required.</w:t>
            </w:r>
          </w:p>
          <w:p w14:paraId="74C92DBD" w14:textId="0FC0924C" w:rsidR="00527277" w:rsidRPr="00527277" w:rsidRDefault="00527277" w:rsidP="00527277">
            <w:pPr>
              <w:numPr>
                <w:ilvl w:val="0"/>
                <w:numId w:val="34"/>
              </w:numPr>
              <w:spacing w:before="100" w:beforeAutospacing="1" w:after="100" w:afterAutospacing="1"/>
              <w:jc w:val="left"/>
              <w:rPr>
                <w:rFonts w:cs="Arial"/>
                <w:szCs w:val="20"/>
                <w:lang w:eastAsia="en-GB"/>
              </w:rPr>
            </w:pPr>
            <w:r w:rsidRPr="00527277">
              <w:rPr>
                <w:rFonts w:cs="Arial"/>
                <w:szCs w:val="20"/>
                <w:lang w:eastAsia="en-GB"/>
              </w:rPr>
              <w:t xml:space="preserve">Support the development of wider </w:t>
            </w:r>
            <w:r w:rsidR="003911C1">
              <w:rPr>
                <w:rFonts w:cs="Arial"/>
                <w:szCs w:val="20"/>
                <w:lang w:eastAsia="en-GB"/>
              </w:rPr>
              <w:t xml:space="preserve">segment </w:t>
            </w:r>
            <w:r w:rsidRPr="00527277">
              <w:rPr>
                <w:rFonts w:cs="Arial"/>
                <w:szCs w:val="20"/>
                <w:lang w:eastAsia="en-GB"/>
              </w:rPr>
              <w:t>sales strategy work.</w:t>
            </w:r>
          </w:p>
          <w:p w14:paraId="64ECB082" w14:textId="77777777" w:rsidR="00527277" w:rsidRPr="00527277" w:rsidRDefault="00527277" w:rsidP="00527277">
            <w:pPr>
              <w:numPr>
                <w:ilvl w:val="0"/>
                <w:numId w:val="34"/>
              </w:numPr>
              <w:spacing w:before="100" w:beforeAutospacing="1" w:after="100" w:afterAutospacing="1"/>
              <w:jc w:val="left"/>
              <w:rPr>
                <w:rFonts w:cs="Arial"/>
                <w:szCs w:val="20"/>
                <w:lang w:eastAsia="en-GB"/>
              </w:rPr>
            </w:pPr>
            <w:r w:rsidRPr="00527277">
              <w:rPr>
                <w:rFonts w:cs="Arial"/>
                <w:szCs w:val="20"/>
                <w:lang w:eastAsia="en-GB"/>
              </w:rPr>
              <w:t>Use experience to contribute to wider Sales growth and development, processes and procedures as well as coach/mentor/develop more junior members of the team.</w:t>
            </w:r>
          </w:p>
          <w:p w14:paraId="06F4AD77" w14:textId="54A714CE" w:rsidR="008260DB" w:rsidRPr="008260DB" w:rsidRDefault="008260DB" w:rsidP="00527277">
            <w:p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23F1CF94" w14:textId="7C12D3F3" w:rsidR="00527277" w:rsidRPr="00527277" w:rsidRDefault="00527277" w:rsidP="00527277">
            <w:pPr>
              <w:numPr>
                <w:ilvl w:val="0"/>
                <w:numId w:val="35"/>
              </w:numPr>
              <w:spacing w:before="40" w:after="40"/>
              <w:jc w:val="left"/>
              <w:rPr>
                <w:rFonts w:cs="Arial"/>
                <w:color w:val="FF0000"/>
                <w:szCs w:val="20"/>
              </w:rPr>
            </w:pPr>
            <w:r w:rsidRPr="00527277">
              <w:rPr>
                <w:rFonts w:cs="Arial"/>
                <w:color w:val="000000"/>
                <w:szCs w:val="20"/>
              </w:rPr>
              <w:t xml:space="preserve">Winning and/or retaining </w:t>
            </w:r>
            <w:r w:rsidR="008646E7">
              <w:rPr>
                <w:rFonts w:cs="Arial"/>
                <w:color w:val="000000"/>
                <w:szCs w:val="20"/>
              </w:rPr>
              <w:t>Justice</w:t>
            </w:r>
            <w:r w:rsidR="00054462">
              <w:rPr>
                <w:rFonts w:cs="Arial"/>
                <w:color w:val="000000"/>
                <w:szCs w:val="20"/>
              </w:rPr>
              <w:t xml:space="preserve"> </w:t>
            </w:r>
            <w:r w:rsidRPr="00527277">
              <w:rPr>
                <w:rFonts w:cs="Arial"/>
                <w:color w:val="000000"/>
                <w:szCs w:val="20"/>
              </w:rPr>
              <w:t>business at an acceptable level of profitability and on commercial/legal terms that meet Sodexo’s Right Client Right Terms principles</w:t>
            </w:r>
          </w:p>
          <w:p w14:paraId="0EB52926" w14:textId="77777777" w:rsidR="00527277" w:rsidRPr="00527277" w:rsidRDefault="00527277" w:rsidP="00527277">
            <w:pPr>
              <w:numPr>
                <w:ilvl w:val="0"/>
                <w:numId w:val="35"/>
              </w:numPr>
              <w:spacing w:before="40" w:after="40"/>
              <w:jc w:val="left"/>
              <w:rPr>
                <w:rFonts w:cs="Arial"/>
                <w:color w:val="FF0000"/>
                <w:szCs w:val="20"/>
              </w:rPr>
            </w:pPr>
            <w:r w:rsidRPr="00527277">
              <w:rPr>
                <w:rFonts w:cs="Arial"/>
                <w:szCs w:val="20"/>
              </w:rPr>
              <w:t xml:space="preserve">Differentiating our proposals and solutions from those of our competitors, demonstrating the added value that we provide our clients </w:t>
            </w:r>
          </w:p>
          <w:p w14:paraId="56F85C1D" w14:textId="77777777" w:rsidR="00527277" w:rsidRPr="00DC5EDA" w:rsidRDefault="00527277" w:rsidP="00527277">
            <w:pPr>
              <w:numPr>
                <w:ilvl w:val="0"/>
                <w:numId w:val="35"/>
              </w:numPr>
              <w:spacing w:before="40" w:after="40"/>
              <w:jc w:val="left"/>
              <w:rPr>
                <w:rFonts w:cs="Arial"/>
                <w:color w:val="FF0000"/>
                <w:szCs w:val="20"/>
              </w:rPr>
            </w:pPr>
            <w:r w:rsidRPr="00527277">
              <w:rPr>
                <w:rFonts w:cs="Arial"/>
                <w:color w:val="000000"/>
                <w:szCs w:val="20"/>
              </w:rPr>
              <w:t>Building and maintaining client relationships before and during the procurement process</w:t>
            </w:r>
          </w:p>
          <w:p w14:paraId="757D6540" w14:textId="25A50E80" w:rsidR="00DC5EDA" w:rsidRPr="00527277" w:rsidRDefault="00DC5EDA" w:rsidP="00527277">
            <w:pPr>
              <w:numPr>
                <w:ilvl w:val="0"/>
                <w:numId w:val="35"/>
              </w:numPr>
              <w:spacing w:before="40" w:after="40"/>
              <w:jc w:val="left"/>
              <w:rPr>
                <w:rFonts w:cs="Arial"/>
                <w:color w:val="FF0000"/>
                <w:szCs w:val="20"/>
              </w:rPr>
            </w:pPr>
            <w:r>
              <w:rPr>
                <w:rFonts w:cs="Arial"/>
                <w:color w:val="000000"/>
                <w:szCs w:val="20"/>
              </w:rPr>
              <w:t>Adherence to the sales process and internal governance processes</w:t>
            </w:r>
          </w:p>
          <w:p w14:paraId="67355C7B" w14:textId="482A06F6" w:rsidR="000B4AA1" w:rsidRPr="008260DB" w:rsidRDefault="000B4AA1" w:rsidP="00527277">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224F017E" w14:textId="286492A9" w:rsidR="00527277" w:rsidRDefault="00527277" w:rsidP="00527277">
            <w:pPr>
              <w:numPr>
                <w:ilvl w:val="0"/>
                <w:numId w:val="35"/>
              </w:numPr>
              <w:spacing w:before="40"/>
              <w:jc w:val="left"/>
              <w:rPr>
                <w:rFonts w:cs="Arial"/>
                <w:color w:val="000000"/>
                <w:szCs w:val="20"/>
                <w:lang w:val="en-GB"/>
              </w:rPr>
            </w:pPr>
            <w:r w:rsidRPr="00527277">
              <w:rPr>
                <w:rFonts w:cs="Arial"/>
                <w:color w:val="000000"/>
                <w:szCs w:val="20"/>
                <w:lang w:val="en-GB"/>
              </w:rPr>
              <w:t>Achieve</w:t>
            </w:r>
            <w:r w:rsidR="00B81F79">
              <w:rPr>
                <w:rFonts w:cs="Arial"/>
                <w:color w:val="000000"/>
                <w:szCs w:val="20"/>
                <w:lang w:val="en-GB"/>
              </w:rPr>
              <w:t>ment of</w:t>
            </w:r>
            <w:r w:rsidRPr="00527277">
              <w:rPr>
                <w:rFonts w:cs="Arial"/>
                <w:color w:val="000000"/>
                <w:szCs w:val="20"/>
                <w:lang w:val="en-GB"/>
              </w:rPr>
              <w:t xml:space="preserve"> a hit rate of at least 50% for ‘Must Win’ opportunities; and at least 33% for other opportunities</w:t>
            </w:r>
          </w:p>
          <w:p w14:paraId="445D2F67" w14:textId="5A07E00F" w:rsidR="008E57C6" w:rsidRPr="00527277" w:rsidRDefault="00B81F79" w:rsidP="00527277">
            <w:pPr>
              <w:numPr>
                <w:ilvl w:val="0"/>
                <w:numId w:val="35"/>
              </w:numPr>
              <w:spacing w:before="40"/>
              <w:jc w:val="left"/>
              <w:rPr>
                <w:rFonts w:cs="Arial"/>
                <w:color w:val="000000"/>
                <w:szCs w:val="20"/>
                <w:lang w:val="en-GB"/>
              </w:rPr>
            </w:pPr>
            <w:r>
              <w:rPr>
                <w:rFonts w:cs="Arial"/>
                <w:color w:val="000000"/>
                <w:szCs w:val="20"/>
                <w:lang w:val="en-GB"/>
              </w:rPr>
              <w:t>Retention of all contracts that are subject to a competitive tender</w:t>
            </w:r>
          </w:p>
          <w:p w14:paraId="4BF9135E" w14:textId="38CA2BC9" w:rsidR="00527277" w:rsidRDefault="00527277" w:rsidP="00527277">
            <w:pPr>
              <w:numPr>
                <w:ilvl w:val="0"/>
                <w:numId w:val="35"/>
              </w:numPr>
              <w:spacing w:before="40"/>
              <w:jc w:val="left"/>
              <w:rPr>
                <w:rFonts w:cs="Arial"/>
                <w:color w:val="000000"/>
                <w:szCs w:val="20"/>
                <w:lang w:val="en-GB"/>
              </w:rPr>
            </w:pPr>
            <w:r w:rsidRPr="00527277">
              <w:rPr>
                <w:rFonts w:cs="Arial"/>
                <w:color w:val="000000"/>
                <w:szCs w:val="20"/>
                <w:lang w:val="en-GB"/>
              </w:rPr>
              <w:t xml:space="preserve">Compliance with </w:t>
            </w:r>
            <w:r w:rsidR="008E57C6">
              <w:rPr>
                <w:rFonts w:cs="Arial"/>
                <w:color w:val="000000"/>
                <w:szCs w:val="20"/>
                <w:lang w:val="en-GB"/>
              </w:rPr>
              <w:t>Sodexo</w:t>
            </w:r>
            <w:r w:rsidRPr="00527277">
              <w:rPr>
                <w:rFonts w:cs="Arial"/>
                <w:color w:val="000000"/>
                <w:szCs w:val="20"/>
                <w:lang w:val="en-GB"/>
              </w:rPr>
              <w:t xml:space="preserve"> Sales Process and internal governance procedures</w:t>
            </w:r>
          </w:p>
          <w:p w14:paraId="0C859E56" w14:textId="33F84910" w:rsidR="00EC13F1" w:rsidRPr="00527277" w:rsidRDefault="00EC13F1" w:rsidP="00527277">
            <w:pPr>
              <w:numPr>
                <w:ilvl w:val="0"/>
                <w:numId w:val="35"/>
              </w:numPr>
              <w:spacing w:before="40"/>
              <w:jc w:val="left"/>
              <w:rPr>
                <w:rFonts w:cs="Arial"/>
                <w:color w:val="000000"/>
                <w:szCs w:val="20"/>
                <w:lang w:val="en-GB"/>
              </w:rPr>
            </w:pPr>
            <w:r>
              <w:rPr>
                <w:rFonts w:cs="Arial"/>
                <w:color w:val="000000"/>
                <w:szCs w:val="20"/>
                <w:lang w:val="en-GB"/>
              </w:rPr>
              <w:t>Market and client dynamics are fully reflected in technical and commercial proposals</w:t>
            </w:r>
          </w:p>
          <w:p w14:paraId="0376654B" w14:textId="5717AB79" w:rsidR="00D87CC8" w:rsidRPr="008260DB" w:rsidRDefault="00D87CC8" w:rsidP="00527277">
            <w:pPr>
              <w:pStyle w:val="ListParagraph"/>
              <w:ind w:left="360"/>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5344579B" w14:textId="152C9963" w:rsidR="0095128F" w:rsidRPr="0098287C" w:rsidRDefault="00524BED" w:rsidP="00862E4F">
            <w:pPr>
              <w:pStyle w:val="ListParagraph"/>
              <w:numPr>
                <w:ilvl w:val="0"/>
                <w:numId w:val="22"/>
              </w:numPr>
              <w:jc w:val="left"/>
              <w:rPr>
                <w:rFonts w:cs="Arial"/>
                <w:color w:val="000000" w:themeColor="text1"/>
                <w:szCs w:val="20"/>
              </w:rPr>
            </w:pPr>
            <w:r w:rsidRPr="0098287C">
              <w:rPr>
                <w:rFonts w:cs="Arial"/>
                <w:color w:val="000000" w:themeColor="text1"/>
                <w:szCs w:val="20"/>
              </w:rPr>
              <w:t xml:space="preserve">Qualifying for the </w:t>
            </w:r>
            <w:r w:rsidR="00511ADD" w:rsidRPr="0098287C">
              <w:rPr>
                <w:rFonts w:cs="Arial"/>
                <w:color w:val="000000" w:themeColor="text1"/>
                <w:szCs w:val="20"/>
              </w:rPr>
              <w:t xml:space="preserve">new Prison Services Operator Framework </w:t>
            </w:r>
            <w:r w:rsidR="00C353E6" w:rsidRPr="0098287C">
              <w:rPr>
                <w:rFonts w:cs="Arial"/>
                <w:color w:val="000000" w:themeColor="text1"/>
                <w:szCs w:val="20"/>
              </w:rPr>
              <w:t xml:space="preserve">is </w:t>
            </w:r>
            <w:r w:rsidRPr="0098287C">
              <w:rPr>
                <w:rFonts w:cs="Arial"/>
                <w:color w:val="000000" w:themeColor="text1"/>
                <w:szCs w:val="20"/>
              </w:rPr>
              <w:t>essential to Sodexo’s success in the Justice market</w:t>
            </w:r>
          </w:p>
          <w:p w14:paraId="7FE1A5C7" w14:textId="3B30BE47" w:rsidR="0095128F" w:rsidRPr="0098287C" w:rsidRDefault="00524BED" w:rsidP="00862E4F">
            <w:pPr>
              <w:pStyle w:val="ListParagraph"/>
              <w:numPr>
                <w:ilvl w:val="0"/>
                <w:numId w:val="22"/>
              </w:numPr>
              <w:jc w:val="left"/>
              <w:rPr>
                <w:rFonts w:cs="Arial"/>
                <w:color w:val="000000" w:themeColor="text1"/>
                <w:szCs w:val="20"/>
              </w:rPr>
            </w:pPr>
            <w:r w:rsidRPr="0098287C">
              <w:rPr>
                <w:rFonts w:cs="Arial"/>
                <w:color w:val="000000" w:themeColor="text1"/>
                <w:szCs w:val="20"/>
              </w:rPr>
              <w:t xml:space="preserve">All Sodexo’s prisons in England will be re-tendered through the Framework, representing </w:t>
            </w:r>
            <w:r w:rsidR="00081487" w:rsidRPr="0098287C">
              <w:rPr>
                <w:rFonts w:cs="Arial"/>
                <w:color w:val="000000" w:themeColor="text1"/>
                <w:szCs w:val="20"/>
              </w:rPr>
              <w:t>over €200m of annual revenue</w:t>
            </w:r>
            <w:r w:rsidRPr="0098287C">
              <w:rPr>
                <w:rFonts w:cs="Arial"/>
                <w:color w:val="000000" w:themeColor="text1"/>
                <w:szCs w:val="20"/>
              </w:rPr>
              <w:t xml:space="preserve"> </w:t>
            </w:r>
          </w:p>
          <w:p w14:paraId="4B159112" w14:textId="58C6D6B9" w:rsidR="002B2A79" w:rsidRPr="0098287C" w:rsidRDefault="00D8729F" w:rsidP="00862E4F">
            <w:pPr>
              <w:pStyle w:val="ListParagraph"/>
              <w:numPr>
                <w:ilvl w:val="0"/>
                <w:numId w:val="22"/>
              </w:numPr>
              <w:jc w:val="left"/>
              <w:rPr>
                <w:rFonts w:cs="Arial"/>
                <w:color w:val="000000" w:themeColor="text1"/>
                <w:szCs w:val="20"/>
              </w:rPr>
            </w:pPr>
            <w:r w:rsidRPr="0098287C">
              <w:rPr>
                <w:rFonts w:cs="Arial"/>
                <w:color w:val="000000" w:themeColor="text1"/>
                <w:szCs w:val="20"/>
              </w:rPr>
              <w:t>The Framework also provides the opportunity for Sodexo to grow their Justice</w:t>
            </w:r>
            <w:r w:rsidR="0098287C" w:rsidRPr="0098287C">
              <w:rPr>
                <w:rFonts w:cs="Arial"/>
                <w:color w:val="000000" w:themeColor="text1"/>
                <w:szCs w:val="20"/>
              </w:rPr>
              <w:t xml:space="preserve"> business through securing new prisons, each with an annual value </w:t>
            </w:r>
            <w:proofErr w:type="gramStart"/>
            <w:r w:rsidR="0098287C" w:rsidRPr="0098287C">
              <w:rPr>
                <w:rFonts w:cs="Arial"/>
                <w:color w:val="000000" w:themeColor="text1"/>
                <w:szCs w:val="20"/>
              </w:rPr>
              <w:t>in excess of</w:t>
            </w:r>
            <w:proofErr w:type="gramEnd"/>
            <w:r w:rsidR="0098287C" w:rsidRPr="0098287C">
              <w:rPr>
                <w:rFonts w:cs="Arial"/>
                <w:color w:val="000000" w:themeColor="text1"/>
                <w:szCs w:val="20"/>
              </w:rPr>
              <w:t xml:space="preserve"> €20m</w:t>
            </w:r>
          </w:p>
          <w:p w14:paraId="23F96237" w14:textId="77777777" w:rsidR="002B2A79" w:rsidRDefault="002B2A79" w:rsidP="00C206DF">
            <w:pPr>
              <w:pStyle w:val="ListParagraph"/>
              <w:ind w:left="360"/>
              <w:jc w:val="left"/>
              <w:rPr>
                <w:rFonts w:cs="Arial"/>
                <w:color w:val="000000" w:themeColor="text1"/>
                <w:szCs w:val="20"/>
              </w:rPr>
            </w:pP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22207FA9" w14:textId="77777777" w:rsidR="00940DAA" w:rsidRDefault="00940DAA" w:rsidP="002B6BDB">
            <w:pPr>
              <w:numPr>
                <w:ilvl w:val="0"/>
                <w:numId w:val="35"/>
              </w:numPr>
              <w:spacing w:before="100" w:beforeAutospacing="1" w:after="100" w:afterAutospacing="1"/>
              <w:jc w:val="left"/>
              <w:rPr>
                <w:rFonts w:cs="Arial"/>
                <w:szCs w:val="20"/>
                <w:lang w:eastAsia="en-GB"/>
              </w:rPr>
            </w:pPr>
            <w:r>
              <w:rPr>
                <w:rFonts w:cs="Arial"/>
                <w:szCs w:val="20"/>
                <w:lang w:eastAsia="en-GB"/>
              </w:rPr>
              <w:t>Justice and/prison operations experience is preferred but not essential</w:t>
            </w:r>
          </w:p>
          <w:p w14:paraId="670ACB81" w14:textId="5A0237B8" w:rsidR="002B6BDB" w:rsidRPr="00156FFE" w:rsidRDefault="004F0221" w:rsidP="002B6BDB">
            <w:pPr>
              <w:numPr>
                <w:ilvl w:val="0"/>
                <w:numId w:val="35"/>
              </w:numPr>
              <w:spacing w:before="100" w:beforeAutospacing="1" w:after="100" w:afterAutospacing="1"/>
              <w:jc w:val="left"/>
              <w:rPr>
                <w:rFonts w:cs="Arial"/>
                <w:szCs w:val="20"/>
                <w:lang w:eastAsia="en-GB"/>
              </w:rPr>
            </w:pPr>
            <w:r w:rsidRPr="00156FFE">
              <w:rPr>
                <w:rFonts w:cs="Arial"/>
                <w:szCs w:val="20"/>
                <w:lang w:eastAsia="en-GB"/>
              </w:rPr>
              <w:t>Experience and understanding of</w:t>
            </w:r>
            <w:r w:rsidR="002B6BDB" w:rsidRPr="00156FFE">
              <w:rPr>
                <w:rFonts w:cs="Arial"/>
                <w:szCs w:val="20"/>
                <w:lang w:eastAsia="en-GB"/>
              </w:rPr>
              <w:t xml:space="preserve"> procurement processes and structures</w:t>
            </w:r>
          </w:p>
          <w:p w14:paraId="0EE14241" w14:textId="38E40ACD" w:rsidR="00A533CB" w:rsidRPr="00156FFE" w:rsidRDefault="00995C88" w:rsidP="00A533CB">
            <w:pPr>
              <w:numPr>
                <w:ilvl w:val="0"/>
                <w:numId w:val="35"/>
              </w:numPr>
              <w:spacing w:before="100" w:beforeAutospacing="1" w:after="100" w:afterAutospacing="1"/>
              <w:jc w:val="left"/>
              <w:rPr>
                <w:rFonts w:cs="Arial"/>
                <w:szCs w:val="20"/>
                <w:lang w:eastAsia="en-GB"/>
              </w:rPr>
            </w:pPr>
            <w:r w:rsidRPr="00156FFE">
              <w:rPr>
                <w:rFonts w:cs="Arial"/>
                <w:szCs w:val="20"/>
                <w:lang w:eastAsia="en-GB"/>
              </w:rPr>
              <w:t>E</w:t>
            </w:r>
            <w:r w:rsidR="00A533CB" w:rsidRPr="00156FFE">
              <w:rPr>
                <w:rFonts w:cs="Arial"/>
                <w:szCs w:val="20"/>
                <w:lang w:eastAsia="en-GB"/>
              </w:rPr>
              <w:t xml:space="preserve">xperience of </w:t>
            </w:r>
            <w:r w:rsidR="00A27DD3" w:rsidRPr="00156FFE">
              <w:rPr>
                <w:rFonts w:cs="Arial"/>
                <w:szCs w:val="20"/>
                <w:lang w:eastAsia="en-GB"/>
              </w:rPr>
              <w:t xml:space="preserve">bidding </w:t>
            </w:r>
            <w:r w:rsidR="00A533CB" w:rsidRPr="00156FFE">
              <w:rPr>
                <w:rFonts w:cs="Arial"/>
                <w:szCs w:val="20"/>
                <w:lang w:eastAsia="en-GB"/>
              </w:rPr>
              <w:t>opportunities including effectively incorporating bid governance and processes, as well as developing and implementing bid strategy</w:t>
            </w:r>
          </w:p>
          <w:p w14:paraId="5586230D" w14:textId="6DC69791" w:rsidR="00EB391F" w:rsidRPr="00156FFE" w:rsidRDefault="00EB391F" w:rsidP="00EB391F">
            <w:pPr>
              <w:numPr>
                <w:ilvl w:val="0"/>
                <w:numId w:val="35"/>
              </w:numPr>
              <w:spacing w:before="100" w:beforeAutospacing="1" w:after="100" w:afterAutospacing="1"/>
              <w:jc w:val="left"/>
              <w:rPr>
                <w:rFonts w:cs="Arial"/>
                <w:szCs w:val="20"/>
                <w:lang w:eastAsia="en-GB"/>
              </w:rPr>
            </w:pPr>
            <w:r w:rsidRPr="00156FFE">
              <w:rPr>
                <w:rFonts w:cs="Arial"/>
                <w:szCs w:val="20"/>
                <w:lang w:eastAsia="en-GB"/>
              </w:rPr>
              <w:t xml:space="preserve">Proficient at </w:t>
            </w:r>
            <w:proofErr w:type="spellStart"/>
            <w:r w:rsidRPr="00156FFE">
              <w:rPr>
                <w:rFonts w:cs="Arial"/>
                <w:szCs w:val="20"/>
                <w:lang w:eastAsia="en-GB"/>
              </w:rPr>
              <w:t>analysing</w:t>
            </w:r>
            <w:proofErr w:type="spellEnd"/>
            <w:r w:rsidRPr="00156FFE">
              <w:rPr>
                <w:rFonts w:cs="Arial"/>
                <w:szCs w:val="20"/>
                <w:lang w:eastAsia="en-GB"/>
              </w:rPr>
              <w:t xml:space="preserve"> bid questions and developing responses to </w:t>
            </w:r>
            <w:proofErr w:type="spellStart"/>
            <w:r w:rsidRPr="00156FFE">
              <w:rPr>
                <w:rFonts w:cs="Arial"/>
                <w:szCs w:val="20"/>
                <w:lang w:eastAsia="en-GB"/>
              </w:rPr>
              <w:t>maximise</w:t>
            </w:r>
            <w:proofErr w:type="spellEnd"/>
            <w:r w:rsidRPr="00156FFE">
              <w:rPr>
                <w:rFonts w:cs="Arial"/>
                <w:szCs w:val="20"/>
                <w:lang w:eastAsia="en-GB"/>
              </w:rPr>
              <w:t xml:space="preserve"> scores against evaluation criteria</w:t>
            </w:r>
          </w:p>
          <w:p w14:paraId="56957F2D" w14:textId="06FC84A3" w:rsidR="00CB3E76" w:rsidRPr="00156FFE" w:rsidRDefault="00CB3E76" w:rsidP="00527277">
            <w:pPr>
              <w:numPr>
                <w:ilvl w:val="0"/>
                <w:numId w:val="35"/>
              </w:numPr>
              <w:spacing w:before="100" w:beforeAutospacing="1" w:after="100" w:afterAutospacing="1"/>
              <w:jc w:val="left"/>
              <w:rPr>
                <w:rFonts w:cs="Arial"/>
                <w:szCs w:val="20"/>
                <w:lang w:eastAsia="en-GB"/>
              </w:rPr>
            </w:pPr>
            <w:r w:rsidRPr="00156FFE">
              <w:rPr>
                <w:rFonts w:cs="Arial"/>
                <w:szCs w:val="20"/>
                <w:lang w:eastAsia="en-GB"/>
              </w:rPr>
              <w:t xml:space="preserve">Ability to work to tight deadlines, under pressure and excellent at multitasking </w:t>
            </w:r>
          </w:p>
          <w:p w14:paraId="57A43F05" w14:textId="77777777" w:rsidR="00527277" w:rsidRPr="00156FFE" w:rsidRDefault="00527277" w:rsidP="00527277">
            <w:pPr>
              <w:numPr>
                <w:ilvl w:val="0"/>
                <w:numId w:val="35"/>
              </w:numPr>
              <w:spacing w:before="100" w:beforeAutospacing="1" w:after="100" w:afterAutospacing="1"/>
              <w:jc w:val="left"/>
              <w:rPr>
                <w:rFonts w:cs="Arial"/>
                <w:szCs w:val="20"/>
                <w:lang w:eastAsia="en-GB"/>
              </w:rPr>
            </w:pPr>
            <w:r w:rsidRPr="00156FFE">
              <w:rPr>
                <w:rFonts w:cs="Arial"/>
                <w:szCs w:val="20"/>
                <w:lang w:eastAsia="en-GB"/>
              </w:rPr>
              <w:t>Good interpersonal skills, influence and impact, working with others</w:t>
            </w:r>
          </w:p>
          <w:p w14:paraId="531297DB" w14:textId="77777777" w:rsidR="00527277" w:rsidRPr="00156FFE" w:rsidRDefault="00527277" w:rsidP="00527277">
            <w:pPr>
              <w:numPr>
                <w:ilvl w:val="0"/>
                <w:numId w:val="35"/>
              </w:numPr>
              <w:spacing w:before="100" w:beforeAutospacing="1" w:after="100" w:afterAutospacing="1"/>
              <w:jc w:val="left"/>
              <w:rPr>
                <w:rFonts w:cs="Arial"/>
                <w:szCs w:val="20"/>
                <w:lang w:eastAsia="en-GB"/>
              </w:rPr>
            </w:pPr>
            <w:r w:rsidRPr="00156FFE">
              <w:rPr>
                <w:rFonts w:cs="Arial"/>
                <w:szCs w:val="20"/>
                <w:lang w:eastAsia="en-GB"/>
              </w:rPr>
              <w:t>A strong quality orientation and commitment to continuous improvement</w:t>
            </w:r>
          </w:p>
          <w:p w14:paraId="0B587BC3" w14:textId="207CCCB8" w:rsidR="00527277" w:rsidRPr="00156FFE" w:rsidRDefault="00527277" w:rsidP="00527277">
            <w:pPr>
              <w:numPr>
                <w:ilvl w:val="0"/>
                <w:numId w:val="35"/>
              </w:numPr>
              <w:spacing w:before="100" w:beforeAutospacing="1" w:after="100" w:afterAutospacing="1"/>
              <w:jc w:val="left"/>
              <w:rPr>
                <w:rFonts w:cs="Arial"/>
                <w:szCs w:val="20"/>
                <w:lang w:eastAsia="en-GB"/>
              </w:rPr>
            </w:pPr>
            <w:r w:rsidRPr="00156FFE">
              <w:rPr>
                <w:rFonts w:cs="Arial"/>
                <w:szCs w:val="20"/>
                <w:lang w:eastAsia="en-GB"/>
              </w:rPr>
              <w:t xml:space="preserve">A </w:t>
            </w:r>
            <w:r w:rsidR="004F0221" w:rsidRPr="00156FFE">
              <w:rPr>
                <w:rFonts w:cs="Arial"/>
                <w:szCs w:val="20"/>
                <w:lang w:eastAsia="en-GB"/>
              </w:rPr>
              <w:t>strong</w:t>
            </w:r>
            <w:r w:rsidRPr="00156FFE">
              <w:rPr>
                <w:rFonts w:cs="Arial"/>
                <w:szCs w:val="20"/>
                <w:lang w:eastAsia="en-GB"/>
              </w:rPr>
              <w:t xml:space="preserve"> communicator, with a high standard of written and verbal communication skills</w:t>
            </w:r>
          </w:p>
          <w:p w14:paraId="5C909B17" w14:textId="2FEE09EE" w:rsidR="00527277" w:rsidRPr="00156FFE" w:rsidRDefault="00527277" w:rsidP="00527277">
            <w:pPr>
              <w:numPr>
                <w:ilvl w:val="0"/>
                <w:numId w:val="35"/>
              </w:numPr>
              <w:spacing w:before="100" w:beforeAutospacing="1" w:after="100" w:afterAutospacing="1"/>
              <w:jc w:val="left"/>
              <w:rPr>
                <w:rFonts w:cs="Arial"/>
                <w:szCs w:val="20"/>
                <w:lang w:eastAsia="en-GB"/>
              </w:rPr>
            </w:pPr>
            <w:r w:rsidRPr="00156FFE">
              <w:rPr>
                <w:rFonts w:cs="Arial"/>
                <w:szCs w:val="20"/>
                <w:lang w:eastAsia="en-GB"/>
              </w:rPr>
              <w:t>A clear thinker</w:t>
            </w:r>
            <w:r w:rsidR="0038173B" w:rsidRPr="00156FFE">
              <w:rPr>
                <w:rFonts w:cs="Arial"/>
                <w:szCs w:val="20"/>
                <w:lang w:eastAsia="en-GB"/>
              </w:rPr>
              <w:t xml:space="preserve"> </w:t>
            </w:r>
            <w:r w:rsidRPr="00156FFE">
              <w:rPr>
                <w:rFonts w:cs="Arial"/>
                <w:szCs w:val="20"/>
                <w:lang w:eastAsia="en-GB"/>
              </w:rPr>
              <w:t>able to offer new and innovative solutions </w:t>
            </w:r>
          </w:p>
          <w:p w14:paraId="35FEBE09" w14:textId="5C095529" w:rsidR="0095128F" w:rsidRPr="00A824A9" w:rsidRDefault="0095128F" w:rsidP="00527277">
            <w:pPr>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765C2B">
        <w:trPr>
          <w:trHeight w:val="4800"/>
        </w:trPr>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6732C362" w14:textId="77777777" w:rsidR="006D5785" w:rsidRDefault="006D5785" w:rsidP="006D5785">
            <w:pPr>
              <w:jc w:val="left"/>
              <w:rPr>
                <w:rFonts w:cs="Arial"/>
                <w:color w:val="000000" w:themeColor="text1"/>
                <w:szCs w:val="20"/>
              </w:rPr>
            </w:pPr>
          </w:p>
          <w:p w14:paraId="08D37A64" w14:textId="77777777" w:rsidR="006D5785" w:rsidRDefault="006D5785" w:rsidP="006D5785">
            <w:pPr>
              <w:jc w:val="left"/>
              <w:rPr>
                <w:rFonts w:cs="Arial"/>
                <w:color w:val="000000" w:themeColor="text1"/>
                <w:szCs w:val="20"/>
              </w:rPr>
            </w:pPr>
          </w:p>
          <w:p w14:paraId="23BBBFBF" w14:textId="05378C7F" w:rsidR="006D5785" w:rsidRDefault="00765C2B" w:rsidP="006D5785">
            <w:pPr>
              <w:jc w:val="left"/>
              <w:rPr>
                <w:rFonts w:cs="Arial"/>
                <w:color w:val="000000" w:themeColor="text1"/>
                <w:szCs w:val="20"/>
              </w:rPr>
            </w:pPr>
            <w:r>
              <w:rPr>
                <w:rFonts w:cs="Arial"/>
                <w:noProof/>
                <w:color w:val="000000" w:themeColor="text1"/>
                <w:szCs w:val="20"/>
              </w:rPr>
              <w:drawing>
                <wp:inline distT="0" distB="0" distL="0" distR="0" wp14:anchorId="3F15A4A7" wp14:editId="59B57D5B">
                  <wp:extent cx="2794000" cy="1676400"/>
                  <wp:effectExtent l="0" t="0" r="25400" b="0"/>
                  <wp:docPr id="77411934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78F0809" w14:textId="4A3F54D2" w:rsidR="006D5785" w:rsidRDefault="006D5785" w:rsidP="006D5785">
            <w:pPr>
              <w:jc w:val="left"/>
              <w:rPr>
                <w:rFonts w:cs="Arial"/>
                <w:color w:val="000000" w:themeColor="text1"/>
                <w:szCs w:val="20"/>
              </w:rPr>
            </w:pPr>
          </w:p>
          <w:p w14:paraId="4893EEC7" w14:textId="77777777" w:rsidR="006D5785" w:rsidRDefault="006D5785" w:rsidP="006D5785">
            <w:pPr>
              <w:jc w:val="left"/>
              <w:rPr>
                <w:rFonts w:cs="Arial"/>
                <w:color w:val="000000" w:themeColor="text1"/>
                <w:szCs w:val="20"/>
              </w:rPr>
            </w:pPr>
          </w:p>
          <w:p w14:paraId="150FF75A"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7"/>
      <w:footerReference w:type="default" r:id="rId18"/>
      <w:footerReference w:type="first" r:id="rId19"/>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11448" w14:textId="77777777" w:rsidR="007F16FD" w:rsidRDefault="007F16FD">
      <w:r>
        <w:separator/>
      </w:r>
    </w:p>
  </w:endnote>
  <w:endnote w:type="continuationSeparator" w:id="0">
    <w:p w14:paraId="09C56463" w14:textId="77777777" w:rsidR="007F16FD" w:rsidRDefault="007F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E818" w14:textId="77777777" w:rsidR="007F16FD" w:rsidRDefault="007F16FD">
      <w:r>
        <w:separator/>
      </w:r>
    </w:p>
  </w:footnote>
  <w:footnote w:type="continuationSeparator" w:id="0">
    <w:p w14:paraId="124F12DC" w14:textId="77777777" w:rsidR="007F16FD" w:rsidRDefault="007F1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B168AD"/>
    <w:multiLevelType w:val="multilevel"/>
    <w:tmpl w:val="16B6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0"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5"/>
  </w:num>
  <w:num w:numId="2" w16cid:durableId="622349277">
    <w:abstractNumId w:val="32"/>
  </w:num>
  <w:num w:numId="3" w16cid:durableId="550311602">
    <w:abstractNumId w:val="29"/>
  </w:num>
  <w:num w:numId="4" w16cid:durableId="1442384864">
    <w:abstractNumId w:val="7"/>
  </w:num>
  <w:num w:numId="5" w16cid:durableId="858856169">
    <w:abstractNumId w:val="10"/>
  </w:num>
  <w:num w:numId="6" w16cid:durableId="1778941285">
    <w:abstractNumId w:val="20"/>
  </w:num>
  <w:num w:numId="7" w16cid:durableId="1670985634">
    <w:abstractNumId w:val="31"/>
  </w:num>
  <w:num w:numId="8" w16cid:durableId="1465075794">
    <w:abstractNumId w:val="11"/>
  </w:num>
  <w:num w:numId="9" w16cid:durableId="1120950928">
    <w:abstractNumId w:val="21"/>
  </w:num>
  <w:num w:numId="10" w16cid:durableId="1867672630">
    <w:abstractNumId w:val="28"/>
  </w:num>
  <w:num w:numId="11" w16cid:durableId="1292441941">
    <w:abstractNumId w:val="14"/>
  </w:num>
  <w:num w:numId="12" w16cid:durableId="535775843">
    <w:abstractNumId w:val="24"/>
  </w:num>
  <w:num w:numId="13" w16cid:durableId="882788155">
    <w:abstractNumId w:val="33"/>
  </w:num>
  <w:num w:numId="14" w16cid:durableId="1976452099">
    <w:abstractNumId w:val="30"/>
  </w:num>
  <w:num w:numId="15" w16cid:durableId="1792629629">
    <w:abstractNumId w:val="34"/>
  </w:num>
  <w:num w:numId="16" w16cid:durableId="1600018535">
    <w:abstractNumId w:val="8"/>
  </w:num>
  <w:num w:numId="17" w16cid:durableId="1774787898">
    <w:abstractNumId w:val="12"/>
  </w:num>
  <w:num w:numId="18" w16cid:durableId="1104881660">
    <w:abstractNumId w:val="17"/>
  </w:num>
  <w:num w:numId="19" w16cid:durableId="92632144">
    <w:abstractNumId w:val="23"/>
  </w:num>
  <w:num w:numId="20" w16cid:durableId="2108039559">
    <w:abstractNumId w:val="18"/>
  </w:num>
  <w:num w:numId="21" w16cid:durableId="641354061">
    <w:abstractNumId w:val="16"/>
  </w:num>
  <w:num w:numId="22" w16cid:durableId="1322194723">
    <w:abstractNumId w:val="13"/>
  </w:num>
  <w:num w:numId="23" w16cid:durableId="1470393616">
    <w:abstractNumId w:val="19"/>
  </w:num>
  <w:num w:numId="24" w16cid:durableId="581110854">
    <w:abstractNumId w:val="6"/>
  </w:num>
  <w:num w:numId="25" w16cid:durableId="1364792100">
    <w:abstractNumId w:val="2"/>
  </w:num>
  <w:num w:numId="26" w16cid:durableId="286935695">
    <w:abstractNumId w:val="9"/>
  </w:num>
  <w:num w:numId="27" w16cid:durableId="2141067581">
    <w:abstractNumId w:val="5"/>
  </w:num>
  <w:num w:numId="28" w16cid:durableId="1629048879">
    <w:abstractNumId w:val="22"/>
  </w:num>
  <w:num w:numId="29" w16cid:durableId="16544730">
    <w:abstractNumId w:val="1"/>
  </w:num>
  <w:num w:numId="30" w16cid:durableId="834733564">
    <w:abstractNumId w:val="0"/>
  </w:num>
  <w:num w:numId="31" w16cid:durableId="794910256">
    <w:abstractNumId w:val="27"/>
  </w:num>
  <w:num w:numId="32" w16cid:durableId="2069304427">
    <w:abstractNumId w:val="26"/>
  </w:num>
  <w:num w:numId="33" w16cid:durableId="2078090626">
    <w:abstractNumId w:val="25"/>
  </w:num>
  <w:num w:numId="34" w16cid:durableId="1738476010">
    <w:abstractNumId w:val="4"/>
  </w:num>
  <w:num w:numId="35" w16cid:durableId="181695129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46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1487"/>
    <w:rsid w:val="000832B4"/>
    <w:rsid w:val="00083490"/>
    <w:rsid w:val="000878AC"/>
    <w:rsid w:val="00090DF6"/>
    <w:rsid w:val="00092BC4"/>
    <w:rsid w:val="0009396D"/>
    <w:rsid w:val="000943F3"/>
    <w:rsid w:val="00094EF1"/>
    <w:rsid w:val="0009526C"/>
    <w:rsid w:val="0009527E"/>
    <w:rsid w:val="00095902"/>
    <w:rsid w:val="0009792B"/>
    <w:rsid w:val="000A23D8"/>
    <w:rsid w:val="000A297F"/>
    <w:rsid w:val="000A2B0F"/>
    <w:rsid w:val="000A3F1E"/>
    <w:rsid w:val="000A495F"/>
    <w:rsid w:val="000A5C02"/>
    <w:rsid w:val="000A6D4A"/>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5249"/>
    <w:rsid w:val="000D7F29"/>
    <w:rsid w:val="000E117F"/>
    <w:rsid w:val="000E1E1D"/>
    <w:rsid w:val="000E2919"/>
    <w:rsid w:val="000E70F5"/>
    <w:rsid w:val="000F1F57"/>
    <w:rsid w:val="000F2048"/>
    <w:rsid w:val="000F3240"/>
    <w:rsid w:val="000F3510"/>
    <w:rsid w:val="000F479D"/>
    <w:rsid w:val="000F7A97"/>
    <w:rsid w:val="00101002"/>
    <w:rsid w:val="00105EC5"/>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27854"/>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2125"/>
    <w:rsid w:val="0015330E"/>
    <w:rsid w:val="001545F5"/>
    <w:rsid w:val="001548D7"/>
    <w:rsid w:val="00156B08"/>
    <w:rsid w:val="00156FFE"/>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6F78"/>
    <w:rsid w:val="0017726F"/>
    <w:rsid w:val="00181EC1"/>
    <w:rsid w:val="00183326"/>
    <w:rsid w:val="001835C3"/>
    <w:rsid w:val="001851AE"/>
    <w:rsid w:val="001877D9"/>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47D0"/>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2A79"/>
    <w:rsid w:val="002B5F9D"/>
    <w:rsid w:val="002B63ED"/>
    <w:rsid w:val="002B6460"/>
    <w:rsid w:val="002B6B51"/>
    <w:rsid w:val="002B6BDB"/>
    <w:rsid w:val="002B77D6"/>
    <w:rsid w:val="002C136C"/>
    <w:rsid w:val="002C2C89"/>
    <w:rsid w:val="002C3C1B"/>
    <w:rsid w:val="002C45F3"/>
    <w:rsid w:val="002C5927"/>
    <w:rsid w:val="002C6EFF"/>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6A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232C"/>
    <w:rsid w:val="00323358"/>
    <w:rsid w:val="00326CCB"/>
    <w:rsid w:val="00327DD2"/>
    <w:rsid w:val="00330A1E"/>
    <w:rsid w:val="0033140A"/>
    <w:rsid w:val="00333410"/>
    <w:rsid w:val="00334A91"/>
    <w:rsid w:val="00336AB8"/>
    <w:rsid w:val="00337BD8"/>
    <w:rsid w:val="00337EF9"/>
    <w:rsid w:val="00340198"/>
    <w:rsid w:val="00340CD7"/>
    <w:rsid w:val="00341D22"/>
    <w:rsid w:val="00343A60"/>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173B"/>
    <w:rsid w:val="00383D52"/>
    <w:rsid w:val="003844A1"/>
    <w:rsid w:val="00384FFF"/>
    <w:rsid w:val="0038513F"/>
    <w:rsid w:val="00387F94"/>
    <w:rsid w:val="003911C1"/>
    <w:rsid w:val="0039169D"/>
    <w:rsid w:val="00393437"/>
    <w:rsid w:val="00393AF3"/>
    <w:rsid w:val="00394D02"/>
    <w:rsid w:val="00395227"/>
    <w:rsid w:val="00395D0B"/>
    <w:rsid w:val="003964F9"/>
    <w:rsid w:val="00396C40"/>
    <w:rsid w:val="0039785E"/>
    <w:rsid w:val="00397A2D"/>
    <w:rsid w:val="003A039A"/>
    <w:rsid w:val="003A1E18"/>
    <w:rsid w:val="003A2A26"/>
    <w:rsid w:val="003A339E"/>
    <w:rsid w:val="003A3759"/>
    <w:rsid w:val="003A6547"/>
    <w:rsid w:val="003A7F90"/>
    <w:rsid w:val="003B1E14"/>
    <w:rsid w:val="003B2C68"/>
    <w:rsid w:val="003B4119"/>
    <w:rsid w:val="003B481D"/>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2E66"/>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24B7"/>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8A4"/>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0221"/>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1ADD"/>
    <w:rsid w:val="005135FA"/>
    <w:rsid w:val="00517DB3"/>
    <w:rsid w:val="00520FDE"/>
    <w:rsid w:val="00521166"/>
    <w:rsid w:val="00521AEE"/>
    <w:rsid w:val="00521C4C"/>
    <w:rsid w:val="00522C4C"/>
    <w:rsid w:val="005239DA"/>
    <w:rsid w:val="0052424C"/>
    <w:rsid w:val="00524BED"/>
    <w:rsid w:val="00525773"/>
    <w:rsid w:val="00525C18"/>
    <w:rsid w:val="0052632E"/>
    <w:rsid w:val="00526388"/>
    <w:rsid w:val="00526FAF"/>
    <w:rsid w:val="00527270"/>
    <w:rsid w:val="00527277"/>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0E02"/>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0BAD"/>
    <w:rsid w:val="006229FE"/>
    <w:rsid w:val="0062462C"/>
    <w:rsid w:val="0062468B"/>
    <w:rsid w:val="0062474C"/>
    <w:rsid w:val="00625221"/>
    <w:rsid w:val="00626C65"/>
    <w:rsid w:val="00627211"/>
    <w:rsid w:val="00633879"/>
    <w:rsid w:val="00633D07"/>
    <w:rsid w:val="00633DB9"/>
    <w:rsid w:val="00634580"/>
    <w:rsid w:val="00634C3A"/>
    <w:rsid w:val="00635367"/>
    <w:rsid w:val="00635706"/>
    <w:rsid w:val="00635DB2"/>
    <w:rsid w:val="006401B8"/>
    <w:rsid w:val="0064023B"/>
    <w:rsid w:val="00641F71"/>
    <w:rsid w:val="006423FC"/>
    <w:rsid w:val="0064257E"/>
    <w:rsid w:val="00642DFF"/>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B73D1"/>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1267"/>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5C2B"/>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39E"/>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5A1"/>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16FD"/>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6D53"/>
    <w:rsid w:val="0084733B"/>
    <w:rsid w:val="00850FA2"/>
    <w:rsid w:val="00851148"/>
    <w:rsid w:val="00853CEE"/>
    <w:rsid w:val="00853F99"/>
    <w:rsid w:val="0085504D"/>
    <w:rsid w:val="00857702"/>
    <w:rsid w:val="00857915"/>
    <w:rsid w:val="00860938"/>
    <w:rsid w:val="008613FC"/>
    <w:rsid w:val="00861453"/>
    <w:rsid w:val="00862C9D"/>
    <w:rsid w:val="00862CD8"/>
    <w:rsid w:val="00862D57"/>
    <w:rsid w:val="00863612"/>
    <w:rsid w:val="0086377E"/>
    <w:rsid w:val="0086414B"/>
    <w:rsid w:val="008646E7"/>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25E7"/>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20C8"/>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57C6"/>
    <w:rsid w:val="008E635F"/>
    <w:rsid w:val="008E676C"/>
    <w:rsid w:val="008E74DC"/>
    <w:rsid w:val="008F0326"/>
    <w:rsid w:val="008F0DA1"/>
    <w:rsid w:val="008F141D"/>
    <w:rsid w:val="008F4DCC"/>
    <w:rsid w:val="008F5FC7"/>
    <w:rsid w:val="0090036C"/>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2B1E"/>
    <w:rsid w:val="00925FAA"/>
    <w:rsid w:val="00926113"/>
    <w:rsid w:val="00930A66"/>
    <w:rsid w:val="00930C00"/>
    <w:rsid w:val="0093111F"/>
    <w:rsid w:val="00931BCB"/>
    <w:rsid w:val="00934C85"/>
    <w:rsid w:val="00935A7A"/>
    <w:rsid w:val="00936196"/>
    <w:rsid w:val="00936953"/>
    <w:rsid w:val="0093722E"/>
    <w:rsid w:val="00940118"/>
    <w:rsid w:val="0094085D"/>
    <w:rsid w:val="00940DAA"/>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004B"/>
    <w:rsid w:val="0098287C"/>
    <w:rsid w:val="00982A54"/>
    <w:rsid w:val="00982DA4"/>
    <w:rsid w:val="0098474C"/>
    <w:rsid w:val="009879E0"/>
    <w:rsid w:val="0099065E"/>
    <w:rsid w:val="009917B7"/>
    <w:rsid w:val="00992424"/>
    <w:rsid w:val="00994ACC"/>
    <w:rsid w:val="00995C88"/>
    <w:rsid w:val="009961C5"/>
    <w:rsid w:val="009A046F"/>
    <w:rsid w:val="009A076C"/>
    <w:rsid w:val="009A0779"/>
    <w:rsid w:val="009A0BDB"/>
    <w:rsid w:val="009A1228"/>
    <w:rsid w:val="009A213B"/>
    <w:rsid w:val="009A24D3"/>
    <w:rsid w:val="009A2700"/>
    <w:rsid w:val="009A284F"/>
    <w:rsid w:val="009A36F7"/>
    <w:rsid w:val="009A5A98"/>
    <w:rsid w:val="009B11DB"/>
    <w:rsid w:val="009B11FA"/>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1F59"/>
    <w:rsid w:val="00A1250E"/>
    <w:rsid w:val="00A12C02"/>
    <w:rsid w:val="00A13CC8"/>
    <w:rsid w:val="00A16F75"/>
    <w:rsid w:val="00A17FB3"/>
    <w:rsid w:val="00A206CD"/>
    <w:rsid w:val="00A2180F"/>
    <w:rsid w:val="00A23633"/>
    <w:rsid w:val="00A24AA6"/>
    <w:rsid w:val="00A24E5A"/>
    <w:rsid w:val="00A2595A"/>
    <w:rsid w:val="00A270E9"/>
    <w:rsid w:val="00A27C96"/>
    <w:rsid w:val="00A27DD3"/>
    <w:rsid w:val="00A32593"/>
    <w:rsid w:val="00A32C18"/>
    <w:rsid w:val="00A33940"/>
    <w:rsid w:val="00A34835"/>
    <w:rsid w:val="00A34C4E"/>
    <w:rsid w:val="00A35D46"/>
    <w:rsid w:val="00A3702F"/>
    <w:rsid w:val="00A411D5"/>
    <w:rsid w:val="00A41F73"/>
    <w:rsid w:val="00A44C34"/>
    <w:rsid w:val="00A47ADB"/>
    <w:rsid w:val="00A505B4"/>
    <w:rsid w:val="00A533CB"/>
    <w:rsid w:val="00A55F44"/>
    <w:rsid w:val="00A57495"/>
    <w:rsid w:val="00A607EB"/>
    <w:rsid w:val="00A608F7"/>
    <w:rsid w:val="00A60AD5"/>
    <w:rsid w:val="00A60B9C"/>
    <w:rsid w:val="00A61274"/>
    <w:rsid w:val="00A617F7"/>
    <w:rsid w:val="00A640B2"/>
    <w:rsid w:val="00A640B8"/>
    <w:rsid w:val="00A64497"/>
    <w:rsid w:val="00A64C93"/>
    <w:rsid w:val="00A651D6"/>
    <w:rsid w:val="00A65308"/>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BC2"/>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19B2"/>
    <w:rsid w:val="00B1294C"/>
    <w:rsid w:val="00B14120"/>
    <w:rsid w:val="00B1443D"/>
    <w:rsid w:val="00B15338"/>
    <w:rsid w:val="00B20479"/>
    <w:rsid w:val="00B209BD"/>
    <w:rsid w:val="00B20BA2"/>
    <w:rsid w:val="00B21981"/>
    <w:rsid w:val="00B21E0E"/>
    <w:rsid w:val="00B2202B"/>
    <w:rsid w:val="00B223BA"/>
    <w:rsid w:val="00B22DD6"/>
    <w:rsid w:val="00B23500"/>
    <w:rsid w:val="00B24B0D"/>
    <w:rsid w:val="00B26252"/>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44B6"/>
    <w:rsid w:val="00B76A8C"/>
    <w:rsid w:val="00B76B77"/>
    <w:rsid w:val="00B779F4"/>
    <w:rsid w:val="00B80404"/>
    <w:rsid w:val="00B80972"/>
    <w:rsid w:val="00B81F79"/>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5603"/>
    <w:rsid w:val="00BD7E26"/>
    <w:rsid w:val="00BE0A34"/>
    <w:rsid w:val="00BE12D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06DF"/>
    <w:rsid w:val="00C2129D"/>
    <w:rsid w:val="00C21340"/>
    <w:rsid w:val="00C2254C"/>
    <w:rsid w:val="00C247C0"/>
    <w:rsid w:val="00C251AB"/>
    <w:rsid w:val="00C25AE9"/>
    <w:rsid w:val="00C31120"/>
    <w:rsid w:val="00C31D3A"/>
    <w:rsid w:val="00C321A4"/>
    <w:rsid w:val="00C350B8"/>
    <w:rsid w:val="00C35267"/>
    <w:rsid w:val="00C353E6"/>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E76"/>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CF7581"/>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059D"/>
    <w:rsid w:val="00D71450"/>
    <w:rsid w:val="00D73428"/>
    <w:rsid w:val="00D73996"/>
    <w:rsid w:val="00D75221"/>
    <w:rsid w:val="00D75594"/>
    <w:rsid w:val="00D76D11"/>
    <w:rsid w:val="00D7747E"/>
    <w:rsid w:val="00D7778E"/>
    <w:rsid w:val="00D80A18"/>
    <w:rsid w:val="00D827BC"/>
    <w:rsid w:val="00D82CD9"/>
    <w:rsid w:val="00D83D92"/>
    <w:rsid w:val="00D83FCB"/>
    <w:rsid w:val="00D87241"/>
    <w:rsid w:val="00D8729F"/>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5EDA"/>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175A7"/>
    <w:rsid w:val="00E20856"/>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5256"/>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91F"/>
    <w:rsid w:val="00EB3F5A"/>
    <w:rsid w:val="00EB57A5"/>
    <w:rsid w:val="00EB5B88"/>
    <w:rsid w:val="00EB69DB"/>
    <w:rsid w:val="00EB7667"/>
    <w:rsid w:val="00EB78B1"/>
    <w:rsid w:val="00EB7AF9"/>
    <w:rsid w:val="00EC0DFC"/>
    <w:rsid w:val="00EC103E"/>
    <w:rsid w:val="00EC13F1"/>
    <w:rsid w:val="00EC23AD"/>
    <w:rsid w:val="00EC2AC8"/>
    <w:rsid w:val="00EC3525"/>
    <w:rsid w:val="00EC3A82"/>
    <w:rsid w:val="00EC3F47"/>
    <w:rsid w:val="00EC6330"/>
    <w:rsid w:val="00EC66D4"/>
    <w:rsid w:val="00EC7263"/>
    <w:rsid w:val="00EC7822"/>
    <w:rsid w:val="00EC7834"/>
    <w:rsid w:val="00ED08AF"/>
    <w:rsid w:val="00ED1DDE"/>
    <w:rsid w:val="00ED39B7"/>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1E69"/>
    <w:rsid w:val="00F522A3"/>
    <w:rsid w:val="00F52808"/>
    <w:rsid w:val="00F54977"/>
    <w:rsid w:val="00F56EE1"/>
    <w:rsid w:val="00F57FB5"/>
    <w:rsid w:val="00F60985"/>
    <w:rsid w:val="00F6234B"/>
    <w:rsid w:val="00F62830"/>
    <w:rsid w:val="00F63AB0"/>
    <w:rsid w:val="00F66204"/>
    <w:rsid w:val="00F66CE3"/>
    <w:rsid w:val="00F6755C"/>
    <w:rsid w:val="00F7018A"/>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037C2B-0E93-406C-8267-C83B9ED83DB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7B495D6-BD58-48BA-AB9C-375C2CB8AF6D}">
      <dgm:prSet phldrT="[Text]"/>
      <dgm:spPr/>
      <dgm:t>
        <a:bodyPr/>
        <a:lstStyle/>
        <a:p>
          <a:r>
            <a:rPr lang="en-GB"/>
            <a:t>Growth Director</a:t>
          </a:r>
        </a:p>
      </dgm:t>
    </dgm:pt>
    <dgm:pt modelId="{35475EA4-950B-4AB8-8BED-0BF6E54BE93E}" type="parTrans" cxnId="{5400AA64-88C0-4F5E-AB16-CCD6A6506587}">
      <dgm:prSet/>
      <dgm:spPr/>
      <dgm:t>
        <a:bodyPr/>
        <a:lstStyle/>
        <a:p>
          <a:endParaRPr lang="en-GB"/>
        </a:p>
      </dgm:t>
    </dgm:pt>
    <dgm:pt modelId="{8F720942-039A-4EC6-8ED7-F9678EF2E5D6}" type="sibTrans" cxnId="{5400AA64-88C0-4F5E-AB16-CCD6A6506587}">
      <dgm:prSet/>
      <dgm:spPr/>
      <dgm:t>
        <a:bodyPr/>
        <a:lstStyle/>
        <a:p>
          <a:endParaRPr lang="en-GB"/>
        </a:p>
      </dgm:t>
    </dgm:pt>
    <dgm:pt modelId="{5812DC68-11B8-4EE1-AB8B-0109CA4C778D}">
      <dgm:prSet phldrT="[Text]"/>
      <dgm:spPr/>
      <dgm:t>
        <a:bodyPr/>
        <a:lstStyle/>
        <a:p>
          <a:r>
            <a:rPr lang="en-GB"/>
            <a:t>Justice BDM</a:t>
          </a:r>
        </a:p>
      </dgm:t>
    </dgm:pt>
    <dgm:pt modelId="{18B8633C-6C30-4E51-8F37-B92134EA4E21}" type="parTrans" cxnId="{A1E93C9F-9939-473D-9773-229C17E06679}">
      <dgm:prSet/>
      <dgm:spPr/>
      <dgm:t>
        <a:bodyPr/>
        <a:lstStyle/>
        <a:p>
          <a:endParaRPr lang="en-GB"/>
        </a:p>
      </dgm:t>
    </dgm:pt>
    <dgm:pt modelId="{C5282FEF-F3A2-4662-9C23-8EA9CF0C719B}" type="sibTrans" cxnId="{A1E93C9F-9939-473D-9773-229C17E06679}">
      <dgm:prSet/>
      <dgm:spPr/>
      <dgm:t>
        <a:bodyPr/>
        <a:lstStyle/>
        <a:p>
          <a:endParaRPr lang="en-GB"/>
        </a:p>
      </dgm:t>
    </dgm:pt>
    <dgm:pt modelId="{9ED41D50-4B80-4AF1-B210-EDA7F1A22F2B}">
      <dgm:prSet phldrT="[Text]"/>
      <dgm:spPr/>
      <dgm:t>
        <a:bodyPr/>
        <a:lstStyle/>
        <a:p>
          <a:r>
            <a:rPr lang="en-GB"/>
            <a:t>Bid Manager</a:t>
          </a:r>
        </a:p>
      </dgm:t>
    </dgm:pt>
    <dgm:pt modelId="{A37CE4A5-3D4F-4A03-A7A7-7D6AC0770485}" type="parTrans" cxnId="{3474E591-BA25-448E-81A8-2B38249C6CAB}">
      <dgm:prSet/>
      <dgm:spPr/>
      <dgm:t>
        <a:bodyPr/>
        <a:lstStyle/>
        <a:p>
          <a:endParaRPr lang="en-GB"/>
        </a:p>
      </dgm:t>
    </dgm:pt>
    <dgm:pt modelId="{DE0FD583-26E5-4834-84B9-79F753C75256}" type="sibTrans" cxnId="{3474E591-BA25-448E-81A8-2B38249C6CAB}">
      <dgm:prSet/>
      <dgm:spPr/>
      <dgm:t>
        <a:bodyPr/>
        <a:lstStyle/>
        <a:p>
          <a:endParaRPr lang="en-GB"/>
        </a:p>
      </dgm:t>
    </dgm:pt>
    <dgm:pt modelId="{998476CF-0540-44DA-B878-5761A401101F}" type="pres">
      <dgm:prSet presAssocID="{01037C2B-0E93-406C-8267-C83B9ED83DBE}" presName="hierChild1" presStyleCnt="0">
        <dgm:presLayoutVars>
          <dgm:orgChart val="1"/>
          <dgm:chPref val="1"/>
          <dgm:dir/>
          <dgm:animOne val="branch"/>
          <dgm:animLvl val="lvl"/>
          <dgm:resizeHandles/>
        </dgm:presLayoutVars>
      </dgm:prSet>
      <dgm:spPr/>
    </dgm:pt>
    <dgm:pt modelId="{F8A610F2-DE90-4FD9-9EBD-C261D7BCA8D6}" type="pres">
      <dgm:prSet presAssocID="{27B495D6-BD58-48BA-AB9C-375C2CB8AF6D}" presName="hierRoot1" presStyleCnt="0">
        <dgm:presLayoutVars>
          <dgm:hierBranch val="init"/>
        </dgm:presLayoutVars>
      </dgm:prSet>
      <dgm:spPr/>
    </dgm:pt>
    <dgm:pt modelId="{FE424AF9-7F73-4861-AED3-A4ED07BDAD57}" type="pres">
      <dgm:prSet presAssocID="{27B495D6-BD58-48BA-AB9C-375C2CB8AF6D}" presName="rootComposite1" presStyleCnt="0"/>
      <dgm:spPr/>
    </dgm:pt>
    <dgm:pt modelId="{7BABB2C0-CC40-4EF9-93BC-83E8083A5CB6}" type="pres">
      <dgm:prSet presAssocID="{27B495D6-BD58-48BA-AB9C-375C2CB8AF6D}" presName="rootText1" presStyleLbl="node0" presStyleIdx="0" presStyleCnt="1">
        <dgm:presLayoutVars>
          <dgm:chPref val="3"/>
        </dgm:presLayoutVars>
      </dgm:prSet>
      <dgm:spPr/>
    </dgm:pt>
    <dgm:pt modelId="{A13E5636-E3F1-470D-8381-C281483204CE}" type="pres">
      <dgm:prSet presAssocID="{27B495D6-BD58-48BA-AB9C-375C2CB8AF6D}" presName="rootConnector1" presStyleLbl="node1" presStyleIdx="0" presStyleCnt="0"/>
      <dgm:spPr/>
    </dgm:pt>
    <dgm:pt modelId="{D6E5E173-2AAB-4A44-A685-FA4E0795DD34}" type="pres">
      <dgm:prSet presAssocID="{27B495D6-BD58-48BA-AB9C-375C2CB8AF6D}" presName="hierChild2" presStyleCnt="0"/>
      <dgm:spPr/>
    </dgm:pt>
    <dgm:pt modelId="{E8279983-30B7-4500-B95E-68F344EF44BA}" type="pres">
      <dgm:prSet presAssocID="{18B8633C-6C30-4E51-8F37-B92134EA4E21}" presName="Name37" presStyleLbl="parChTrans1D2" presStyleIdx="0" presStyleCnt="2"/>
      <dgm:spPr/>
    </dgm:pt>
    <dgm:pt modelId="{60CB6B48-099C-4053-93F5-4DC67AB75E9D}" type="pres">
      <dgm:prSet presAssocID="{5812DC68-11B8-4EE1-AB8B-0109CA4C778D}" presName="hierRoot2" presStyleCnt="0">
        <dgm:presLayoutVars>
          <dgm:hierBranch val="init"/>
        </dgm:presLayoutVars>
      </dgm:prSet>
      <dgm:spPr/>
    </dgm:pt>
    <dgm:pt modelId="{88207031-9C81-46C0-9E55-86385354E03B}" type="pres">
      <dgm:prSet presAssocID="{5812DC68-11B8-4EE1-AB8B-0109CA4C778D}" presName="rootComposite" presStyleCnt="0"/>
      <dgm:spPr/>
    </dgm:pt>
    <dgm:pt modelId="{7AA34048-3345-4EA1-8438-7562F88EFB7E}" type="pres">
      <dgm:prSet presAssocID="{5812DC68-11B8-4EE1-AB8B-0109CA4C778D}" presName="rootText" presStyleLbl="node2" presStyleIdx="0" presStyleCnt="2">
        <dgm:presLayoutVars>
          <dgm:chPref val="3"/>
        </dgm:presLayoutVars>
      </dgm:prSet>
      <dgm:spPr/>
    </dgm:pt>
    <dgm:pt modelId="{5F6EAB0B-8A0B-4B20-AFD2-1CE92C2F9F66}" type="pres">
      <dgm:prSet presAssocID="{5812DC68-11B8-4EE1-AB8B-0109CA4C778D}" presName="rootConnector" presStyleLbl="node2" presStyleIdx="0" presStyleCnt="2"/>
      <dgm:spPr/>
    </dgm:pt>
    <dgm:pt modelId="{7DF1EC4B-99F5-41AB-87E1-096B72A1B481}" type="pres">
      <dgm:prSet presAssocID="{5812DC68-11B8-4EE1-AB8B-0109CA4C778D}" presName="hierChild4" presStyleCnt="0"/>
      <dgm:spPr/>
    </dgm:pt>
    <dgm:pt modelId="{DB0A06EE-7D2E-47B3-AB95-3CFF5D2BCE1C}" type="pres">
      <dgm:prSet presAssocID="{5812DC68-11B8-4EE1-AB8B-0109CA4C778D}" presName="hierChild5" presStyleCnt="0"/>
      <dgm:spPr/>
    </dgm:pt>
    <dgm:pt modelId="{C29B07DC-AA7C-4C47-B69C-03157CB7AF04}" type="pres">
      <dgm:prSet presAssocID="{A37CE4A5-3D4F-4A03-A7A7-7D6AC0770485}" presName="Name37" presStyleLbl="parChTrans1D2" presStyleIdx="1" presStyleCnt="2"/>
      <dgm:spPr/>
    </dgm:pt>
    <dgm:pt modelId="{862832F6-326F-4727-8342-6C62CE1D52AD}" type="pres">
      <dgm:prSet presAssocID="{9ED41D50-4B80-4AF1-B210-EDA7F1A22F2B}" presName="hierRoot2" presStyleCnt="0">
        <dgm:presLayoutVars>
          <dgm:hierBranch val="init"/>
        </dgm:presLayoutVars>
      </dgm:prSet>
      <dgm:spPr/>
    </dgm:pt>
    <dgm:pt modelId="{B2B6878D-0DF4-4A3A-9948-35279B11F517}" type="pres">
      <dgm:prSet presAssocID="{9ED41D50-4B80-4AF1-B210-EDA7F1A22F2B}" presName="rootComposite" presStyleCnt="0"/>
      <dgm:spPr/>
    </dgm:pt>
    <dgm:pt modelId="{F698336D-E65C-4C95-BC07-1C8DF9498B6E}" type="pres">
      <dgm:prSet presAssocID="{9ED41D50-4B80-4AF1-B210-EDA7F1A22F2B}" presName="rootText" presStyleLbl="node2" presStyleIdx="1" presStyleCnt="2">
        <dgm:presLayoutVars>
          <dgm:chPref val="3"/>
        </dgm:presLayoutVars>
      </dgm:prSet>
      <dgm:spPr/>
    </dgm:pt>
    <dgm:pt modelId="{A4B14C63-B044-4EDE-8FF4-2C5ACA3D5EF2}" type="pres">
      <dgm:prSet presAssocID="{9ED41D50-4B80-4AF1-B210-EDA7F1A22F2B}" presName="rootConnector" presStyleLbl="node2" presStyleIdx="1" presStyleCnt="2"/>
      <dgm:spPr/>
    </dgm:pt>
    <dgm:pt modelId="{A15CCD3F-B336-431F-B030-365A74779E1B}" type="pres">
      <dgm:prSet presAssocID="{9ED41D50-4B80-4AF1-B210-EDA7F1A22F2B}" presName="hierChild4" presStyleCnt="0"/>
      <dgm:spPr/>
    </dgm:pt>
    <dgm:pt modelId="{557318B9-E87B-420D-AFE2-C6E297E1ED01}" type="pres">
      <dgm:prSet presAssocID="{9ED41D50-4B80-4AF1-B210-EDA7F1A22F2B}" presName="hierChild5" presStyleCnt="0"/>
      <dgm:spPr/>
    </dgm:pt>
    <dgm:pt modelId="{84617004-49D7-4B4B-BF8B-EC25B27DB470}" type="pres">
      <dgm:prSet presAssocID="{27B495D6-BD58-48BA-AB9C-375C2CB8AF6D}" presName="hierChild3" presStyleCnt="0"/>
      <dgm:spPr/>
    </dgm:pt>
  </dgm:ptLst>
  <dgm:cxnLst>
    <dgm:cxn modelId="{2E1ACD09-99DF-4331-891E-07B8D89E41E7}" type="presOf" srcId="{18B8633C-6C30-4E51-8F37-B92134EA4E21}" destId="{E8279983-30B7-4500-B95E-68F344EF44BA}" srcOrd="0" destOrd="0" presId="urn:microsoft.com/office/officeart/2005/8/layout/orgChart1"/>
    <dgm:cxn modelId="{E275C834-1B54-405C-8B7A-F46B946D7A01}" type="presOf" srcId="{5812DC68-11B8-4EE1-AB8B-0109CA4C778D}" destId="{7AA34048-3345-4EA1-8438-7562F88EFB7E}" srcOrd="0" destOrd="0" presId="urn:microsoft.com/office/officeart/2005/8/layout/orgChart1"/>
    <dgm:cxn modelId="{407FF03D-8430-42D7-BB26-E6C378757D13}" type="presOf" srcId="{A37CE4A5-3D4F-4A03-A7A7-7D6AC0770485}" destId="{C29B07DC-AA7C-4C47-B69C-03157CB7AF04}" srcOrd="0" destOrd="0" presId="urn:microsoft.com/office/officeart/2005/8/layout/orgChart1"/>
    <dgm:cxn modelId="{253F575C-9687-4283-8F52-B37C785EA2BC}" type="presOf" srcId="{5812DC68-11B8-4EE1-AB8B-0109CA4C778D}" destId="{5F6EAB0B-8A0B-4B20-AFD2-1CE92C2F9F66}" srcOrd="1" destOrd="0" presId="urn:microsoft.com/office/officeart/2005/8/layout/orgChart1"/>
    <dgm:cxn modelId="{5400AA64-88C0-4F5E-AB16-CCD6A6506587}" srcId="{01037C2B-0E93-406C-8267-C83B9ED83DBE}" destId="{27B495D6-BD58-48BA-AB9C-375C2CB8AF6D}" srcOrd="0" destOrd="0" parTransId="{35475EA4-950B-4AB8-8BED-0BF6E54BE93E}" sibTransId="{8F720942-039A-4EC6-8ED7-F9678EF2E5D6}"/>
    <dgm:cxn modelId="{138B3D66-3A85-4337-B95E-016900501AB5}" type="presOf" srcId="{27B495D6-BD58-48BA-AB9C-375C2CB8AF6D}" destId="{7BABB2C0-CC40-4EF9-93BC-83E8083A5CB6}" srcOrd="0" destOrd="0" presId="urn:microsoft.com/office/officeart/2005/8/layout/orgChart1"/>
    <dgm:cxn modelId="{C4F5217A-0939-4F33-AC78-421A5993E245}" type="presOf" srcId="{9ED41D50-4B80-4AF1-B210-EDA7F1A22F2B}" destId="{F698336D-E65C-4C95-BC07-1C8DF9498B6E}" srcOrd="0" destOrd="0" presId="urn:microsoft.com/office/officeart/2005/8/layout/orgChart1"/>
    <dgm:cxn modelId="{2173A17E-6E11-4C60-8D98-5E8765BA92EB}" type="presOf" srcId="{01037C2B-0E93-406C-8267-C83B9ED83DBE}" destId="{998476CF-0540-44DA-B878-5761A401101F}" srcOrd="0" destOrd="0" presId="urn:microsoft.com/office/officeart/2005/8/layout/orgChart1"/>
    <dgm:cxn modelId="{3474E591-BA25-448E-81A8-2B38249C6CAB}" srcId="{27B495D6-BD58-48BA-AB9C-375C2CB8AF6D}" destId="{9ED41D50-4B80-4AF1-B210-EDA7F1A22F2B}" srcOrd="1" destOrd="0" parTransId="{A37CE4A5-3D4F-4A03-A7A7-7D6AC0770485}" sibTransId="{DE0FD583-26E5-4834-84B9-79F753C75256}"/>
    <dgm:cxn modelId="{A1E93C9F-9939-473D-9773-229C17E06679}" srcId="{27B495D6-BD58-48BA-AB9C-375C2CB8AF6D}" destId="{5812DC68-11B8-4EE1-AB8B-0109CA4C778D}" srcOrd="0" destOrd="0" parTransId="{18B8633C-6C30-4E51-8F37-B92134EA4E21}" sibTransId="{C5282FEF-F3A2-4662-9C23-8EA9CF0C719B}"/>
    <dgm:cxn modelId="{F586BDE1-DE93-401B-8251-2CEA73CF0514}" type="presOf" srcId="{9ED41D50-4B80-4AF1-B210-EDA7F1A22F2B}" destId="{A4B14C63-B044-4EDE-8FF4-2C5ACA3D5EF2}" srcOrd="1" destOrd="0" presId="urn:microsoft.com/office/officeart/2005/8/layout/orgChart1"/>
    <dgm:cxn modelId="{F9A0F4F4-86A7-42EA-A580-C644022B0686}" type="presOf" srcId="{27B495D6-BD58-48BA-AB9C-375C2CB8AF6D}" destId="{A13E5636-E3F1-470D-8381-C281483204CE}" srcOrd="1" destOrd="0" presId="urn:microsoft.com/office/officeart/2005/8/layout/orgChart1"/>
    <dgm:cxn modelId="{7FD248E3-559A-4E84-B61B-84D4F8E49172}" type="presParOf" srcId="{998476CF-0540-44DA-B878-5761A401101F}" destId="{F8A610F2-DE90-4FD9-9EBD-C261D7BCA8D6}" srcOrd="0" destOrd="0" presId="urn:microsoft.com/office/officeart/2005/8/layout/orgChart1"/>
    <dgm:cxn modelId="{FCCCE4F3-ED73-4ED1-B39B-04ACD4DA7F83}" type="presParOf" srcId="{F8A610F2-DE90-4FD9-9EBD-C261D7BCA8D6}" destId="{FE424AF9-7F73-4861-AED3-A4ED07BDAD57}" srcOrd="0" destOrd="0" presId="urn:microsoft.com/office/officeart/2005/8/layout/orgChart1"/>
    <dgm:cxn modelId="{59312314-01DF-460F-972C-9746CDCB0825}" type="presParOf" srcId="{FE424AF9-7F73-4861-AED3-A4ED07BDAD57}" destId="{7BABB2C0-CC40-4EF9-93BC-83E8083A5CB6}" srcOrd="0" destOrd="0" presId="urn:microsoft.com/office/officeart/2005/8/layout/orgChart1"/>
    <dgm:cxn modelId="{31C7FC43-B5F4-43D8-A500-C98842684402}" type="presParOf" srcId="{FE424AF9-7F73-4861-AED3-A4ED07BDAD57}" destId="{A13E5636-E3F1-470D-8381-C281483204CE}" srcOrd="1" destOrd="0" presId="urn:microsoft.com/office/officeart/2005/8/layout/orgChart1"/>
    <dgm:cxn modelId="{04DDF730-1A92-462C-8263-9EC9DE0313A0}" type="presParOf" srcId="{F8A610F2-DE90-4FD9-9EBD-C261D7BCA8D6}" destId="{D6E5E173-2AAB-4A44-A685-FA4E0795DD34}" srcOrd="1" destOrd="0" presId="urn:microsoft.com/office/officeart/2005/8/layout/orgChart1"/>
    <dgm:cxn modelId="{5E9A1F9D-098B-405E-8077-1BAC005E5299}" type="presParOf" srcId="{D6E5E173-2AAB-4A44-A685-FA4E0795DD34}" destId="{E8279983-30B7-4500-B95E-68F344EF44BA}" srcOrd="0" destOrd="0" presId="urn:microsoft.com/office/officeart/2005/8/layout/orgChart1"/>
    <dgm:cxn modelId="{9EE4F232-BFDD-4C04-B653-85F199BBB9CF}" type="presParOf" srcId="{D6E5E173-2AAB-4A44-A685-FA4E0795DD34}" destId="{60CB6B48-099C-4053-93F5-4DC67AB75E9D}" srcOrd="1" destOrd="0" presId="urn:microsoft.com/office/officeart/2005/8/layout/orgChart1"/>
    <dgm:cxn modelId="{5ADA68A3-293A-4416-AA66-B330D122E3E5}" type="presParOf" srcId="{60CB6B48-099C-4053-93F5-4DC67AB75E9D}" destId="{88207031-9C81-46C0-9E55-86385354E03B}" srcOrd="0" destOrd="0" presId="urn:microsoft.com/office/officeart/2005/8/layout/orgChart1"/>
    <dgm:cxn modelId="{D10CA164-91D2-4255-80E7-B129973603C9}" type="presParOf" srcId="{88207031-9C81-46C0-9E55-86385354E03B}" destId="{7AA34048-3345-4EA1-8438-7562F88EFB7E}" srcOrd="0" destOrd="0" presId="urn:microsoft.com/office/officeart/2005/8/layout/orgChart1"/>
    <dgm:cxn modelId="{86D5EAC3-3BA0-489D-8A60-ABCE28D9289E}" type="presParOf" srcId="{88207031-9C81-46C0-9E55-86385354E03B}" destId="{5F6EAB0B-8A0B-4B20-AFD2-1CE92C2F9F66}" srcOrd="1" destOrd="0" presId="urn:microsoft.com/office/officeart/2005/8/layout/orgChart1"/>
    <dgm:cxn modelId="{6509510D-22EF-48F7-A064-545D772FC8A3}" type="presParOf" srcId="{60CB6B48-099C-4053-93F5-4DC67AB75E9D}" destId="{7DF1EC4B-99F5-41AB-87E1-096B72A1B481}" srcOrd="1" destOrd="0" presId="urn:microsoft.com/office/officeart/2005/8/layout/orgChart1"/>
    <dgm:cxn modelId="{E5E5EA38-40B0-4134-A7A8-871D7122E571}" type="presParOf" srcId="{60CB6B48-099C-4053-93F5-4DC67AB75E9D}" destId="{DB0A06EE-7D2E-47B3-AB95-3CFF5D2BCE1C}" srcOrd="2" destOrd="0" presId="urn:microsoft.com/office/officeart/2005/8/layout/orgChart1"/>
    <dgm:cxn modelId="{8D76F9AF-ABD0-415E-8846-33DCE4C3B984}" type="presParOf" srcId="{D6E5E173-2AAB-4A44-A685-FA4E0795DD34}" destId="{C29B07DC-AA7C-4C47-B69C-03157CB7AF04}" srcOrd="2" destOrd="0" presId="urn:microsoft.com/office/officeart/2005/8/layout/orgChart1"/>
    <dgm:cxn modelId="{B55B0C7E-0497-462F-BFAF-B83632E6ECB0}" type="presParOf" srcId="{D6E5E173-2AAB-4A44-A685-FA4E0795DD34}" destId="{862832F6-326F-4727-8342-6C62CE1D52AD}" srcOrd="3" destOrd="0" presId="urn:microsoft.com/office/officeart/2005/8/layout/orgChart1"/>
    <dgm:cxn modelId="{4511FD41-5F32-40DD-84C4-E84C4B23460E}" type="presParOf" srcId="{862832F6-326F-4727-8342-6C62CE1D52AD}" destId="{B2B6878D-0DF4-4A3A-9948-35279B11F517}" srcOrd="0" destOrd="0" presId="urn:microsoft.com/office/officeart/2005/8/layout/orgChart1"/>
    <dgm:cxn modelId="{ABB155EC-8F20-4F10-AD96-011384F72E0E}" type="presParOf" srcId="{B2B6878D-0DF4-4A3A-9948-35279B11F517}" destId="{F698336D-E65C-4C95-BC07-1C8DF9498B6E}" srcOrd="0" destOrd="0" presId="urn:microsoft.com/office/officeart/2005/8/layout/orgChart1"/>
    <dgm:cxn modelId="{2FA64201-83D9-4B70-88BC-1223B75FA322}" type="presParOf" srcId="{B2B6878D-0DF4-4A3A-9948-35279B11F517}" destId="{A4B14C63-B044-4EDE-8FF4-2C5ACA3D5EF2}" srcOrd="1" destOrd="0" presId="urn:microsoft.com/office/officeart/2005/8/layout/orgChart1"/>
    <dgm:cxn modelId="{D84EDEA0-ECC1-4A7C-8F3C-6E55D637B71B}" type="presParOf" srcId="{862832F6-326F-4727-8342-6C62CE1D52AD}" destId="{A15CCD3F-B336-431F-B030-365A74779E1B}" srcOrd="1" destOrd="0" presId="urn:microsoft.com/office/officeart/2005/8/layout/orgChart1"/>
    <dgm:cxn modelId="{A28B3184-D340-43B3-946A-7F4E98CD54D9}" type="presParOf" srcId="{862832F6-326F-4727-8342-6C62CE1D52AD}" destId="{557318B9-E87B-420D-AFE2-C6E297E1ED01}" srcOrd="2" destOrd="0" presId="urn:microsoft.com/office/officeart/2005/8/layout/orgChart1"/>
    <dgm:cxn modelId="{BFE17DF1-1C7A-4ADB-AFA4-654686D2FC2E}" type="presParOf" srcId="{F8A610F2-DE90-4FD9-9EBD-C261D7BCA8D6}" destId="{84617004-49D7-4B4B-BF8B-EC25B27DB47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9B07DC-AA7C-4C47-B69C-03157CB7AF04}">
      <dsp:nvSpPr>
        <dsp:cNvPr id="0" name=""/>
        <dsp:cNvSpPr/>
      </dsp:nvSpPr>
      <dsp:spPr>
        <a:xfrm>
          <a:off x="1397000" y="705517"/>
          <a:ext cx="764504" cy="265365"/>
        </a:xfrm>
        <a:custGeom>
          <a:avLst/>
          <a:gdLst/>
          <a:ahLst/>
          <a:cxnLst/>
          <a:rect l="0" t="0" r="0" b="0"/>
          <a:pathLst>
            <a:path>
              <a:moveTo>
                <a:pt x="0" y="0"/>
              </a:moveTo>
              <a:lnTo>
                <a:pt x="0" y="132682"/>
              </a:lnTo>
              <a:lnTo>
                <a:pt x="764504" y="132682"/>
              </a:lnTo>
              <a:lnTo>
                <a:pt x="764504" y="2653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279983-30B7-4500-B95E-68F344EF44BA}">
      <dsp:nvSpPr>
        <dsp:cNvPr id="0" name=""/>
        <dsp:cNvSpPr/>
      </dsp:nvSpPr>
      <dsp:spPr>
        <a:xfrm>
          <a:off x="632495" y="705517"/>
          <a:ext cx="764504" cy="265365"/>
        </a:xfrm>
        <a:custGeom>
          <a:avLst/>
          <a:gdLst/>
          <a:ahLst/>
          <a:cxnLst/>
          <a:rect l="0" t="0" r="0" b="0"/>
          <a:pathLst>
            <a:path>
              <a:moveTo>
                <a:pt x="764504" y="0"/>
              </a:moveTo>
              <a:lnTo>
                <a:pt x="764504" y="132682"/>
              </a:lnTo>
              <a:lnTo>
                <a:pt x="0" y="132682"/>
              </a:lnTo>
              <a:lnTo>
                <a:pt x="0" y="2653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ABB2C0-CC40-4EF9-93BC-83E8083A5CB6}">
      <dsp:nvSpPr>
        <dsp:cNvPr id="0" name=""/>
        <dsp:cNvSpPr/>
      </dsp:nvSpPr>
      <dsp:spPr>
        <a:xfrm>
          <a:off x="765178" y="73695"/>
          <a:ext cx="1263643" cy="6318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Growth Director</a:t>
          </a:r>
        </a:p>
      </dsp:txBody>
      <dsp:txXfrm>
        <a:off x="765178" y="73695"/>
        <a:ext cx="1263643" cy="631821"/>
      </dsp:txXfrm>
    </dsp:sp>
    <dsp:sp modelId="{7AA34048-3345-4EA1-8438-7562F88EFB7E}">
      <dsp:nvSpPr>
        <dsp:cNvPr id="0" name=""/>
        <dsp:cNvSpPr/>
      </dsp:nvSpPr>
      <dsp:spPr>
        <a:xfrm>
          <a:off x="673" y="970882"/>
          <a:ext cx="1263643" cy="6318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Justice BDM</a:t>
          </a:r>
        </a:p>
      </dsp:txBody>
      <dsp:txXfrm>
        <a:off x="673" y="970882"/>
        <a:ext cx="1263643" cy="631821"/>
      </dsp:txXfrm>
    </dsp:sp>
    <dsp:sp modelId="{F698336D-E65C-4C95-BC07-1C8DF9498B6E}">
      <dsp:nvSpPr>
        <dsp:cNvPr id="0" name=""/>
        <dsp:cNvSpPr/>
      </dsp:nvSpPr>
      <dsp:spPr>
        <a:xfrm>
          <a:off x="1529682" y="970882"/>
          <a:ext cx="1263643" cy="6318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Bid Manager</a:t>
          </a:r>
        </a:p>
      </dsp:txBody>
      <dsp:txXfrm>
        <a:off x="1529682" y="970882"/>
        <a:ext cx="1263643" cy="63182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3.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756</Words>
  <Characters>4311</Characters>
  <Application>Microsoft Office Word</Application>
  <DocSecurity>0</DocSecurity>
  <Lines>35</Lines>
  <Paragraphs>10</Paragraphs>
  <ScaleCrop>false</ScaleCrop>
  <HeadingPairs>
    <vt:vector size="8" baseType="variant">
      <vt:variant>
        <vt:lpstr>Titre</vt:lpstr>
      </vt:variant>
      <vt:variant>
        <vt:i4>1</vt:i4>
      </vt:variant>
      <vt:variant>
        <vt:lpstr>Title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Meredith, Steve</cp:lastModifiedBy>
  <cp:revision>15</cp:revision>
  <cp:lastPrinted>2014-08-21T13:59:00Z</cp:lastPrinted>
  <dcterms:created xsi:type="dcterms:W3CDTF">2025-09-24T06:19:00Z</dcterms:created>
  <dcterms:modified xsi:type="dcterms:W3CDTF">2025-09-29T08:03:00Z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