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79041"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4CA816D3" wp14:editId="67808A92">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8B8CAB"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8E1B89">
                              <w:rPr>
                                <w:color w:val="FFFFFF"/>
                                <w:sz w:val="44"/>
                                <w:szCs w:val="44"/>
                                <w:lang w:val="en-AU"/>
                              </w:rPr>
                              <w:t>Bid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CA816D3"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3F8B8CAB"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8E1B89">
                        <w:rPr>
                          <w:color w:val="FFFFFF"/>
                          <w:sz w:val="44"/>
                          <w:szCs w:val="44"/>
                          <w:lang w:val="en-AU"/>
                        </w:rPr>
                        <w:t>Bid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4950EEC9" wp14:editId="40E57680">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1660951" w14:textId="77777777" w:rsidR="00366A73" w:rsidRPr="00366A73" w:rsidRDefault="00366A73" w:rsidP="00366A73"/>
    <w:p w14:paraId="7280645B" w14:textId="77777777" w:rsidR="00366A73" w:rsidRPr="00366A73" w:rsidRDefault="00366A73" w:rsidP="00366A73"/>
    <w:p w14:paraId="4296E1AF" w14:textId="77777777" w:rsidR="00366A73" w:rsidRPr="00366A73" w:rsidRDefault="00366A73" w:rsidP="00366A73"/>
    <w:p w14:paraId="315CBC55" w14:textId="77777777" w:rsidR="00366A73" w:rsidRPr="00366A73" w:rsidRDefault="00366A73" w:rsidP="00366A73"/>
    <w:p w14:paraId="4DB1E6D7" w14:textId="77777777" w:rsidR="00366A73" w:rsidRDefault="00366A73" w:rsidP="00366A73"/>
    <w:p w14:paraId="3CF19767"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0054B437"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B4A2755"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06D3A45A" w14:textId="77777777" w:rsidR="00366A73" w:rsidRPr="00876EDD" w:rsidRDefault="002D709C" w:rsidP="00161F93">
            <w:pPr>
              <w:spacing w:before="20" w:after="20"/>
              <w:jc w:val="left"/>
              <w:rPr>
                <w:rFonts w:cs="Arial"/>
                <w:color w:val="000000"/>
                <w:szCs w:val="20"/>
              </w:rPr>
            </w:pPr>
            <w:r>
              <w:rPr>
                <w:rFonts w:cs="Arial"/>
                <w:color w:val="000000"/>
                <w:szCs w:val="20"/>
              </w:rPr>
              <w:t>Segment sales function</w:t>
            </w:r>
          </w:p>
        </w:tc>
      </w:tr>
      <w:tr w:rsidR="00366A73" w:rsidRPr="00315425" w14:paraId="12DCC3A9"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C925934"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2574F4B6" w14:textId="77777777" w:rsidR="00366A73" w:rsidRPr="004B2221" w:rsidRDefault="002D709C" w:rsidP="00161F93">
            <w:pPr>
              <w:pStyle w:val="Heading2"/>
              <w:rPr>
                <w:b w:val="0"/>
                <w:lang w:val="en-CA"/>
              </w:rPr>
            </w:pPr>
            <w:r>
              <w:rPr>
                <w:b w:val="0"/>
                <w:sz w:val="18"/>
                <w:lang w:val="en-CA"/>
              </w:rPr>
              <w:t>Bid management</w:t>
            </w:r>
          </w:p>
        </w:tc>
      </w:tr>
      <w:tr w:rsidR="004B2221" w:rsidRPr="00315425" w14:paraId="1F523694"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A4AE032"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6587A1AC" w14:textId="77777777" w:rsidR="004B2221" w:rsidRPr="004B2221" w:rsidRDefault="008E1B89" w:rsidP="004B2221">
            <w:pPr>
              <w:spacing w:before="20" w:after="20"/>
              <w:jc w:val="left"/>
              <w:rPr>
                <w:rFonts w:cs="Arial"/>
                <w:color w:val="000000"/>
                <w:szCs w:val="20"/>
              </w:rPr>
            </w:pPr>
            <w:r>
              <w:rPr>
                <w:sz w:val="18"/>
                <w:lang w:val="en-CA"/>
              </w:rPr>
              <w:t>Bid manager</w:t>
            </w:r>
          </w:p>
        </w:tc>
      </w:tr>
      <w:tr w:rsidR="00366A73" w:rsidRPr="00315425" w14:paraId="008F3A8F"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0047F3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37923F32" w14:textId="77777777" w:rsidR="00366A73" w:rsidRPr="00876EDD" w:rsidRDefault="002D709C" w:rsidP="00161F93">
            <w:pPr>
              <w:spacing w:before="20" w:after="20"/>
              <w:jc w:val="left"/>
              <w:rPr>
                <w:rFonts w:cs="Arial"/>
                <w:color w:val="000000"/>
                <w:szCs w:val="20"/>
              </w:rPr>
            </w:pPr>
            <w:r>
              <w:rPr>
                <w:rFonts w:cs="Arial"/>
                <w:color w:val="000000"/>
                <w:szCs w:val="20"/>
              </w:rPr>
              <w:t>TBC</w:t>
            </w:r>
          </w:p>
        </w:tc>
      </w:tr>
      <w:tr w:rsidR="00366A73" w:rsidRPr="00315425" w14:paraId="591B54E7"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1C627D0"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79F22250" w14:textId="77777777" w:rsidR="00366A73" w:rsidRDefault="002D709C" w:rsidP="00161F93">
            <w:pPr>
              <w:spacing w:before="20" w:after="20"/>
              <w:jc w:val="left"/>
              <w:rPr>
                <w:rFonts w:cs="Arial"/>
                <w:color w:val="000000"/>
                <w:szCs w:val="20"/>
              </w:rPr>
            </w:pPr>
            <w:r>
              <w:rPr>
                <w:rFonts w:cs="Arial"/>
                <w:color w:val="000000"/>
                <w:szCs w:val="20"/>
              </w:rPr>
              <w:t>TBC</w:t>
            </w:r>
          </w:p>
        </w:tc>
      </w:tr>
      <w:tr w:rsidR="00366A73" w:rsidRPr="00315425" w14:paraId="1C2E667D"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895117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59CCADA5" w14:textId="4B487C18" w:rsidR="00366A73" w:rsidRPr="00876EDD" w:rsidRDefault="008E1B89" w:rsidP="00366A73">
            <w:pPr>
              <w:spacing w:before="20" w:after="20"/>
              <w:jc w:val="left"/>
              <w:rPr>
                <w:rFonts w:cs="Arial"/>
                <w:color w:val="000000"/>
                <w:szCs w:val="20"/>
              </w:rPr>
            </w:pPr>
            <w:r>
              <w:rPr>
                <w:rFonts w:cs="Arial"/>
                <w:color w:val="000000"/>
                <w:szCs w:val="20"/>
              </w:rPr>
              <w:t xml:space="preserve">Sales director – </w:t>
            </w:r>
            <w:r w:rsidR="00366D97">
              <w:rPr>
                <w:rFonts w:cs="Arial"/>
                <w:color w:val="000000"/>
                <w:szCs w:val="20"/>
              </w:rPr>
              <w:t>Government</w:t>
            </w:r>
          </w:p>
        </w:tc>
      </w:tr>
      <w:tr w:rsidR="00366A73" w:rsidRPr="00315425" w14:paraId="1BDF4A7A"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3B1E913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1EB4DF17" w14:textId="77777777" w:rsidR="00366A73" w:rsidRDefault="008E1B89" w:rsidP="00366A73">
            <w:pPr>
              <w:spacing w:before="20" w:after="20"/>
              <w:jc w:val="left"/>
              <w:rPr>
                <w:rFonts w:cs="Arial"/>
                <w:color w:val="000000"/>
                <w:szCs w:val="20"/>
              </w:rPr>
            </w:pPr>
            <w:r>
              <w:rPr>
                <w:rFonts w:cs="Arial"/>
                <w:color w:val="000000"/>
                <w:szCs w:val="20"/>
              </w:rPr>
              <w:t>Head of bid services</w:t>
            </w:r>
          </w:p>
        </w:tc>
      </w:tr>
      <w:tr w:rsidR="00366A73" w:rsidRPr="00315425" w14:paraId="25D71ACE"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6038EAF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029B9606" w14:textId="77777777" w:rsidR="00366A73" w:rsidRDefault="002D709C" w:rsidP="00161F93">
            <w:pPr>
              <w:spacing w:before="20" w:after="20"/>
              <w:jc w:val="left"/>
              <w:rPr>
                <w:rFonts w:cs="Arial"/>
                <w:color w:val="000000"/>
                <w:szCs w:val="20"/>
              </w:rPr>
            </w:pPr>
            <w:r>
              <w:rPr>
                <w:rFonts w:cs="Arial"/>
                <w:color w:val="000000"/>
                <w:szCs w:val="20"/>
              </w:rPr>
              <w:t>TBC</w:t>
            </w:r>
          </w:p>
        </w:tc>
      </w:tr>
      <w:tr w:rsidR="00366A73" w:rsidRPr="00315425" w14:paraId="0B4B92B3"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82C1446" w14:textId="77777777" w:rsidR="00366A73" w:rsidRDefault="00366A73" w:rsidP="00161F93">
            <w:pPr>
              <w:jc w:val="left"/>
              <w:rPr>
                <w:rFonts w:cs="Arial"/>
                <w:sz w:val="10"/>
                <w:szCs w:val="20"/>
              </w:rPr>
            </w:pPr>
          </w:p>
          <w:p w14:paraId="5E129E30" w14:textId="77777777" w:rsidR="00366A73" w:rsidRPr="00315425" w:rsidRDefault="00366A73" w:rsidP="00161F93">
            <w:pPr>
              <w:jc w:val="left"/>
              <w:rPr>
                <w:rFonts w:cs="Arial"/>
                <w:sz w:val="10"/>
                <w:szCs w:val="20"/>
              </w:rPr>
            </w:pPr>
          </w:p>
        </w:tc>
      </w:tr>
      <w:tr w:rsidR="00366A73" w:rsidRPr="00315425" w14:paraId="6C5763DA"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D4788C8"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3419712E"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6F9EA47E" w14:textId="77777777" w:rsidR="00745A24" w:rsidRPr="00F479E6" w:rsidRDefault="008E6772" w:rsidP="008E6772">
            <w:pPr>
              <w:pStyle w:val="Puces4"/>
              <w:numPr>
                <w:ilvl w:val="0"/>
                <w:numId w:val="2"/>
              </w:numPr>
              <w:rPr>
                <w:color w:val="000000" w:themeColor="text1"/>
              </w:rPr>
            </w:pPr>
            <w:r w:rsidRPr="008E6772">
              <w:rPr>
                <w:color w:val="000000" w:themeColor="text1"/>
              </w:rPr>
              <w:t>To actively ma</w:t>
            </w:r>
            <w:r w:rsidR="00F72BF2">
              <w:rPr>
                <w:color w:val="000000" w:themeColor="text1"/>
              </w:rPr>
              <w:t xml:space="preserve">nage the tender process for </w:t>
            </w:r>
            <w:r>
              <w:rPr>
                <w:color w:val="000000" w:themeColor="text1"/>
              </w:rPr>
              <w:t>medium and complex</w:t>
            </w:r>
            <w:r w:rsidRPr="008E6772">
              <w:rPr>
                <w:color w:val="000000" w:themeColor="text1"/>
              </w:rPr>
              <w:t xml:space="preserve"> bids, adding value and effective sup</w:t>
            </w:r>
            <w:r w:rsidR="00F72BF2">
              <w:rPr>
                <w:color w:val="000000" w:themeColor="text1"/>
              </w:rPr>
              <w:t>port to the segment sales</w:t>
            </w:r>
            <w:r w:rsidRPr="008E6772">
              <w:rPr>
                <w:color w:val="000000" w:themeColor="text1"/>
              </w:rPr>
              <w:t xml:space="preserve"> team by </w:t>
            </w:r>
            <w:r w:rsidR="002D709C">
              <w:rPr>
                <w:color w:val="000000" w:themeColor="text1"/>
              </w:rPr>
              <w:t xml:space="preserve">leading all day to day bid activity, </w:t>
            </w:r>
            <w:r w:rsidRPr="008E6772">
              <w:rPr>
                <w:color w:val="000000" w:themeColor="text1"/>
              </w:rPr>
              <w:t>ensuring</w:t>
            </w:r>
            <w:r>
              <w:rPr>
                <w:color w:val="000000" w:themeColor="text1"/>
              </w:rPr>
              <w:t xml:space="preserve"> bid framework procedures and governance are followed to deliver a compliant, compelling bid on time, and ensuring</w:t>
            </w:r>
            <w:r w:rsidRPr="008E6772">
              <w:rPr>
                <w:color w:val="000000" w:themeColor="text1"/>
              </w:rPr>
              <w:t xml:space="preserve"> bid documentation is of a high standard, is clear, appropriate to the project, and communicates the agreed </w:t>
            </w:r>
            <w:r w:rsidR="00F72BF2">
              <w:rPr>
                <w:color w:val="000000" w:themeColor="text1"/>
              </w:rPr>
              <w:t>win strategies and win</w:t>
            </w:r>
            <w:r w:rsidRPr="008E6772">
              <w:rPr>
                <w:color w:val="000000" w:themeColor="text1"/>
              </w:rPr>
              <w:t xml:space="preserve"> themes.</w:t>
            </w:r>
          </w:p>
        </w:tc>
      </w:tr>
      <w:tr w:rsidR="00366A73" w:rsidRPr="00315425" w14:paraId="4F183665"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F17D1D8" w14:textId="77777777" w:rsidR="00366A73" w:rsidRDefault="00366A73" w:rsidP="00161F93">
            <w:pPr>
              <w:jc w:val="left"/>
              <w:rPr>
                <w:rFonts w:cs="Arial"/>
                <w:sz w:val="10"/>
                <w:szCs w:val="20"/>
              </w:rPr>
            </w:pPr>
          </w:p>
          <w:p w14:paraId="5FDA2708" w14:textId="77777777" w:rsidR="00366A73" w:rsidRPr="00315425" w:rsidRDefault="00366A73" w:rsidP="00161F93">
            <w:pPr>
              <w:jc w:val="left"/>
              <w:rPr>
                <w:rFonts w:cs="Arial"/>
                <w:sz w:val="10"/>
                <w:szCs w:val="20"/>
              </w:rPr>
            </w:pPr>
          </w:p>
        </w:tc>
      </w:tr>
      <w:tr w:rsidR="00366A73" w:rsidRPr="00315425" w14:paraId="628DE2CE"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EEBAE62"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76C5B7D0" w14:textId="77777777" w:rsidTr="00161F93">
        <w:trPr>
          <w:trHeight w:val="232"/>
        </w:trPr>
        <w:tc>
          <w:tcPr>
            <w:tcW w:w="1008" w:type="dxa"/>
            <w:vMerge w:val="restart"/>
            <w:tcBorders>
              <w:top w:val="dotted" w:sz="2" w:space="0" w:color="auto"/>
              <w:left w:val="single" w:sz="2" w:space="0" w:color="auto"/>
              <w:right w:val="nil"/>
            </w:tcBorders>
            <w:vAlign w:val="center"/>
          </w:tcPr>
          <w:p w14:paraId="7842E6C1"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399B65DC"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199F8A8E"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8933711"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62B4339B"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362CB67F"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6C620345"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072465CE"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1A624D81"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48441425" w14:textId="77777777" w:rsidR="00366A73" w:rsidRPr="007C0E94" w:rsidRDefault="00366A73" w:rsidP="00161F93">
            <w:pPr>
              <w:rPr>
                <w:sz w:val="18"/>
                <w:szCs w:val="18"/>
              </w:rPr>
            </w:pPr>
            <w:r w:rsidRPr="007C0E94">
              <w:rPr>
                <w:sz w:val="18"/>
                <w:szCs w:val="18"/>
              </w:rPr>
              <w:t>tbc</w:t>
            </w:r>
          </w:p>
        </w:tc>
      </w:tr>
      <w:tr w:rsidR="00366A73" w:rsidRPr="007C0E94" w14:paraId="3D671268" w14:textId="77777777" w:rsidTr="00161F93">
        <w:trPr>
          <w:trHeight w:val="263"/>
        </w:trPr>
        <w:tc>
          <w:tcPr>
            <w:tcW w:w="1008" w:type="dxa"/>
            <w:vMerge/>
            <w:tcBorders>
              <w:left w:val="single" w:sz="2" w:space="0" w:color="auto"/>
              <w:right w:val="nil"/>
            </w:tcBorders>
            <w:vAlign w:val="center"/>
          </w:tcPr>
          <w:p w14:paraId="1A29A7BE"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B14DD32"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A769157"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31B2B011"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2F194096" w14:textId="77777777" w:rsidR="00366A73" w:rsidRPr="007C0E94" w:rsidRDefault="00366A73" w:rsidP="00161F93">
            <w:pPr>
              <w:rPr>
                <w:sz w:val="18"/>
                <w:szCs w:val="18"/>
              </w:rPr>
            </w:pPr>
          </w:p>
        </w:tc>
        <w:tc>
          <w:tcPr>
            <w:tcW w:w="900" w:type="dxa"/>
            <w:vMerge/>
            <w:tcBorders>
              <w:left w:val="nil"/>
              <w:right w:val="nil"/>
            </w:tcBorders>
            <w:vAlign w:val="center"/>
          </w:tcPr>
          <w:p w14:paraId="76CF8E1C"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38BBD4A"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2E96FC2"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0071684E"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9BB3182" w14:textId="77777777" w:rsidR="00366A73" w:rsidRPr="007C0E94" w:rsidRDefault="00366A73" w:rsidP="00161F93">
            <w:pPr>
              <w:rPr>
                <w:sz w:val="18"/>
                <w:szCs w:val="18"/>
              </w:rPr>
            </w:pPr>
          </w:p>
        </w:tc>
      </w:tr>
      <w:tr w:rsidR="00366A73" w:rsidRPr="007C0E94" w14:paraId="0CEF142F" w14:textId="77777777" w:rsidTr="00161F93">
        <w:trPr>
          <w:trHeight w:val="263"/>
        </w:trPr>
        <w:tc>
          <w:tcPr>
            <w:tcW w:w="1008" w:type="dxa"/>
            <w:vMerge/>
            <w:tcBorders>
              <w:left w:val="single" w:sz="2" w:space="0" w:color="auto"/>
              <w:right w:val="nil"/>
            </w:tcBorders>
            <w:vAlign w:val="center"/>
          </w:tcPr>
          <w:p w14:paraId="3639FE61"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9E0A242"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9BDA1B4"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2AF16D87"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0B03A68B" w14:textId="77777777" w:rsidR="00366A73" w:rsidRPr="007C0E94" w:rsidRDefault="00366A73" w:rsidP="00161F93">
            <w:pPr>
              <w:rPr>
                <w:sz w:val="18"/>
                <w:szCs w:val="18"/>
              </w:rPr>
            </w:pPr>
          </w:p>
        </w:tc>
        <w:tc>
          <w:tcPr>
            <w:tcW w:w="900" w:type="dxa"/>
            <w:vMerge/>
            <w:tcBorders>
              <w:left w:val="nil"/>
              <w:right w:val="nil"/>
            </w:tcBorders>
            <w:vAlign w:val="center"/>
          </w:tcPr>
          <w:p w14:paraId="2618D573"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21C16409"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13277D25"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6CF8C00B"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1DEC4A67" w14:textId="77777777" w:rsidR="00366A73" w:rsidRPr="007C0E94" w:rsidRDefault="00366A73" w:rsidP="00161F93">
            <w:pPr>
              <w:rPr>
                <w:sz w:val="18"/>
                <w:szCs w:val="18"/>
              </w:rPr>
            </w:pPr>
            <w:r w:rsidRPr="007C0E94">
              <w:rPr>
                <w:sz w:val="18"/>
                <w:szCs w:val="18"/>
              </w:rPr>
              <w:t>tbc</w:t>
            </w:r>
          </w:p>
        </w:tc>
      </w:tr>
      <w:tr w:rsidR="00366A73" w:rsidRPr="007C0E94" w14:paraId="50DF042C" w14:textId="77777777" w:rsidTr="00161F93">
        <w:trPr>
          <w:trHeight w:val="218"/>
        </w:trPr>
        <w:tc>
          <w:tcPr>
            <w:tcW w:w="1008" w:type="dxa"/>
            <w:vMerge/>
            <w:tcBorders>
              <w:left w:val="single" w:sz="2" w:space="0" w:color="auto"/>
              <w:bottom w:val="dotted" w:sz="4" w:space="0" w:color="auto"/>
              <w:right w:val="nil"/>
            </w:tcBorders>
            <w:vAlign w:val="center"/>
          </w:tcPr>
          <w:p w14:paraId="4AE5FC7B"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7413D75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83A2570"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9BB0FEF"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085EF9ED"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3EA6B21E"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C0C0B82"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5222F34"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B79A179"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4349903" w14:textId="77777777" w:rsidR="00366A73" w:rsidRPr="007C0E94" w:rsidRDefault="00366A73" w:rsidP="00161F93">
            <w:pPr>
              <w:rPr>
                <w:sz w:val="18"/>
                <w:szCs w:val="18"/>
              </w:rPr>
            </w:pPr>
          </w:p>
        </w:tc>
      </w:tr>
      <w:tr w:rsidR="00366A73" w:rsidRPr="00FB6D69" w14:paraId="2D11FBB6"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16AFDE09"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73E5AEC5" w14:textId="77777777" w:rsidR="00366A73" w:rsidRDefault="004C506F" w:rsidP="004C506F">
            <w:pPr>
              <w:numPr>
                <w:ilvl w:val="0"/>
                <w:numId w:val="1"/>
              </w:numPr>
              <w:spacing w:before="40" w:after="40"/>
              <w:jc w:val="left"/>
              <w:rPr>
                <w:rFonts w:cs="Arial"/>
                <w:color w:val="000000" w:themeColor="text1"/>
                <w:szCs w:val="20"/>
              </w:rPr>
            </w:pPr>
            <w:r w:rsidRPr="004C506F">
              <w:rPr>
                <w:rFonts w:cs="Arial"/>
                <w:color w:val="000000" w:themeColor="text1"/>
                <w:szCs w:val="20"/>
              </w:rPr>
              <w:t>May be required to work within specific budget restrictions on a bid by bid basis</w:t>
            </w:r>
          </w:p>
          <w:p w14:paraId="4D6EC1EA" w14:textId="77777777" w:rsidR="004C506F" w:rsidRPr="00144E5D" w:rsidRDefault="004C506F" w:rsidP="004C506F">
            <w:pPr>
              <w:numPr>
                <w:ilvl w:val="0"/>
                <w:numId w:val="1"/>
              </w:numPr>
              <w:spacing w:before="40" w:after="40"/>
              <w:jc w:val="left"/>
              <w:rPr>
                <w:rFonts w:cs="Arial"/>
                <w:color w:val="000000" w:themeColor="text1"/>
                <w:szCs w:val="20"/>
              </w:rPr>
            </w:pPr>
            <w:r w:rsidRPr="004C506F">
              <w:rPr>
                <w:rFonts w:cs="Arial"/>
                <w:color w:val="000000" w:themeColor="text1"/>
                <w:szCs w:val="20"/>
              </w:rPr>
              <w:t xml:space="preserve">No direct reports, but </w:t>
            </w:r>
            <w:r w:rsidR="008E6772">
              <w:rPr>
                <w:rFonts w:cs="Arial"/>
                <w:color w:val="000000" w:themeColor="text1"/>
                <w:szCs w:val="20"/>
              </w:rPr>
              <w:t xml:space="preserve">co-ordinates sales teams, </w:t>
            </w:r>
            <w:r w:rsidRPr="004C506F">
              <w:rPr>
                <w:rFonts w:cs="Arial"/>
                <w:color w:val="000000" w:themeColor="text1"/>
                <w:szCs w:val="20"/>
              </w:rPr>
              <w:t>subject matter experts</w:t>
            </w:r>
            <w:r w:rsidR="008E6772">
              <w:rPr>
                <w:rFonts w:cs="Arial"/>
                <w:color w:val="000000" w:themeColor="text1"/>
                <w:szCs w:val="20"/>
              </w:rPr>
              <w:t xml:space="preserve"> and other bid contributors</w:t>
            </w:r>
          </w:p>
        </w:tc>
      </w:tr>
    </w:tbl>
    <w:p w14:paraId="25F23675"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3DFFF267" wp14:editId="1F033475">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A654EB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FFF267"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0A654EB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B3929FD"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81FE8F7"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73217B0C"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3B0CBC15" w14:textId="77777777" w:rsidR="00366A73" w:rsidRPr="00315425" w:rsidRDefault="00366A73" w:rsidP="00366A73">
            <w:pPr>
              <w:jc w:val="center"/>
              <w:rPr>
                <w:rFonts w:cs="Arial"/>
                <w:b/>
                <w:sz w:val="4"/>
                <w:szCs w:val="20"/>
              </w:rPr>
            </w:pPr>
          </w:p>
          <w:p w14:paraId="72983E0E" w14:textId="77777777" w:rsidR="00366A73" w:rsidRPr="00315425" w:rsidRDefault="00366A73" w:rsidP="00366A73">
            <w:pPr>
              <w:jc w:val="center"/>
              <w:rPr>
                <w:rFonts w:cs="Arial"/>
                <w:b/>
                <w:sz w:val="6"/>
                <w:szCs w:val="20"/>
              </w:rPr>
            </w:pPr>
          </w:p>
          <w:p w14:paraId="5591836A" w14:textId="77777777" w:rsidR="00366A73" w:rsidRDefault="00366A73" w:rsidP="006F5BD3">
            <w:pPr>
              <w:spacing w:after="40"/>
              <w:rPr>
                <w:rFonts w:cs="Arial"/>
                <w:noProof/>
                <w:sz w:val="10"/>
                <w:szCs w:val="20"/>
                <w:lang w:eastAsia="en-US"/>
              </w:rPr>
            </w:pPr>
          </w:p>
          <w:p w14:paraId="4A6B5BBD" w14:textId="77777777" w:rsidR="00366A73" w:rsidRDefault="006F5BD3" w:rsidP="00366A73">
            <w:pPr>
              <w:spacing w:after="40"/>
              <w:jc w:val="center"/>
              <w:rPr>
                <w:rFonts w:cs="Arial"/>
                <w:noProof/>
                <w:color w:val="FF0000"/>
                <w:sz w:val="10"/>
                <w:szCs w:val="20"/>
                <w:lang w:eastAsia="en-US"/>
              </w:rPr>
            </w:pPr>
            <w:r>
              <w:rPr>
                <w:rFonts w:cs="Arial"/>
                <w:noProof/>
                <w:color w:val="FF0000"/>
                <w:sz w:val="10"/>
                <w:szCs w:val="20"/>
                <w:lang w:eastAsia="en-US"/>
              </w:rPr>
              <mc:AlternateContent>
                <mc:Choice Requires="wps">
                  <w:drawing>
                    <wp:anchor distT="0" distB="0" distL="114300" distR="114300" simplePos="0" relativeHeight="251673600" behindDoc="0" locked="0" layoutInCell="1" allowOverlap="1" wp14:anchorId="59003A94" wp14:editId="78D423F1">
                      <wp:simplePos x="0" y="0"/>
                      <wp:positionH relativeFrom="column">
                        <wp:posOffset>2700655</wp:posOffset>
                      </wp:positionH>
                      <wp:positionV relativeFrom="paragraph">
                        <wp:posOffset>473710</wp:posOffset>
                      </wp:positionV>
                      <wp:extent cx="1104900" cy="114300"/>
                      <wp:effectExtent l="0" t="0" r="19050" b="19050"/>
                      <wp:wrapNone/>
                      <wp:docPr id="6" name="Connector: Elbow 6"/>
                      <wp:cNvGraphicFramePr/>
                      <a:graphic xmlns:a="http://schemas.openxmlformats.org/drawingml/2006/main">
                        <a:graphicData uri="http://schemas.microsoft.com/office/word/2010/wordprocessingShape">
                          <wps:wsp>
                            <wps:cNvCnPr/>
                            <wps:spPr>
                              <a:xfrm flipV="1">
                                <a:off x="0" y="0"/>
                                <a:ext cx="1104900" cy="114300"/>
                              </a:xfrm>
                              <a:prstGeom prst="bentConnector3">
                                <a:avLst>
                                  <a:gd name="adj1" fmla="val 99138"/>
                                </a:avLst>
                              </a:prstGeom>
                              <a:ln w="1270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72FF15"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6" o:spid="_x0000_s1026" type="#_x0000_t34" style="position:absolute;margin-left:212.65pt;margin-top:37.3pt;width:87pt;height:9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u+qFQIAAJAEAAAOAAAAZHJzL2Uyb0RvYy54bWysVE2P2yAQvVfqf0DcG9vJNrux4uwh6fbS&#10;j6hfd4IhpgIGARsn/74DdtxuW1Vq1QtiYObNe4+x1/dno8lJ+KDANrSalZQIy6FV9tjQz58eXtxR&#10;EiKzLdNgRUMvItD7zfNn697VYg4d6FZ4giA21L1raBejq4si8E4YFmbghMVLCd6wiKE/Fq1nPaIb&#10;XczLcln04FvngYsQ8HQ3XNJNxpdS8PheyiAi0Q1FbjGvPq+HtBabNauPnrlO8ZEG+wcWhimLTSeo&#10;HYuMPHr1C5RR3EMAGWccTAFSKi6yBlRTlT+p+dgxJ7IWNCe4yabw/2D5u9PeE9U2dEmJZQafaAvW&#10;om/ga/JKH6Any+RS70KNyVu792MU3N4nyWfpDZFauS84ANkElEXO2ePL5LE4R8LxsKrKm1WJT8Hx&#10;rqpuFrhHwGLASXjOh/hagCFp09CDsHGitMj47PQmxOx2O3Jm7deKEmk0Pt6JabJaVYu7EXfMxg5X&#10;5FSqLemRwPwW+6c4gFbtg9I6B2n8xFZ7gmBI4Tjo0o/mLbTD2e3LcmKepzWlZx1PkFLLHQvdUBQu&#10;IQUjMW0xP/k6OJl38aLFQO+DkPguybGB31NKjHP0pZqQMDuVSRQwFY7C/lQ45qdSkb+WvymeKnJn&#10;sHEqNsqC/x3teL5SlkP+1YFBd7LgAO0lz1i2Bsc+mzp+oum7+jHO5d9/JJtvAAAA//8DAFBLAwQU&#10;AAYACAAAACEABRmQG+AAAAAJAQAADwAAAGRycy9kb3ducmV2LnhtbEyPwU7DMAyG70i8Q2Qkbixd&#10;t3W01J0QouLCgY2Bdsya0FY0TtdkW+HpMSc42v71+fvz1Wg7cTKDbx0hTCcRCEOV0y3VCNvX8uYW&#10;hA+KtOocGYQv42FVXF7kKtPuTGtz2oRaMIR8phCaEPpMSl81xio/cb0hvn24warA41BLPagzw20n&#10;4yhKpFUt8YdG9eahMdXn5mgR3h/D+vBUvpRv0zDb6cPu+ZuZiNdX4/0diGDG8BeGX31Wh4Kd9u5I&#10;2osOYR4vZhxFWM4TEBxYpCkv9ghpnIAscvm/QfEDAAD//wMAUEsBAi0AFAAGAAgAAAAhALaDOJL+&#10;AAAA4QEAABMAAAAAAAAAAAAAAAAAAAAAAFtDb250ZW50X1R5cGVzXS54bWxQSwECLQAUAAYACAAA&#10;ACEAOP0h/9YAAACUAQAACwAAAAAAAAAAAAAAAAAvAQAAX3JlbHMvLnJlbHNQSwECLQAUAAYACAAA&#10;ACEA+8LvqhUCAACQBAAADgAAAAAAAAAAAAAAAAAuAgAAZHJzL2Uyb0RvYy54bWxQSwECLQAUAAYA&#10;CAAAACEABRmQG+AAAAAJAQAADwAAAAAAAAAAAAAAAABvBAAAZHJzL2Rvd25yZXYueG1sUEsFBgAA&#10;AAAEAAQA8wAAAHwFAAAAAA==&#10;" adj="21414" strokecolor="#bfbfbf [2412]" strokeweight="1pt">
                      <v:stroke dashstyle="3 1"/>
                    </v:shape>
                  </w:pict>
                </mc:Fallback>
              </mc:AlternateContent>
            </w:r>
            <w:r>
              <w:rPr>
                <w:rFonts w:cs="Arial"/>
                <w:noProof/>
                <w:color w:val="FF0000"/>
                <w:sz w:val="10"/>
                <w:szCs w:val="20"/>
                <w:lang w:eastAsia="en-US"/>
              </w:rPr>
              <w:drawing>
                <wp:inline distT="0" distB="0" distL="0" distR="0" wp14:anchorId="7D73CF21" wp14:editId="5EDE2B7C">
                  <wp:extent cx="3857625" cy="1114425"/>
                  <wp:effectExtent l="0" t="38100" r="0" b="95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3AB4086" w14:textId="77777777" w:rsidR="000E3EF7" w:rsidRDefault="000E3EF7" w:rsidP="006F5BD3">
            <w:pPr>
              <w:spacing w:after="40"/>
              <w:rPr>
                <w:rFonts w:cs="Arial"/>
                <w:noProof/>
                <w:sz w:val="10"/>
                <w:szCs w:val="20"/>
                <w:lang w:eastAsia="en-US"/>
              </w:rPr>
            </w:pPr>
          </w:p>
          <w:p w14:paraId="2BD70682" w14:textId="77777777" w:rsidR="00366A73" w:rsidRPr="00D376CF" w:rsidRDefault="00366A73" w:rsidP="00366A73">
            <w:pPr>
              <w:spacing w:after="40"/>
              <w:jc w:val="center"/>
              <w:rPr>
                <w:rFonts w:cs="Arial"/>
                <w:sz w:val="14"/>
                <w:szCs w:val="20"/>
              </w:rPr>
            </w:pPr>
          </w:p>
        </w:tc>
      </w:tr>
    </w:tbl>
    <w:p w14:paraId="667A62AF" w14:textId="77777777" w:rsidR="00366A73" w:rsidRDefault="00366A73" w:rsidP="00366A73">
      <w:pPr>
        <w:jc w:val="left"/>
        <w:rPr>
          <w:rFonts w:cs="Arial"/>
        </w:rPr>
      </w:pPr>
    </w:p>
    <w:p w14:paraId="0028C000" w14:textId="77777777" w:rsidR="002D709C" w:rsidRDefault="002D709C">
      <w:pPr>
        <w:spacing w:after="200" w:line="276" w:lineRule="auto"/>
        <w:jc w:val="left"/>
        <w:rPr>
          <w:rFonts w:cs="Arial"/>
        </w:rPr>
      </w:pPr>
      <w:r>
        <w:rPr>
          <w:rFonts w:cs="Arial"/>
        </w:rPr>
        <w:br w:type="page"/>
      </w:r>
    </w:p>
    <w:p w14:paraId="365A6D1C" w14:textId="77777777" w:rsidR="00366A73" w:rsidRDefault="00366A73" w:rsidP="00366A73">
      <w:pPr>
        <w:jc w:val="left"/>
        <w:rPr>
          <w:rFonts w:cs="Arial"/>
          <w:vanish/>
        </w:rPr>
      </w:pPr>
    </w:p>
    <w:p w14:paraId="46188BFC"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5F8812EA"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6BF2F58"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030B76EC"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024A93F2" w14:textId="77777777" w:rsidR="000F2318" w:rsidRDefault="000F2318" w:rsidP="00143408">
            <w:pPr>
              <w:numPr>
                <w:ilvl w:val="0"/>
                <w:numId w:val="3"/>
              </w:numPr>
              <w:spacing w:before="40" w:after="40"/>
              <w:jc w:val="left"/>
              <w:rPr>
                <w:rFonts w:cs="Arial"/>
                <w:szCs w:val="20"/>
              </w:rPr>
            </w:pPr>
            <w:r>
              <w:rPr>
                <w:rFonts w:cs="Arial"/>
                <w:szCs w:val="20"/>
              </w:rPr>
              <w:t>Is a key member of the bid project team for medium and complex opportunities</w:t>
            </w:r>
          </w:p>
          <w:p w14:paraId="021A64D6" w14:textId="77777777" w:rsidR="00143408" w:rsidRPr="00143408" w:rsidRDefault="00D02E17" w:rsidP="00143408">
            <w:pPr>
              <w:numPr>
                <w:ilvl w:val="0"/>
                <w:numId w:val="3"/>
              </w:numPr>
              <w:spacing w:before="40" w:after="40"/>
              <w:jc w:val="left"/>
              <w:rPr>
                <w:rFonts w:cs="Arial"/>
                <w:szCs w:val="20"/>
              </w:rPr>
            </w:pPr>
            <w:r>
              <w:rPr>
                <w:rFonts w:cs="Arial"/>
                <w:szCs w:val="20"/>
              </w:rPr>
              <w:t>Champions the use of, and c</w:t>
            </w:r>
            <w:r w:rsidR="004C506F" w:rsidRPr="004B3D55">
              <w:rPr>
                <w:rFonts w:cs="Arial"/>
                <w:szCs w:val="20"/>
              </w:rPr>
              <w:t>arries out all work in line with</w:t>
            </w:r>
            <w:r>
              <w:rPr>
                <w:rFonts w:cs="Arial"/>
                <w:szCs w:val="20"/>
              </w:rPr>
              <w:t>,</w:t>
            </w:r>
            <w:r w:rsidR="004C506F" w:rsidRPr="004B3D55">
              <w:rPr>
                <w:rFonts w:cs="Arial"/>
                <w:szCs w:val="20"/>
              </w:rPr>
              <w:t xml:space="preserve"> the </w:t>
            </w:r>
            <w:r w:rsidR="002D709C">
              <w:rPr>
                <w:rFonts w:cs="Arial"/>
                <w:szCs w:val="20"/>
              </w:rPr>
              <w:t xml:space="preserve">defined </w:t>
            </w:r>
            <w:r w:rsidR="004C506F" w:rsidRPr="004B3D55">
              <w:rPr>
                <w:rFonts w:cs="Arial"/>
                <w:szCs w:val="20"/>
              </w:rPr>
              <w:t xml:space="preserve">Sodexo bid framework </w:t>
            </w:r>
            <w:r w:rsidR="00143408">
              <w:rPr>
                <w:rFonts w:cs="Arial"/>
                <w:szCs w:val="20"/>
              </w:rPr>
              <w:t xml:space="preserve">procedures, governance </w:t>
            </w:r>
            <w:r w:rsidR="004C506F" w:rsidRPr="004B3D55">
              <w:rPr>
                <w:rFonts w:cs="Arial"/>
                <w:szCs w:val="20"/>
              </w:rPr>
              <w:t>and processes</w:t>
            </w:r>
            <w:r w:rsidR="00143408">
              <w:rPr>
                <w:rFonts w:cs="Arial"/>
                <w:szCs w:val="20"/>
              </w:rPr>
              <w:t xml:space="preserve"> and takes ownership for the end to end process on medium and complex bids from qualification through to contract award</w:t>
            </w:r>
          </w:p>
          <w:p w14:paraId="499B28E1" w14:textId="77777777" w:rsidR="002D709C" w:rsidRDefault="00143408" w:rsidP="00EA4C16">
            <w:pPr>
              <w:numPr>
                <w:ilvl w:val="0"/>
                <w:numId w:val="3"/>
              </w:numPr>
              <w:spacing w:before="40" w:after="40"/>
              <w:jc w:val="left"/>
              <w:rPr>
                <w:rFonts w:cs="Arial"/>
                <w:szCs w:val="20"/>
              </w:rPr>
            </w:pPr>
            <w:r w:rsidRPr="00143408">
              <w:rPr>
                <w:rFonts w:cs="Arial"/>
                <w:szCs w:val="20"/>
              </w:rPr>
              <w:t>Co</w:t>
            </w:r>
            <w:r w:rsidR="00FB3EDD">
              <w:rPr>
                <w:rFonts w:cs="Arial"/>
                <w:szCs w:val="20"/>
              </w:rPr>
              <w:t xml:space="preserve">ntrols and consolidates </w:t>
            </w:r>
            <w:r w:rsidRPr="00143408">
              <w:rPr>
                <w:rFonts w:cs="Arial"/>
                <w:szCs w:val="20"/>
              </w:rPr>
              <w:t>the bid response ensuring the structure complies with the client request</w:t>
            </w:r>
          </w:p>
          <w:p w14:paraId="607C26FC" w14:textId="77777777" w:rsidR="00143408" w:rsidRDefault="002D709C" w:rsidP="00EA4C16">
            <w:pPr>
              <w:numPr>
                <w:ilvl w:val="0"/>
                <w:numId w:val="3"/>
              </w:numPr>
              <w:spacing w:before="40" w:after="40"/>
              <w:jc w:val="left"/>
              <w:rPr>
                <w:rFonts w:cs="Arial"/>
                <w:szCs w:val="20"/>
              </w:rPr>
            </w:pPr>
            <w:r>
              <w:rPr>
                <w:rFonts w:cs="Arial"/>
                <w:szCs w:val="20"/>
              </w:rPr>
              <w:t>C</w:t>
            </w:r>
            <w:r w:rsidR="00143408" w:rsidRPr="00143408">
              <w:rPr>
                <w:rFonts w:cs="Arial"/>
                <w:szCs w:val="20"/>
              </w:rPr>
              <w:t xml:space="preserve">reates, issues and manages response templates; </w:t>
            </w:r>
            <w:r w:rsidR="008E6772">
              <w:rPr>
                <w:rFonts w:cs="Arial"/>
                <w:szCs w:val="20"/>
              </w:rPr>
              <w:t>establishes the bid timetable</w:t>
            </w:r>
          </w:p>
          <w:p w14:paraId="15F06F49" w14:textId="77777777" w:rsidR="00745A24" w:rsidRPr="004B3D55" w:rsidRDefault="004C506F" w:rsidP="00EA4C16">
            <w:pPr>
              <w:numPr>
                <w:ilvl w:val="0"/>
                <w:numId w:val="3"/>
              </w:numPr>
              <w:spacing w:before="40" w:after="40"/>
              <w:jc w:val="left"/>
              <w:rPr>
                <w:rFonts w:cs="Arial"/>
                <w:szCs w:val="20"/>
              </w:rPr>
            </w:pPr>
            <w:r w:rsidRPr="004B3D55">
              <w:rPr>
                <w:rFonts w:cs="Arial"/>
                <w:szCs w:val="20"/>
              </w:rPr>
              <w:t>Identifies and highlights risk within the tender processes</w:t>
            </w:r>
          </w:p>
          <w:p w14:paraId="43E9FFE9" w14:textId="77777777" w:rsidR="004B3D55" w:rsidRPr="00143408" w:rsidRDefault="004C506F" w:rsidP="00143408">
            <w:pPr>
              <w:numPr>
                <w:ilvl w:val="0"/>
                <w:numId w:val="3"/>
              </w:numPr>
              <w:spacing w:before="40" w:after="40"/>
              <w:jc w:val="left"/>
              <w:rPr>
                <w:rFonts w:cs="Arial"/>
                <w:szCs w:val="20"/>
              </w:rPr>
            </w:pPr>
            <w:r w:rsidRPr="004B3D55">
              <w:rPr>
                <w:rFonts w:cs="Arial"/>
                <w:szCs w:val="20"/>
              </w:rPr>
              <w:t xml:space="preserve">Guides the bid project team to identify </w:t>
            </w:r>
            <w:r w:rsidR="00143408">
              <w:rPr>
                <w:rFonts w:cs="Arial"/>
                <w:szCs w:val="20"/>
              </w:rPr>
              <w:t xml:space="preserve">strategy, value proposition and </w:t>
            </w:r>
            <w:r w:rsidRPr="004B3D55">
              <w:rPr>
                <w:rFonts w:cs="Arial"/>
                <w:szCs w:val="20"/>
              </w:rPr>
              <w:t>win themes</w:t>
            </w:r>
            <w:r w:rsidR="00143408">
              <w:rPr>
                <w:rFonts w:cs="Arial"/>
                <w:szCs w:val="20"/>
              </w:rPr>
              <w:t>,</w:t>
            </w:r>
            <w:r w:rsidRPr="004B3D55">
              <w:rPr>
                <w:rFonts w:cs="Arial"/>
                <w:szCs w:val="20"/>
              </w:rPr>
              <w:t xml:space="preserve"> and to de</w:t>
            </w:r>
            <w:r w:rsidR="00143408">
              <w:rPr>
                <w:rFonts w:cs="Arial"/>
                <w:szCs w:val="20"/>
              </w:rPr>
              <w:t>velop</w:t>
            </w:r>
            <w:r w:rsidRPr="004B3D55">
              <w:rPr>
                <w:rFonts w:cs="Arial"/>
                <w:szCs w:val="20"/>
              </w:rPr>
              <w:t xml:space="preserve"> solutions appropriate for the bid</w:t>
            </w:r>
          </w:p>
        </w:tc>
      </w:tr>
    </w:tbl>
    <w:p w14:paraId="69DDF713" w14:textId="77777777" w:rsidR="00366A73" w:rsidRDefault="00366A73" w:rsidP="00366A73">
      <w:pPr>
        <w:jc w:val="left"/>
        <w:rPr>
          <w:rFonts w:cs="Arial"/>
        </w:rPr>
      </w:pPr>
    </w:p>
    <w:p w14:paraId="035C8EB7"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59A6753E" w14:textId="77777777" w:rsidTr="00161F93">
        <w:trPr>
          <w:trHeight w:val="565"/>
        </w:trPr>
        <w:tc>
          <w:tcPr>
            <w:tcW w:w="10458" w:type="dxa"/>
            <w:shd w:val="clear" w:color="auto" w:fill="F2F2F2"/>
            <w:vAlign w:val="center"/>
          </w:tcPr>
          <w:p w14:paraId="10DBC1CC"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57CC0972" w14:textId="77777777" w:rsidTr="00161F93">
        <w:trPr>
          <w:trHeight w:val="620"/>
        </w:trPr>
        <w:tc>
          <w:tcPr>
            <w:tcW w:w="10458" w:type="dxa"/>
          </w:tcPr>
          <w:p w14:paraId="61ECA5F6" w14:textId="77777777" w:rsidR="00366A73" w:rsidRPr="00C56FEC" w:rsidRDefault="00366A73" w:rsidP="00161F93">
            <w:pPr>
              <w:rPr>
                <w:rFonts w:cs="Arial"/>
                <w:b/>
                <w:sz w:val="6"/>
                <w:szCs w:val="20"/>
              </w:rPr>
            </w:pPr>
          </w:p>
          <w:p w14:paraId="4EA7B16C" w14:textId="77777777" w:rsidR="00AE688F" w:rsidRDefault="00AE688F" w:rsidP="00F72BF2">
            <w:pPr>
              <w:pStyle w:val="ListParagraph"/>
              <w:numPr>
                <w:ilvl w:val="0"/>
                <w:numId w:val="14"/>
              </w:numPr>
              <w:rPr>
                <w:rFonts w:cs="Arial"/>
                <w:color w:val="000000" w:themeColor="text1"/>
                <w:szCs w:val="20"/>
                <w:lang w:val="en-GB"/>
              </w:rPr>
            </w:pPr>
            <w:r>
              <w:rPr>
                <w:rFonts w:cs="Arial"/>
                <w:color w:val="000000" w:themeColor="text1"/>
                <w:szCs w:val="20"/>
                <w:lang w:val="en-GB"/>
              </w:rPr>
              <w:t xml:space="preserve">Provide active bid management support </w:t>
            </w:r>
            <w:r w:rsidR="006A23A8">
              <w:rPr>
                <w:rFonts w:cs="Arial"/>
                <w:color w:val="000000" w:themeColor="text1"/>
                <w:szCs w:val="20"/>
                <w:lang w:val="en-GB"/>
              </w:rPr>
              <w:t xml:space="preserve">and lead all day to day bid activities </w:t>
            </w:r>
            <w:r>
              <w:rPr>
                <w:rFonts w:cs="Arial"/>
                <w:color w:val="000000" w:themeColor="text1"/>
                <w:szCs w:val="20"/>
                <w:lang w:val="en-GB"/>
              </w:rPr>
              <w:t>for medium and complex bids (as identified using the project evaluation matrix)</w:t>
            </w:r>
            <w:r w:rsidR="00F84EFF">
              <w:rPr>
                <w:rFonts w:cs="Arial"/>
                <w:color w:val="000000" w:themeColor="text1"/>
                <w:szCs w:val="20"/>
                <w:lang w:val="en-GB"/>
              </w:rPr>
              <w:t xml:space="preserve"> in line with the defined bid framework process</w:t>
            </w:r>
          </w:p>
          <w:p w14:paraId="124E5B06" w14:textId="77777777" w:rsidR="00AE688F" w:rsidRDefault="00AE688F" w:rsidP="00F72BF2">
            <w:pPr>
              <w:pStyle w:val="ListParagraph"/>
              <w:numPr>
                <w:ilvl w:val="0"/>
                <w:numId w:val="14"/>
              </w:numPr>
              <w:rPr>
                <w:rFonts w:cs="Arial"/>
                <w:color w:val="000000" w:themeColor="text1"/>
                <w:szCs w:val="20"/>
                <w:lang w:val="en-GB"/>
              </w:rPr>
            </w:pPr>
            <w:r>
              <w:rPr>
                <w:rFonts w:cs="Arial"/>
                <w:color w:val="000000" w:themeColor="text1"/>
                <w:szCs w:val="20"/>
                <w:lang w:val="en-GB"/>
              </w:rPr>
              <w:t>Compile, issue and maintain the bid plan and compliance matrix, agreeing responsibilities and timeframes with the appropriate sales lead</w:t>
            </w:r>
          </w:p>
          <w:p w14:paraId="6306A009" w14:textId="77777777" w:rsidR="00AE688F" w:rsidRDefault="00A110D9" w:rsidP="00F72BF2">
            <w:pPr>
              <w:pStyle w:val="ListParagraph"/>
              <w:numPr>
                <w:ilvl w:val="0"/>
                <w:numId w:val="14"/>
              </w:numPr>
              <w:rPr>
                <w:rFonts w:cs="Arial"/>
                <w:color w:val="000000" w:themeColor="text1"/>
                <w:szCs w:val="20"/>
                <w:lang w:val="en-GB"/>
              </w:rPr>
            </w:pPr>
            <w:r>
              <w:rPr>
                <w:rFonts w:cs="Arial"/>
                <w:color w:val="000000" w:themeColor="text1"/>
                <w:szCs w:val="20"/>
                <w:lang w:val="en-GB"/>
              </w:rPr>
              <w:t>Log and track risk</w:t>
            </w:r>
            <w:r w:rsidR="00AE688F">
              <w:rPr>
                <w:rFonts w:cs="Arial"/>
                <w:color w:val="000000" w:themeColor="text1"/>
                <w:szCs w:val="20"/>
                <w:lang w:val="en-GB"/>
              </w:rPr>
              <w:t xml:space="preserve"> throughout the tender process</w:t>
            </w:r>
            <w:r w:rsidR="006A23A8">
              <w:rPr>
                <w:rFonts w:cs="Arial"/>
                <w:color w:val="000000" w:themeColor="text1"/>
                <w:szCs w:val="20"/>
                <w:lang w:val="en-GB"/>
              </w:rPr>
              <w:t xml:space="preserve">, </w:t>
            </w:r>
            <w:r w:rsidR="00F84EFF">
              <w:rPr>
                <w:rFonts w:cs="Arial"/>
                <w:color w:val="000000" w:themeColor="text1"/>
                <w:szCs w:val="20"/>
                <w:lang w:val="en-GB"/>
              </w:rPr>
              <w:t>highlighting</w:t>
            </w:r>
            <w:r w:rsidR="006A23A8">
              <w:rPr>
                <w:rFonts w:cs="Arial"/>
                <w:color w:val="000000" w:themeColor="text1"/>
                <w:szCs w:val="20"/>
                <w:lang w:val="en-GB"/>
              </w:rPr>
              <w:t xml:space="preserve"> areas of concern with the sales lead</w:t>
            </w:r>
          </w:p>
          <w:p w14:paraId="10367594" w14:textId="77777777" w:rsidR="00AE688F" w:rsidRDefault="00AE688F" w:rsidP="00F72BF2">
            <w:pPr>
              <w:pStyle w:val="ListParagraph"/>
              <w:numPr>
                <w:ilvl w:val="0"/>
                <w:numId w:val="14"/>
              </w:numPr>
              <w:rPr>
                <w:rFonts w:cs="Arial"/>
                <w:color w:val="000000" w:themeColor="text1"/>
                <w:szCs w:val="20"/>
                <w:lang w:val="en-GB"/>
              </w:rPr>
            </w:pPr>
            <w:r>
              <w:rPr>
                <w:rFonts w:cs="Arial"/>
                <w:color w:val="000000" w:themeColor="text1"/>
                <w:szCs w:val="20"/>
                <w:lang w:val="en-GB"/>
              </w:rPr>
              <w:t>Manage and communicate to the bid team all bid-related interactions through the relevant client portal, including document management, CQs, messages and submission of completed responses</w:t>
            </w:r>
          </w:p>
          <w:p w14:paraId="14496F5B" w14:textId="77777777" w:rsidR="00AE688F" w:rsidRDefault="00AE688F" w:rsidP="00F72BF2">
            <w:pPr>
              <w:pStyle w:val="ListParagraph"/>
              <w:numPr>
                <w:ilvl w:val="0"/>
                <w:numId w:val="14"/>
              </w:numPr>
              <w:rPr>
                <w:rFonts w:cs="Arial"/>
                <w:color w:val="000000" w:themeColor="text1"/>
                <w:szCs w:val="20"/>
                <w:lang w:val="en-GB"/>
              </w:rPr>
            </w:pPr>
            <w:r w:rsidRPr="008E1B89">
              <w:rPr>
                <w:rFonts w:cs="Arial"/>
                <w:color w:val="000000" w:themeColor="text1"/>
                <w:szCs w:val="20"/>
                <w:lang w:val="en-GB"/>
              </w:rPr>
              <w:t xml:space="preserve">Play a key role in </w:t>
            </w:r>
            <w:r w:rsidR="00F72BF2">
              <w:rPr>
                <w:rFonts w:cs="Arial"/>
                <w:color w:val="000000" w:themeColor="text1"/>
                <w:szCs w:val="20"/>
                <w:lang w:val="en-GB"/>
              </w:rPr>
              <w:t xml:space="preserve">scheduling and delivering </w:t>
            </w:r>
            <w:r>
              <w:rPr>
                <w:rFonts w:cs="Arial"/>
                <w:color w:val="000000" w:themeColor="text1"/>
                <w:szCs w:val="20"/>
                <w:lang w:val="en-GB"/>
              </w:rPr>
              <w:t>bid team meetings (</w:t>
            </w:r>
            <w:r w:rsidRPr="008E1B89">
              <w:rPr>
                <w:rFonts w:cs="Arial"/>
                <w:color w:val="000000" w:themeColor="text1"/>
                <w:szCs w:val="20"/>
                <w:lang w:val="en-GB"/>
              </w:rPr>
              <w:t>kick off</w:t>
            </w:r>
            <w:r>
              <w:rPr>
                <w:rFonts w:cs="Arial"/>
                <w:color w:val="000000" w:themeColor="text1"/>
                <w:szCs w:val="20"/>
                <w:lang w:val="en-GB"/>
              </w:rPr>
              <w:t>,</w:t>
            </w:r>
            <w:r w:rsidR="00F72BF2">
              <w:rPr>
                <w:rFonts w:cs="Arial"/>
                <w:color w:val="000000" w:themeColor="text1"/>
                <w:szCs w:val="20"/>
                <w:lang w:val="en-GB"/>
              </w:rPr>
              <w:t xml:space="preserve"> storyboarding sessions,</w:t>
            </w:r>
            <w:r>
              <w:rPr>
                <w:rFonts w:cs="Arial"/>
                <w:color w:val="000000" w:themeColor="text1"/>
                <w:szCs w:val="20"/>
                <w:lang w:val="en-GB"/>
              </w:rPr>
              <w:t xml:space="preserve"> </w:t>
            </w:r>
            <w:r w:rsidR="00F72BF2">
              <w:rPr>
                <w:rFonts w:cs="Arial"/>
                <w:color w:val="000000" w:themeColor="text1"/>
                <w:szCs w:val="20"/>
                <w:lang w:val="en-GB"/>
              </w:rPr>
              <w:t xml:space="preserve">key </w:t>
            </w:r>
            <w:r>
              <w:rPr>
                <w:rFonts w:cs="Arial"/>
                <w:color w:val="000000" w:themeColor="text1"/>
                <w:szCs w:val="20"/>
                <w:lang w:val="en-GB"/>
              </w:rPr>
              <w:t>reviews</w:t>
            </w:r>
            <w:r w:rsidR="00F72BF2">
              <w:rPr>
                <w:rFonts w:cs="Arial"/>
                <w:color w:val="000000" w:themeColor="text1"/>
                <w:szCs w:val="20"/>
                <w:lang w:val="en-GB"/>
              </w:rPr>
              <w:t>, governance/sign off</w:t>
            </w:r>
            <w:r>
              <w:rPr>
                <w:rFonts w:cs="Arial"/>
                <w:color w:val="000000" w:themeColor="text1"/>
                <w:szCs w:val="20"/>
                <w:lang w:val="en-GB"/>
              </w:rPr>
              <w:t xml:space="preserve"> etc)</w:t>
            </w:r>
            <w:r w:rsidRPr="008E1B89">
              <w:rPr>
                <w:rFonts w:cs="Arial"/>
                <w:color w:val="000000" w:themeColor="text1"/>
                <w:szCs w:val="20"/>
                <w:lang w:val="en-GB"/>
              </w:rPr>
              <w:t xml:space="preserve"> to ensure that the project is properly resourced, </w:t>
            </w:r>
            <w:r w:rsidR="006A23A8">
              <w:rPr>
                <w:rFonts w:cs="Arial"/>
                <w:color w:val="000000" w:themeColor="text1"/>
                <w:szCs w:val="20"/>
                <w:lang w:val="en-GB"/>
              </w:rPr>
              <w:t xml:space="preserve">accountabilities are agreed, </w:t>
            </w:r>
            <w:r w:rsidRPr="008E1B89">
              <w:rPr>
                <w:rFonts w:cs="Arial"/>
                <w:color w:val="000000" w:themeColor="text1"/>
                <w:szCs w:val="20"/>
                <w:lang w:val="en-GB"/>
              </w:rPr>
              <w:t>all deliverables are viable in the time available</w:t>
            </w:r>
            <w:r w:rsidR="006A23A8">
              <w:rPr>
                <w:rFonts w:cs="Arial"/>
                <w:color w:val="000000" w:themeColor="text1"/>
                <w:szCs w:val="20"/>
                <w:lang w:val="en-GB"/>
              </w:rPr>
              <w:t xml:space="preserve"> and that the bid framework process is adhered to</w:t>
            </w:r>
          </w:p>
          <w:p w14:paraId="6041BF90" w14:textId="77777777" w:rsidR="00F84EFF" w:rsidRDefault="00F84EFF" w:rsidP="00F72BF2">
            <w:pPr>
              <w:pStyle w:val="ListParagraph"/>
              <w:numPr>
                <w:ilvl w:val="0"/>
                <w:numId w:val="14"/>
              </w:numPr>
              <w:rPr>
                <w:rFonts w:cs="Arial"/>
                <w:color w:val="000000" w:themeColor="text1"/>
                <w:szCs w:val="20"/>
                <w:lang w:val="en-GB"/>
              </w:rPr>
            </w:pPr>
            <w:r>
              <w:rPr>
                <w:rFonts w:cs="Arial"/>
                <w:color w:val="000000" w:themeColor="text1"/>
                <w:szCs w:val="20"/>
                <w:lang w:val="en-GB"/>
              </w:rPr>
              <w:t xml:space="preserve">Contribute to </w:t>
            </w:r>
            <w:r w:rsidRPr="008E1B89">
              <w:rPr>
                <w:rFonts w:cs="Arial"/>
                <w:color w:val="000000" w:themeColor="text1"/>
                <w:szCs w:val="20"/>
                <w:lang w:val="en-GB"/>
              </w:rPr>
              <w:t>content creation for bids as required</w:t>
            </w:r>
            <w:r>
              <w:rPr>
                <w:rFonts w:cs="Arial"/>
                <w:color w:val="000000" w:themeColor="text1"/>
                <w:szCs w:val="20"/>
                <w:lang w:val="en-GB"/>
              </w:rPr>
              <w:t xml:space="preserve"> by the sales lead, particularly for segment specific questions on prequalification submissions</w:t>
            </w:r>
          </w:p>
          <w:p w14:paraId="555ED86B" w14:textId="77777777" w:rsidR="006A23A8" w:rsidRDefault="006A23A8" w:rsidP="00F72BF2">
            <w:pPr>
              <w:pStyle w:val="ListParagraph"/>
              <w:numPr>
                <w:ilvl w:val="0"/>
                <w:numId w:val="14"/>
              </w:numPr>
              <w:rPr>
                <w:rFonts w:cs="Arial"/>
                <w:color w:val="000000" w:themeColor="text1"/>
                <w:szCs w:val="20"/>
                <w:lang w:val="en-GB"/>
              </w:rPr>
            </w:pPr>
            <w:r>
              <w:rPr>
                <w:rFonts w:cs="Arial"/>
                <w:color w:val="000000" w:themeColor="text1"/>
                <w:szCs w:val="20"/>
                <w:lang w:val="en-GB"/>
              </w:rPr>
              <w:t>Act as a consultative counterpart to sales to provide a ‘fresh eyes’ perspective and provide effective challenge to decisions/solutions</w:t>
            </w:r>
          </w:p>
          <w:p w14:paraId="32A16A4C" w14:textId="77777777" w:rsidR="006A23A8" w:rsidRDefault="006A23A8" w:rsidP="00F72BF2">
            <w:pPr>
              <w:pStyle w:val="ListParagraph"/>
              <w:numPr>
                <w:ilvl w:val="0"/>
                <w:numId w:val="14"/>
              </w:numPr>
              <w:rPr>
                <w:rFonts w:cs="Arial"/>
                <w:color w:val="000000" w:themeColor="text1"/>
                <w:szCs w:val="20"/>
                <w:lang w:val="en-GB"/>
              </w:rPr>
            </w:pPr>
            <w:r>
              <w:rPr>
                <w:rFonts w:cs="Arial"/>
                <w:color w:val="000000" w:themeColor="text1"/>
                <w:szCs w:val="20"/>
                <w:lang w:val="en-GB"/>
              </w:rPr>
              <w:t xml:space="preserve">Ensure </w:t>
            </w:r>
            <w:r w:rsidR="00F84EFF">
              <w:rPr>
                <w:rFonts w:cs="Arial"/>
                <w:color w:val="000000" w:themeColor="text1"/>
                <w:szCs w:val="20"/>
                <w:lang w:val="en-GB"/>
              </w:rPr>
              <w:t xml:space="preserve">the winning strategy and </w:t>
            </w:r>
            <w:r>
              <w:rPr>
                <w:rFonts w:cs="Arial"/>
                <w:color w:val="000000" w:themeColor="text1"/>
                <w:szCs w:val="20"/>
                <w:lang w:val="en-GB"/>
              </w:rPr>
              <w:t>win themes are articulated effectively throughout the bid response, showing excellent appreciation of what the client needs</w:t>
            </w:r>
          </w:p>
          <w:p w14:paraId="7577AEE3" w14:textId="77777777" w:rsidR="006A23A8" w:rsidRDefault="006A23A8" w:rsidP="00F72BF2">
            <w:pPr>
              <w:pStyle w:val="ListParagraph"/>
              <w:numPr>
                <w:ilvl w:val="0"/>
                <w:numId w:val="14"/>
              </w:numPr>
              <w:rPr>
                <w:rFonts w:cs="Arial"/>
                <w:color w:val="000000" w:themeColor="text1"/>
                <w:szCs w:val="20"/>
                <w:lang w:val="en-GB"/>
              </w:rPr>
            </w:pPr>
            <w:r>
              <w:rPr>
                <w:rFonts w:cs="Arial"/>
                <w:color w:val="000000" w:themeColor="text1"/>
                <w:szCs w:val="20"/>
                <w:lang w:val="en-GB"/>
              </w:rPr>
              <w:t>Maintain clear and regular communication with all stakeholders and close liaison with subject matter experts, making sure they are briefed early and understand bid requirements/expectations</w:t>
            </w:r>
          </w:p>
          <w:p w14:paraId="0B7D2D09" w14:textId="77777777" w:rsidR="006A23A8" w:rsidRDefault="006A23A8" w:rsidP="00F72BF2">
            <w:pPr>
              <w:pStyle w:val="ListParagraph"/>
              <w:numPr>
                <w:ilvl w:val="0"/>
                <w:numId w:val="14"/>
              </w:numPr>
              <w:rPr>
                <w:rFonts w:cs="Arial"/>
                <w:color w:val="000000" w:themeColor="text1"/>
                <w:szCs w:val="20"/>
                <w:lang w:val="en-GB"/>
              </w:rPr>
            </w:pPr>
            <w:r>
              <w:rPr>
                <w:rFonts w:cs="Arial"/>
                <w:color w:val="000000" w:themeColor="text1"/>
                <w:szCs w:val="20"/>
                <w:lang w:val="en-GB"/>
              </w:rPr>
              <w:t>Create, publish and submit tender response documents in accordance with agreed timetables, collaborating where needed with the bid creative team for conceptual development, artworking and printing</w:t>
            </w:r>
          </w:p>
          <w:p w14:paraId="5C355B67" w14:textId="77777777" w:rsidR="00F84EFF" w:rsidRDefault="00F84EFF" w:rsidP="00F72BF2">
            <w:pPr>
              <w:pStyle w:val="ListParagraph"/>
              <w:numPr>
                <w:ilvl w:val="0"/>
                <w:numId w:val="14"/>
              </w:numPr>
              <w:rPr>
                <w:rFonts w:cs="Arial"/>
                <w:color w:val="000000" w:themeColor="text1"/>
                <w:szCs w:val="20"/>
                <w:lang w:val="en-GB"/>
              </w:rPr>
            </w:pPr>
            <w:r>
              <w:rPr>
                <w:rFonts w:cs="Arial"/>
                <w:color w:val="000000" w:themeColor="text1"/>
                <w:szCs w:val="20"/>
                <w:lang w:val="en-GB"/>
              </w:rPr>
              <w:t>Own the master response files and collation of completed responses</w:t>
            </w:r>
          </w:p>
          <w:p w14:paraId="060073E9" w14:textId="77777777" w:rsidR="00F84EFF" w:rsidRDefault="00F84EFF" w:rsidP="00F72BF2">
            <w:pPr>
              <w:pStyle w:val="ListParagraph"/>
              <w:numPr>
                <w:ilvl w:val="0"/>
                <w:numId w:val="14"/>
              </w:numPr>
              <w:rPr>
                <w:rFonts w:cs="Arial"/>
                <w:color w:val="000000" w:themeColor="text1"/>
                <w:szCs w:val="20"/>
                <w:lang w:val="en-GB"/>
              </w:rPr>
            </w:pPr>
            <w:r>
              <w:rPr>
                <w:rFonts w:cs="Arial"/>
                <w:color w:val="000000" w:themeColor="text1"/>
                <w:szCs w:val="20"/>
                <w:lang w:val="en-GB"/>
              </w:rPr>
              <w:t>Prepare internal and client facing presentation materials relating to the bids as required throughout the bid process</w:t>
            </w:r>
          </w:p>
          <w:p w14:paraId="5A6B5DED" w14:textId="77777777" w:rsidR="00F84EFF" w:rsidRDefault="00A110D9" w:rsidP="00F72BF2">
            <w:pPr>
              <w:pStyle w:val="ListParagraph"/>
              <w:numPr>
                <w:ilvl w:val="0"/>
                <w:numId w:val="14"/>
              </w:numPr>
              <w:rPr>
                <w:rFonts w:cs="Arial"/>
                <w:color w:val="000000" w:themeColor="text1"/>
                <w:szCs w:val="20"/>
                <w:lang w:val="en-GB"/>
              </w:rPr>
            </w:pPr>
            <w:r>
              <w:rPr>
                <w:rFonts w:cs="Arial"/>
                <w:color w:val="000000" w:themeColor="text1"/>
                <w:szCs w:val="20"/>
                <w:lang w:val="en-GB"/>
              </w:rPr>
              <w:t>Respond to messages and s</w:t>
            </w:r>
            <w:r w:rsidR="00F84EFF">
              <w:rPr>
                <w:rFonts w:cs="Arial"/>
                <w:color w:val="000000" w:themeColor="text1"/>
                <w:szCs w:val="20"/>
                <w:lang w:val="en-GB"/>
              </w:rPr>
              <w:t xml:space="preserve">ubmit bids within </w:t>
            </w:r>
            <w:r>
              <w:rPr>
                <w:rFonts w:cs="Arial"/>
                <w:color w:val="000000" w:themeColor="text1"/>
                <w:szCs w:val="20"/>
                <w:lang w:val="en-GB"/>
              </w:rPr>
              <w:t>customer defined timeframes</w:t>
            </w:r>
          </w:p>
          <w:p w14:paraId="63FF3459" w14:textId="77777777" w:rsidR="00BA17A9" w:rsidRPr="00F84EFF" w:rsidRDefault="00A110D9" w:rsidP="00F72BF2">
            <w:pPr>
              <w:pStyle w:val="ListParagraph"/>
              <w:numPr>
                <w:ilvl w:val="0"/>
                <w:numId w:val="14"/>
              </w:numPr>
              <w:rPr>
                <w:rFonts w:cs="Arial"/>
                <w:color w:val="000000" w:themeColor="text1"/>
                <w:szCs w:val="20"/>
                <w:lang w:val="en-GB"/>
              </w:rPr>
            </w:pPr>
            <w:r>
              <w:rPr>
                <w:rFonts w:cs="Arial"/>
                <w:color w:val="000000" w:themeColor="text1"/>
                <w:szCs w:val="20"/>
                <w:lang w:val="en-GB"/>
              </w:rPr>
              <w:t>Arrange post bid/</w:t>
            </w:r>
            <w:r w:rsidR="00F84EFF">
              <w:rPr>
                <w:rFonts w:cs="Arial"/>
                <w:color w:val="000000" w:themeColor="text1"/>
                <w:szCs w:val="20"/>
                <w:lang w:val="en-GB"/>
              </w:rPr>
              <w:t xml:space="preserve">lessons learnt </w:t>
            </w:r>
            <w:r>
              <w:rPr>
                <w:rFonts w:cs="Arial"/>
                <w:color w:val="000000" w:themeColor="text1"/>
                <w:szCs w:val="20"/>
                <w:lang w:val="en-GB"/>
              </w:rPr>
              <w:t>reviews</w:t>
            </w:r>
            <w:r w:rsidR="00F84EFF">
              <w:rPr>
                <w:rFonts w:cs="Arial"/>
                <w:color w:val="000000" w:themeColor="text1"/>
                <w:szCs w:val="20"/>
                <w:lang w:val="en-GB"/>
              </w:rPr>
              <w:t xml:space="preserve"> and implement </w:t>
            </w:r>
            <w:r>
              <w:rPr>
                <w:rFonts w:cs="Arial"/>
                <w:color w:val="000000" w:themeColor="text1"/>
                <w:szCs w:val="20"/>
                <w:lang w:val="en-GB"/>
              </w:rPr>
              <w:t>resulting actions</w:t>
            </w:r>
          </w:p>
          <w:p w14:paraId="50881FB6" w14:textId="77777777" w:rsidR="00F84EFF" w:rsidRDefault="008E1B89" w:rsidP="00F72BF2">
            <w:pPr>
              <w:pStyle w:val="ListParagraph"/>
              <w:numPr>
                <w:ilvl w:val="0"/>
                <w:numId w:val="14"/>
              </w:numPr>
              <w:rPr>
                <w:rFonts w:cs="Arial"/>
                <w:color w:val="000000" w:themeColor="text1"/>
                <w:szCs w:val="20"/>
                <w:lang w:val="en-GB"/>
              </w:rPr>
            </w:pPr>
            <w:r w:rsidRPr="008E1B89">
              <w:rPr>
                <w:rFonts w:cs="Arial"/>
                <w:color w:val="000000" w:themeColor="text1"/>
                <w:szCs w:val="20"/>
                <w:lang w:val="en-GB"/>
              </w:rPr>
              <w:t xml:space="preserve">Be professional in communications with all employees, clients and customers and ensure that confidentiality of information is maintained </w:t>
            </w:r>
          </w:p>
          <w:p w14:paraId="113559BE" w14:textId="77777777" w:rsidR="008E1B89" w:rsidRDefault="008E1B89" w:rsidP="00F72BF2">
            <w:pPr>
              <w:pStyle w:val="ListParagraph"/>
              <w:numPr>
                <w:ilvl w:val="0"/>
                <w:numId w:val="14"/>
              </w:numPr>
              <w:rPr>
                <w:rFonts w:cs="Arial"/>
                <w:color w:val="000000" w:themeColor="text1"/>
                <w:szCs w:val="20"/>
                <w:lang w:val="en-GB"/>
              </w:rPr>
            </w:pPr>
            <w:r w:rsidRPr="00F84EFF">
              <w:rPr>
                <w:rFonts w:cs="Arial"/>
                <w:color w:val="000000" w:themeColor="text1"/>
                <w:szCs w:val="20"/>
                <w:lang w:val="en-GB"/>
              </w:rPr>
              <w:t>Ensure consistently high standards are maintained in all bid response documentation and sales materials</w:t>
            </w:r>
            <w:r w:rsidR="00F84EFF">
              <w:rPr>
                <w:rFonts w:cs="Arial"/>
                <w:color w:val="000000" w:themeColor="text1"/>
                <w:szCs w:val="20"/>
                <w:lang w:val="en-GB"/>
              </w:rPr>
              <w:t xml:space="preserve"> through use of templates, and thorough content reviews including proofreading and formatting checks</w:t>
            </w:r>
          </w:p>
          <w:p w14:paraId="46C09295" w14:textId="77777777" w:rsidR="00F84EFF" w:rsidRDefault="00F84EFF" w:rsidP="00F72BF2">
            <w:pPr>
              <w:pStyle w:val="ListParagraph"/>
              <w:numPr>
                <w:ilvl w:val="0"/>
                <w:numId w:val="14"/>
              </w:numPr>
              <w:rPr>
                <w:rFonts w:cs="Arial"/>
                <w:color w:val="000000" w:themeColor="text1"/>
                <w:szCs w:val="20"/>
                <w:lang w:val="en-GB"/>
              </w:rPr>
            </w:pPr>
            <w:r>
              <w:rPr>
                <w:rFonts w:cs="Arial"/>
                <w:color w:val="000000" w:themeColor="text1"/>
                <w:szCs w:val="20"/>
                <w:lang w:val="en-GB"/>
              </w:rPr>
              <w:t>Nominate content to contribute to the central bid library (BidNet) and provide constructive feedback on library content</w:t>
            </w:r>
          </w:p>
          <w:p w14:paraId="3FFCFEDD" w14:textId="77777777" w:rsidR="00424476" w:rsidRDefault="00F84EFF" w:rsidP="00F72BF2">
            <w:pPr>
              <w:pStyle w:val="ListParagraph"/>
              <w:numPr>
                <w:ilvl w:val="0"/>
                <w:numId w:val="14"/>
              </w:numPr>
              <w:rPr>
                <w:rFonts w:cs="Arial"/>
                <w:color w:val="000000" w:themeColor="text1"/>
                <w:szCs w:val="20"/>
                <w:lang w:val="en-GB"/>
              </w:rPr>
            </w:pPr>
            <w:r>
              <w:rPr>
                <w:rFonts w:cs="Arial"/>
                <w:color w:val="000000" w:themeColor="text1"/>
                <w:szCs w:val="20"/>
                <w:lang w:val="en-GB"/>
              </w:rPr>
              <w:t>Support the development and refinement of the bid framework tools and processes by providing feedback and ideas and taking an active role in bid management professional family meetings</w:t>
            </w:r>
          </w:p>
          <w:p w14:paraId="4554AA40" w14:textId="77777777" w:rsidR="00325500" w:rsidRDefault="00325500" w:rsidP="00F72BF2">
            <w:pPr>
              <w:pStyle w:val="ListParagraph"/>
              <w:numPr>
                <w:ilvl w:val="0"/>
                <w:numId w:val="14"/>
              </w:numPr>
              <w:rPr>
                <w:rFonts w:cs="Arial"/>
                <w:color w:val="000000" w:themeColor="text1"/>
                <w:szCs w:val="20"/>
                <w:lang w:val="en-GB"/>
              </w:rPr>
            </w:pPr>
            <w:r>
              <w:rPr>
                <w:rFonts w:cs="Arial"/>
                <w:color w:val="000000" w:themeColor="text1"/>
                <w:szCs w:val="20"/>
                <w:lang w:val="en-GB"/>
              </w:rPr>
              <w:t xml:space="preserve">Provide CRM administration support to </w:t>
            </w:r>
            <w:r w:rsidR="00345777">
              <w:rPr>
                <w:rFonts w:cs="Arial"/>
                <w:color w:val="000000" w:themeColor="text1"/>
                <w:szCs w:val="20"/>
                <w:lang w:val="en-GB"/>
              </w:rPr>
              <w:t>the segment sales team</w:t>
            </w:r>
            <w:r w:rsidR="00274EA7">
              <w:rPr>
                <w:rFonts w:cs="Arial"/>
                <w:color w:val="000000" w:themeColor="text1"/>
                <w:szCs w:val="20"/>
                <w:lang w:val="en-GB"/>
              </w:rPr>
              <w:t xml:space="preserve"> to ensure that the data within Salesforce is up-to-date, comprehensive and meets data quality requirements</w:t>
            </w:r>
          </w:p>
          <w:p w14:paraId="64C43FAF" w14:textId="675668B2" w:rsidR="00274EA7" w:rsidRPr="00FA3485" w:rsidRDefault="00274EA7" w:rsidP="00F72BF2">
            <w:pPr>
              <w:pStyle w:val="ListParagraph"/>
              <w:numPr>
                <w:ilvl w:val="0"/>
                <w:numId w:val="14"/>
              </w:numPr>
              <w:rPr>
                <w:rFonts w:cs="Arial"/>
                <w:color w:val="000000" w:themeColor="text1"/>
                <w:szCs w:val="20"/>
                <w:lang w:val="en-GB"/>
              </w:rPr>
            </w:pPr>
            <w:r>
              <w:rPr>
                <w:rFonts w:cs="Arial"/>
                <w:color w:val="000000" w:themeColor="text1"/>
                <w:szCs w:val="20"/>
                <w:lang w:val="en-GB"/>
              </w:rPr>
              <w:t>As required, provide administrative support to the sales team by supporting the booking of meetings, events and other general administrative tasks.</w:t>
            </w:r>
          </w:p>
        </w:tc>
      </w:tr>
    </w:tbl>
    <w:p w14:paraId="49933155" w14:textId="77777777" w:rsidR="002D709C" w:rsidRDefault="002D709C" w:rsidP="00366A73">
      <w:pPr>
        <w:rPr>
          <w:rFonts w:cs="Arial"/>
          <w:vertAlign w:val="subscript"/>
        </w:rPr>
      </w:pPr>
    </w:p>
    <w:p w14:paraId="2ED85855" w14:textId="77777777" w:rsidR="002D709C" w:rsidRDefault="002D709C">
      <w:pPr>
        <w:spacing w:after="200" w:line="276" w:lineRule="auto"/>
        <w:jc w:val="left"/>
        <w:rPr>
          <w:rFonts w:cs="Arial"/>
          <w:vertAlign w:val="subscript"/>
        </w:rPr>
      </w:pPr>
      <w:r>
        <w:rPr>
          <w:rFonts w:cs="Arial"/>
          <w:vertAlign w:val="subscript"/>
        </w:rPr>
        <w:br w:type="page"/>
      </w:r>
    </w:p>
    <w:p w14:paraId="3CC16F2C"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9A74F60"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3D2D0F6"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4962DD42" w14:textId="77777777" w:rsidTr="00161F93">
        <w:trPr>
          <w:trHeight w:val="620"/>
        </w:trPr>
        <w:tc>
          <w:tcPr>
            <w:tcW w:w="10456" w:type="dxa"/>
            <w:tcBorders>
              <w:top w:val="nil"/>
              <w:left w:val="single" w:sz="2" w:space="0" w:color="auto"/>
              <w:bottom w:val="single" w:sz="4" w:space="0" w:color="auto"/>
              <w:right w:val="single" w:sz="4" w:space="0" w:color="auto"/>
            </w:tcBorders>
          </w:tcPr>
          <w:p w14:paraId="129CDFD5" w14:textId="77777777" w:rsidR="00366A73" w:rsidRDefault="00FA3485"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All client requirements including the bid submission are responded to within the required timeframes</w:t>
            </w:r>
          </w:p>
          <w:p w14:paraId="2743AC92" w14:textId="77777777" w:rsidR="00FA3485" w:rsidRDefault="00FA3485"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The defined bid framework tools and processes are followed by all bid team members throughout the bid</w:t>
            </w:r>
          </w:p>
          <w:p w14:paraId="6A402DBC" w14:textId="77777777" w:rsidR="00FA3485" w:rsidRDefault="00FA3485"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Bid submissions are compliant with client requirements and are compelling, clearly articulating winning strategies, win themes and the Sodexo solution</w:t>
            </w:r>
          </w:p>
          <w:p w14:paraId="3B277730" w14:textId="77777777" w:rsidR="00745A24" w:rsidRDefault="00FA3485"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Bids are well planned with responsibilities, expectations and timescales made clear to all stakeholders</w:t>
            </w:r>
          </w:p>
          <w:p w14:paraId="741449DF" w14:textId="77777777" w:rsidR="00745A24" w:rsidRPr="00FA3485" w:rsidRDefault="00FA3485" w:rsidP="00FA3485">
            <w:pPr>
              <w:numPr>
                <w:ilvl w:val="0"/>
                <w:numId w:val="3"/>
              </w:numPr>
              <w:spacing w:before="40"/>
              <w:jc w:val="left"/>
              <w:rPr>
                <w:rFonts w:cs="Arial"/>
                <w:color w:val="000000" w:themeColor="text1"/>
                <w:szCs w:val="20"/>
                <w:lang w:val="en-GB"/>
              </w:rPr>
            </w:pPr>
            <w:r>
              <w:rPr>
                <w:rFonts w:cs="Arial"/>
                <w:color w:val="000000" w:themeColor="text1"/>
                <w:szCs w:val="20"/>
                <w:lang w:val="en-GB"/>
              </w:rPr>
              <w:t>Bids are thoroughly reviewed prior to submission</w:t>
            </w:r>
          </w:p>
        </w:tc>
      </w:tr>
    </w:tbl>
    <w:p w14:paraId="70CF0085"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C3D754E"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053DC76"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39840390" w14:textId="77777777" w:rsidTr="004238D8">
        <w:trPr>
          <w:trHeight w:val="620"/>
        </w:trPr>
        <w:tc>
          <w:tcPr>
            <w:tcW w:w="10458" w:type="dxa"/>
            <w:tcBorders>
              <w:top w:val="nil"/>
              <w:left w:val="single" w:sz="2" w:space="0" w:color="auto"/>
              <w:bottom w:val="single" w:sz="4" w:space="0" w:color="auto"/>
              <w:right w:val="single" w:sz="4" w:space="0" w:color="auto"/>
            </w:tcBorders>
          </w:tcPr>
          <w:p w14:paraId="1CCA1465" w14:textId="77777777" w:rsidR="0057019F" w:rsidRDefault="0057019F" w:rsidP="008E6772">
            <w:pPr>
              <w:pStyle w:val="Puces4"/>
              <w:numPr>
                <w:ilvl w:val="0"/>
                <w:numId w:val="3"/>
              </w:numPr>
            </w:pPr>
            <w:r>
              <w:t>Able to communicate and influence at a senior level, both within Sodexo and client organisations</w:t>
            </w:r>
          </w:p>
          <w:p w14:paraId="0F7D1F1E" w14:textId="77777777" w:rsidR="0057019F" w:rsidRDefault="0057019F" w:rsidP="008E6772">
            <w:pPr>
              <w:pStyle w:val="Puces4"/>
              <w:numPr>
                <w:ilvl w:val="0"/>
                <w:numId w:val="3"/>
              </w:numPr>
            </w:pPr>
            <w:r>
              <w:t>Proven capability in planning, producing and delivering compliant bids with the ability to manage multi-workstream opportunities and large numbers of contributors in a complex business environment</w:t>
            </w:r>
          </w:p>
          <w:p w14:paraId="4E1F6CC2" w14:textId="77777777" w:rsidR="0057019F" w:rsidRDefault="0057019F" w:rsidP="008E6772">
            <w:pPr>
              <w:pStyle w:val="Puces4"/>
              <w:numPr>
                <w:ilvl w:val="0"/>
                <w:numId w:val="3"/>
              </w:numPr>
            </w:pPr>
            <w:r>
              <w:t>Able to provide input into bid/no-bid decisions, identifying win strategies and solution design</w:t>
            </w:r>
          </w:p>
          <w:p w14:paraId="269C246C" w14:textId="77777777" w:rsidR="0057019F" w:rsidRDefault="0057019F" w:rsidP="008E6772">
            <w:pPr>
              <w:pStyle w:val="Puces4"/>
              <w:numPr>
                <w:ilvl w:val="0"/>
                <w:numId w:val="3"/>
              </w:numPr>
            </w:pPr>
            <w:r>
              <w:t>Good understanding of risk management and mitigation</w:t>
            </w:r>
          </w:p>
          <w:p w14:paraId="4F2E03D2" w14:textId="77777777" w:rsidR="0057019F" w:rsidRDefault="0057019F" w:rsidP="008E6772">
            <w:pPr>
              <w:pStyle w:val="Puces4"/>
              <w:numPr>
                <w:ilvl w:val="0"/>
                <w:numId w:val="3"/>
              </w:numPr>
            </w:pPr>
            <w:r>
              <w:t>Strong people management and networking skills</w:t>
            </w:r>
          </w:p>
          <w:p w14:paraId="33557F28" w14:textId="77777777" w:rsidR="0057019F" w:rsidRDefault="0057019F" w:rsidP="008E6772">
            <w:pPr>
              <w:pStyle w:val="Puces4"/>
              <w:numPr>
                <w:ilvl w:val="0"/>
                <w:numId w:val="3"/>
              </w:numPr>
            </w:pPr>
            <w:r>
              <w:t>Solid ability and desire to implement internal governance processes (bid framework)</w:t>
            </w:r>
          </w:p>
          <w:p w14:paraId="71FC02A3" w14:textId="77777777" w:rsidR="0057019F" w:rsidRDefault="0057019F" w:rsidP="008E6772">
            <w:pPr>
              <w:pStyle w:val="Puces4"/>
              <w:numPr>
                <w:ilvl w:val="0"/>
                <w:numId w:val="3"/>
              </w:numPr>
            </w:pPr>
            <w:r>
              <w:t>Document management capability including effective version control</w:t>
            </w:r>
          </w:p>
          <w:p w14:paraId="6BFE10A3" w14:textId="77777777" w:rsidR="0057019F" w:rsidRDefault="0057019F" w:rsidP="008E6772">
            <w:pPr>
              <w:pStyle w:val="Puces4"/>
              <w:numPr>
                <w:ilvl w:val="0"/>
                <w:numId w:val="3"/>
              </w:numPr>
            </w:pPr>
            <w:r>
              <w:t>Excellent attention to detail</w:t>
            </w:r>
          </w:p>
          <w:p w14:paraId="0CD12CF0" w14:textId="77777777" w:rsidR="00F72BF2" w:rsidRDefault="00F72BF2" w:rsidP="008E6772">
            <w:pPr>
              <w:pStyle w:val="Puces4"/>
              <w:numPr>
                <w:ilvl w:val="0"/>
                <w:numId w:val="3"/>
              </w:numPr>
            </w:pPr>
            <w:r>
              <w:t>Strong time management/prioritisation skills</w:t>
            </w:r>
          </w:p>
          <w:p w14:paraId="4FB5A012" w14:textId="77777777" w:rsidR="00F72BF2" w:rsidRDefault="00F72BF2" w:rsidP="008E6772">
            <w:pPr>
              <w:pStyle w:val="Puces4"/>
              <w:numPr>
                <w:ilvl w:val="0"/>
                <w:numId w:val="3"/>
              </w:numPr>
            </w:pPr>
            <w:r>
              <w:t>Self-confident, diplomatic but firm under pressure</w:t>
            </w:r>
          </w:p>
          <w:p w14:paraId="05CAA4D0" w14:textId="77777777" w:rsidR="00F72BF2" w:rsidRDefault="00F72BF2" w:rsidP="008E6772">
            <w:pPr>
              <w:pStyle w:val="Puces4"/>
              <w:numPr>
                <w:ilvl w:val="0"/>
                <w:numId w:val="3"/>
              </w:numPr>
            </w:pPr>
            <w:r>
              <w:t>Written English to a high standard; able to author, edit and challenge content</w:t>
            </w:r>
          </w:p>
          <w:p w14:paraId="4A2183F9" w14:textId="77777777" w:rsidR="00F72BF2" w:rsidRDefault="00F72BF2" w:rsidP="00F72BF2">
            <w:pPr>
              <w:pStyle w:val="Puces4"/>
              <w:numPr>
                <w:ilvl w:val="0"/>
                <w:numId w:val="3"/>
              </w:numPr>
            </w:pPr>
            <w:r>
              <w:t>APMP certified at least Foundation level, preferably Practitioner or Professional level</w:t>
            </w:r>
          </w:p>
          <w:p w14:paraId="02D0BB15" w14:textId="77777777" w:rsidR="00F72BF2" w:rsidRDefault="00F72BF2" w:rsidP="00F72BF2">
            <w:pPr>
              <w:pStyle w:val="Puces4"/>
              <w:numPr>
                <w:ilvl w:val="0"/>
                <w:numId w:val="3"/>
              </w:numPr>
            </w:pPr>
            <w:r>
              <w:t>Graduate calibre</w:t>
            </w:r>
          </w:p>
          <w:p w14:paraId="1CA5BD05" w14:textId="77777777" w:rsidR="00F72BF2" w:rsidRDefault="00F72BF2" w:rsidP="00F72BF2">
            <w:pPr>
              <w:pStyle w:val="Puces4"/>
              <w:numPr>
                <w:ilvl w:val="0"/>
                <w:numId w:val="3"/>
              </w:numPr>
            </w:pPr>
            <w:r>
              <w:t>Advanced MS Word skills and proficiency in MS Office – a working knowledge of InDesign would also be useful</w:t>
            </w:r>
          </w:p>
          <w:p w14:paraId="1D5118A0" w14:textId="77777777" w:rsidR="00F72BF2" w:rsidRDefault="00F72BF2" w:rsidP="00F72BF2">
            <w:pPr>
              <w:pStyle w:val="Puces4"/>
              <w:numPr>
                <w:ilvl w:val="0"/>
                <w:numId w:val="3"/>
              </w:numPr>
            </w:pPr>
            <w:r>
              <w:t>A flexible approach to the working week to accommodate the peaks and troughs of the bid lifecycle</w:t>
            </w:r>
          </w:p>
          <w:p w14:paraId="4B2A7842" w14:textId="77777777" w:rsidR="008E6772" w:rsidRDefault="00F72BF2" w:rsidP="00F72BF2">
            <w:pPr>
              <w:pStyle w:val="Puces4"/>
              <w:numPr>
                <w:ilvl w:val="0"/>
                <w:numId w:val="3"/>
              </w:numPr>
            </w:pPr>
            <w:r>
              <w:t>Awareness of market trends, particularly within the FM sector</w:t>
            </w:r>
          </w:p>
          <w:p w14:paraId="3754566A" w14:textId="77777777" w:rsidR="004B3D55" w:rsidRPr="004238D8" w:rsidRDefault="004B3D55" w:rsidP="00527012">
            <w:pPr>
              <w:pStyle w:val="Puces4"/>
              <w:numPr>
                <w:ilvl w:val="0"/>
                <w:numId w:val="0"/>
              </w:numPr>
              <w:ind w:left="360"/>
            </w:pPr>
          </w:p>
        </w:tc>
      </w:tr>
    </w:tbl>
    <w:p w14:paraId="18898A19" w14:textId="77777777" w:rsidR="007F02BF" w:rsidRDefault="00B66D25" w:rsidP="002D709C"/>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A5C304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F83B24D"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5BC45FCC" w14:textId="77777777" w:rsidTr="0007446E">
        <w:trPr>
          <w:trHeight w:val="620"/>
        </w:trPr>
        <w:tc>
          <w:tcPr>
            <w:tcW w:w="10456" w:type="dxa"/>
            <w:tcBorders>
              <w:top w:val="nil"/>
              <w:left w:val="single" w:sz="2" w:space="0" w:color="auto"/>
              <w:bottom w:val="single" w:sz="4" w:space="0" w:color="auto"/>
              <w:right w:val="single" w:sz="4" w:space="0" w:color="auto"/>
            </w:tcBorders>
          </w:tcPr>
          <w:p w14:paraId="2DB4FAD2"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4D599373" w14:textId="77777777" w:rsidTr="0007446E">
              <w:tc>
                <w:tcPr>
                  <w:tcW w:w="4473" w:type="dxa"/>
                </w:tcPr>
                <w:p w14:paraId="13071AC4" w14:textId="77777777" w:rsidR="00EA3990" w:rsidRPr="00375F11" w:rsidRDefault="00EA3990" w:rsidP="00C33EF0">
                  <w:pPr>
                    <w:pStyle w:val="Puces4"/>
                    <w:framePr w:hSpace="180" w:wrap="around" w:vAnchor="text" w:hAnchor="margin" w:xAlign="center" w:y="192"/>
                    <w:ind w:left="851" w:hanging="284"/>
                    <w:jc w:val="left"/>
                    <w:rPr>
                      <w:rFonts w:eastAsia="Times New Roman"/>
                    </w:rPr>
                  </w:pPr>
                  <w:r>
                    <w:rPr>
                      <w:rFonts w:eastAsia="Times New Roman"/>
                    </w:rPr>
                    <w:t>Growth, Client &amp; Customer Satisfaction / Quality of Services provided</w:t>
                  </w:r>
                </w:p>
              </w:tc>
              <w:tc>
                <w:tcPr>
                  <w:tcW w:w="4524" w:type="dxa"/>
                </w:tcPr>
                <w:p w14:paraId="129A87D4" w14:textId="77777777" w:rsidR="00EA3990" w:rsidRPr="00375F11" w:rsidRDefault="00EA3990" w:rsidP="00C33EF0">
                  <w:pPr>
                    <w:pStyle w:val="Puces4"/>
                    <w:framePr w:hSpace="180" w:wrap="around" w:vAnchor="text" w:hAnchor="margin" w:xAlign="center" w:y="192"/>
                    <w:ind w:left="851" w:hanging="284"/>
                    <w:jc w:val="left"/>
                    <w:rPr>
                      <w:rFonts w:eastAsia="Times New Roman"/>
                    </w:rPr>
                  </w:pPr>
                  <w:r>
                    <w:rPr>
                      <w:rFonts w:eastAsia="Times New Roman"/>
                    </w:rPr>
                    <w:t>Leadership &amp; People Management</w:t>
                  </w:r>
                </w:p>
              </w:tc>
            </w:tr>
            <w:tr w:rsidR="00EA3990" w:rsidRPr="00375F11" w14:paraId="4EFFF840" w14:textId="77777777" w:rsidTr="0007446E">
              <w:tc>
                <w:tcPr>
                  <w:tcW w:w="4473" w:type="dxa"/>
                </w:tcPr>
                <w:p w14:paraId="007A8EE7" w14:textId="77777777" w:rsidR="00EA3990" w:rsidRPr="00375F11" w:rsidRDefault="00EA3990" w:rsidP="00C33EF0">
                  <w:pPr>
                    <w:pStyle w:val="Puces4"/>
                    <w:framePr w:hSpace="180" w:wrap="around" w:vAnchor="text" w:hAnchor="margin" w:xAlign="center" w:y="192"/>
                    <w:ind w:left="851" w:hanging="284"/>
                    <w:jc w:val="left"/>
                    <w:rPr>
                      <w:rFonts w:eastAsia="Times New Roman"/>
                    </w:rPr>
                  </w:pPr>
                  <w:r>
                    <w:rPr>
                      <w:rFonts w:eastAsia="Times New Roman"/>
                    </w:rPr>
                    <w:t>Rigorous management of results</w:t>
                  </w:r>
                </w:p>
              </w:tc>
              <w:tc>
                <w:tcPr>
                  <w:tcW w:w="4524" w:type="dxa"/>
                </w:tcPr>
                <w:p w14:paraId="78C8EB83" w14:textId="77777777" w:rsidR="00EA3990" w:rsidRPr="00375F11" w:rsidRDefault="00EA3990" w:rsidP="00C33EF0">
                  <w:pPr>
                    <w:pStyle w:val="Puces4"/>
                    <w:framePr w:hSpace="180" w:wrap="around" w:vAnchor="text" w:hAnchor="margin" w:xAlign="center" w:y="192"/>
                    <w:ind w:left="851" w:hanging="284"/>
                    <w:jc w:val="left"/>
                    <w:rPr>
                      <w:rFonts w:eastAsia="Times New Roman"/>
                    </w:rPr>
                  </w:pPr>
                  <w:r>
                    <w:rPr>
                      <w:rFonts w:eastAsia="Times New Roman"/>
                    </w:rPr>
                    <w:t>Innovation and Change</w:t>
                  </w:r>
                </w:p>
              </w:tc>
            </w:tr>
            <w:tr w:rsidR="002D709C" w:rsidRPr="00375F11" w14:paraId="59C33D80" w14:textId="77777777" w:rsidTr="0007446E">
              <w:tc>
                <w:tcPr>
                  <w:tcW w:w="4473" w:type="dxa"/>
                </w:tcPr>
                <w:p w14:paraId="4CE397C6" w14:textId="77777777" w:rsidR="002D709C" w:rsidRPr="00375F11" w:rsidRDefault="002D709C" w:rsidP="00C33EF0">
                  <w:pPr>
                    <w:pStyle w:val="Puces4"/>
                    <w:framePr w:hSpace="180" w:wrap="around" w:vAnchor="text" w:hAnchor="margin" w:xAlign="center" w:y="192"/>
                    <w:ind w:left="851" w:hanging="284"/>
                    <w:jc w:val="left"/>
                    <w:rPr>
                      <w:rFonts w:eastAsia="Times New Roman"/>
                    </w:rPr>
                  </w:pPr>
                  <w:r>
                    <w:rPr>
                      <w:rFonts w:eastAsia="Times New Roman"/>
                    </w:rPr>
                    <w:t>Brand Notoriety</w:t>
                  </w:r>
                </w:p>
              </w:tc>
              <w:tc>
                <w:tcPr>
                  <w:tcW w:w="4524" w:type="dxa"/>
                </w:tcPr>
                <w:p w14:paraId="52426FAE" w14:textId="77777777" w:rsidR="002D709C" w:rsidRDefault="002D709C" w:rsidP="00C33EF0">
                  <w:pPr>
                    <w:pStyle w:val="Puces4"/>
                    <w:framePr w:hSpace="180" w:wrap="around" w:vAnchor="text" w:hAnchor="margin" w:xAlign="center" w:y="192"/>
                    <w:ind w:left="851" w:hanging="284"/>
                    <w:jc w:val="left"/>
                    <w:rPr>
                      <w:rFonts w:eastAsia="Times New Roman"/>
                    </w:rPr>
                  </w:pPr>
                  <w:r>
                    <w:rPr>
                      <w:rFonts w:eastAsia="Times New Roman"/>
                    </w:rPr>
                    <w:t>Commercial Awareness</w:t>
                  </w:r>
                </w:p>
              </w:tc>
            </w:tr>
          </w:tbl>
          <w:p w14:paraId="321B48CB" w14:textId="77777777" w:rsidR="00F72BF2" w:rsidRPr="00EA3990" w:rsidRDefault="00F72BF2" w:rsidP="00EA3990">
            <w:pPr>
              <w:spacing w:before="40"/>
              <w:ind w:left="720"/>
              <w:jc w:val="left"/>
              <w:rPr>
                <w:rFonts w:cs="Arial"/>
                <w:color w:val="000000" w:themeColor="text1"/>
                <w:szCs w:val="20"/>
                <w:lang w:val="en-GB"/>
              </w:rPr>
            </w:pPr>
          </w:p>
        </w:tc>
      </w:tr>
    </w:tbl>
    <w:p w14:paraId="179BFCF6" w14:textId="77777777" w:rsidR="00E57078" w:rsidRDefault="00E57078" w:rsidP="002D709C"/>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1268EA39"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64439C4"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48F168C2" w14:textId="77777777" w:rsidTr="00353228">
        <w:trPr>
          <w:trHeight w:val="620"/>
        </w:trPr>
        <w:tc>
          <w:tcPr>
            <w:tcW w:w="10456" w:type="dxa"/>
            <w:tcBorders>
              <w:top w:val="nil"/>
              <w:left w:val="single" w:sz="2" w:space="0" w:color="auto"/>
              <w:bottom w:val="single" w:sz="4" w:space="0" w:color="auto"/>
              <w:right w:val="single" w:sz="4" w:space="0" w:color="auto"/>
            </w:tcBorders>
          </w:tcPr>
          <w:p w14:paraId="5DEE5443"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40FEF72" w14:textId="77777777" w:rsidTr="00E57078">
              <w:tc>
                <w:tcPr>
                  <w:tcW w:w="2122" w:type="dxa"/>
                </w:tcPr>
                <w:p w14:paraId="1B237A17" w14:textId="77777777" w:rsidR="00E57078" w:rsidRDefault="00E57078" w:rsidP="00C33EF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B0F7F79" w14:textId="77777777" w:rsidR="00E57078" w:rsidRDefault="00F72BF2" w:rsidP="00C33EF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V1</w:t>
                  </w:r>
                </w:p>
              </w:tc>
              <w:tc>
                <w:tcPr>
                  <w:tcW w:w="2557" w:type="dxa"/>
                </w:tcPr>
                <w:p w14:paraId="5C9A2ADC" w14:textId="77777777" w:rsidR="00E57078" w:rsidRDefault="00E57078" w:rsidP="00C33EF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16B14F6" w14:textId="21B33534" w:rsidR="00E57078" w:rsidRDefault="00E57078" w:rsidP="00C33EF0">
                  <w:pPr>
                    <w:framePr w:hSpace="180" w:wrap="around" w:vAnchor="text" w:hAnchor="margin" w:xAlign="center" w:y="192"/>
                    <w:spacing w:before="40"/>
                    <w:jc w:val="left"/>
                    <w:rPr>
                      <w:rFonts w:cs="Arial"/>
                      <w:color w:val="000000" w:themeColor="text1"/>
                      <w:szCs w:val="20"/>
                      <w:lang w:val="en-GB"/>
                    </w:rPr>
                  </w:pPr>
                </w:p>
              </w:tc>
            </w:tr>
            <w:tr w:rsidR="00E57078" w14:paraId="09A05BCE" w14:textId="77777777" w:rsidTr="00E57078">
              <w:tc>
                <w:tcPr>
                  <w:tcW w:w="2122" w:type="dxa"/>
                </w:tcPr>
                <w:p w14:paraId="1261A63C" w14:textId="77777777" w:rsidR="00E57078" w:rsidRDefault="00E57078" w:rsidP="00C33EF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4732F9A7" w14:textId="77777777" w:rsidR="00E57078" w:rsidRDefault="00F72BF2" w:rsidP="00C33EF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[TBC]</w:t>
                  </w:r>
                </w:p>
              </w:tc>
            </w:tr>
          </w:tbl>
          <w:p w14:paraId="67EEA308" w14:textId="77777777" w:rsidR="00E57078" w:rsidRPr="00EA3990" w:rsidRDefault="00E57078" w:rsidP="00353228">
            <w:pPr>
              <w:spacing w:before="40"/>
              <w:ind w:left="720"/>
              <w:jc w:val="left"/>
              <w:rPr>
                <w:rFonts w:cs="Arial"/>
                <w:color w:val="000000" w:themeColor="text1"/>
                <w:szCs w:val="20"/>
                <w:lang w:val="en-GB"/>
              </w:rPr>
            </w:pPr>
          </w:p>
        </w:tc>
      </w:tr>
    </w:tbl>
    <w:p w14:paraId="704CC82B" w14:textId="77777777" w:rsidR="00E57078" w:rsidRPr="00366A73" w:rsidRDefault="00E57078" w:rsidP="000E3EF7">
      <w:pPr>
        <w:spacing w:after="200" w:line="276" w:lineRule="auto"/>
        <w:jc w:val="left"/>
      </w:pPr>
    </w:p>
    <w:sectPr w:rsidR="00E57078" w:rsidRPr="00366A73" w:rsidSect="002D709C">
      <w:footerReference w:type="default" r:id="rId13"/>
      <w:pgSz w:w="11906" w:h="16838"/>
      <w:pgMar w:top="1417" w:right="1417" w:bottom="1417" w:left="1417" w:header="708"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CC029" w14:textId="77777777" w:rsidR="00B66D25" w:rsidRDefault="00B66D25" w:rsidP="002D709C">
      <w:r>
        <w:separator/>
      </w:r>
    </w:p>
  </w:endnote>
  <w:endnote w:type="continuationSeparator" w:id="0">
    <w:p w14:paraId="6DB6A174" w14:textId="77777777" w:rsidR="00B66D25" w:rsidRDefault="00B66D25" w:rsidP="002D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4A348" w14:textId="77777777" w:rsidR="002D709C" w:rsidRPr="002D709C" w:rsidRDefault="002D709C" w:rsidP="002D709C">
    <w:pPr>
      <w:pStyle w:val="Footer"/>
      <w:pBdr>
        <w:top w:val="single" w:sz="4" w:space="1" w:color="BFBFBF" w:themeColor="background1" w:themeShade="BF"/>
      </w:pBdr>
      <w:rPr>
        <w:color w:val="7F7F7F" w:themeColor="text1" w:themeTint="80"/>
        <w:sz w:val="16"/>
      </w:rPr>
    </w:pPr>
    <w:r w:rsidRPr="002D709C">
      <w:rPr>
        <w:color w:val="7F7F7F" w:themeColor="text1" w:themeTint="80"/>
        <w:sz w:val="16"/>
      </w:rPr>
      <w:t>Bid manager job description (2.3)</w:t>
    </w:r>
    <w:r w:rsidRPr="002D709C">
      <w:rPr>
        <w:color w:val="7F7F7F" w:themeColor="text1" w:themeTint="80"/>
        <w:sz w:val="16"/>
      </w:rPr>
      <w:tab/>
    </w:r>
    <w:r w:rsidRPr="002D709C">
      <w:rPr>
        <w:color w:val="7F7F7F" w:themeColor="text1" w:themeTint="80"/>
        <w:sz w:val="16"/>
      </w:rPr>
      <w:tab/>
    </w:r>
    <w:r w:rsidRPr="002D709C">
      <w:rPr>
        <w:color w:val="7F7F7F" w:themeColor="text1" w:themeTint="80"/>
        <w:sz w:val="16"/>
      </w:rPr>
      <w:fldChar w:fldCharType="begin"/>
    </w:r>
    <w:r w:rsidRPr="002D709C">
      <w:rPr>
        <w:color w:val="7F7F7F" w:themeColor="text1" w:themeTint="80"/>
        <w:sz w:val="16"/>
      </w:rPr>
      <w:instrText xml:space="preserve"> PAGE   \* MERGEFORMAT </w:instrText>
    </w:r>
    <w:r w:rsidRPr="002D709C">
      <w:rPr>
        <w:color w:val="7F7F7F" w:themeColor="text1" w:themeTint="80"/>
        <w:sz w:val="16"/>
      </w:rPr>
      <w:fldChar w:fldCharType="separate"/>
    </w:r>
    <w:r w:rsidR="000F2318">
      <w:rPr>
        <w:noProof/>
        <w:color w:val="7F7F7F" w:themeColor="text1" w:themeTint="80"/>
        <w:sz w:val="16"/>
      </w:rPr>
      <w:t>1</w:t>
    </w:r>
    <w:r w:rsidRPr="002D709C">
      <w:rPr>
        <w:color w:val="7F7F7F" w:themeColor="text1" w:themeTint="80"/>
        <w:sz w:val="16"/>
      </w:rPr>
      <w:fldChar w:fldCharType="end"/>
    </w:r>
    <w:r w:rsidRPr="002D709C">
      <w:rPr>
        <w:color w:val="7F7F7F" w:themeColor="text1" w:themeTint="80"/>
        <w:sz w:val="16"/>
      </w:rPr>
      <w:t>/</w:t>
    </w:r>
    <w:r w:rsidRPr="002D709C">
      <w:rPr>
        <w:color w:val="7F7F7F" w:themeColor="text1" w:themeTint="80"/>
        <w:sz w:val="16"/>
      </w:rPr>
      <w:fldChar w:fldCharType="begin"/>
    </w:r>
    <w:r w:rsidRPr="002D709C">
      <w:rPr>
        <w:color w:val="7F7F7F" w:themeColor="text1" w:themeTint="80"/>
        <w:sz w:val="16"/>
      </w:rPr>
      <w:instrText xml:space="preserve"> NUMPAGES   \* MERGEFORMAT </w:instrText>
    </w:r>
    <w:r w:rsidRPr="002D709C">
      <w:rPr>
        <w:color w:val="7F7F7F" w:themeColor="text1" w:themeTint="80"/>
        <w:sz w:val="16"/>
      </w:rPr>
      <w:fldChar w:fldCharType="separate"/>
    </w:r>
    <w:r w:rsidR="000F2318">
      <w:rPr>
        <w:noProof/>
        <w:color w:val="7F7F7F" w:themeColor="text1" w:themeTint="80"/>
        <w:sz w:val="16"/>
      </w:rPr>
      <w:t>3</w:t>
    </w:r>
    <w:r w:rsidRPr="002D709C">
      <w:rPr>
        <w:color w:val="7F7F7F" w:themeColor="text1" w:themeTint="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F42F2" w14:textId="77777777" w:rsidR="00B66D25" w:rsidRDefault="00B66D25" w:rsidP="002D709C">
      <w:r>
        <w:separator/>
      </w:r>
    </w:p>
  </w:footnote>
  <w:footnote w:type="continuationSeparator" w:id="0">
    <w:p w14:paraId="20D717DE" w14:textId="77777777" w:rsidR="00B66D25" w:rsidRDefault="00B66D25" w:rsidP="002D7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8"/>
  </w:num>
  <w:num w:numId="5">
    <w:abstractNumId w:val="4"/>
  </w:num>
  <w:num w:numId="6">
    <w:abstractNumId w:val="2"/>
  </w:num>
  <w:num w:numId="7">
    <w:abstractNumId w:val="10"/>
  </w:num>
  <w:num w:numId="8">
    <w:abstractNumId w:val="5"/>
  </w:num>
  <w:num w:numId="9">
    <w:abstractNumId w:val="14"/>
  </w:num>
  <w:num w:numId="10">
    <w:abstractNumId w:val="15"/>
  </w:num>
  <w:num w:numId="11">
    <w:abstractNumId w:val="7"/>
  </w:num>
  <w:num w:numId="12">
    <w:abstractNumId w:val="0"/>
  </w:num>
  <w:num w:numId="13">
    <w:abstractNumId w:val="11"/>
  </w:num>
  <w:num w:numId="14">
    <w:abstractNumId w:val="3"/>
  </w:num>
  <w:num w:numId="15">
    <w:abstractNumId w:val="12"/>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E3EF7"/>
    <w:rsid w:val="000F2318"/>
    <w:rsid w:val="00104BDE"/>
    <w:rsid w:val="00143408"/>
    <w:rsid w:val="00144E5D"/>
    <w:rsid w:val="001F1F6A"/>
    <w:rsid w:val="00274EA7"/>
    <w:rsid w:val="00293E5D"/>
    <w:rsid w:val="002B1DC6"/>
    <w:rsid w:val="002D709C"/>
    <w:rsid w:val="00325500"/>
    <w:rsid w:val="00345777"/>
    <w:rsid w:val="00366A73"/>
    <w:rsid w:val="00366D97"/>
    <w:rsid w:val="004238D8"/>
    <w:rsid w:val="00424476"/>
    <w:rsid w:val="004B2221"/>
    <w:rsid w:val="004B3D55"/>
    <w:rsid w:val="004C506F"/>
    <w:rsid w:val="004D170A"/>
    <w:rsid w:val="00520545"/>
    <w:rsid w:val="00527012"/>
    <w:rsid w:val="0057019F"/>
    <w:rsid w:val="005E5B63"/>
    <w:rsid w:val="00613392"/>
    <w:rsid w:val="00616B0B"/>
    <w:rsid w:val="00646B79"/>
    <w:rsid w:val="00656519"/>
    <w:rsid w:val="00674674"/>
    <w:rsid w:val="006802C0"/>
    <w:rsid w:val="006A23A8"/>
    <w:rsid w:val="006F5BD3"/>
    <w:rsid w:val="00745A24"/>
    <w:rsid w:val="00794036"/>
    <w:rsid w:val="007F602D"/>
    <w:rsid w:val="008B64DE"/>
    <w:rsid w:val="008D1A2B"/>
    <w:rsid w:val="008E1B89"/>
    <w:rsid w:val="008E6772"/>
    <w:rsid w:val="00A110D9"/>
    <w:rsid w:val="00A217A8"/>
    <w:rsid w:val="00A37146"/>
    <w:rsid w:val="00AD1DEC"/>
    <w:rsid w:val="00AE688F"/>
    <w:rsid w:val="00B66D25"/>
    <w:rsid w:val="00B70457"/>
    <w:rsid w:val="00B95481"/>
    <w:rsid w:val="00BA17A9"/>
    <w:rsid w:val="00BF4D80"/>
    <w:rsid w:val="00C22530"/>
    <w:rsid w:val="00C33EF0"/>
    <w:rsid w:val="00C4467B"/>
    <w:rsid w:val="00C4695A"/>
    <w:rsid w:val="00C61430"/>
    <w:rsid w:val="00CC0297"/>
    <w:rsid w:val="00CC2929"/>
    <w:rsid w:val="00D02E17"/>
    <w:rsid w:val="00D65B9D"/>
    <w:rsid w:val="00D949FB"/>
    <w:rsid w:val="00DE5E49"/>
    <w:rsid w:val="00E020D6"/>
    <w:rsid w:val="00E2209C"/>
    <w:rsid w:val="00E31AA0"/>
    <w:rsid w:val="00E33C91"/>
    <w:rsid w:val="00E46AA5"/>
    <w:rsid w:val="00E57078"/>
    <w:rsid w:val="00E70392"/>
    <w:rsid w:val="00E86121"/>
    <w:rsid w:val="00EA3990"/>
    <w:rsid w:val="00EA4C16"/>
    <w:rsid w:val="00EA5822"/>
    <w:rsid w:val="00EF6ED7"/>
    <w:rsid w:val="00F479E6"/>
    <w:rsid w:val="00F72BF2"/>
    <w:rsid w:val="00F84EFF"/>
    <w:rsid w:val="00FA1A0A"/>
    <w:rsid w:val="00FA3485"/>
    <w:rsid w:val="00FB3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A06CA"/>
  <w15:docId w15:val="{F1FFCC48-8601-4448-91D2-282ABC63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09C"/>
    <w:pPr>
      <w:tabs>
        <w:tab w:val="center" w:pos="4513"/>
        <w:tab w:val="right" w:pos="9026"/>
      </w:tabs>
    </w:pPr>
  </w:style>
  <w:style w:type="character" w:customStyle="1" w:styleId="HeaderChar">
    <w:name w:val="Header Char"/>
    <w:basedOn w:val="DefaultParagraphFont"/>
    <w:link w:val="Header"/>
    <w:uiPriority w:val="99"/>
    <w:rsid w:val="002D709C"/>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D709C"/>
    <w:pPr>
      <w:tabs>
        <w:tab w:val="center" w:pos="4513"/>
        <w:tab w:val="right" w:pos="9026"/>
      </w:tabs>
    </w:pPr>
  </w:style>
  <w:style w:type="character" w:customStyle="1" w:styleId="FooterChar">
    <w:name w:val="Footer Char"/>
    <w:basedOn w:val="DefaultParagraphFont"/>
    <w:link w:val="Footer"/>
    <w:uiPriority w:val="99"/>
    <w:rsid w:val="002D709C"/>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57338040">
      <w:bodyDiv w:val="1"/>
      <w:marLeft w:val="0"/>
      <w:marRight w:val="0"/>
      <w:marTop w:val="0"/>
      <w:marBottom w:val="0"/>
      <w:divBdr>
        <w:top w:val="none" w:sz="0" w:space="0" w:color="auto"/>
        <w:left w:val="none" w:sz="0" w:space="0" w:color="auto"/>
        <w:bottom w:val="none" w:sz="0" w:space="0" w:color="auto"/>
        <w:right w:val="none" w:sz="0" w:space="0" w:color="auto"/>
      </w:divBdr>
      <w:divsChild>
        <w:div w:id="1951430262">
          <w:marLeft w:val="547"/>
          <w:marRight w:val="0"/>
          <w:marTop w:val="0"/>
          <w:marBottom w:val="0"/>
          <w:divBdr>
            <w:top w:val="none" w:sz="0" w:space="0" w:color="auto"/>
            <w:left w:val="none" w:sz="0" w:space="0" w:color="auto"/>
            <w:bottom w:val="none" w:sz="0" w:space="0" w:color="auto"/>
            <w:right w:val="none" w:sz="0" w:space="0" w:color="auto"/>
          </w:divBdr>
        </w:div>
        <w:div w:id="765686604">
          <w:marLeft w:val="547"/>
          <w:marRight w:val="0"/>
          <w:marTop w:val="0"/>
          <w:marBottom w:val="0"/>
          <w:divBdr>
            <w:top w:val="none" w:sz="0" w:space="0" w:color="auto"/>
            <w:left w:val="none" w:sz="0" w:space="0" w:color="auto"/>
            <w:bottom w:val="none" w:sz="0" w:space="0" w:color="auto"/>
            <w:right w:val="none" w:sz="0" w:space="0" w:color="auto"/>
          </w:divBdr>
        </w:div>
        <w:div w:id="505364643">
          <w:marLeft w:val="547"/>
          <w:marRight w:val="0"/>
          <w:marTop w:val="0"/>
          <w:marBottom w:val="0"/>
          <w:divBdr>
            <w:top w:val="none" w:sz="0" w:space="0" w:color="auto"/>
            <w:left w:val="none" w:sz="0" w:space="0" w:color="auto"/>
            <w:bottom w:val="none" w:sz="0" w:space="0" w:color="auto"/>
            <w:right w:val="none" w:sz="0" w:space="0" w:color="auto"/>
          </w:divBdr>
        </w:div>
        <w:div w:id="1499999795">
          <w:marLeft w:val="547"/>
          <w:marRight w:val="0"/>
          <w:marTop w:val="0"/>
          <w:marBottom w:val="0"/>
          <w:divBdr>
            <w:top w:val="none" w:sz="0" w:space="0" w:color="auto"/>
            <w:left w:val="none" w:sz="0" w:space="0" w:color="auto"/>
            <w:bottom w:val="none" w:sz="0" w:space="0" w:color="auto"/>
            <w:right w:val="none" w:sz="0" w:space="0" w:color="auto"/>
          </w:divBdr>
        </w:div>
        <w:div w:id="314841841">
          <w:marLeft w:val="547"/>
          <w:marRight w:val="0"/>
          <w:marTop w:val="0"/>
          <w:marBottom w:val="0"/>
          <w:divBdr>
            <w:top w:val="none" w:sz="0" w:space="0" w:color="auto"/>
            <w:left w:val="none" w:sz="0" w:space="0" w:color="auto"/>
            <w:bottom w:val="none" w:sz="0" w:space="0" w:color="auto"/>
            <w:right w:val="none" w:sz="0" w:space="0" w:color="auto"/>
          </w:divBdr>
        </w:div>
        <w:div w:id="66805813">
          <w:marLeft w:val="547"/>
          <w:marRight w:val="0"/>
          <w:marTop w:val="0"/>
          <w:marBottom w:val="0"/>
          <w:divBdr>
            <w:top w:val="none" w:sz="0" w:space="0" w:color="auto"/>
            <w:left w:val="none" w:sz="0" w:space="0" w:color="auto"/>
            <w:bottom w:val="none" w:sz="0" w:space="0" w:color="auto"/>
            <w:right w:val="none" w:sz="0" w:space="0" w:color="auto"/>
          </w:divBdr>
        </w:div>
        <w:div w:id="1062797373">
          <w:marLeft w:val="547"/>
          <w:marRight w:val="0"/>
          <w:marTop w:val="0"/>
          <w:marBottom w:val="0"/>
          <w:divBdr>
            <w:top w:val="none" w:sz="0" w:space="0" w:color="auto"/>
            <w:left w:val="none" w:sz="0" w:space="0" w:color="auto"/>
            <w:bottom w:val="none" w:sz="0" w:space="0" w:color="auto"/>
            <w:right w:val="none" w:sz="0" w:space="0" w:color="auto"/>
          </w:divBdr>
        </w:div>
        <w:div w:id="1539316214">
          <w:marLeft w:val="547"/>
          <w:marRight w:val="0"/>
          <w:marTop w:val="0"/>
          <w:marBottom w:val="0"/>
          <w:divBdr>
            <w:top w:val="none" w:sz="0" w:space="0" w:color="auto"/>
            <w:left w:val="none" w:sz="0" w:space="0" w:color="auto"/>
            <w:bottom w:val="none" w:sz="0" w:space="0" w:color="auto"/>
            <w:right w:val="none" w:sz="0" w:space="0" w:color="auto"/>
          </w:divBdr>
        </w:div>
        <w:div w:id="542061298">
          <w:marLeft w:val="547"/>
          <w:marRight w:val="0"/>
          <w:marTop w:val="0"/>
          <w:marBottom w:val="0"/>
          <w:divBdr>
            <w:top w:val="none" w:sz="0" w:space="0" w:color="auto"/>
            <w:left w:val="none" w:sz="0" w:space="0" w:color="auto"/>
            <w:bottom w:val="none" w:sz="0" w:space="0" w:color="auto"/>
            <w:right w:val="none" w:sz="0" w:space="0" w:color="auto"/>
          </w:divBdr>
        </w:div>
        <w:div w:id="2010137165">
          <w:marLeft w:val="547"/>
          <w:marRight w:val="0"/>
          <w:marTop w:val="0"/>
          <w:marBottom w:val="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374378035">
      <w:bodyDiv w:val="1"/>
      <w:marLeft w:val="0"/>
      <w:marRight w:val="0"/>
      <w:marTop w:val="0"/>
      <w:marBottom w:val="0"/>
      <w:divBdr>
        <w:top w:val="none" w:sz="0" w:space="0" w:color="auto"/>
        <w:left w:val="none" w:sz="0" w:space="0" w:color="auto"/>
        <w:bottom w:val="none" w:sz="0" w:space="0" w:color="auto"/>
        <w:right w:val="none" w:sz="0" w:space="0" w:color="auto"/>
      </w:divBdr>
    </w:div>
    <w:div w:id="1441144708">
      <w:bodyDiv w:val="1"/>
      <w:marLeft w:val="0"/>
      <w:marRight w:val="0"/>
      <w:marTop w:val="0"/>
      <w:marBottom w:val="0"/>
      <w:divBdr>
        <w:top w:val="none" w:sz="0" w:space="0" w:color="auto"/>
        <w:left w:val="none" w:sz="0" w:space="0" w:color="auto"/>
        <w:bottom w:val="none" w:sz="0" w:space="0" w:color="auto"/>
        <w:right w:val="none" w:sz="0" w:space="0" w:color="auto"/>
      </w:divBdr>
    </w:div>
    <w:div w:id="1635019611">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diagramDrawing" Target="diagrams/drawing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572900-5B00-43D1-BBE5-B20BC26BF59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E27669D2-1B07-4FC5-86C8-0DE5B5423B1A}">
      <dgm:prSet phldrT="[Text]"/>
      <dgm:spPr/>
      <dgm:t>
        <a:bodyPr/>
        <a:lstStyle/>
        <a:p>
          <a:r>
            <a:rPr lang="en-US"/>
            <a:t>Segment sales director</a:t>
          </a:r>
        </a:p>
      </dgm:t>
    </dgm:pt>
    <dgm:pt modelId="{11059F84-1224-41E9-BC16-5B1500C64A42}" type="parTrans" cxnId="{9086ACC5-631A-47DC-8647-51F847AFC2EA}">
      <dgm:prSet/>
      <dgm:spPr/>
      <dgm:t>
        <a:bodyPr/>
        <a:lstStyle/>
        <a:p>
          <a:endParaRPr lang="en-US"/>
        </a:p>
      </dgm:t>
    </dgm:pt>
    <dgm:pt modelId="{41A2AAFB-6A6F-4937-A7F8-CC36C4037143}" type="sibTrans" cxnId="{9086ACC5-631A-47DC-8647-51F847AFC2EA}">
      <dgm:prSet/>
      <dgm:spPr/>
      <dgm:t>
        <a:bodyPr/>
        <a:lstStyle/>
        <a:p>
          <a:endParaRPr lang="en-US"/>
        </a:p>
      </dgm:t>
    </dgm:pt>
    <dgm:pt modelId="{2293A107-09C7-4DC8-8AB9-2E36C270DBBB}">
      <dgm:prSet phldrT="[Text]"/>
      <dgm:spPr/>
      <dgm:t>
        <a:bodyPr/>
        <a:lstStyle/>
        <a:p>
          <a:r>
            <a:rPr lang="en-US"/>
            <a:t>Head of bid services</a:t>
          </a:r>
        </a:p>
      </dgm:t>
    </dgm:pt>
    <dgm:pt modelId="{71BD3D6F-4A72-49E2-B5CB-55D8A0E4E378}" type="parTrans" cxnId="{DF3D4C77-D6CF-4B53-AECF-B825C74E5571}">
      <dgm:prSet/>
      <dgm:spPr/>
      <dgm:t>
        <a:bodyPr/>
        <a:lstStyle/>
        <a:p>
          <a:endParaRPr lang="en-US"/>
        </a:p>
      </dgm:t>
    </dgm:pt>
    <dgm:pt modelId="{07FAA373-7D8E-46FC-B7C6-C28170567BFA}" type="sibTrans" cxnId="{DF3D4C77-D6CF-4B53-AECF-B825C74E5571}">
      <dgm:prSet/>
      <dgm:spPr/>
      <dgm:t>
        <a:bodyPr/>
        <a:lstStyle/>
        <a:p>
          <a:endParaRPr lang="en-US"/>
        </a:p>
      </dgm:t>
    </dgm:pt>
    <dgm:pt modelId="{104630B6-7591-4155-A399-1FBBB61030C4}">
      <dgm:prSet phldrT="[Text]"/>
      <dgm:spPr/>
      <dgm:t>
        <a:bodyPr/>
        <a:lstStyle/>
        <a:p>
          <a:r>
            <a:rPr lang="en-US"/>
            <a:t>Bid manager</a:t>
          </a:r>
        </a:p>
      </dgm:t>
    </dgm:pt>
    <dgm:pt modelId="{6F6DEF80-D85B-4B2B-9257-EDCC29AE8DA1}" type="parTrans" cxnId="{D15459EA-7558-4C11-A247-D1AB38B40360}">
      <dgm:prSet/>
      <dgm:spPr/>
      <dgm:t>
        <a:bodyPr/>
        <a:lstStyle/>
        <a:p>
          <a:endParaRPr lang="en-US"/>
        </a:p>
      </dgm:t>
    </dgm:pt>
    <dgm:pt modelId="{E81B1DFF-BCD4-4C5F-9999-8210041E5EBC}" type="sibTrans" cxnId="{D15459EA-7558-4C11-A247-D1AB38B40360}">
      <dgm:prSet/>
      <dgm:spPr/>
      <dgm:t>
        <a:bodyPr/>
        <a:lstStyle/>
        <a:p>
          <a:endParaRPr lang="en-US"/>
        </a:p>
      </dgm:t>
    </dgm:pt>
    <dgm:pt modelId="{70DB68F4-24AD-4283-80F8-035ACD856124}" type="pres">
      <dgm:prSet presAssocID="{E5572900-5B00-43D1-BBE5-B20BC26BF598}" presName="hierChild1" presStyleCnt="0">
        <dgm:presLayoutVars>
          <dgm:orgChart val="1"/>
          <dgm:chPref val="1"/>
          <dgm:dir/>
          <dgm:animOne val="branch"/>
          <dgm:animLvl val="lvl"/>
          <dgm:resizeHandles/>
        </dgm:presLayoutVars>
      </dgm:prSet>
      <dgm:spPr/>
    </dgm:pt>
    <dgm:pt modelId="{54081FB8-8276-4631-B34B-9F693FDA518E}" type="pres">
      <dgm:prSet presAssocID="{E27669D2-1B07-4FC5-86C8-0DE5B5423B1A}" presName="hierRoot1" presStyleCnt="0">
        <dgm:presLayoutVars>
          <dgm:hierBranch val="init"/>
        </dgm:presLayoutVars>
      </dgm:prSet>
      <dgm:spPr/>
    </dgm:pt>
    <dgm:pt modelId="{21C452DD-B395-4468-A090-3EC07D3370A2}" type="pres">
      <dgm:prSet presAssocID="{E27669D2-1B07-4FC5-86C8-0DE5B5423B1A}" presName="rootComposite1" presStyleCnt="0"/>
      <dgm:spPr/>
    </dgm:pt>
    <dgm:pt modelId="{26A646FE-E2CF-4903-BA8F-D8EA621537A2}" type="pres">
      <dgm:prSet presAssocID="{E27669D2-1B07-4FC5-86C8-0DE5B5423B1A}" presName="rootText1" presStyleLbl="node0" presStyleIdx="0" presStyleCnt="2">
        <dgm:presLayoutVars>
          <dgm:chPref val="3"/>
        </dgm:presLayoutVars>
      </dgm:prSet>
      <dgm:spPr/>
    </dgm:pt>
    <dgm:pt modelId="{FBE5A600-54A8-4ED2-86AF-53B2F4B66F21}" type="pres">
      <dgm:prSet presAssocID="{E27669D2-1B07-4FC5-86C8-0DE5B5423B1A}" presName="rootConnector1" presStyleLbl="node1" presStyleIdx="0" presStyleCnt="0"/>
      <dgm:spPr/>
    </dgm:pt>
    <dgm:pt modelId="{FC54D158-A5B3-4FF3-AD03-DD6F370A8890}" type="pres">
      <dgm:prSet presAssocID="{E27669D2-1B07-4FC5-86C8-0DE5B5423B1A}" presName="hierChild2" presStyleCnt="0"/>
      <dgm:spPr/>
    </dgm:pt>
    <dgm:pt modelId="{4EEA69CB-CBBB-4DC8-9548-8CF9A452B8CC}" type="pres">
      <dgm:prSet presAssocID="{6F6DEF80-D85B-4B2B-9257-EDCC29AE8DA1}" presName="Name37" presStyleLbl="parChTrans1D2" presStyleIdx="0" presStyleCnt="1"/>
      <dgm:spPr/>
    </dgm:pt>
    <dgm:pt modelId="{926FFE26-CBC4-4AB5-BEAC-D6CCF7CE9D07}" type="pres">
      <dgm:prSet presAssocID="{104630B6-7591-4155-A399-1FBBB61030C4}" presName="hierRoot2" presStyleCnt="0">
        <dgm:presLayoutVars>
          <dgm:hierBranch val="init"/>
        </dgm:presLayoutVars>
      </dgm:prSet>
      <dgm:spPr/>
    </dgm:pt>
    <dgm:pt modelId="{7B99F99D-FAB3-4351-AD9E-5A313EBF016A}" type="pres">
      <dgm:prSet presAssocID="{104630B6-7591-4155-A399-1FBBB61030C4}" presName="rootComposite" presStyleCnt="0"/>
      <dgm:spPr/>
    </dgm:pt>
    <dgm:pt modelId="{1E21B4DE-3C16-4607-B872-A21F64448353}" type="pres">
      <dgm:prSet presAssocID="{104630B6-7591-4155-A399-1FBBB61030C4}" presName="rootText" presStyleLbl="node2" presStyleIdx="0" presStyleCnt="1">
        <dgm:presLayoutVars>
          <dgm:chPref val="3"/>
        </dgm:presLayoutVars>
      </dgm:prSet>
      <dgm:spPr/>
    </dgm:pt>
    <dgm:pt modelId="{6D82F99A-979E-4D9C-ABC5-9A356994DAFE}" type="pres">
      <dgm:prSet presAssocID="{104630B6-7591-4155-A399-1FBBB61030C4}" presName="rootConnector" presStyleLbl="node2" presStyleIdx="0" presStyleCnt="1"/>
      <dgm:spPr/>
    </dgm:pt>
    <dgm:pt modelId="{6CEFCB5D-4CBF-4D35-B453-F82FFDF2BA09}" type="pres">
      <dgm:prSet presAssocID="{104630B6-7591-4155-A399-1FBBB61030C4}" presName="hierChild4" presStyleCnt="0"/>
      <dgm:spPr/>
    </dgm:pt>
    <dgm:pt modelId="{D13857DF-17B5-47DE-9EB2-B94761BFA2BD}" type="pres">
      <dgm:prSet presAssocID="{104630B6-7591-4155-A399-1FBBB61030C4}" presName="hierChild5" presStyleCnt="0"/>
      <dgm:spPr/>
    </dgm:pt>
    <dgm:pt modelId="{02B4B61A-3D15-4EA5-88F4-06F7B17A4E8F}" type="pres">
      <dgm:prSet presAssocID="{E27669D2-1B07-4FC5-86C8-0DE5B5423B1A}" presName="hierChild3" presStyleCnt="0"/>
      <dgm:spPr/>
    </dgm:pt>
    <dgm:pt modelId="{43C14B73-9431-4BC6-ADF5-B53671A97EEC}" type="pres">
      <dgm:prSet presAssocID="{2293A107-09C7-4DC8-8AB9-2E36C270DBBB}" presName="hierRoot1" presStyleCnt="0">
        <dgm:presLayoutVars>
          <dgm:hierBranch val="init"/>
        </dgm:presLayoutVars>
      </dgm:prSet>
      <dgm:spPr/>
    </dgm:pt>
    <dgm:pt modelId="{E7A72A59-621E-4D4B-9B29-04026AAC4982}" type="pres">
      <dgm:prSet presAssocID="{2293A107-09C7-4DC8-8AB9-2E36C270DBBB}" presName="rootComposite1" presStyleCnt="0"/>
      <dgm:spPr/>
    </dgm:pt>
    <dgm:pt modelId="{12EA4D76-5AA4-4306-9562-8317B846E74C}" type="pres">
      <dgm:prSet presAssocID="{2293A107-09C7-4DC8-8AB9-2E36C270DBBB}" presName="rootText1" presStyleLbl="node0" presStyleIdx="1" presStyleCnt="2">
        <dgm:presLayoutVars>
          <dgm:chPref val="3"/>
        </dgm:presLayoutVars>
      </dgm:prSet>
      <dgm:spPr/>
    </dgm:pt>
    <dgm:pt modelId="{FBE74BE7-FE0A-46E2-9877-9CF466B483CC}" type="pres">
      <dgm:prSet presAssocID="{2293A107-09C7-4DC8-8AB9-2E36C270DBBB}" presName="rootConnector1" presStyleLbl="node1" presStyleIdx="0" presStyleCnt="0"/>
      <dgm:spPr/>
    </dgm:pt>
    <dgm:pt modelId="{C60648AC-3664-4CC4-8688-3F4B32416ECF}" type="pres">
      <dgm:prSet presAssocID="{2293A107-09C7-4DC8-8AB9-2E36C270DBBB}" presName="hierChild2" presStyleCnt="0"/>
      <dgm:spPr/>
    </dgm:pt>
    <dgm:pt modelId="{A3387A51-A04F-4A0C-A7D9-F64CFA7FD869}" type="pres">
      <dgm:prSet presAssocID="{2293A107-09C7-4DC8-8AB9-2E36C270DBBB}" presName="hierChild3" presStyleCnt="0"/>
      <dgm:spPr/>
    </dgm:pt>
  </dgm:ptLst>
  <dgm:cxnLst>
    <dgm:cxn modelId="{A4506700-5DA3-4558-B5A8-6AA1AAA41FEC}" type="presOf" srcId="{E27669D2-1B07-4FC5-86C8-0DE5B5423B1A}" destId="{FBE5A600-54A8-4ED2-86AF-53B2F4B66F21}" srcOrd="1" destOrd="0" presId="urn:microsoft.com/office/officeart/2005/8/layout/orgChart1"/>
    <dgm:cxn modelId="{DF3D4C77-D6CF-4B53-AECF-B825C74E5571}" srcId="{E5572900-5B00-43D1-BBE5-B20BC26BF598}" destId="{2293A107-09C7-4DC8-8AB9-2E36C270DBBB}" srcOrd="1" destOrd="0" parTransId="{71BD3D6F-4A72-49E2-B5CB-55D8A0E4E378}" sibTransId="{07FAA373-7D8E-46FC-B7C6-C28170567BFA}"/>
    <dgm:cxn modelId="{1D961283-4C2E-47DF-A627-0B8385EE5E9E}" type="presOf" srcId="{2293A107-09C7-4DC8-8AB9-2E36C270DBBB}" destId="{12EA4D76-5AA4-4306-9562-8317B846E74C}" srcOrd="0" destOrd="0" presId="urn:microsoft.com/office/officeart/2005/8/layout/orgChart1"/>
    <dgm:cxn modelId="{EC92F7A8-AA4B-4A25-9031-0E2EA2545C31}" type="presOf" srcId="{E5572900-5B00-43D1-BBE5-B20BC26BF598}" destId="{70DB68F4-24AD-4283-80F8-035ACD856124}" srcOrd="0" destOrd="0" presId="urn:microsoft.com/office/officeart/2005/8/layout/orgChart1"/>
    <dgm:cxn modelId="{C310F0BD-FF3F-4BFB-893D-0C1C7463B744}" type="presOf" srcId="{2293A107-09C7-4DC8-8AB9-2E36C270DBBB}" destId="{FBE74BE7-FE0A-46E2-9877-9CF466B483CC}" srcOrd="1" destOrd="0" presId="urn:microsoft.com/office/officeart/2005/8/layout/orgChart1"/>
    <dgm:cxn modelId="{E6F7CDC1-DF7A-4315-953D-513B16E8F687}" type="presOf" srcId="{104630B6-7591-4155-A399-1FBBB61030C4}" destId="{6D82F99A-979E-4D9C-ABC5-9A356994DAFE}" srcOrd="1" destOrd="0" presId="urn:microsoft.com/office/officeart/2005/8/layout/orgChart1"/>
    <dgm:cxn modelId="{9086ACC5-631A-47DC-8647-51F847AFC2EA}" srcId="{E5572900-5B00-43D1-BBE5-B20BC26BF598}" destId="{E27669D2-1B07-4FC5-86C8-0DE5B5423B1A}" srcOrd="0" destOrd="0" parTransId="{11059F84-1224-41E9-BC16-5B1500C64A42}" sibTransId="{41A2AAFB-6A6F-4937-A7F8-CC36C4037143}"/>
    <dgm:cxn modelId="{2A0AC9CD-DCFD-4F63-8C3C-3AD7F9B15395}" type="presOf" srcId="{6F6DEF80-D85B-4B2B-9257-EDCC29AE8DA1}" destId="{4EEA69CB-CBBB-4DC8-9548-8CF9A452B8CC}" srcOrd="0" destOrd="0" presId="urn:microsoft.com/office/officeart/2005/8/layout/orgChart1"/>
    <dgm:cxn modelId="{04263BCE-4089-44A0-837B-186473BCF6AE}" type="presOf" srcId="{104630B6-7591-4155-A399-1FBBB61030C4}" destId="{1E21B4DE-3C16-4607-B872-A21F64448353}" srcOrd="0" destOrd="0" presId="urn:microsoft.com/office/officeart/2005/8/layout/orgChart1"/>
    <dgm:cxn modelId="{D15459EA-7558-4C11-A247-D1AB38B40360}" srcId="{E27669D2-1B07-4FC5-86C8-0DE5B5423B1A}" destId="{104630B6-7591-4155-A399-1FBBB61030C4}" srcOrd="0" destOrd="0" parTransId="{6F6DEF80-D85B-4B2B-9257-EDCC29AE8DA1}" sibTransId="{E81B1DFF-BCD4-4C5F-9999-8210041E5EBC}"/>
    <dgm:cxn modelId="{B25E5DF5-E04A-45C2-9320-6283EFBFE5C5}" type="presOf" srcId="{E27669D2-1B07-4FC5-86C8-0DE5B5423B1A}" destId="{26A646FE-E2CF-4903-BA8F-D8EA621537A2}" srcOrd="0" destOrd="0" presId="urn:microsoft.com/office/officeart/2005/8/layout/orgChart1"/>
    <dgm:cxn modelId="{8F9647E2-6305-49DD-AB46-052733F04585}" type="presParOf" srcId="{70DB68F4-24AD-4283-80F8-035ACD856124}" destId="{54081FB8-8276-4631-B34B-9F693FDA518E}" srcOrd="0" destOrd="0" presId="urn:microsoft.com/office/officeart/2005/8/layout/orgChart1"/>
    <dgm:cxn modelId="{E3EC2F93-81CC-460E-B6E0-7B56822A1F9D}" type="presParOf" srcId="{54081FB8-8276-4631-B34B-9F693FDA518E}" destId="{21C452DD-B395-4468-A090-3EC07D3370A2}" srcOrd="0" destOrd="0" presId="urn:microsoft.com/office/officeart/2005/8/layout/orgChart1"/>
    <dgm:cxn modelId="{14FD4153-F014-46B7-B841-DDA1C07D4BD6}" type="presParOf" srcId="{21C452DD-B395-4468-A090-3EC07D3370A2}" destId="{26A646FE-E2CF-4903-BA8F-D8EA621537A2}" srcOrd="0" destOrd="0" presId="urn:microsoft.com/office/officeart/2005/8/layout/orgChart1"/>
    <dgm:cxn modelId="{88BCA4C7-48F8-4B30-BA12-9D2A1F7BC9B4}" type="presParOf" srcId="{21C452DD-B395-4468-A090-3EC07D3370A2}" destId="{FBE5A600-54A8-4ED2-86AF-53B2F4B66F21}" srcOrd="1" destOrd="0" presId="urn:microsoft.com/office/officeart/2005/8/layout/orgChart1"/>
    <dgm:cxn modelId="{2CFA7577-835B-4C7F-B984-5D9C934DD583}" type="presParOf" srcId="{54081FB8-8276-4631-B34B-9F693FDA518E}" destId="{FC54D158-A5B3-4FF3-AD03-DD6F370A8890}" srcOrd="1" destOrd="0" presId="urn:microsoft.com/office/officeart/2005/8/layout/orgChart1"/>
    <dgm:cxn modelId="{03060510-031D-4361-AA1B-8CC21906DEA0}" type="presParOf" srcId="{FC54D158-A5B3-4FF3-AD03-DD6F370A8890}" destId="{4EEA69CB-CBBB-4DC8-9548-8CF9A452B8CC}" srcOrd="0" destOrd="0" presId="urn:microsoft.com/office/officeart/2005/8/layout/orgChart1"/>
    <dgm:cxn modelId="{85AA31F1-FAB4-4178-9633-8EB065890CE7}" type="presParOf" srcId="{FC54D158-A5B3-4FF3-AD03-DD6F370A8890}" destId="{926FFE26-CBC4-4AB5-BEAC-D6CCF7CE9D07}" srcOrd="1" destOrd="0" presId="urn:microsoft.com/office/officeart/2005/8/layout/orgChart1"/>
    <dgm:cxn modelId="{39078114-257E-4B1E-B2B2-1B0206C90711}" type="presParOf" srcId="{926FFE26-CBC4-4AB5-BEAC-D6CCF7CE9D07}" destId="{7B99F99D-FAB3-4351-AD9E-5A313EBF016A}" srcOrd="0" destOrd="0" presId="urn:microsoft.com/office/officeart/2005/8/layout/orgChart1"/>
    <dgm:cxn modelId="{A6552D4A-E23E-4336-B2E0-8A2EEFFC8E35}" type="presParOf" srcId="{7B99F99D-FAB3-4351-AD9E-5A313EBF016A}" destId="{1E21B4DE-3C16-4607-B872-A21F64448353}" srcOrd="0" destOrd="0" presId="urn:microsoft.com/office/officeart/2005/8/layout/orgChart1"/>
    <dgm:cxn modelId="{688D665C-CA2E-4E1D-A0E4-5D8BE7BC5AAA}" type="presParOf" srcId="{7B99F99D-FAB3-4351-AD9E-5A313EBF016A}" destId="{6D82F99A-979E-4D9C-ABC5-9A356994DAFE}" srcOrd="1" destOrd="0" presId="urn:microsoft.com/office/officeart/2005/8/layout/orgChart1"/>
    <dgm:cxn modelId="{15587B02-054D-475C-8E49-EBF337400DF9}" type="presParOf" srcId="{926FFE26-CBC4-4AB5-BEAC-D6CCF7CE9D07}" destId="{6CEFCB5D-4CBF-4D35-B453-F82FFDF2BA09}" srcOrd="1" destOrd="0" presId="urn:microsoft.com/office/officeart/2005/8/layout/orgChart1"/>
    <dgm:cxn modelId="{CD628CD0-6AE8-42F7-9718-6B358108FE02}" type="presParOf" srcId="{926FFE26-CBC4-4AB5-BEAC-D6CCF7CE9D07}" destId="{D13857DF-17B5-47DE-9EB2-B94761BFA2BD}" srcOrd="2" destOrd="0" presId="urn:microsoft.com/office/officeart/2005/8/layout/orgChart1"/>
    <dgm:cxn modelId="{161ABD76-AEC7-48BF-A45E-CE37CAA5243C}" type="presParOf" srcId="{54081FB8-8276-4631-B34B-9F693FDA518E}" destId="{02B4B61A-3D15-4EA5-88F4-06F7B17A4E8F}" srcOrd="2" destOrd="0" presId="urn:microsoft.com/office/officeart/2005/8/layout/orgChart1"/>
    <dgm:cxn modelId="{075D0BAB-04B7-490D-BA6A-943D2EE62759}" type="presParOf" srcId="{70DB68F4-24AD-4283-80F8-035ACD856124}" destId="{43C14B73-9431-4BC6-ADF5-B53671A97EEC}" srcOrd="1" destOrd="0" presId="urn:microsoft.com/office/officeart/2005/8/layout/orgChart1"/>
    <dgm:cxn modelId="{7CFF8994-A640-4D93-8F3E-34F8B13176DC}" type="presParOf" srcId="{43C14B73-9431-4BC6-ADF5-B53671A97EEC}" destId="{E7A72A59-621E-4D4B-9B29-04026AAC4982}" srcOrd="0" destOrd="0" presId="urn:microsoft.com/office/officeart/2005/8/layout/orgChart1"/>
    <dgm:cxn modelId="{E101DED7-54C9-4C52-9513-CDAF25561228}" type="presParOf" srcId="{E7A72A59-621E-4D4B-9B29-04026AAC4982}" destId="{12EA4D76-5AA4-4306-9562-8317B846E74C}" srcOrd="0" destOrd="0" presId="urn:microsoft.com/office/officeart/2005/8/layout/orgChart1"/>
    <dgm:cxn modelId="{829D8065-ADBA-4116-930F-D4945FFA643D}" type="presParOf" srcId="{E7A72A59-621E-4D4B-9B29-04026AAC4982}" destId="{FBE74BE7-FE0A-46E2-9877-9CF466B483CC}" srcOrd="1" destOrd="0" presId="urn:microsoft.com/office/officeart/2005/8/layout/orgChart1"/>
    <dgm:cxn modelId="{5596BD7D-14B3-446E-9853-110577357BCD}" type="presParOf" srcId="{43C14B73-9431-4BC6-ADF5-B53671A97EEC}" destId="{C60648AC-3664-4CC4-8688-3F4B32416ECF}" srcOrd="1" destOrd="0" presId="urn:microsoft.com/office/officeart/2005/8/layout/orgChart1"/>
    <dgm:cxn modelId="{7063DEAA-404A-48D1-84F4-941593015A89}" type="presParOf" srcId="{43C14B73-9431-4BC6-ADF5-B53671A97EEC}" destId="{A3387A51-A04F-4A0C-A7D9-F64CFA7FD869}"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EA69CB-CBBB-4DC8-9548-8CF9A452B8CC}">
      <dsp:nvSpPr>
        <dsp:cNvPr id="0" name=""/>
        <dsp:cNvSpPr/>
      </dsp:nvSpPr>
      <dsp:spPr>
        <a:xfrm>
          <a:off x="1326121" y="460548"/>
          <a:ext cx="91440" cy="193328"/>
        </a:xfrm>
        <a:custGeom>
          <a:avLst/>
          <a:gdLst/>
          <a:ahLst/>
          <a:cxnLst/>
          <a:rect l="0" t="0" r="0" b="0"/>
          <a:pathLst>
            <a:path>
              <a:moveTo>
                <a:pt x="45720" y="0"/>
              </a:moveTo>
              <a:lnTo>
                <a:pt x="45720" y="1933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A646FE-E2CF-4903-BA8F-D8EA621537A2}">
      <dsp:nvSpPr>
        <dsp:cNvPr id="0" name=""/>
        <dsp:cNvSpPr/>
      </dsp:nvSpPr>
      <dsp:spPr>
        <a:xfrm>
          <a:off x="911535" y="241"/>
          <a:ext cx="920612" cy="4603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Segment sales director</a:t>
          </a:r>
        </a:p>
      </dsp:txBody>
      <dsp:txXfrm>
        <a:off x="911535" y="241"/>
        <a:ext cx="920612" cy="460306"/>
      </dsp:txXfrm>
    </dsp:sp>
    <dsp:sp modelId="{1E21B4DE-3C16-4607-B872-A21F64448353}">
      <dsp:nvSpPr>
        <dsp:cNvPr id="0" name=""/>
        <dsp:cNvSpPr/>
      </dsp:nvSpPr>
      <dsp:spPr>
        <a:xfrm>
          <a:off x="911535" y="653876"/>
          <a:ext cx="920612" cy="4603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Bid manager</a:t>
          </a:r>
        </a:p>
      </dsp:txBody>
      <dsp:txXfrm>
        <a:off x="911535" y="653876"/>
        <a:ext cx="920612" cy="460306"/>
      </dsp:txXfrm>
    </dsp:sp>
    <dsp:sp modelId="{12EA4D76-5AA4-4306-9562-8317B846E74C}">
      <dsp:nvSpPr>
        <dsp:cNvPr id="0" name=""/>
        <dsp:cNvSpPr/>
      </dsp:nvSpPr>
      <dsp:spPr>
        <a:xfrm>
          <a:off x="2025476" y="241"/>
          <a:ext cx="920612" cy="4603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Head of bid services</a:t>
          </a:r>
        </a:p>
      </dsp:txBody>
      <dsp:txXfrm>
        <a:off x="2025476" y="241"/>
        <a:ext cx="920612" cy="46030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0" ma:contentTypeDescription="Create a new document." ma:contentTypeScope="" ma:versionID="ef3895e0672853dd6e8ab7aea5a2eb8f">
  <xsd:schema xmlns:xsd="http://www.w3.org/2001/XMLSchema" xmlns:xs="http://www.w3.org/2001/XMLSchema" xmlns:p="http://schemas.microsoft.com/office/2006/metadata/properties" xmlns:ns2="805c9006-41ab-4d20-a782-794274708dc7" xmlns:ns3="a7b97ff7-b165-43d8-8280-5bd5f57fbb1a" targetNamespace="http://schemas.microsoft.com/office/2006/metadata/properties" ma:root="true" ma:fieldsID="4d5fda4b759c8d47c7c6b117897b38d8" ns2:_="" ns3:_="">
    <xsd:import namespace="805c9006-41ab-4d20-a782-794274708dc7"/>
    <xsd:import namespace="a7b97ff7-b165-43d8-8280-5bd5f57fb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962A9F-F07F-4E1B-A752-8D138854F1A9}"/>
</file>

<file path=customXml/itemProps2.xml><?xml version="1.0" encoding="utf-8"?>
<ds:datastoreItem xmlns:ds="http://schemas.openxmlformats.org/officeDocument/2006/customXml" ds:itemID="{78FD3405-1607-4775-BE15-EA02A3D414CC}"/>
</file>

<file path=customXml/itemProps3.xml><?xml version="1.0" encoding="utf-8"?>
<ds:datastoreItem xmlns:ds="http://schemas.openxmlformats.org/officeDocument/2006/customXml" ds:itemID="{F680A17A-4FED-4945-BFE6-A3AD0BF2649A}"/>
</file>

<file path=docProps/app.xml><?xml version="1.0" encoding="utf-8"?>
<Properties xmlns="http://schemas.openxmlformats.org/officeDocument/2006/extended-properties" xmlns:vt="http://schemas.openxmlformats.org/officeDocument/2006/docPropsVTypes">
  <Template>Normal</Template>
  <TotalTime>1129</TotalTime>
  <Pages>3</Pages>
  <Words>1229</Words>
  <Characters>7008</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Meredith, Steve</cp:lastModifiedBy>
  <cp:revision>7</cp:revision>
  <dcterms:created xsi:type="dcterms:W3CDTF">2021-06-09T13:14:00Z</dcterms:created>
  <dcterms:modified xsi:type="dcterms:W3CDTF">2021-06-10T07:52:00Z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y fmtid="{D5CDD505-2E9C-101B-9397-08002B2CF9AE}" pid="9" name="ContentTypeId">
    <vt:lpwstr>0x0101008DACE98361CF25468862B881D0866E77</vt:lpwstr>
  </property>
</Properties>
</file>