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0E90"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64C0EFF" wp14:editId="464C0F0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823732" w14:textId="2DC2CB5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91740">
                              <w:rPr>
                                <w:color w:val="FFFFFF"/>
                                <w:sz w:val="44"/>
                                <w:szCs w:val="44"/>
                                <w:lang w:val="en-AU"/>
                              </w:rPr>
                              <w:t xml:space="preserve">Head of </w:t>
                            </w:r>
                            <w:r w:rsidR="002B26C9">
                              <w:rPr>
                                <w:color w:val="FFFFFF"/>
                                <w:sz w:val="44"/>
                                <w:szCs w:val="44"/>
                                <w:lang w:val="en-AU"/>
                              </w:rPr>
                              <w:t>T</w:t>
                            </w:r>
                            <w:r w:rsidR="00791740">
                              <w:rPr>
                                <w:color w:val="FFFFFF"/>
                                <w:sz w:val="44"/>
                                <w:szCs w:val="44"/>
                                <w:lang w:val="en-AU"/>
                              </w:rPr>
                              <w:t>ransformation and Change</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64C0EF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6823732" w14:textId="2DC2CB5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791740">
                        <w:rPr>
                          <w:color w:val="FFFFFF"/>
                          <w:sz w:val="44"/>
                          <w:szCs w:val="44"/>
                          <w:lang w:val="en-AU"/>
                        </w:rPr>
                        <w:t xml:space="preserve">Head of </w:t>
                      </w:r>
                      <w:r w:rsidR="002B26C9">
                        <w:rPr>
                          <w:color w:val="FFFFFF"/>
                          <w:sz w:val="44"/>
                          <w:szCs w:val="44"/>
                          <w:lang w:val="en-AU"/>
                        </w:rPr>
                        <w:t>T</w:t>
                      </w:r>
                      <w:r w:rsidR="00791740">
                        <w:rPr>
                          <w:color w:val="FFFFFF"/>
                          <w:sz w:val="44"/>
                          <w:szCs w:val="44"/>
                          <w:lang w:val="en-AU"/>
                        </w:rPr>
                        <w:t>ransformation and Change</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64C0F01" wp14:editId="464C0F0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C8C3D33" w14:textId="77777777" w:rsidR="00366A73" w:rsidRPr="00366A73" w:rsidRDefault="00366A73" w:rsidP="00366A73"/>
    <w:p w14:paraId="6B14A4AB" w14:textId="77777777" w:rsidR="00366A73" w:rsidRPr="00366A73" w:rsidRDefault="00366A73" w:rsidP="00366A73"/>
    <w:p w14:paraId="11FE177B" w14:textId="77777777" w:rsidR="00366A73" w:rsidRPr="00366A73" w:rsidRDefault="00366A73" w:rsidP="00366A73"/>
    <w:p w14:paraId="5BD777C3" w14:textId="77777777" w:rsidR="00366A73" w:rsidRPr="00366A73" w:rsidRDefault="00366A73" w:rsidP="00366A73"/>
    <w:p w14:paraId="741A68E0" w14:textId="77777777" w:rsidR="00366A73" w:rsidRDefault="00366A73" w:rsidP="00366A73"/>
    <w:p w14:paraId="34364EF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026889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27F26E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0303497A" w14:textId="18872CAD" w:rsidR="00366A73" w:rsidRPr="00BF3878" w:rsidRDefault="00BC1397" w:rsidP="00161F93">
            <w:pPr>
              <w:spacing w:before="20" w:after="20"/>
              <w:jc w:val="left"/>
              <w:rPr>
                <w:rFonts w:cs="Arial"/>
                <w:szCs w:val="20"/>
              </w:rPr>
            </w:pPr>
            <w:r w:rsidRPr="00BF3878">
              <w:rPr>
                <w:rFonts w:cs="Arial"/>
                <w:szCs w:val="20"/>
              </w:rPr>
              <w:t xml:space="preserve">Government </w:t>
            </w:r>
          </w:p>
        </w:tc>
      </w:tr>
      <w:tr w:rsidR="00366A73" w:rsidRPr="00315425" w14:paraId="6E242CF7"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152D65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71F564AD" w14:textId="16A9E061" w:rsidR="00366A73" w:rsidRPr="00BF3878" w:rsidRDefault="00271E65" w:rsidP="00BC1397">
            <w:pPr>
              <w:spacing w:before="20" w:after="20"/>
              <w:jc w:val="left"/>
              <w:rPr>
                <w:lang w:val="en-CA"/>
              </w:rPr>
            </w:pPr>
            <w:r w:rsidRPr="00BF3878">
              <w:rPr>
                <w:rFonts w:cs="Arial"/>
                <w:szCs w:val="20"/>
              </w:rPr>
              <w:t xml:space="preserve">Head of </w:t>
            </w:r>
            <w:r w:rsidR="001D0185" w:rsidRPr="00BF3878">
              <w:rPr>
                <w:rFonts w:cs="Arial"/>
                <w:szCs w:val="20"/>
              </w:rPr>
              <w:t>T</w:t>
            </w:r>
            <w:r w:rsidR="00945E74" w:rsidRPr="00BF3878">
              <w:rPr>
                <w:rFonts w:cs="Arial"/>
                <w:szCs w:val="20"/>
              </w:rPr>
              <w:t xml:space="preserve">ransformation and Change </w:t>
            </w:r>
          </w:p>
        </w:tc>
      </w:tr>
      <w:tr w:rsidR="00366A73" w:rsidRPr="00315425" w14:paraId="03D0FC5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CDE042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6C513E54" w14:textId="77777777" w:rsidR="00366A73" w:rsidRPr="00BF3878" w:rsidRDefault="00BC1397" w:rsidP="00161F93">
            <w:pPr>
              <w:spacing w:before="20" w:after="20"/>
              <w:jc w:val="left"/>
              <w:rPr>
                <w:rFonts w:cs="Arial"/>
                <w:szCs w:val="20"/>
              </w:rPr>
            </w:pPr>
            <w:r w:rsidRPr="00BF3878">
              <w:rPr>
                <w:rFonts w:cs="Arial"/>
                <w:szCs w:val="20"/>
              </w:rPr>
              <w:t>TBC</w:t>
            </w:r>
          </w:p>
        </w:tc>
      </w:tr>
      <w:tr w:rsidR="00366A73" w:rsidRPr="00315425" w14:paraId="70D99D7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36DC87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5B02073" w14:textId="77777777" w:rsidR="00366A73" w:rsidRPr="00BF3878" w:rsidRDefault="00BC1397" w:rsidP="00161F93">
            <w:pPr>
              <w:spacing w:before="20" w:after="20"/>
              <w:jc w:val="left"/>
              <w:rPr>
                <w:rFonts w:cs="Arial"/>
                <w:szCs w:val="20"/>
              </w:rPr>
            </w:pPr>
            <w:r w:rsidRPr="00BF3878">
              <w:rPr>
                <w:rFonts w:cs="Arial"/>
                <w:szCs w:val="20"/>
              </w:rPr>
              <w:t>TBC</w:t>
            </w:r>
          </w:p>
        </w:tc>
      </w:tr>
      <w:tr w:rsidR="00366A73" w:rsidRPr="00315425" w14:paraId="138E566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77BA9B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E2A9B23" w14:textId="49FCD031" w:rsidR="00366A73" w:rsidRPr="00BF3878" w:rsidRDefault="00945E74" w:rsidP="009F56B8">
            <w:pPr>
              <w:spacing w:before="20" w:after="20"/>
              <w:jc w:val="left"/>
              <w:rPr>
                <w:rFonts w:cs="Arial"/>
                <w:szCs w:val="20"/>
              </w:rPr>
            </w:pPr>
            <w:r w:rsidRPr="00BF3878">
              <w:rPr>
                <w:rFonts w:cs="Arial"/>
                <w:szCs w:val="20"/>
              </w:rPr>
              <w:t xml:space="preserve">Services </w:t>
            </w:r>
            <w:r w:rsidR="009F56B8" w:rsidRPr="00BF3878">
              <w:rPr>
                <w:rFonts w:cs="Arial"/>
                <w:szCs w:val="20"/>
              </w:rPr>
              <w:t>Director</w:t>
            </w:r>
          </w:p>
        </w:tc>
      </w:tr>
      <w:tr w:rsidR="00366A73" w:rsidRPr="00315425" w14:paraId="07A272F2"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69541D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70CF868" w14:textId="6ED83349" w:rsidR="00366A73" w:rsidRPr="00BF3878" w:rsidRDefault="00366A73" w:rsidP="00366A73">
            <w:pPr>
              <w:spacing w:before="20" w:after="20"/>
              <w:jc w:val="left"/>
              <w:rPr>
                <w:rFonts w:cs="Arial"/>
                <w:szCs w:val="20"/>
              </w:rPr>
            </w:pPr>
          </w:p>
        </w:tc>
      </w:tr>
      <w:tr w:rsidR="00366A73" w:rsidRPr="00315425" w14:paraId="2414A1D2"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E20542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394841E4" w14:textId="77777777" w:rsidR="00366A73" w:rsidRPr="00BF3878" w:rsidRDefault="00BC1397" w:rsidP="00161F93">
            <w:pPr>
              <w:spacing w:before="20" w:after="20"/>
              <w:jc w:val="left"/>
              <w:rPr>
                <w:rFonts w:cs="Arial"/>
                <w:szCs w:val="20"/>
              </w:rPr>
            </w:pPr>
            <w:r w:rsidRPr="00BF3878">
              <w:rPr>
                <w:rFonts w:cs="Arial"/>
                <w:szCs w:val="20"/>
              </w:rPr>
              <w:t>Home based (with Nationwide travel)</w:t>
            </w:r>
          </w:p>
        </w:tc>
      </w:tr>
      <w:tr w:rsidR="00366A73" w:rsidRPr="00315425" w14:paraId="736B9C58"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690AE89" w14:textId="77777777" w:rsidR="00366A73" w:rsidRDefault="00366A73" w:rsidP="00161F93">
            <w:pPr>
              <w:jc w:val="left"/>
              <w:rPr>
                <w:rFonts w:cs="Arial"/>
                <w:sz w:val="10"/>
                <w:szCs w:val="20"/>
              </w:rPr>
            </w:pPr>
          </w:p>
          <w:p w14:paraId="37848EEB" w14:textId="77777777" w:rsidR="00366A73" w:rsidRPr="00315425" w:rsidRDefault="00366A73" w:rsidP="00161F93">
            <w:pPr>
              <w:jc w:val="left"/>
              <w:rPr>
                <w:rFonts w:cs="Arial"/>
                <w:sz w:val="10"/>
                <w:szCs w:val="20"/>
              </w:rPr>
            </w:pPr>
          </w:p>
        </w:tc>
      </w:tr>
      <w:tr w:rsidR="00366A73" w:rsidRPr="00315425" w14:paraId="4935BA33"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259C70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6B47D0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A29EB1B" w14:textId="7314A3AE" w:rsidR="005E0E18" w:rsidRPr="00A925AA" w:rsidRDefault="005E0E18" w:rsidP="005E0E18">
            <w:pPr>
              <w:pStyle w:val="Puces4"/>
              <w:numPr>
                <w:ilvl w:val="0"/>
                <w:numId w:val="2"/>
              </w:numPr>
              <w:rPr>
                <w:color w:val="auto"/>
              </w:rPr>
            </w:pPr>
            <w:r w:rsidRPr="00A925AA">
              <w:rPr>
                <w:color w:val="auto"/>
              </w:rPr>
              <w:t xml:space="preserve">Responsible for providing </w:t>
            </w:r>
            <w:r w:rsidR="003B331F" w:rsidRPr="00A925AA">
              <w:rPr>
                <w:color w:val="auto"/>
              </w:rPr>
              <w:t xml:space="preserve">continuous </w:t>
            </w:r>
            <w:r w:rsidRPr="00A925AA">
              <w:rPr>
                <w:color w:val="auto"/>
              </w:rPr>
              <w:t xml:space="preserve">improvement support across </w:t>
            </w:r>
            <w:r w:rsidR="00010980" w:rsidRPr="00A925AA">
              <w:rPr>
                <w:color w:val="auto"/>
              </w:rPr>
              <w:t>the segment</w:t>
            </w:r>
            <w:r w:rsidRPr="00A925AA">
              <w:rPr>
                <w:color w:val="auto"/>
              </w:rPr>
              <w:t xml:space="preserve">. This includes contract </w:t>
            </w:r>
          </w:p>
          <w:p w14:paraId="552D32D0" w14:textId="77777777" w:rsidR="005E0E18" w:rsidRPr="00A925AA" w:rsidRDefault="005E0E18" w:rsidP="005E0E18">
            <w:pPr>
              <w:pStyle w:val="Puces4"/>
              <w:numPr>
                <w:ilvl w:val="0"/>
                <w:numId w:val="0"/>
              </w:numPr>
              <w:ind w:left="360"/>
              <w:rPr>
                <w:color w:val="auto"/>
              </w:rPr>
            </w:pPr>
            <w:r w:rsidRPr="00A925AA">
              <w:rPr>
                <w:color w:val="auto"/>
              </w:rPr>
              <w:t xml:space="preserve">management, workforce management and operational excellence. The role involves participation in business improvement activities within bidding, </w:t>
            </w:r>
            <w:proofErr w:type="gramStart"/>
            <w:r w:rsidRPr="00A925AA">
              <w:rPr>
                <w:color w:val="auto"/>
              </w:rPr>
              <w:t>mobilisation</w:t>
            </w:r>
            <w:proofErr w:type="gramEnd"/>
            <w:r w:rsidRPr="00A925AA">
              <w:rPr>
                <w:color w:val="auto"/>
              </w:rPr>
              <w:t xml:space="preserve"> and stabilisation.  Supporting the monitoring of contracts, deployment of the Business Improvement Management Programme and subsequent profit improvement plans. Involvement in the deployment of WFM systems and processes.</w:t>
            </w:r>
          </w:p>
          <w:p w14:paraId="18C01382" w14:textId="24CA547E" w:rsidR="00D57D00" w:rsidRPr="00A925AA" w:rsidRDefault="00441031" w:rsidP="00441031">
            <w:pPr>
              <w:pStyle w:val="Puces4"/>
              <w:numPr>
                <w:ilvl w:val="0"/>
                <w:numId w:val="2"/>
              </w:numPr>
              <w:rPr>
                <w:color w:val="auto"/>
              </w:rPr>
            </w:pPr>
            <w:r w:rsidRPr="00A925AA">
              <w:rPr>
                <w:color w:val="auto"/>
                <w:szCs w:val="20"/>
                <w:lang w:val="en" w:eastAsia="en-GB"/>
              </w:rPr>
              <w:t xml:space="preserve">This role will be instrumental in </w:t>
            </w:r>
            <w:r w:rsidR="008A327F" w:rsidRPr="00A925AA">
              <w:rPr>
                <w:color w:val="auto"/>
                <w:szCs w:val="20"/>
                <w:lang w:val="en" w:eastAsia="en-GB"/>
              </w:rPr>
              <w:t xml:space="preserve">the </w:t>
            </w:r>
            <w:r w:rsidRPr="00A925AA">
              <w:rPr>
                <w:color w:val="auto"/>
                <w:szCs w:val="20"/>
                <w:lang w:val="en" w:eastAsia="en-GB"/>
              </w:rPr>
              <w:t xml:space="preserve">processes and governance </w:t>
            </w:r>
            <w:r w:rsidRPr="00A925AA">
              <w:rPr>
                <w:color w:val="auto"/>
                <w:szCs w:val="20"/>
                <w:lang w:eastAsia="en-US"/>
              </w:rPr>
              <w:t xml:space="preserve">to align with the </w:t>
            </w:r>
            <w:r w:rsidR="002675FA" w:rsidRPr="00A925AA">
              <w:rPr>
                <w:color w:val="auto"/>
                <w:szCs w:val="20"/>
                <w:lang w:eastAsia="en-US"/>
              </w:rPr>
              <w:t>end-to-end</w:t>
            </w:r>
            <w:r w:rsidRPr="00A925AA">
              <w:rPr>
                <w:color w:val="auto"/>
                <w:szCs w:val="20"/>
                <w:lang w:eastAsia="en-US"/>
              </w:rPr>
              <w:t xml:space="preserve"> planning and delivery process for all </w:t>
            </w:r>
            <w:r w:rsidR="00165C6C">
              <w:rPr>
                <w:color w:val="auto"/>
                <w:szCs w:val="20"/>
                <w:lang w:eastAsia="en-US"/>
              </w:rPr>
              <w:t xml:space="preserve">initiatives, </w:t>
            </w:r>
            <w:proofErr w:type="gramStart"/>
            <w:r w:rsidRPr="00A925AA">
              <w:rPr>
                <w:color w:val="auto"/>
                <w:szCs w:val="20"/>
                <w:lang w:eastAsia="en-US"/>
              </w:rPr>
              <w:t>projects</w:t>
            </w:r>
            <w:proofErr w:type="gramEnd"/>
            <w:r w:rsidR="002E59AD">
              <w:rPr>
                <w:color w:val="auto"/>
                <w:szCs w:val="20"/>
                <w:lang w:eastAsia="en-US"/>
              </w:rPr>
              <w:t xml:space="preserve"> and </w:t>
            </w:r>
            <w:r w:rsidR="00165C6C">
              <w:rPr>
                <w:color w:val="auto"/>
                <w:szCs w:val="20"/>
                <w:lang w:eastAsia="en-US"/>
              </w:rPr>
              <w:t>organisational change</w:t>
            </w:r>
            <w:r w:rsidRPr="00A925AA">
              <w:rPr>
                <w:color w:val="auto"/>
                <w:szCs w:val="20"/>
                <w:lang w:eastAsia="en-US"/>
              </w:rPr>
              <w:t xml:space="preserve"> from initial feasibility through to financial approval, design, delivery and completion, to ensure </w:t>
            </w:r>
            <w:r w:rsidR="00C6368D">
              <w:rPr>
                <w:color w:val="auto"/>
                <w:szCs w:val="20"/>
                <w:lang w:eastAsia="en-US"/>
              </w:rPr>
              <w:t xml:space="preserve">all activity is </w:t>
            </w:r>
            <w:r w:rsidRPr="00A925AA">
              <w:rPr>
                <w:color w:val="auto"/>
                <w:szCs w:val="20"/>
                <w:lang w:eastAsia="en-US"/>
              </w:rPr>
              <w:t>delivered on budget, on programme and to a high standard</w:t>
            </w:r>
            <w:r w:rsidR="00C83916">
              <w:rPr>
                <w:color w:val="auto"/>
                <w:szCs w:val="20"/>
                <w:lang w:eastAsia="en-US"/>
              </w:rPr>
              <w:t>.</w:t>
            </w:r>
          </w:p>
          <w:p w14:paraId="0530B32C" w14:textId="2E8C870E" w:rsidR="00BC4637" w:rsidRPr="00A925AA" w:rsidRDefault="00BC4637" w:rsidP="00BC4637">
            <w:pPr>
              <w:pStyle w:val="Puces4"/>
              <w:numPr>
                <w:ilvl w:val="0"/>
                <w:numId w:val="2"/>
              </w:numPr>
              <w:rPr>
                <w:color w:val="auto"/>
              </w:rPr>
            </w:pPr>
            <w:r w:rsidRPr="00A925AA">
              <w:rPr>
                <w:color w:val="auto"/>
                <w:szCs w:val="20"/>
                <w:lang w:val="en" w:eastAsia="en-GB"/>
              </w:rPr>
              <w:t xml:space="preserve">This role will liaise across a broad range of key stakeholders, ensuring they are involved in PMO activities as and when required to support </w:t>
            </w:r>
            <w:r w:rsidR="00C83916">
              <w:rPr>
                <w:color w:val="auto"/>
                <w:szCs w:val="20"/>
                <w:lang w:val="en" w:eastAsia="en-GB"/>
              </w:rPr>
              <w:t xml:space="preserve">Segment </w:t>
            </w:r>
            <w:r w:rsidRPr="00A925AA">
              <w:rPr>
                <w:color w:val="auto"/>
                <w:szCs w:val="20"/>
                <w:lang w:val="en" w:eastAsia="en-GB"/>
              </w:rPr>
              <w:t>strategic planning, financial analysis, stage gate reviews/sign off and a broad suite of reporting products, including accurate and timely executive reports to inform the key stakeholders and facilitate decision making.</w:t>
            </w:r>
          </w:p>
          <w:p w14:paraId="39295553" w14:textId="309BAC37" w:rsidR="00104C34" w:rsidRPr="00A925AA" w:rsidRDefault="00A925AA" w:rsidP="00BC4637">
            <w:pPr>
              <w:pStyle w:val="Puces4"/>
              <w:numPr>
                <w:ilvl w:val="0"/>
                <w:numId w:val="2"/>
              </w:numPr>
              <w:rPr>
                <w:color w:val="auto"/>
              </w:rPr>
            </w:pPr>
            <w:r>
              <w:rPr>
                <w:color w:val="auto"/>
                <w:szCs w:val="20"/>
                <w:lang w:eastAsia="en-US"/>
              </w:rPr>
              <w:t xml:space="preserve">Required to </w:t>
            </w:r>
            <w:r w:rsidR="00DB1A42" w:rsidRPr="00A925AA">
              <w:rPr>
                <w:color w:val="auto"/>
                <w:szCs w:val="20"/>
                <w:lang w:eastAsia="en-US"/>
              </w:rPr>
              <w:t xml:space="preserve">work closely and collaboratively with </w:t>
            </w:r>
            <w:r w:rsidR="00491417">
              <w:rPr>
                <w:color w:val="auto"/>
                <w:szCs w:val="20"/>
                <w:lang w:eastAsia="en-US"/>
              </w:rPr>
              <w:t xml:space="preserve">the Segment </w:t>
            </w:r>
            <w:r w:rsidR="004F05E6">
              <w:rPr>
                <w:color w:val="auto"/>
                <w:szCs w:val="20"/>
                <w:lang w:eastAsia="en-US"/>
              </w:rPr>
              <w:t>E</w:t>
            </w:r>
            <w:r w:rsidR="00491417">
              <w:rPr>
                <w:color w:val="auto"/>
                <w:szCs w:val="20"/>
                <w:lang w:eastAsia="en-US"/>
              </w:rPr>
              <w:t>xecutive Board</w:t>
            </w:r>
            <w:r w:rsidR="003B6DC1">
              <w:rPr>
                <w:color w:val="auto"/>
                <w:szCs w:val="20"/>
                <w:lang w:eastAsia="en-US"/>
              </w:rPr>
              <w:t xml:space="preserve">, </w:t>
            </w:r>
            <w:r w:rsidR="00F43E8C" w:rsidRPr="00A925AA">
              <w:rPr>
                <w:color w:val="auto"/>
                <w:szCs w:val="20"/>
                <w:lang w:eastAsia="en-US"/>
              </w:rPr>
              <w:t>Regional S</w:t>
            </w:r>
            <w:r w:rsidR="00221D2E" w:rsidRPr="00A925AA">
              <w:rPr>
                <w:color w:val="auto"/>
                <w:szCs w:val="20"/>
                <w:lang w:eastAsia="en-US"/>
              </w:rPr>
              <w:t xml:space="preserve">O and </w:t>
            </w:r>
            <w:r w:rsidR="00450813">
              <w:rPr>
                <w:color w:val="auto"/>
                <w:szCs w:val="20"/>
                <w:lang w:eastAsia="en-US"/>
              </w:rPr>
              <w:t>T</w:t>
            </w:r>
            <w:r w:rsidR="00221D2E" w:rsidRPr="00A925AA">
              <w:rPr>
                <w:color w:val="auto"/>
                <w:szCs w:val="20"/>
                <w:lang w:eastAsia="en-US"/>
              </w:rPr>
              <w:t xml:space="preserve">ransversal functions </w:t>
            </w:r>
            <w:r w:rsidR="003B6DC1">
              <w:rPr>
                <w:color w:val="auto"/>
                <w:szCs w:val="20"/>
                <w:lang w:eastAsia="en-US"/>
              </w:rPr>
              <w:t xml:space="preserve">and </w:t>
            </w:r>
            <w:r w:rsidR="00DB1A42" w:rsidRPr="00A925AA">
              <w:rPr>
                <w:color w:val="auto"/>
                <w:szCs w:val="20"/>
                <w:lang w:eastAsia="en-US"/>
              </w:rPr>
              <w:t>ensure alignment between S</w:t>
            </w:r>
            <w:r w:rsidR="00504636">
              <w:rPr>
                <w:color w:val="auto"/>
                <w:szCs w:val="20"/>
                <w:lang w:eastAsia="en-US"/>
              </w:rPr>
              <w:t xml:space="preserve">egment </w:t>
            </w:r>
            <w:r w:rsidR="00DB1A42" w:rsidRPr="00A925AA">
              <w:rPr>
                <w:color w:val="auto"/>
                <w:szCs w:val="20"/>
                <w:lang w:eastAsia="en-US"/>
              </w:rPr>
              <w:t xml:space="preserve">Portfolio Planning and Programme Management Functions and external consultants, </w:t>
            </w:r>
            <w:proofErr w:type="gramStart"/>
            <w:r w:rsidR="00DB1A42" w:rsidRPr="00A925AA">
              <w:rPr>
                <w:color w:val="auto"/>
                <w:szCs w:val="20"/>
                <w:lang w:eastAsia="en-US"/>
              </w:rPr>
              <w:t>contractors</w:t>
            </w:r>
            <w:proofErr w:type="gramEnd"/>
            <w:r w:rsidR="00DB1A42" w:rsidRPr="00A925AA">
              <w:rPr>
                <w:color w:val="auto"/>
                <w:szCs w:val="20"/>
                <w:lang w:eastAsia="en-US"/>
              </w:rPr>
              <w:t xml:space="preserve"> and suppliers to deliver successful project outcomes.</w:t>
            </w:r>
          </w:p>
          <w:p w14:paraId="43BD0D50" w14:textId="77777777" w:rsidR="00F02431" w:rsidRPr="00F479E6" w:rsidRDefault="00F02431" w:rsidP="006E36AF">
            <w:pPr>
              <w:pStyle w:val="Puces4"/>
              <w:numPr>
                <w:ilvl w:val="0"/>
                <w:numId w:val="2"/>
              </w:numPr>
              <w:rPr>
                <w:color w:val="000000" w:themeColor="text1"/>
              </w:rPr>
            </w:pPr>
          </w:p>
        </w:tc>
      </w:tr>
      <w:tr w:rsidR="00366A73" w:rsidRPr="00315425" w14:paraId="7866900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52D032F" w14:textId="77777777" w:rsidR="00366A73" w:rsidRDefault="00366A73" w:rsidP="00161F93">
            <w:pPr>
              <w:jc w:val="left"/>
              <w:rPr>
                <w:rFonts w:cs="Arial"/>
                <w:sz w:val="10"/>
                <w:szCs w:val="20"/>
              </w:rPr>
            </w:pPr>
          </w:p>
          <w:p w14:paraId="7ADFD7CB" w14:textId="77777777" w:rsidR="00366A73" w:rsidRPr="00315425" w:rsidRDefault="00366A73" w:rsidP="00161F93">
            <w:pPr>
              <w:jc w:val="left"/>
              <w:rPr>
                <w:rFonts w:cs="Arial"/>
                <w:sz w:val="10"/>
                <w:szCs w:val="20"/>
              </w:rPr>
            </w:pPr>
          </w:p>
        </w:tc>
      </w:tr>
      <w:tr w:rsidR="00366A73" w:rsidRPr="00315425" w14:paraId="1D8AF584"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1AFBA4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20AB161E" w14:textId="77777777" w:rsidTr="00161F93">
        <w:trPr>
          <w:trHeight w:val="232"/>
        </w:trPr>
        <w:tc>
          <w:tcPr>
            <w:tcW w:w="1008" w:type="dxa"/>
            <w:vMerge w:val="restart"/>
            <w:tcBorders>
              <w:top w:val="dotted" w:sz="2" w:space="0" w:color="auto"/>
              <w:left w:val="single" w:sz="2" w:space="0" w:color="auto"/>
              <w:right w:val="nil"/>
            </w:tcBorders>
            <w:vAlign w:val="center"/>
          </w:tcPr>
          <w:p w14:paraId="76F97EC0"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5C80759F"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72D47ED"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F2D2FE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393A4D4"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2275926"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3A93AB4C"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4E1F47B2"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210E5447"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3DC3EEC0" w14:textId="77777777" w:rsidR="00366A73" w:rsidRPr="007C0E94" w:rsidRDefault="00366A73" w:rsidP="00161F93">
            <w:pPr>
              <w:rPr>
                <w:sz w:val="18"/>
                <w:szCs w:val="18"/>
              </w:rPr>
            </w:pPr>
            <w:r w:rsidRPr="007C0E94">
              <w:rPr>
                <w:sz w:val="18"/>
                <w:szCs w:val="18"/>
              </w:rPr>
              <w:t>tbc</w:t>
            </w:r>
          </w:p>
        </w:tc>
      </w:tr>
      <w:tr w:rsidR="00366A73" w:rsidRPr="007C0E94" w14:paraId="38E8F361" w14:textId="77777777" w:rsidTr="00161F93">
        <w:trPr>
          <w:trHeight w:val="263"/>
        </w:trPr>
        <w:tc>
          <w:tcPr>
            <w:tcW w:w="1008" w:type="dxa"/>
            <w:vMerge/>
            <w:tcBorders>
              <w:left w:val="single" w:sz="2" w:space="0" w:color="auto"/>
              <w:right w:val="nil"/>
            </w:tcBorders>
            <w:vAlign w:val="center"/>
          </w:tcPr>
          <w:p w14:paraId="5E7C329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5DAEE0A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8EDD0F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7676938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3E07AA25" w14:textId="77777777" w:rsidR="00366A73" w:rsidRPr="007C0E94" w:rsidRDefault="00366A73" w:rsidP="00161F93">
            <w:pPr>
              <w:rPr>
                <w:sz w:val="18"/>
                <w:szCs w:val="18"/>
              </w:rPr>
            </w:pPr>
          </w:p>
        </w:tc>
        <w:tc>
          <w:tcPr>
            <w:tcW w:w="900" w:type="dxa"/>
            <w:vMerge/>
            <w:tcBorders>
              <w:left w:val="nil"/>
              <w:right w:val="nil"/>
            </w:tcBorders>
            <w:vAlign w:val="center"/>
          </w:tcPr>
          <w:p w14:paraId="47171526"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B93262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372A72D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2856EEF"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3FDC130" w14:textId="77777777" w:rsidR="00366A73" w:rsidRPr="007C0E94" w:rsidRDefault="00366A73" w:rsidP="00161F93">
            <w:pPr>
              <w:rPr>
                <w:sz w:val="18"/>
                <w:szCs w:val="18"/>
              </w:rPr>
            </w:pPr>
          </w:p>
        </w:tc>
      </w:tr>
      <w:tr w:rsidR="00366A73" w:rsidRPr="007C0E94" w14:paraId="4E0D7F73" w14:textId="77777777" w:rsidTr="00161F93">
        <w:trPr>
          <w:trHeight w:val="263"/>
        </w:trPr>
        <w:tc>
          <w:tcPr>
            <w:tcW w:w="1008" w:type="dxa"/>
            <w:vMerge/>
            <w:tcBorders>
              <w:left w:val="single" w:sz="2" w:space="0" w:color="auto"/>
              <w:right w:val="nil"/>
            </w:tcBorders>
            <w:vAlign w:val="center"/>
          </w:tcPr>
          <w:p w14:paraId="5BCD98C4"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96A90CF"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8424DD6"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2B0CF4C"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040D9E89" w14:textId="77777777" w:rsidR="00366A73" w:rsidRPr="007C0E94" w:rsidRDefault="00366A73" w:rsidP="00161F93">
            <w:pPr>
              <w:rPr>
                <w:sz w:val="18"/>
                <w:szCs w:val="18"/>
              </w:rPr>
            </w:pPr>
          </w:p>
        </w:tc>
        <w:tc>
          <w:tcPr>
            <w:tcW w:w="900" w:type="dxa"/>
            <w:vMerge/>
            <w:tcBorders>
              <w:left w:val="nil"/>
              <w:right w:val="nil"/>
            </w:tcBorders>
            <w:vAlign w:val="center"/>
          </w:tcPr>
          <w:p w14:paraId="19878E11"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0061E0AC"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45F4C65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5A6965EC"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877FC0F" w14:textId="77777777" w:rsidR="00366A73" w:rsidRPr="007C0E94" w:rsidRDefault="00366A73" w:rsidP="00161F93">
            <w:pPr>
              <w:rPr>
                <w:sz w:val="18"/>
                <w:szCs w:val="18"/>
              </w:rPr>
            </w:pPr>
            <w:r w:rsidRPr="007C0E94">
              <w:rPr>
                <w:sz w:val="18"/>
                <w:szCs w:val="18"/>
              </w:rPr>
              <w:t>tbc</w:t>
            </w:r>
          </w:p>
        </w:tc>
      </w:tr>
      <w:tr w:rsidR="00366A73" w:rsidRPr="007C0E94" w14:paraId="66B8BEE6" w14:textId="77777777" w:rsidTr="00161F93">
        <w:trPr>
          <w:trHeight w:val="218"/>
        </w:trPr>
        <w:tc>
          <w:tcPr>
            <w:tcW w:w="1008" w:type="dxa"/>
            <w:vMerge/>
            <w:tcBorders>
              <w:left w:val="single" w:sz="2" w:space="0" w:color="auto"/>
              <w:bottom w:val="dotted" w:sz="4" w:space="0" w:color="auto"/>
              <w:right w:val="nil"/>
            </w:tcBorders>
            <w:vAlign w:val="center"/>
          </w:tcPr>
          <w:p w14:paraId="76DF3ADC"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CE2133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38070FA6"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01F02CD9"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75F536A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5B3DA85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770DB83"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FA227B9"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3ADADD11"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795FAE90" w14:textId="77777777" w:rsidR="00366A73" w:rsidRPr="007C0E94" w:rsidRDefault="00366A73" w:rsidP="00161F93">
            <w:pPr>
              <w:rPr>
                <w:sz w:val="18"/>
                <w:szCs w:val="18"/>
              </w:rPr>
            </w:pPr>
          </w:p>
        </w:tc>
      </w:tr>
      <w:tr w:rsidR="00366A73" w:rsidRPr="00FB6D69" w14:paraId="7EF5DEB5"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8806FAB"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5248E576" w14:textId="01183C78" w:rsidR="00BC1397" w:rsidRPr="00BF3878" w:rsidRDefault="00BC1397" w:rsidP="00BC1397">
            <w:pPr>
              <w:numPr>
                <w:ilvl w:val="0"/>
                <w:numId w:val="1"/>
              </w:numPr>
              <w:spacing w:before="40" w:after="40"/>
              <w:jc w:val="left"/>
              <w:rPr>
                <w:rFonts w:cs="Arial"/>
                <w:szCs w:val="20"/>
              </w:rPr>
            </w:pPr>
            <w:r w:rsidRPr="00BF3878">
              <w:rPr>
                <w:rFonts w:cs="Arial"/>
                <w:b/>
                <w:szCs w:val="20"/>
              </w:rPr>
              <w:t>Revenue</w:t>
            </w:r>
            <w:r w:rsidRPr="00BF3878">
              <w:rPr>
                <w:rFonts w:cs="Arial"/>
                <w:szCs w:val="20"/>
              </w:rPr>
              <w:t>: £</w:t>
            </w:r>
            <w:r w:rsidR="00931254" w:rsidRPr="00BF3878">
              <w:rPr>
                <w:rFonts w:cs="Arial"/>
                <w:szCs w:val="20"/>
              </w:rPr>
              <w:t>450 million</w:t>
            </w:r>
            <w:r w:rsidR="009A3F4B">
              <w:rPr>
                <w:rFonts w:cs="Arial"/>
                <w:szCs w:val="20"/>
              </w:rPr>
              <w:t xml:space="preserve"> - </w:t>
            </w:r>
            <w:r w:rsidRPr="00BF3878">
              <w:rPr>
                <w:rFonts w:cs="Arial"/>
                <w:szCs w:val="20"/>
              </w:rPr>
              <w:t>impact on revenue via</w:t>
            </w:r>
            <w:r w:rsidR="00C1199C">
              <w:rPr>
                <w:rFonts w:cs="Arial"/>
                <w:szCs w:val="20"/>
              </w:rPr>
              <w:t xml:space="preserve"> </w:t>
            </w:r>
            <w:r w:rsidR="009F5EF9">
              <w:rPr>
                <w:rFonts w:cs="Arial"/>
                <w:szCs w:val="20"/>
              </w:rPr>
              <w:t>successful</w:t>
            </w:r>
            <w:r w:rsidR="00C1199C">
              <w:rPr>
                <w:rFonts w:cs="Arial"/>
                <w:szCs w:val="20"/>
              </w:rPr>
              <w:t xml:space="preserve"> Segment </w:t>
            </w:r>
            <w:r w:rsidR="009F5EF9">
              <w:rPr>
                <w:rFonts w:cs="Arial"/>
                <w:szCs w:val="20"/>
              </w:rPr>
              <w:t>b</w:t>
            </w:r>
            <w:r w:rsidRPr="00BF3878">
              <w:rPr>
                <w:rFonts w:cs="Arial"/>
                <w:szCs w:val="20"/>
              </w:rPr>
              <w:t xml:space="preserve">usiness </w:t>
            </w:r>
            <w:r w:rsidR="00565372" w:rsidRPr="00BF3878">
              <w:rPr>
                <w:rFonts w:cs="Arial"/>
                <w:szCs w:val="20"/>
              </w:rPr>
              <w:t>improvement</w:t>
            </w:r>
            <w:r w:rsidRPr="00BF3878">
              <w:rPr>
                <w:rFonts w:cs="Arial"/>
                <w:szCs w:val="20"/>
              </w:rPr>
              <w:t xml:space="preserve"> </w:t>
            </w:r>
            <w:r w:rsidR="009F5EF9">
              <w:rPr>
                <w:rFonts w:cs="Arial"/>
                <w:szCs w:val="20"/>
              </w:rPr>
              <w:t xml:space="preserve">initiative </w:t>
            </w:r>
            <w:r w:rsidR="00E677E8">
              <w:rPr>
                <w:rFonts w:cs="Arial"/>
                <w:szCs w:val="20"/>
              </w:rPr>
              <w:t>implementation</w:t>
            </w:r>
            <w:r w:rsidRPr="00BF3878">
              <w:rPr>
                <w:rFonts w:cs="Arial"/>
                <w:szCs w:val="20"/>
              </w:rPr>
              <w:t xml:space="preserve"> </w:t>
            </w:r>
          </w:p>
          <w:p w14:paraId="5197C0C0" w14:textId="151DB637" w:rsidR="00BC1397" w:rsidRPr="00BF3878" w:rsidRDefault="00BC1397" w:rsidP="00BC1397">
            <w:pPr>
              <w:numPr>
                <w:ilvl w:val="0"/>
                <w:numId w:val="1"/>
              </w:numPr>
              <w:spacing w:before="40" w:after="40"/>
              <w:jc w:val="left"/>
              <w:rPr>
                <w:rFonts w:cs="Arial"/>
                <w:szCs w:val="20"/>
              </w:rPr>
            </w:pPr>
            <w:proofErr w:type="gramStart"/>
            <w:r w:rsidRPr="00BF3878">
              <w:rPr>
                <w:rFonts w:cs="Arial"/>
                <w:b/>
                <w:szCs w:val="20"/>
              </w:rPr>
              <w:t>Staff</w:t>
            </w:r>
            <w:r w:rsidRPr="00BF3878">
              <w:rPr>
                <w:rFonts w:cs="Arial"/>
                <w:szCs w:val="20"/>
              </w:rPr>
              <w:t xml:space="preserve"> :</w:t>
            </w:r>
            <w:proofErr w:type="gramEnd"/>
            <w:r w:rsidRPr="00BF3878">
              <w:rPr>
                <w:rFonts w:cs="Arial"/>
                <w:szCs w:val="20"/>
              </w:rPr>
              <w:t xml:space="preserve"> </w:t>
            </w:r>
            <w:r w:rsidR="00470982" w:rsidRPr="00BF3878">
              <w:rPr>
                <w:rFonts w:cs="Arial"/>
                <w:szCs w:val="20"/>
              </w:rPr>
              <w:t>5,700</w:t>
            </w:r>
            <w:r w:rsidRPr="00BF3878">
              <w:rPr>
                <w:rFonts w:cs="Arial"/>
                <w:szCs w:val="20"/>
              </w:rPr>
              <w:t xml:space="preserve"> </w:t>
            </w:r>
            <w:r w:rsidR="005557E6">
              <w:rPr>
                <w:rFonts w:cs="Arial"/>
                <w:szCs w:val="20"/>
              </w:rPr>
              <w:t xml:space="preserve">- </w:t>
            </w:r>
            <w:r w:rsidRPr="00BF3878">
              <w:rPr>
                <w:rFonts w:cs="Arial"/>
                <w:szCs w:val="20"/>
              </w:rPr>
              <w:t>indirect staff impact via UK&amp;I segment</w:t>
            </w:r>
            <w:r w:rsidR="002B7A94">
              <w:rPr>
                <w:rFonts w:cs="Arial"/>
                <w:szCs w:val="20"/>
              </w:rPr>
              <w:t xml:space="preserve"> </w:t>
            </w:r>
            <w:r w:rsidR="00A07807">
              <w:rPr>
                <w:rFonts w:cs="Arial"/>
                <w:szCs w:val="20"/>
              </w:rPr>
              <w:t>t</w:t>
            </w:r>
            <w:r w:rsidR="002B7A94">
              <w:rPr>
                <w:rFonts w:cs="Arial"/>
                <w:szCs w:val="20"/>
              </w:rPr>
              <w:t xml:space="preserve">ransformation and change </w:t>
            </w:r>
            <w:r w:rsidRPr="00BF3878">
              <w:rPr>
                <w:rFonts w:cs="Arial"/>
                <w:szCs w:val="20"/>
              </w:rPr>
              <w:t>role</w:t>
            </w:r>
          </w:p>
          <w:p w14:paraId="586435C0" w14:textId="16A479C7" w:rsidR="00366A73" w:rsidRPr="00BF3878" w:rsidRDefault="00BC1397" w:rsidP="00BC1397">
            <w:pPr>
              <w:numPr>
                <w:ilvl w:val="0"/>
                <w:numId w:val="1"/>
              </w:numPr>
              <w:spacing w:before="40" w:after="40"/>
              <w:jc w:val="left"/>
              <w:rPr>
                <w:rFonts w:cs="Arial"/>
                <w:szCs w:val="20"/>
              </w:rPr>
            </w:pPr>
            <w:proofErr w:type="gramStart"/>
            <w:r w:rsidRPr="00BF3878">
              <w:rPr>
                <w:rFonts w:cs="Arial"/>
                <w:b/>
                <w:szCs w:val="20"/>
              </w:rPr>
              <w:t>Growth</w:t>
            </w:r>
            <w:r w:rsidRPr="00BF3878">
              <w:rPr>
                <w:rFonts w:cs="Arial"/>
                <w:szCs w:val="20"/>
              </w:rPr>
              <w:t xml:space="preserve"> :</w:t>
            </w:r>
            <w:proofErr w:type="gramEnd"/>
            <w:r w:rsidRPr="00BF3878">
              <w:rPr>
                <w:rFonts w:cs="Arial"/>
                <w:szCs w:val="20"/>
              </w:rPr>
              <w:t xml:space="preserve"> Key role in establishing the platform and governance for </w:t>
            </w:r>
            <w:r w:rsidR="005557E6">
              <w:rPr>
                <w:rFonts w:cs="Arial"/>
                <w:szCs w:val="20"/>
              </w:rPr>
              <w:t xml:space="preserve">successful transformation and change </w:t>
            </w:r>
          </w:p>
          <w:p w14:paraId="45CA5A45" w14:textId="7D94FD1E" w:rsidR="00541993" w:rsidRPr="00A0751F" w:rsidRDefault="00A0751F" w:rsidP="00BC1397">
            <w:pPr>
              <w:numPr>
                <w:ilvl w:val="0"/>
                <w:numId w:val="1"/>
              </w:numPr>
              <w:spacing w:before="40" w:after="40"/>
              <w:jc w:val="left"/>
              <w:rPr>
                <w:rFonts w:cs="Arial"/>
                <w:bCs/>
                <w:color w:val="000000" w:themeColor="text1"/>
                <w:szCs w:val="20"/>
              </w:rPr>
            </w:pPr>
            <w:r w:rsidRPr="00BF3878">
              <w:rPr>
                <w:rFonts w:cs="Arial"/>
                <w:bCs/>
                <w:szCs w:val="20"/>
              </w:rPr>
              <w:t xml:space="preserve">One direct report – Project Manager </w:t>
            </w:r>
          </w:p>
        </w:tc>
      </w:tr>
    </w:tbl>
    <w:p w14:paraId="1C3086E5" w14:textId="77777777" w:rsidR="00894A3D" w:rsidRDefault="00894A3D" w:rsidP="00366A73">
      <w:pPr>
        <w:rPr>
          <w:sz w:val="18"/>
        </w:rPr>
      </w:pPr>
    </w:p>
    <w:p w14:paraId="65D9F048" w14:textId="77777777" w:rsidR="00894A3D" w:rsidRDefault="00894A3D" w:rsidP="00366A73">
      <w:pPr>
        <w:rPr>
          <w:sz w:val="18"/>
        </w:rPr>
      </w:pPr>
    </w:p>
    <w:p w14:paraId="65BE32FC" w14:textId="77777777" w:rsidR="00894A3D" w:rsidRDefault="00894A3D" w:rsidP="00366A73">
      <w:pPr>
        <w:rPr>
          <w:sz w:val="18"/>
        </w:rPr>
      </w:pPr>
    </w:p>
    <w:p w14:paraId="1DB813DC" w14:textId="77777777" w:rsidR="00894A3D" w:rsidRDefault="00894A3D" w:rsidP="00366A73">
      <w:pPr>
        <w:rPr>
          <w:sz w:val="18"/>
        </w:rPr>
      </w:pPr>
    </w:p>
    <w:p w14:paraId="2D1008CB" w14:textId="77777777" w:rsidR="00894A3D" w:rsidRDefault="00894A3D" w:rsidP="00366A73">
      <w:pPr>
        <w:rPr>
          <w:sz w:val="18"/>
        </w:rPr>
      </w:pPr>
    </w:p>
    <w:p w14:paraId="145B7365" w14:textId="77777777" w:rsidR="00894A3D" w:rsidRDefault="00894A3D" w:rsidP="00366A73">
      <w:pPr>
        <w:rPr>
          <w:sz w:val="18"/>
        </w:rPr>
      </w:pPr>
    </w:p>
    <w:p w14:paraId="6188D939" w14:textId="77777777" w:rsidR="00894A3D" w:rsidRDefault="00894A3D" w:rsidP="00366A73">
      <w:pPr>
        <w:rPr>
          <w:sz w:val="18"/>
        </w:rPr>
      </w:pPr>
    </w:p>
    <w:p w14:paraId="396DB732" w14:textId="136695AD" w:rsidR="00366A73" w:rsidRPr="006658E1" w:rsidRDefault="00520545" w:rsidP="00366A73">
      <w:pPr>
        <w:rPr>
          <w:sz w:val="18"/>
        </w:rPr>
      </w:pPr>
      <w:r>
        <w:rPr>
          <w:rFonts w:cs="Arial"/>
          <w:noProof/>
          <w:sz w:val="18"/>
          <w:lang w:val="en-GB" w:eastAsia="en-GB"/>
        </w:rPr>
        <w:lastRenderedPageBreak/>
        <mc:AlternateContent>
          <mc:Choice Requires="wps">
            <w:drawing>
              <wp:anchor distT="0" distB="0" distL="114300" distR="114300" simplePos="0" relativeHeight="251668480" behindDoc="0" locked="0" layoutInCell="1" allowOverlap="1" wp14:anchorId="464C0F03" wp14:editId="464C0F0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FBB9D3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4C0F03"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2FBB9D39"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D7256F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B8B636E"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FB50573"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73D2623" w14:textId="48D24C72" w:rsidR="00470982" w:rsidRDefault="00470982" w:rsidP="00470982">
            <w:pPr>
              <w:spacing w:after="40"/>
              <w:jc w:val="left"/>
              <w:rPr>
                <w:noProof/>
                <w:lang w:val="en-GB" w:eastAsia="en-GB"/>
              </w:rPr>
            </w:pPr>
          </w:p>
          <w:p w14:paraId="2B7C04CD" w14:textId="77777777" w:rsidR="00470982" w:rsidRDefault="00470982" w:rsidP="00470982">
            <w:pPr>
              <w:spacing w:after="40"/>
              <w:jc w:val="left"/>
              <w:rPr>
                <w:noProof/>
                <w:lang w:val="en-GB" w:eastAsia="en-GB"/>
              </w:rPr>
            </w:pPr>
          </w:p>
          <w:p w14:paraId="4FD0EDBC" w14:textId="1E5262C8" w:rsidR="00470982" w:rsidRDefault="00894A3D" w:rsidP="00366A73">
            <w:pPr>
              <w:spacing w:after="40"/>
              <w:jc w:val="center"/>
              <w:rPr>
                <w:noProof/>
                <w:lang w:val="en-GB" w:eastAsia="en-GB"/>
              </w:rPr>
            </w:pPr>
            <w:r w:rsidRPr="007E7E68">
              <w:rPr>
                <w:noProof/>
                <w:lang w:eastAsia="en-GB"/>
              </w:rPr>
              <w:drawing>
                <wp:inline distT="0" distB="0" distL="0" distR="0" wp14:anchorId="59A4502C" wp14:editId="0FA486B2">
                  <wp:extent cx="6503670" cy="2839085"/>
                  <wp:effectExtent l="0" t="0" r="0" b="18415"/>
                  <wp:docPr id="2" name="Diagram 2">
                    <a:extLst xmlns:a="http://schemas.openxmlformats.org/drawingml/2006/main">
                      <a:ext uri="{FF2B5EF4-FFF2-40B4-BE49-F238E27FC236}">
                        <a16:creationId xmlns:a16="http://schemas.microsoft.com/office/drawing/2014/main" id="{2A7D5256-88B0-4A53-BD45-E3933DEA8CF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3467EA2" w14:textId="77777777" w:rsidR="00541993" w:rsidRDefault="00541993" w:rsidP="00366A73">
            <w:pPr>
              <w:spacing w:after="40"/>
              <w:jc w:val="center"/>
              <w:rPr>
                <w:noProof/>
                <w:lang w:val="en-GB" w:eastAsia="en-GB"/>
              </w:rPr>
            </w:pPr>
          </w:p>
          <w:p w14:paraId="1D3D2728" w14:textId="0659BCEB" w:rsidR="00470982" w:rsidRDefault="00470982" w:rsidP="00366A73">
            <w:pPr>
              <w:spacing w:after="40"/>
              <w:jc w:val="center"/>
              <w:rPr>
                <w:noProof/>
                <w:lang w:val="en-GB" w:eastAsia="en-GB"/>
              </w:rPr>
            </w:pPr>
          </w:p>
          <w:p w14:paraId="4E13E58C" w14:textId="77777777" w:rsidR="001A0EC5" w:rsidRDefault="001A0EC5" w:rsidP="00366A73">
            <w:pPr>
              <w:spacing w:after="40"/>
              <w:jc w:val="center"/>
              <w:rPr>
                <w:noProof/>
                <w:lang w:val="en-GB" w:eastAsia="en-GB"/>
              </w:rPr>
            </w:pPr>
          </w:p>
          <w:p w14:paraId="6671A5E2" w14:textId="28053DC7" w:rsidR="00366A73" w:rsidRDefault="00366A73" w:rsidP="007E7E68">
            <w:pPr>
              <w:spacing w:after="40"/>
              <w:rPr>
                <w:noProof/>
                <w:lang w:val="en-GB" w:eastAsia="en-GB"/>
              </w:rPr>
            </w:pPr>
          </w:p>
          <w:p w14:paraId="30F5B7C7" w14:textId="3712502D" w:rsidR="00B460E5" w:rsidRDefault="00B460E5" w:rsidP="00366A73">
            <w:pPr>
              <w:spacing w:after="40"/>
              <w:jc w:val="center"/>
              <w:rPr>
                <w:rFonts w:cs="Arial"/>
                <w:noProof/>
                <w:sz w:val="10"/>
                <w:szCs w:val="20"/>
                <w:lang w:eastAsia="en-US"/>
              </w:rPr>
            </w:pPr>
          </w:p>
          <w:p w14:paraId="5D981D9D" w14:textId="77777777" w:rsidR="00366A73" w:rsidRPr="00B460E5" w:rsidRDefault="00366A73" w:rsidP="00B460E5">
            <w:pPr>
              <w:spacing w:after="40"/>
              <w:jc w:val="center"/>
              <w:rPr>
                <w:rFonts w:cs="Arial"/>
                <w:noProof/>
                <w:sz w:val="10"/>
                <w:szCs w:val="20"/>
                <w:lang w:eastAsia="en-US"/>
              </w:rPr>
            </w:pPr>
          </w:p>
        </w:tc>
      </w:tr>
    </w:tbl>
    <w:p w14:paraId="4E9ED874" w14:textId="21922AC8" w:rsidR="00366A73" w:rsidRDefault="00366A73" w:rsidP="00F02431">
      <w:pPr>
        <w:spacing w:after="200" w:line="276" w:lineRule="auto"/>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CC0179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EE2C583"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776DB938"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E938C47" w14:textId="4F57A6AC" w:rsidR="00C26D16" w:rsidRPr="00CE2FF4" w:rsidRDefault="00BC1397" w:rsidP="00D5104B">
            <w:pPr>
              <w:numPr>
                <w:ilvl w:val="0"/>
                <w:numId w:val="3"/>
              </w:numPr>
              <w:jc w:val="left"/>
              <w:rPr>
                <w:rFonts w:cs="Arial"/>
                <w:szCs w:val="20"/>
              </w:rPr>
            </w:pPr>
            <w:r w:rsidRPr="00CE2FF4">
              <w:rPr>
                <w:rFonts w:cs="Arial"/>
                <w:szCs w:val="20"/>
              </w:rPr>
              <w:t xml:space="preserve">Drive transformational change in </w:t>
            </w:r>
            <w:r w:rsidR="005D2898" w:rsidRPr="00CE2FF4">
              <w:rPr>
                <w:rFonts w:cs="Arial"/>
                <w:szCs w:val="20"/>
              </w:rPr>
              <w:t xml:space="preserve">accordance </w:t>
            </w:r>
            <w:r w:rsidRPr="00CE2FF4">
              <w:rPr>
                <w:rFonts w:cs="Arial"/>
                <w:szCs w:val="20"/>
              </w:rPr>
              <w:t xml:space="preserve">with </w:t>
            </w:r>
            <w:r w:rsidR="00E77F9B" w:rsidRPr="00CE2FF4">
              <w:rPr>
                <w:rFonts w:cs="Arial"/>
                <w:szCs w:val="20"/>
              </w:rPr>
              <w:t>the Segments growth strategy</w:t>
            </w:r>
            <w:r w:rsidR="00023E87" w:rsidRPr="00CE2FF4">
              <w:rPr>
                <w:rFonts w:cs="Arial"/>
                <w:szCs w:val="20"/>
              </w:rPr>
              <w:t xml:space="preserve"> through activity identified during the </w:t>
            </w:r>
            <w:r w:rsidR="00CE2FF4">
              <w:rPr>
                <w:rFonts w:cs="Arial"/>
                <w:szCs w:val="20"/>
              </w:rPr>
              <w:t>R</w:t>
            </w:r>
            <w:r w:rsidR="00023E87" w:rsidRPr="00CE2FF4">
              <w:rPr>
                <w:rFonts w:cs="Arial"/>
                <w:szCs w:val="20"/>
              </w:rPr>
              <w:t xml:space="preserve">egional </w:t>
            </w:r>
            <w:r w:rsidR="00CE2FF4">
              <w:rPr>
                <w:rFonts w:cs="Arial"/>
                <w:szCs w:val="20"/>
              </w:rPr>
              <w:t>B</w:t>
            </w:r>
            <w:r w:rsidR="00023E87" w:rsidRPr="00CE2FF4">
              <w:rPr>
                <w:rFonts w:cs="Arial"/>
                <w:szCs w:val="20"/>
              </w:rPr>
              <w:t xml:space="preserve">usiness </w:t>
            </w:r>
            <w:r w:rsidR="00CE2FF4">
              <w:rPr>
                <w:rFonts w:cs="Arial"/>
                <w:szCs w:val="20"/>
              </w:rPr>
              <w:t>P</w:t>
            </w:r>
            <w:r w:rsidR="00023E87" w:rsidRPr="00CE2FF4">
              <w:rPr>
                <w:rFonts w:cs="Arial"/>
                <w:szCs w:val="20"/>
              </w:rPr>
              <w:t xml:space="preserve">lanning </w:t>
            </w:r>
            <w:r w:rsidR="00C26D16" w:rsidRPr="00CE2FF4">
              <w:rPr>
                <w:rFonts w:cs="Arial"/>
                <w:szCs w:val="20"/>
              </w:rPr>
              <w:t>process.</w:t>
            </w:r>
          </w:p>
          <w:p w14:paraId="41B817F6" w14:textId="15AE8CF8" w:rsidR="003209CD" w:rsidRPr="00CE2FF4" w:rsidRDefault="00127208" w:rsidP="00D5104B">
            <w:pPr>
              <w:numPr>
                <w:ilvl w:val="0"/>
                <w:numId w:val="3"/>
              </w:numPr>
              <w:jc w:val="left"/>
              <w:rPr>
                <w:rFonts w:cs="Arial"/>
                <w:szCs w:val="20"/>
              </w:rPr>
            </w:pPr>
            <w:r>
              <w:rPr>
                <w:rFonts w:cs="Arial"/>
                <w:szCs w:val="20"/>
              </w:rPr>
              <w:t xml:space="preserve">Support </w:t>
            </w:r>
            <w:r w:rsidR="003209CD" w:rsidRPr="00CE2FF4">
              <w:rPr>
                <w:rFonts w:cs="Arial"/>
                <w:szCs w:val="20"/>
              </w:rPr>
              <w:t>the development and implementation of the segment strategy</w:t>
            </w:r>
            <w:r w:rsidR="00150108" w:rsidRPr="00CE2FF4">
              <w:rPr>
                <w:rFonts w:cs="Arial"/>
                <w:szCs w:val="20"/>
              </w:rPr>
              <w:t xml:space="preserve"> as required by the Executive </w:t>
            </w:r>
            <w:r w:rsidR="00966454" w:rsidRPr="00CE2FF4">
              <w:rPr>
                <w:rFonts w:cs="Arial"/>
                <w:szCs w:val="20"/>
              </w:rPr>
              <w:t>B</w:t>
            </w:r>
            <w:r w:rsidR="00150108" w:rsidRPr="00CE2FF4">
              <w:rPr>
                <w:rFonts w:cs="Arial"/>
                <w:szCs w:val="20"/>
              </w:rPr>
              <w:t xml:space="preserve">oard </w:t>
            </w:r>
          </w:p>
          <w:p w14:paraId="6F131A5F" w14:textId="50C9507D" w:rsidR="00407479" w:rsidRPr="00CE2FF4" w:rsidRDefault="00153504" w:rsidP="00D5104B">
            <w:pPr>
              <w:numPr>
                <w:ilvl w:val="0"/>
                <w:numId w:val="3"/>
              </w:numPr>
              <w:jc w:val="left"/>
              <w:rPr>
                <w:rFonts w:cs="Arial"/>
                <w:szCs w:val="20"/>
              </w:rPr>
            </w:pPr>
            <w:r w:rsidRPr="00CE2FF4">
              <w:rPr>
                <w:rFonts w:cs="Arial"/>
                <w:szCs w:val="20"/>
              </w:rPr>
              <w:t>E</w:t>
            </w:r>
            <w:r w:rsidR="00C5560D" w:rsidRPr="00CE2FF4">
              <w:rPr>
                <w:rFonts w:cs="Arial"/>
                <w:szCs w:val="20"/>
              </w:rPr>
              <w:t xml:space="preserve">ngagement of operational senior leadership team </w:t>
            </w:r>
            <w:r w:rsidR="00893474" w:rsidRPr="00CE2FF4">
              <w:rPr>
                <w:rFonts w:cs="Arial"/>
                <w:szCs w:val="20"/>
              </w:rPr>
              <w:t xml:space="preserve">to ensure </w:t>
            </w:r>
            <w:r w:rsidRPr="00CE2FF4">
              <w:rPr>
                <w:rFonts w:cs="Arial"/>
                <w:szCs w:val="20"/>
              </w:rPr>
              <w:t xml:space="preserve">successful </w:t>
            </w:r>
            <w:r w:rsidR="00407479" w:rsidRPr="00CE2FF4">
              <w:rPr>
                <w:rFonts w:cs="Arial"/>
                <w:szCs w:val="20"/>
              </w:rPr>
              <w:t>deployment and embedding of change initiatives.</w:t>
            </w:r>
          </w:p>
          <w:p w14:paraId="0EE56B67" w14:textId="240A0FBC" w:rsidR="00383F45" w:rsidRPr="00CE2FF4" w:rsidRDefault="00DC0034" w:rsidP="00D5104B">
            <w:pPr>
              <w:numPr>
                <w:ilvl w:val="0"/>
                <w:numId w:val="3"/>
              </w:numPr>
              <w:jc w:val="left"/>
              <w:rPr>
                <w:rFonts w:cs="Arial"/>
                <w:szCs w:val="20"/>
              </w:rPr>
            </w:pPr>
            <w:r w:rsidRPr="00CE2FF4">
              <w:rPr>
                <w:rFonts w:cs="Arial"/>
                <w:szCs w:val="20"/>
              </w:rPr>
              <w:t xml:space="preserve">Ownership </w:t>
            </w:r>
            <w:r w:rsidR="00D9194A" w:rsidRPr="00CE2FF4">
              <w:rPr>
                <w:rFonts w:cs="Arial"/>
                <w:szCs w:val="20"/>
              </w:rPr>
              <w:t xml:space="preserve">and management of the Segment </w:t>
            </w:r>
            <w:r w:rsidR="00160A23" w:rsidRPr="00CE2FF4">
              <w:rPr>
                <w:rFonts w:cs="Arial"/>
                <w:szCs w:val="20"/>
              </w:rPr>
              <w:t xml:space="preserve">initiative tracker ensuring all planned activity is scheduled into the </w:t>
            </w:r>
            <w:r w:rsidR="001A5051" w:rsidRPr="00CE2FF4">
              <w:rPr>
                <w:rFonts w:cs="Arial"/>
                <w:szCs w:val="20"/>
              </w:rPr>
              <w:t>C</w:t>
            </w:r>
            <w:r w:rsidR="00160A23" w:rsidRPr="00CE2FF4">
              <w:rPr>
                <w:rFonts w:cs="Arial"/>
                <w:szCs w:val="20"/>
              </w:rPr>
              <w:t xml:space="preserve">ontract delivery plans </w:t>
            </w:r>
            <w:r w:rsidR="00603E19" w:rsidRPr="00CE2FF4">
              <w:rPr>
                <w:rFonts w:cs="Arial"/>
                <w:szCs w:val="20"/>
              </w:rPr>
              <w:t>in readiness for the start of the fiscal year</w:t>
            </w:r>
          </w:p>
          <w:p w14:paraId="190E4AD8" w14:textId="4F38C7F6" w:rsidR="00FD5353" w:rsidRPr="00CE2FF4" w:rsidRDefault="00FD5353" w:rsidP="00D5104B">
            <w:pPr>
              <w:pStyle w:val="ListParagraph"/>
              <w:numPr>
                <w:ilvl w:val="0"/>
                <w:numId w:val="3"/>
              </w:numPr>
              <w:rPr>
                <w:rFonts w:cs="Arial"/>
                <w:szCs w:val="20"/>
                <w:lang w:val="en-GB"/>
              </w:rPr>
            </w:pPr>
            <w:r w:rsidRPr="00CE2FF4">
              <w:rPr>
                <w:rFonts w:cs="Arial"/>
                <w:szCs w:val="20"/>
                <w:lang w:val="en-GB"/>
              </w:rPr>
              <w:t xml:space="preserve">Working closely with the </w:t>
            </w:r>
            <w:r w:rsidR="00282ABE">
              <w:rPr>
                <w:rFonts w:cs="Arial"/>
                <w:szCs w:val="20"/>
                <w:lang w:val="en-GB"/>
              </w:rPr>
              <w:t>o</w:t>
            </w:r>
            <w:r w:rsidRPr="00CE2FF4">
              <w:rPr>
                <w:rFonts w:cs="Arial"/>
                <w:szCs w:val="20"/>
                <w:lang w:val="en-GB"/>
              </w:rPr>
              <w:t>perational senior leaders to gain buy-in across the business for transformational change and establish a culture of continuous improvement</w:t>
            </w:r>
          </w:p>
          <w:p w14:paraId="500622A4" w14:textId="77777777" w:rsidR="00D5104B" w:rsidRPr="00CE2FF4" w:rsidRDefault="00D5104B" w:rsidP="00D5104B">
            <w:pPr>
              <w:pStyle w:val="ListParagraph"/>
              <w:numPr>
                <w:ilvl w:val="0"/>
                <w:numId w:val="3"/>
              </w:numPr>
              <w:rPr>
                <w:rFonts w:cs="Arial"/>
                <w:szCs w:val="20"/>
                <w:lang w:val="en-GB"/>
              </w:rPr>
            </w:pPr>
            <w:r w:rsidRPr="00CE2FF4">
              <w:rPr>
                <w:rFonts w:cs="Arial"/>
                <w:szCs w:val="20"/>
                <w:lang w:val="en-GB"/>
              </w:rPr>
              <w:t>Lead Global, Regional and Segment initiatives through process optimisation, benchmarking and sharing of best practice</w:t>
            </w:r>
          </w:p>
          <w:p w14:paraId="5F9F257B" w14:textId="5C3B27CA" w:rsidR="000C4B45" w:rsidRPr="00782F5D" w:rsidRDefault="000C4B45" w:rsidP="00282ABE">
            <w:pPr>
              <w:ind w:left="360"/>
              <w:jc w:val="left"/>
              <w:rPr>
                <w:rFonts w:cs="Arial"/>
                <w:color w:val="002060"/>
                <w:szCs w:val="20"/>
              </w:rPr>
            </w:pPr>
          </w:p>
        </w:tc>
      </w:tr>
    </w:tbl>
    <w:p w14:paraId="47679BDE" w14:textId="77777777" w:rsidR="00366A73" w:rsidRDefault="00366A73" w:rsidP="00366A73">
      <w:pPr>
        <w:jc w:val="left"/>
        <w:rPr>
          <w:rFonts w:cs="Arial"/>
        </w:rPr>
      </w:pPr>
    </w:p>
    <w:p w14:paraId="6CD37DAB" w14:textId="7F800368" w:rsidR="00E57078" w:rsidRDefault="00E57078" w:rsidP="00366A73">
      <w:pPr>
        <w:jc w:val="left"/>
        <w:rPr>
          <w:rFonts w:cs="Arial"/>
        </w:rPr>
      </w:pPr>
    </w:p>
    <w:p w14:paraId="6D0FBB4B" w14:textId="0F9118AC" w:rsidR="00791740" w:rsidRDefault="00791740" w:rsidP="00366A73">
      <w:pPr>
        <w:jc w:val="left"/>
        <w:rPr>
          <w:rFonts w:cs="Arial"/>
        </w:rPr>
      </w:pPr>
    </w:p>
    <w:p w14:paraId="4C6C2BAA" w14:textId="6CD406E6" w:rsidR="00791740" w:rsidRDefault="00791740" w:rsidP="00366A73">
      <w:pPr>
        <w:jc w:val="left"/>
        <w:rPr>
          <w:rFonts w:cs="Arial"/>
        </w:rPr>
      </w:pPr>
    </w:p>
    <w:p w14:paraId="1D19A636" w14:textId="7C0A1472" w:rsidR="00791740" w:rsidRDefault="00791740" w:rsidP="00366A73">
      <w:pPr>
        <w:jc w:val="left"/>
        <w:rPr>
          <w:rFonts w:cs="Arial"/>
        </w:rPr>
      </w:pPr>
    </w:p>
    <w:p w14:paraId="29BF4769" w14:textId="2A235380" w:rsidR="00791740" w:rsidRDefault="00791740" w:rsidP="00366A73">
      <w:pPr>
        <w:jc w:val="left"/>
        <w:rPr>
          <w:rFonts w:cs="Arial"/>
        </w:rPr>
      </w:pPr>
    </w:p>
    <w:p w14:paraId="28470C80" w14:textId="48B74A6A" w:rsidR="00791740" w:rsidRDefault="00791740" w:rsidP="00366A73">
      <w:pPr>
        <w:jc w:val="left"/>
        <w:rPr>
          <w:rFonts w:cs="Arial"/>
        </w:rPr>
      </w:pPr>
    </w:p>
    <w:p w14:paraId="3AAE9C06" w14:textId="57A47203" w:rsidR="00791740" w:rsidRDefault="00791740" w:rsidP="00366A73">
      <w:pPr>
        <w:jc w:val="left"/>
        <w:rPr>
          <w:rFonts w:cs="Arial"/>
        </w:rPr>
      </w:pPr>
    </w:p>
    <w:p w14:paraId="5AB6C324" w14:textId="3069250E" w:rsidR="00791740" w:rsidRDefault="00791740" w:rsidP="00366A73">
      <w:pPr>
        <w:jc w:val="left"/>
        <w:rPr>
          <w:rFonts w:cs="Arial"/>
        </w:rPr>
      </w:pPr>
    </w:p>
    <w:p w14:paraId="4CBF4FEB" w14:textId="77777777" w:rsidR="00791740" w:rsidRDefault="00791740"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0C57258E" w14:textId="77777777" w:rsidTr="00161F93">
        <w:trPr>
          <w:trHeight w:val="565"/>
        </w:trPr>
        <w:tc>
          <w:tcPr>
            <w:tcW w:w="10458" w:type="dxa"/>
            <w:shd w:val="clear" w:color="auto" w:fill="F2F2F2"/>
            <w:vAlign w:val="center"/>
          </w:tcPr>
          <w:p w14:paraId="08890A27" w14:textId="77777777" w:rsidR="00366A73" w:rsidRPr="00315425" w:rsidRDefault="00366A73" w:rsidP="00161F93">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5AC59C2" w14:textId="77777777" w:rsidTr="00161F93">
        <w:trPr>
          <w:trHeight w:val="620"/>
        </w:trPr>
        <w:tc>
          <w:tcPr>
            <w:tcW w:w="10458" w:type="dxa"/>
          </w:tcPr>
          <w:p w14:paraId="06487296" w14:textId="77777777" w:rsidR="00366A73" w:rsidRPr="00C56FEC" w:rsidRDefault="00366A73" w:rsidP="00161F93">
            <w:pPr>
              <w:rPr>
                <w:rFonts w:cs="Arial"/>
                <w:b/>
                <w:sz w:val="6"/>
                <w:szCs w:val="20"/>
              </w:rPr>
            </w:pPr>
          </w:p>
          <w:p w14:paraId="2460883C" w14:textId="77777777" w:rsidR="00F479E6" w:rsidRDefault="00F479E6" w:rsidP="00656519">
            <w:pPr>
              <w:rPr>
                <w:rFonts w:cs="Arial"/>
                <w:b/>
                <w:color w:val="000000" w:themeColor="text1"/>
                <w:szCs w:val="20"/>
                <w:lang w:val="en-GB"/>
              </w:rPr>
            </w:pPr>
          </w:p>
          <w:p w14:paraId="5FC6C1C3" w14:textId="50BDAFBA" w:rsidR="007E65B2" w:rsidRPr="00BF3878" w:rsidRDefault="006F7962" w:rsidP="000C4B45">
            <w:pPr>
              <w:numPr>
                <w:ilvl w:val="0"/>
                <w:numId w:val="14"/>
              </w:numPr>
              <w:jc w:val="left"/>
              <w:rPr>
                <w:rFonts w:cs="Arial"/>
                <w:szCs w:val="18"/>
              </w:rPr>
            </w:pPr>
            <w:r w:rsidRPr="00BF3878">
              <w:rPr>
                <w:rFonts w:cs="Arial"/>
                <w:szCs w:val="18"/>
              </w:rPr>
              <w:t xml:space="preserve">Deployment and </w:t>
            </w:r>
            <w:r w:rsidR="00975544" w:rsidRPr="00BF3878">
              <w:rPr>
                <w:rFonts w:cs="Arial"/>
                <w:szCs w:val="18"/>
              </w:rPr>
              <w:t>m</w:t>
            </w:r>
            <w:r w:rsidR="000C4B45" w:rsidRPr="00BF3878">
              <w:rPr>
                <w:rFonts w:cs="Arial"/>
                <w:szCs w:val="18"/>
              </w:rPr>
              <w:t xml:space="preserve">anagement of </w:t>
            </w:r>
            <w:r w:rsidR="00D2588B" w:rsidRPr="00BF3878">
              <w:rPr>
                <w:rFonts w:cs="Arial"/>
                <w:szCs w:val="18"/>
              </w:rPr>
              <w:t xml:space="preserve">the </w:t>
            </w:r>
            <w:r w:rsidR="00625ACF" w:rsidRPr="00BF3878">
              <w:rPr>
                <w:rFonts w:cs="Arial"/>
                <w:szCs w:val="18"/>
              </w:rPr>
              <w:t xml:space="preserve">Segments </w:t>
            </w:r>
            <w:r w:rsidR="00407BC0" w:rsidRPr="00BF3878">
              <w:rPr>
                <w:rFonts w:cs="Arial"/>
                <w:szCs w:val="18"/>
              </w:rPr>
              <w:t>strategic initiatives</w:t>
            </w:r>
            <w:r w:rsidR="00DA787F" w:rsidRPr="00BF3878">
              <w:rPr>
                <w:rFonts w:cs="Arial"/>
                <w:szCs w:val="18"/>
              </w:rPr>
              <w:t xml:space="preserve"> </w:t>
            </w:r>
          </w:p>
          <w:p w14:paraId="7FB84064" w14:textId="77777777" w:rsidR="009C1380" w:rsidRPr="00BF3878" w:rsidRDefault="009C1380" w:rsidP="009C1380">
            <w:pPr>
              <w:numPr>
                <w:ilvl w:val="0"/>
                <w:numId w:val="14"/>
              </w:numPr>
              <w:autoSpaceDE w:val="0"/>
              <w:autoSpaceDN w:val="0"/>
              <w:adjustRightInd w:val="0"/>
              <w:jc w:val="left"/>
              <w:rPr>
                <w:rFonts w:ascii="Helvetica" w:hAnsi="Helvetica"/>
                <w:sz w:val="19"/>
                <w:szCs w:val="19"/>
              </w:rPr>
            </w:pPr>
            <w:r w:rsidRPr="00BF3878">
              <w:rPr>
                <w:rFonts w:ascii="Helvetica" w:hAnsi="Helvetica"/>
                <w:sz w:val="19"/>
                <w:szCs w:val="19"/>
              </w:rPr>
              <w:t>Manages an inclusive governance process across all areas of business improvement that drives focus on achieving results</w:t>
            </w:r>
          </w:p>
          <w:p w14:paraId="2CF3E441" w14:textId="77777777" w:rsidR="009C1380" w:rsidRPr="00BF3878" w:rsidRDefault="009C1380" w:rsidP="009C1380">
            <w:pPr>
              <w:numPr>
                <w:ilvl w:val="0"/>
                <w:numId w:val="14"/>
              </w:numPr>
              <w:autoSpaceDE w:val="0"/>
              <w:autoSpaceDN w:val="0"/>
              <w:adjustRightInd w:val="0"/>
              <w:jc w:val="left"/>
              <w:rPr>
                <w:rFonts w:ascii="Helvetica" w:hAnsi="Helvetica"/>
                <w:sz w:val="19"/>
                <w:szCs w:val="19"/>
              </w:rPr>
            </w:pPr>
            <w:r w:rsidRPr="00BF3878">
              <w:rPr>
                <w:rFonts w:ascii="Helvetica" w:hAnsi="Helvetica"/>
                <w:sz w:val="19"/>
                <w:szCs w:val="19"/>
              </w:rPr>
              <w:t xml:space="preserve">Shares best practices in any service line and drives consistency in approach </w:t>
            </w:r>
          </w:p>
          <w:p w14:paraId="238864C9" w14:textId="17E41785" w:rsidR="009C1380" w:rsidRPr="00BF3878" w:rsidRDefault="009C1380" w:rsidP="009C1380">
            <w:pPr>
              <w:pStyle w:val="ListParagraph"/>
              <w:numPr>
                <w:ilvl w:val="0"/>
                <w:numId w:val="14"/>
              </w:numPr>
              <w:jc w:val="left"/>
              <w:rPr>
                <w:rFonts w:cs="Arial"/>
                <w:szCs w:val="20"/>
              </w:rPr>
            </w:pPr>
            <w:r w:rsidRPr="00BF3878">
              <w:rPr>
                <w:rFonts w:cs="Arial"/>
                <w:szCs w:val="20"/>
              </w:rPr>
              <w:t xml:space="preserve">Adheres to and drives compliance with Company </w:t>
            </w:r>
            <w:r w:rsidR="00076D97" w:rsidRPr="00BF3878">
              <w:rPr>
                <w:rFonts w:cs="Arial"/>
                <w:szCs w:val="20"/>
              </w:rPr>
              <w:t>policie</w:t>
            </w:r>
            <w:r w:rsidRPr="00BF3878">
              <w:rPr>
                <w:rFonts w:cs="Arial"/>
                <w:szCs w:val="20"/>
              </w:rPr>
              <w:t>s and procedures</w:t>
            </w:r>
          </w:p>
          <w:p w14:paraId="428F3E53" w14:textId="77777777" w:rsidR="009C1380" w:rsidRPr="00BF3878" w:rsidRDefault="009C1380" w:rsidP="009C1380">
            <w:pPr>
              <w:pStyle w:val="ListParagraph"/>
              <w:numPr>
                <w:ilvl w:val="0"/>
                <w:numId w:val="14"/>
              </w:numPr>
              <w:jc w:val="left"/>
              <w:rPr>
                <w:rFonts w:cs="Arial"/>
                <w:szCs w:val="20"/>
              </w:rPr>
            </w:pPr>
            <w:r w:rsidRPr="00BF3878">
              <w:rPr>
                <w:rFonts w:cs="Arial"/>
                <w:szCs w:val="20"/>
              </w:rPr>
              <w:t xml:space="preserve">Ensures confidentiality of materials and information </w:t>
            </w:r>
          </w:p>
          <w:p w14:paraId="0C56BEB0" w14:textId="742ABE92" w:rsidR="009C1380" w:rsidRPr="00BF3878" w:rsidRDefault="009C1380" w:rsidP="009C1380">
            <w:pPr>
              <w:pStyle w:val="ListParagraph"/>
              <w:numPr>
                <w:ilvl w:val="0"/>
                <w:numId w:val="14"/>
              </w:numPr>
              <w:jc w:val="left"/>
              <w:rPr>
                <w:rFonts w:cs="Arial"/>
                <w:szCs w:val="20"/>
              </w:rPr>
            </w:pPr>
            <w:r w:rsidRPr="00BF3878">
              <w:rPr>
                <w:rFonts w:cs="Arial"/>
                <w:szCs w:val="20"/>
              </w:rPr>
              <w:t xml:space="preserve">Provide support to existing and prospective key accounts </w:t>
            </w:r>
          </w:p>
          <w:p w14:paraId="4084D490" w14:textId="2437A18F" w:rsidR="009C1380" w:rsidRPr="00BF3878" w:rsidRDefault="009C1380" w:rsidP="009C1380">
            <w:pPr>
              <w:pStyle w:val="ListParagraph"/>
              <w:numPr>
                <w:ilvl w:val="0"/>
                <w:numId w:val="14"/>
              </w:numPr>
              <w:jc w:val="left"/>
              <w:rPr>
                <w:rFonts w:cs="Arial"/>
                <w:szCs w:val="20"/>
              </w:rPr>
            </w:pPr>
            <w:r w:rsidRPr="00BF3878">
              <w:rPr>
                <w:rFonts w:cs="Arial"/>
                <w:szCs w:val="20"/>
              </w:rPr>
              <w:t>Assist in the training and development of operat</w:t>
            </w:r>
            <w:r w:rsidR="000D4515" w:rsidRPr="00BF3878">
              <w:rPr>
                <w:rFonts w:cs="Arial"/>
                <w:szCs w:val="20"/>
              </w:rPr>
              <w:t>ional teams</w:t>
            </w:r>
            <w:r w:rsidRPr="00BF3878">
              <w:rPr>
                <w:rFonts w:cs="Arial"/>
                <w:szCs w:val="20"/>
              </w:rPr>
              <w:t xml:space="preserve">, including </w:t>
            </w:r>
            <w:r w:rsidR="00AF1E9C" w:rsidRPr="00BF3878">
              <w:rPr>
                <w:rFonts w:cs="Arial"/>
                <w:szCs w:val="20"/>
              </w:rPr>
              <w:t xml:space="preserve">prioritizing </w:t>
            </w:r>
            <w:r w:rsidRPr="00BF3878">
              <w:rPr>
                <w:rFonts w:cs="Arial"/>
                <w:szCs w:val="20"/>
              </w:rPr>
              <w:t>rollout and tracking implementation</w:t>
            </w:r>
          </w:p>
          <w:p w14:paraId="6F637F8B" w14:textId="335D88AE" w:rsidR="009C1380" w:rsidRPr="00BF3878" w:rsidRDefault="009C1380" w:rsidP="009C1380">
            <w:pPr>
              <w:pStyle w:val="ListParagraph"/>
              <w:numPr>
                <w:ilvl w:val="0"/>
                <w:numId w:val="14"/>
              </w:numPr>
              <w:jc w:val="left"/>
              <w:rPr>
                <w:rFonts w:cs="Arial"/>
                <w:szCs w:val="20"/>
              </w:rPr>
            </w:pPr>
            <w:r w:rsidRPr="00BF3878">
              <w:rPr>
                <w:rFonts w:cs="Arial"/>
                <w:szCs w:val="20"/>
              </w:rPr>
              <w:t xml:space="preserve">Support the sales function through bid process and client presentations </w:t>
            </w:r>
          </w:p>
          <w:p w14:paraId="265E24B1" w14:textId="4807649E" w:rsidR="009C1380" w:rsidRPr="00BF3878" w:rsidRDefault="009C1380" w:rsidP="009C1380">
            <w:pPr>
              <w:pStyle w:val="ListParagraph"/>
              <w:numPr>
                <w:ilvl w:val="0"/>
                <w:numId w:val="14"/>
              </w:numPr>
              <w:jc w:val="left"/>
              <w:rPr>
                <w:rFonts w:cs="Arial"/>
                <w:szCs w:val="20"/>
              </w:rPr>
            </w:pPr>
            <w:r w:rsidRPr="00BF3878">
              <w:rPr>
                <w:rFonts w:cs="Arial"/>
                <w:szCs w:val="20"/>
              </w:rPr>
              <w:t>Works collectively to achieve business objectives whilst promoting collaboration, co-ordination and teamwork</w:t>
            </w:r>
            <w:r w:rsidR="00CA6515" w:rsidRPr="00BF3878">
              <w:rPr>
                <w:rFonts w:cs="Arial"/>
                <w:szCs w:val="20"/>
              </w:rPr>
              <w:t xml:space="preserve"> with central teams and external </w:t>
            </w:r>
            <w:proofErr w:type="spellStart"/>
            <w:r w:rsidR="00CA6515" w:rsidRPr="00BF3878">
              <w:rPr>
                <w:rFonts w:cs="Arial"/>
                <w:szCs w:val="20"/>
              </w:rPr>
              <w:t>organisations</w:t>
            </w:r>
            <w:proofErr w:type="spellEnd"/>
            <w:r w:rsidR="00CA6515" w:rsidRPr="00BF3878">
              <w:rPr>
                <w:rFonts w:cs="Arial"/>
                <w:szCs w:val="20"/>
              </w:rPr>
              <w:t xml:space="preserve"> </w:t>
            </w:r>
          </w:p>
          <w:p w14:paraId="52E5A2A5" w14:textId="77777777" w:rsidR="009C1380" w:rsidRPr="00BF3878" w:rsidRDefault="009C1380" w:rsidP="009C1380">
            <w:pPr>
              <w:pStyle w:val="ListParagraph"/>
              <w:numPr>
                <w:ilvl w:val="0"/>
                <w:numId w:val="14"/>
              </w:numPr>
              <w:rPr>
                <w:rFonts w:cs="Arial"/>
                <w:szCs w:val="20"/>
                <w:lang w:val="en-GB"/>
              </w:rPr>
            </w:pPr>
            <w:r w:rsidRPr="00BF3878">
              <w:rPr>
                <w:rFonts w:cs="Arial"/>
                <w:szCs w:val="20"/>
                <w:lang w:val="en-GB"/>
              </w:rPr>
              <w:t xml:space="preserve">Participate in the development and continuous improvement of tools to control resource allocation and related workforce management processes  </w:t>
            </w:r>
          </w:p>
          <w:p w14:paraId="2F9828DD" w14:textId="7FACFD53" w:rsidR="00D2588B" w:rsidRPr="00BF3878" w:rsidRDefault="00D2588B" w:rsidP="000C4B45">
            <w:pPr>
              <w:numPr>
                <w:ilvl w:val="0"/>
                <w:numId w:val="14"/>
              </w:numPr>
              <w:jc w:val="left"/>
              <w:rPr>
                <w:rFonts w:cs="Arial"/>
                <w:szCs w:val="18"/>
              </w:rPr>
            </w:pPr>
            <w:r w:rsidRPr="00BF3878">
              <w:rPr>
                <w:rFonts w:cs="Arial"/>
                <w:szCs w:val="18"/>
              </w:rPr>
              <w:t xml:space="preserve">Drive leaders in segment (Contract Directors, middle </w:t>
            </w:r>
            <w:proofErr w:type="gramStart"/>
            <w:r w:rsidRPr="00BF3878">
              <w:rPr>
                <w:rFonts w:cs="Arial"/>
                <w:szCs w:val="18"/>
              </w:rPr>
              <w:t>management</w:t>
            </w:r>
            <w:proofErr w:type="gramEnd"/>
            <w:r w:rsidRPr="00BF3878">
              <w:rPr>
                <w:rFonts w:cs="Arial"/>
                <w:szCs w:val="18"/>
              </w:rPr>
              <w:t xml:space="preserve"> and </w:t>
            </w:r>
            <w:r w:rsidR="00C555E9" w:rsidRPr="00BF3878">
              <w:rPr>
                <w:rFonts w:cs="Arial"/>
                <w:szCs w:val="18"/>
              </w:rPr>
              <w:t>front-line</w:t>
            </w:r>
            <w:r w:rsidRPr="00BF3878">
              <w:rPr>
                <w:rFonts w:cs="Arial"/>
                <w:szCs w:val="18"/>
              </w:rPr>
              <w:t xml:space="preserve"> colleagues) to ensure segment strategy and performance targets are met </w:t>
            </w:r>
          </w:p>
          <w:p w14:paraId="5915A2FC" w14:textId="6017002D" w:rsidR="000C4B45" w:rsidRPr="00BF3878" w:rsidRDefault="000C4B45" w:rsidP="000C4B45">
            <w:pPr>
              <w:numPr>
                <w:ilvl w:val="0"/>
                <w:numId w:val="14"/>
              </w:numPr>
              <w:jc w:val="left"/>
              <w:rPr>
                <w:rFonts w:cs="Arial"/>
                <w:szCs w:val="18"/>
              </w:rPr>
            </w:pPr>
            <w:r w:rsidRPr="00BF3878">
              <w:rPr>
                <w:rFonts w:cs="Arial"/>
                <w:szCs w:val="18"/>
              </w:rPr>
              <w:t xml:space="preserve">Ensure a communications plan is </w:t>
            </w:r>
            <w:r w:rsidR="00D2588B" w:rsidRPr="00BF3878">
              <w:rPr>
                <w:rFonts w:cs="Arial"/>
                <w:szCs w:val="18"/>
              </w:rPr>
              <w:t>initiated</w:t>
            </w:r>
            <w:r w:rsidRPr="00BF3878">
              <w:rPr>
                <w:rFonts w:cs="Arial"/>
                <w:szCs w:val="18"/>
              </w:rPr>
              <w:t xml:space="preserve"> at the appropriate time to inform </w:t>
            </w:r>
            <w:r w:rsidR="004C0C5A" w:rsidRPr="00BF3878">
              <w:rPr>
                <w:rFonts w:cs="Arial"/>
                <w:szCs w:val="18"/>
              </w:rPr>
              <w:t xml:space="preserve">all </w:t>
            </w:r>
            <w:r w:rsidR="00B55CB8" w:rsidRPr="00BF3878">
              <w:rPr>
                <w:rFonts w:cs="Arial"/>
                <w:szCs w:val="18"/>
              </w:rPr>
              <w:t xml:space="preserve">colleagues </w:t>
            </w:r>
            <w:r w:rsidRPr="00BF3878">
              <w:rPr>
                <w:rFonts w:cs="Arial"/>
                <w:szCs w:val="18"/>
              </w:rPr>
              <w:t xml:space="preserve">of </w:t>
            </w:r>
            <w:r w:rsidR="00554E69" w:rsidRPr="00BF3878">
              <w:rPr>
                <w:rFonts w:cs="Arial"/>
                <w:szCs w:val="18"/>
              </w:rPr>
              <w:t>any Change initiatives</w:t>
            </w:r>
            <w:r w:rsidRPr="00BF3878">
              <w:rPr>
                <w:rFonts w:cs="Arial"/>
                <w:szCs w:val="18"/>
              </w:rPr>
              <w:t xml:space="preserve"> </w:t>
            </w:r>
          </w:p>
          <w:p w14:paraId="19D5985F" w14:textId="77777777" w:rsidR="000C4B45" w:rsidRPr="00BF3878" w:rsidRDefault="003A10EB" w:rsidP="000C4B45">
            <w:pPr>
              <w:pStyle w:val="ListParagraph"/>
              <w:numPr>
                <w:ilvl w:val="0"/>
                <w:numId w:val="14"/>
              </w:numPr>
              <w:rPr>
                <w:rFonts w:eastAsia="MS Mincho" w:cs="Arial"/>
                <w:szCs w:val="18"/>
                <w:lang w:val="en-GB"/>
              </w:rPr>
            </w:pPr>
            <w:r w:rsidRPr="00BF3878">
              <w:rPr>
                <w:rFonts w:eastAsia="MS Mincho" w:cs="Arial"/>
                <w:szCs w:val="18"/>
                <w:lang w:val="en-GB"/>
              </w:rPr>
              <w:t xml:space="preserve">Gatekeeper and segment representative for the Demand Supply </w:t>
            </w:r>
            <w:proofErr w:type="gramStart"/>
            <w:r w:rsidRPr="00BF3878">
              <w:rPr>
                <w:rFonts w:eastAsia="MS Mincho" w:cs="Arial"/>
                <w:szCs w:val="18"/>
                <w:lang w:val="en-GB"/>
              </w:rPr>
              <w:t>Sub Group</w:t>
            </w:r>
            <w:proofErr w:type="gramEnd"/>
            <w:r w:rsidRPr="00BF3878">
              <w:rPr>
                <w:rFonts w:eastAsia="MS Mincho" w:cs="Arial"/>
                <w:szCs w:val="18"/>
                <w:lang w:val="en-GB"/>
              </w:rPr>
              <w:t xml:space="preserve"> (DSSG) ensure the timely recording of all segment demand into Service Operations</w:t>
            </w:r>
          </w:p>
          <w:p w14:paraId="56D35D3A" w14:textId="77777777" w:rsidR="00782F5D" w:rsidRPr="003A10EB" w:rsidRDefault="00782F5D" w:rsidP="00585D73">
            <w:pPr>
              <w:pStyle w:val="ListParagraph"/>
              <w:rPr>
                <w:rFonts w:eastAsia="MS Mincho" w:cs="Arial"/>
                <w:color w:val="002060"/>
                <w:szCs w:val="18"/>
                <w:lang w:val="en-GB"/>
              </w:rPr>
            </w:pPr>
          </w:p>
        </w:tc>
      </w:tr>
    </w:tbl>
    <w:p w14:paraId="3FFC193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A6456F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560B749"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BF3878" w:rsidRPr="00BF3878" w14:paraId="4A53CC73" w14:textId="77777777" w:rsidTr="00161F93">
        <w:trPr>
          <w:trHeight w:val="620"/>
        </w:trPr>
        <w:tc>
          <w:tcPr>
            <w:tcW w:w="10456" w:type="dxa"/>
            <w:tcBorders>
              <w:top w:val="nil"/>
              <w:left w:val="single" w:sz="2" w:space="0" w:color="auto"/>
              <w:bottom w:val="single" w:sz="4" w:space="0" w:color="auto"/>
              <w:right w:val="single" w:sz="4" w:space="0" w:color="auto"/>
            </w:tcBorders>
          </w:tcPr>
          <w:p w14:paraId="66692DB3" w14:textId="4B27E0D4" w:rsidR="003A10EB" w:rsidRPr="00BF3878" w:rsidRDefault="003A10EB" w:rsidP="003A10EB">
            <w:pPr>
              <w:numPr>
                <w:ilvl w:val="0"/>
                <w:numId w:val="3"/>
              </w:numPr>
              <w:jc w:val="left"/>
              <w:rPr>
                <w:rFonts w:cs="Arial"/>
                <w:szCs w:val="20"/>
              </w:rPr>
            </w:pPr>
            <w:r w:rsidRPr="00BF3878">
              <w:rPr>
                <w:rFonts w:cs="Arial"/>
                <w:szCs w:val="20"/>
              </w:rPr>
              <w:t xml:space="preserve">Ensure appropriate governance is in place to proactively lead, control and deliver the </w:t>
            </w:r>
            <w:r w:rsidR="002C756F" w:rsidRPr="00BF3878">
              <w:rPr>
                <w:rFonts w:cs="Arial"/>
                <w:szCs w:val="20"/>
              </w:rPr>
              <w:t>S</w:t>
            </w:r>
            <w:r w:rsidRPr="00BF3878">
              <w:rPr>
                <w:rFonts w:cs="Arial"/>
                <w:szCs w:val="20"/>
              </w:rPr>
              <w:t xml:space="preserve">egment Business Improvement and PMO transformational </w:t>
            </w:r>
            <w:proofErr w:type="spellStart"/>
            <w:r w:rsidRPr="00BF3878">
              <w:rPr>
                <w:rFonts w:cs="Arial"/>
                <w:szCs w:val="20"/>
              </w:rPr>
              <w:t>programme</w:t>
            </w:r>
            <w:proofErr w:type="spellEnd"/>
            <w:r w:rsidRPr="00BF3878">
              <w:rPr>
                <w:rFonts w:cs="Arial"/>
                <w:szCs w:val="20"/>
              </w:rPr>
              <w:t xml:space="preserve"> </w:t>
            </w:r>
          </w:p>
          <w:p w14:paraId="6C0B2269" w14:textId="77777777" w:rsidR="003A10EB" w:rsidRPr="00BF3878" w:rsidRDefault="003A10EB" w:rsidP="003A10EB">
            <w:pPr>
              <w:numPr>
                <w:ilvl w:val="0"/>
                <w:numId w:val="3"/>
              </w:numPr>
              <w:jc w:val="left"/>
              <w:rPr>
                <w:rFonts w:cs="Arial"/>
                <w:szCs w:val="20"/>
              </w:rPr>
            </w:pPr>
            <w:r w:rsidRPr="00BF3878">
              <w:rPr>
                <w:rFonts w:cs="Arial"/>
                <w:szCs w:val="20"/>
              </w:rPr>
              <w:t>Ensure fit for purpose / best practice change management methods (</w:t>
            </w:r>
            <w:proofErr w:type="gramStart"/>
            <w:r w:rsidRPr="00BF3878">
              <w:rPr>
                <w:rFonts w:cs="Arial"/>
                <w:szCs w:val="20"/>
              </w:rPr>
              <w:t>e.g.</w:t>
            </w:r>
            <w:proofErr w:type="gramEnd"/>
            <w:r w:rsidRPr="00BF3878">
              <w:rPr>
                <w:rFonts w:cs="Arial"/>
                <w:szCs w:val="20"/>
              </w:rPr>
              <w:t xml:space="preserve"> Prince 2 </w:t>
            </w:r>
            <w:r w:rsidR="001A55EC" w:rsidRPr="00BF3878">
              <w:rPr>
                <w:rFonts w:cs="Arial"/>
                <w:szCs w:val="20"/>
              </w:rPr>
              <w:t>methodologies</w:t>
            </w:r>
            <w:r w:rsidRPr="00BF3878">
              <w:rPr>
                <w:rFonts w:cs="Arial"/>
                <w:szCs w:val="20"/>
              </w:rPr>
              <w:t xml:space="preserve">) are in place across the portfolio of </w:t>
            </w:r>
            <w:proofErr w:type="spellStart"/>
            <w:r w:rsidRPr="00BF3878">
              <w:rPr>
                <w:rFonts w:cs="Arial"/>
                <w:szCs w:val="20"/>
              </w:rPr>
              <w:t>programmes</w:t>
            </w:r>
            <w:proofErr w:type="spellEnd"/>
            <w:r w:rsidRPr="00BF3878">
              <w:rPr>
                <w:rFonts w:cs="Arial"/>
                <w:szCs w:val="20"/>
              </w:rPr>
              <w:t xml:space="preserve"> / projects to successful deliver and govern the objectives of the region and enable </w:t>
            </w:r>
            <w:r w:rsidR="001A55EC" w:rsidRPr="00BF3878">
              <w:rPr>
                <w:rFonts w:cs="Arial"/>
                <w:szCs w:val="20"/>
              </w:rPr>
              <w:t xml:space="preserve">the </w:t>
            </w:r>
            <w:r w:rsidRPr="00BF3878">
              <w:rPr>
                <w:rFonts w:cs="Arial"/>
                <w:szCs w:val="20"/>
              </w:rPr>
              <w:t>segment strateg</w:t>
            </w:r>
            <w:r w:rsidR="001A55EC" w:rsidRPr="00BF3878">
              <w:rPr>
                <w:rFonts w:cs="Arial"/>
                <w:szCs w:val="20"/>
              </w:rPr>
              <w:t>y</w:t>
            </w:r>
          </w:p>
          <w:p w14:paraId="0234160D" w14:textId="77777777" w:rsidR="003A10EB" w:rsidRPr="00BF3878" w:rsidRDefault="003A10EB" w:rsidP="003A10EB">
            <w:pPr>
              <w:numPr>
                <w:ilvl w:val="0"/>
                <w:numId w:val="3"/>
              </w:numPr>
              <w:jc w:val="left"/>
              <w:rPr>
                <w:rFonts w:cs="Arial"/>
                <w:szCs w:val="20"/>
              </w:rPr>
            </w:pPr>
            <w:r w:rsidRPr="00BF3878">
              <w:rPr>
                <w:rFonts w:cs="Arial"/>
                <w:szCs w:val="20"/>
              </w:rPr>
              <w:t xml:space="preserve">Ensure </w:t>
            </w:r>
            <w:proofErr w:type="spellStart"/>
            <w:r w:rsidRPr="00BF3878">
              <w:rPr>
                <w:rFonts w:cs="Arial"/>
                <w:szCs w:val="20"/>
              </w:rPr>
              <w:t>organisational</w:t>
            </w:r>
            <w:proofErr w:type="spellEnd"/>
            <w:r w:rsidRPr="00BF3878">
              <w:rPr>
                <w:rFonts w:cs="Arial"/>
                <w:szCs w:val="20"/>
              </w:rPr>
              <w:t xml:space="preserve"> change is enacted in a planned and sustainable </w:t>
            </w:r>
            <w:r w:rsidR="00F02431" w:rsidRPr="00BF3878">
              <w:rPr>
                <w:rFonts w:cs="Arial"/>
                <w:szCs w:val="20"/>
              </w:rPr>
              <w:t xml:space="preserve">manner </w:t>
            </w:r>
            <w:r w:rsidR="001A55EC" w:rsidRPr="00BF3878">
              <w:rPr>
                <w:rFonts w:cs="Arial"/>
                <w:szCs w:val="20"/>
              </w:rPr>
              <w:t>working with the HRD and HRBP community</w:t>
            </w:r>
          </w:p>
          <w:p w14:paraId="233EA699" w14:textId="77777777" w:rsidR="003A10EB" w:rsidRPr="00BF3878" w:rsidRDefault="003A10EB" w:rsidP="003A10EB">
            <w:pPr>
              <w:pStyle w:val="ListParagraph"/>
              <w:numPr>
                <w:ilvl w:val="0"/>
                <w:numId w:val="3"/>
              </w:numPr>
              <w:rPr>
                <w:rFonts w:cs="Arial"/>
                <w:szCs w:val="20"/>
                <w:lang w:val="en-GB"/>
              </w:rPr>
            </w:pPr>
            <w:r w:rsidRPr="00BF3878">
              <w:rPr>
                <w:rFonts w:cs="Arial"/>
                <w:szCs w:val="20"/>
                <w:lang w:val="en-GB"/>
              </w:rPr>
              <w:t>Ensure effective risk management methods are in place to mitigate adverse delivery impacts on the strategy</w:t>
            </w:r>
          </w:p>
          <w:p w14:paraId="358A0610" w14:textId="77777777" w:rsidR="003A10EB" w:rsidRPr="00BF3878" w:rsidRDefault="003A10EB" w:rsidP="003A10EB">
            <w:pPr>
              <w:numPr>
                <w:ilvl w:val="0"/>
                <w:numId w:val="3"/>
              </w:numPr>
              <w:jc w:val="left"/>
              <w:rPr>
                <w:rFonts w:cs="Arial"/>
                <w:szCs w:val="20"/>
              </w:rPr>
            </w:pPr>
            <w:r w:rsidRPr="00BF3878">
              <w:rPr>
                <w:rFonts w:cs="Arial"/>
                <w:szCs w:val="20"/>
              </w:rPr>
              <w:t xml:space="preserve">Ensure the UK&amp;I has a sequenced deployment plan of </w:t>
            </w:r>
            <w:r w:rsidR="001A55EC" w:rsidRPr="00BF3878">
              <w:rPr>
                <w:rFonts w:cs="Arial"/>
                <w:szCs w:val="20"/>
              </w:rPr>
              <w:t>segment strategy</w:t>
            </w:r>
            <w:r w:rsidRPr="00BF3878">
              <w:rPr>
                <w:rFonts w:cs="Arial"/>
                <w:szCs w:val="20"/>
              </w:rPr>
              <w:t xml:space="preserve"> initiatives at any given time inclusive of performance tracking</w:t>
            </w:r>
          </w:p>
          <w:p w14:paraId="0B17736D" w14:textId="77777777" w:rsidR="001A55EC" w:rsidRPr="00BF3878" w:rsidRDefault="001A55EC" w:rsidP="004C5338">
            <w:pPr>
              <w:numPr>
                <w:ilvl w:val="0"/>
                <w:numId w:val="3"/>
              </w:numPr>
              <w:jc w:val="left"/>
              <w:rPr>
                <w:rFonts w:cs="Arial"/>
                <w:szCs w:val="20"/>
              </w:rPr>
            </w:pPr>
            <w:r w:rsidRPr="00BF3878">
              <w:rPr>
                <w:rFonts w:cs="Arial"/>
                <w:szCs w:val="20"/>
              </w:rPr>
              <w:t>Ensure all managers within the segment are adequately trained in business improvement process working with</w:t>
            </w:r>
            <w:r w:rsidR="004C5338" w:rsidRPr="00BF3878">
              <w:rPr>
                <w:rFonts w:cs="Arial"/>
                <w:szCs w:val="20"/>
              </w:rPr>
              <w:t>in the boundaries of</w:t>
            </w:r>
            <w:r w:rsidRPr="00BF3878">
              <w:rPr>
                <w:rFonts w:cs="Arial"/>
                <w:szCs w:val="20"/>
              </w:rPr>
              <w:t xml:space="preserve"> Service Operations </w:t>
            </w:r>
            <w:r w:rsidR="004C5338" w:rsidRPr="00BF3878">
              <w:rPr>
                <w:rFonts w:cs="Arial"/>
                <w:szCs w:val="20"/>
              </w:rPr>
              <w:t>initiatives</w:t>
            </w:r>
          </w:p>
          <w:p w14:paraId="0DE5F77A" w14:textId="77777777" w:rsidR="004C5338" w:rsidRPr="00BF3878" w:rsidRDefault="004C5338" w:rsidP="004C5338">
            <w:pPr>
              <w:spacing w:before="40"/>
              <w:ind w:left="720"/>
              <w:jc w:val="left"/>
              <w:rPr>
                <w:rFonts w:cs="Arial"/>
                <w:szCs w:val="20"/>
                <w:lang w:val="en-GB"/>
              </w:rPr>
            </w:pPr>
          </w:p>
        </w:tc>
      </w:tr>
    </w:tbl>
    <w:p w14:paraId="0BD73C69" w14:textId="6269CF4C" w:rsidR="007F602D" w:rsidRDefault="007F602D" w:rsidP="00366A73"/>
    <w:p w14:paraId="10428A27" w14:textId="63BAB117" w:rsidR="00791740" w:rsidRDefault="00791740" w:rsidP="00366A73"/>
    <w:p w14:paraId="0C289EAB" w14:textId="0D5BBB66" w:rsidR="00791740" w:rsidRDefault="00791740" w:rsidP="00366A73"/>
    <w:p w14:paraId="1330F127" w14:textId="57A02861" w:rsidR="00791740" w:rsidRDefault="00791740" w:rsidP="00366A73"/>
    <w:p w14:paraId="3639E875" w14:textId="66979476" w:rsidR="00791740" w:rsidRDefault="00791740" w:rsidP="00366A73"/>
    <w:p w14:paraId="60276967" w14:textId="63037BE4" w:rsidR="00791740" w:rsidRDefault="00791740" w:rsidP="00366A73"/>
    <w:p w14:paraId="17B4D41D" w14:textId="0F3A20CC" w:rsidR="00791740" w:rsidRDefault="00791740" w:rsidP="00366A73"/>
    <w:p w14:paraId="4408F7CB" w14:textId="2716FDBD" w:rsidR="00791740" w:rsidRDefault="00791740" w:rsidP="00366A73"/>
    <w:p w14:paraId="38111114" w14:textId="01C908CE" w:rsidR="00791740" w:rsidRDefault="00791740" w:rsidP="00366A73"/>
    <w:p w14:paraId="186386D4" w14:textId="3D382B24" w:rsidR="00791740" w:rsidRDefault="00791740" w:rsidP="00366A73"/>
    <w:p w14:paraId="2EDBD06E" w14:textId="41D7E952" w:rsidR="00791740" w:rsidRDefault="00791740" w:rsidP="00366A73"/>
    <w:p w14:paraId="131ED512" w14:textId="20E0C4B2" w:rsidR="00791740" w:rsidRDefault="00791740" w:rsidP="00366A73"/>
    <w:p w14:paraId="69E69A22" w14:textId="4EB3F067" w:rsidR="00791740" w:rsidRDefault="00791740" w:rsidP="00366A73"/>
    <w:p w14:paraId="681A8864" w14:textId="77777777" w:rsidR="00791740" w:rsidRDefault="00791740"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3E9B83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353972"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 xml:space="preserve">Indicate the skills, </w:t>
            </w:r>
            <w:proofErr w:type="gramStart"/>
            <w:r>
              <w:rPr>
                <w:b w:val="0"/>
                <w:sz w:val="16"/>
              </w:rPr>
              <w:t>knowledge</w:t>
            </w:r>
            <w:proofErr w:type="gramEnd"/>
            <w:r>
              <w:rPr>
                <w:b w:val="0"/>
                <w:sz w:val="16"/>
              </w:rPr>
              <w:t xml:space="preserve"> and experience that the job holder should require to conduct the role effectively</w:t>
            </w:r>
          </w:p>
        </w:tc>
      </w:tr>
      <w:tr w:rsidR="00EA3990" w:rsidRPr="00062691" w14:paraId="73E21F8E" w14:textId="77777777" w:rsidTr="004238D8">
        <w:trPr>
          <w:trHeight w:val="620"/>
        </w:trPr>
        <w:tc>
          <w:tcPr>
            <w:tcW w:w="10458" w:type="dxa"/>
            <w:tcBorders>
              <w:top w:val="nil"/>
              <w:left w:val="single" w:sz="2" w:space="0" w:color="auto"/>
              <w:bottom w:val="single" w:sz="4" w:space="0" w:color="auto"/>
              <w:right w:val="single" w:sz="4" w:space="0" w:color="auto"/>
            </w:tcBorders>
          </w:tcPr>
          <w:p w14:paraId="584BC0E2" w14:textId="77777777" w:rsidR="004C5338" w:rsidRPr="00BF3878" w:rsidRDefault="004C5338" w:rsidP="004C5338">
            <w:pPr>
              <w:pStyle w:val="Puces4"/>
              <w:numPr>
                <w:ilvl w:val="0"/>
                <w:numId w:val="3"/>
              </w:numPr>
              <w:rPr>
                <w:color w:val="auto"/>
              </w:rPr>
            </w:pPr>
            <w:r w:rsidRPr="00BF3878">
              <w:rPr>
                <w:color w:val="auto"/>
              </w:rPr>
              <w:t xml:space="preserve">Proven track record of delivering strategic change and improvement programmes to achieve </w:t>
            </w:r>
            <w:proofErr w:type="gramStart"/>
            <w:r w:rsidRPr="00BF3878">
              <w:rPr>
                <w:color w:val="auto"/>
              </w:rPr>
              <w:t>principle</w:t>
            </w:r>
            <w:proofErr w:type="gramEnd"/>
            <w:r w:rsidRPr="00BF3878">
              <w:rPr>
                <w:color w:val="auto"/>
              </w:rPr>
              <w:t xml:space="preserve"> objectives, within budget/business parameters and in accordance with Industry best practice (MSP / Prince 2 methodologies)</w:t>
            </w:r>
          </w:p>
          <w:p w14:paraId="6D3387D3" w14:textId="77777777" w:rsidR="004C5338" w:rsidRPr="00BF3878" w:rsidRDefault="004C5338" w:rsidP="004C5338">
            <w:pPr>
              <w:pStyle w:val="Puces4"/>
              <w:numPr>
                <w:ilvl w:val="0"/>
                <w:numId w:val="3"/>
              </w:numPr>
              <w:rPr>
                <w:color w:val="auto"/>
              </w:rPr>
            </w:pPr>
            <w:r w:rsidRPr="00BF3878">
              <w:rPr>
                <w:color w:val="auto"/>
              </w:rPr>
              <w:t xml:space="preserve">At least 10 years of successfully project and programme managing projects and strategic change </w:t>
            </w:r>
          </w:p>
          <w:p w14:paraId="6CEE8ECE" w14:textId="77777777" w:rsidR="004C5338" w:rsidRPr="00BF3878" w:rsidRDefault="004C5338" w:rsidP="004C5338">
            <w:pPr>
              <w:pStyle w:val="Puces4"/>
              <w:numPr>
                <w:ilvl w:val="0"/>
                <w:numId w:val="3"/>
              </w:numPr>
              <w:rPr>
                <w:color w:val="auto"/>
              </w:rPr>
            </w:pPr>
            <w:r w:rsidRPr="00BF3878">
              <w:rPr>
                <w:color w:val="auto"/>
              </w:rPr>
              <w:t xml:space="preserve">In depth knowledge of </w:t>
            </w:r>
            <w:r w:rsidR="00192E30" w:rsidRPr="00BF3878">
              <w:rPr>
                <w:color w:val="auto"/>
              </w:rPr>
              <w:t>Sodexo group and segment strategies</w:t>
            </w:r>
          </w:p>
          <w:p w14:paraId="16E95712" w14:textId="77777777" w:rsidR="00F02431" w:rsidRPr="00BF3878" w:rsidRDefault="00F02431" w:rsidP="004C5338">
            <w:pPr>
              <w:pStyle w:val="Puces4"/>
              <w:numPr>
                <w:ilvl w:val="0"/>
                <w:numId w:val="3"/>
              </w:numPr>
              <w:rPr>
                <w:color w:val="auto"/>
              </w:rPr>
            </w:pPr>
            <w:r w:rsidRPr="00BF3878">
              <w:rPr>
                <w:color w:val="auto"/>
              </w:rPr>
              <w:t>Strong knowledge and relationships within the business to ensure right person, right time is engaged</w:t>
            </w:r>
          </w:p>
          <w:p w14:paraId="10BE061D" w14:textId="77777777" w:rsidR="004C5338" w:rsidRPr="00BF3878" w:rsidRDefault="004C5338" w:rsidP="004C5338">
            <w:pPr>
              <w:pStyle w:val="Puces4"/>
              <w:numPr>
                <w:ilvl w:val="0"/>
                <w:numId w:val="3"/>
              </w:numPr>
              <w:rPr>
                <w:color w:val="auto"/>
              </w:rPr>
            </w:pPr>
            <w:r w:rsidRPr="00BF3878">
              <w:rPr>
                <w:color w:val="auto"/>
              </w:rPr>
              <w:t>Proven ability to</w:t>
            </w:r>
            <w:r w:rsidR="00192E30" w:rsidRPr="00BF3878">
              <w:rPr>
                <w:color w:val="auto"/>
              </w:rPr>
              <w:t xml:space="preserve"> develop segment strategies </w:t>
            </w:r>
            <w:proofErr w:type="gramStart"/>
            <w:r w:rsidR="00192E30" w:rsidRPr="00BF3878">
              <w:rPr>
                <w:color w:val="auto"/>
              </w:rPr>
              <w:t xml:space="preserve">and </w:t>
            </w:r>
            <w:r w:rsidRPr="00BF3878">
              <w:rPr>
                <w:color w:val="auto"/>
              </w:rPr>
              <w:t xml:space="preserve"> translate</w:t>
            </w:r>
            <w:proofErr w:type="gramEnd"/>
            <w:r w:rsidRPr="00BF3878">
              <w:rPr>
                <w:color w:val="auto"/>
              </w:rPr>
              <w:t xml:space="preserve"> into tangible programmes of work</w:t>
            </w:r>
            <w:r w:rsidR="00192E30" w:rsidRPr="00BF3878">
              <w:rPr>
                <w:color w:val="auto"/>
              </w:rPr>
              <w:t xml:space="preserve"> at all levels</w:t>
            </w:r>
          </w:p>
          <w:p w14:paraId="64FD3F54" w14:textId="77777777" w:rsidR="00192E30" w:rsidRPr="00BF3878" w:rsidRDefault="00192E30" w:rsidP="004C5338">
            <w:pPr>
              <w:pStyle w:val="Puces4"/>
              <w:numPr>
                <w:ilvl w:val="0"/>
                <w:numId w:val="3"/>
              </w:numPr>
              <w:rPr>
                <w:color w:val="auto"/>
              </w:rPr>
            </w:pPr>
            <w:r w:rsidRPr="00BF3878">
              <w:rPr>
                <w:color w:val="auto"/>
              </w:rPr>
              <w:t>Proven ability to communicate change in a timely and precise approach in line with segment objectives</w:t>
            </w:r>
          </w:p>
          <w:p w14:paraId="62736D94" w14:textId="77777777" w:rsidR="004C5338" w:rsidRPr="00BF3878" w:rsidRDefault="004C5338" w:rsidP="004C5338">
            <w:pPr>
              <w:pStyle w:val="Puces4"/>
              <w:numPr>
                <w:ilvl w:val="0"/>
                <w:numId w:val="3"/>
              </w:numPr>
              <w:rPr>
                <w:color w:val="auto"/>
              </w:rPr>
            </w:pPr>
            <w:r w:rsidRPr="00BF3878">
              <w:rPr>
                <w:color w:val="auto"/>
              </w:rPr>
              <w:t>Proven understanding and management of the political environment associated with successful delivery of change</w:t>
            </w:r>
          </w:p>
          <w:p w14:paraId="013FAE78" w14:textId="77777777" w:rsidR="00192E30" w:rsidRPr="00BF3878" w:rsidRDefault="00192E30" w:rsidP="00192E30">
            <w:pPr>
              <w:pStyle w:val="Puces4"/>
              <w:numPr>
                <w:ilvl w:val="0"/>
                <w:numId w:val="3"/>
              </w:numPr>
              <w:rPr>
                <w:color w:val="auto"/>
              </w:rPr>
            </w:pPr>
            <w:r w:rsidRPr="00BF3878">
              <w:rPr>
                <w:color w:val="auto"/>
              </w:rPr>
              <w:t xml:space="preserve">Ability to generate programme and project change delivery, commitment and buy-in from key stakeholders which often has numerous other </w:t>
            </w:r>
            <w:proofErr w:type="gramStart"/>
            <w:r w:rsidRPr="00BF3878">
              <w:rPr>
                <w:color w:val="auto"/>
              </w:rPr>
              <w:t>business</w:t>
            </w:r>
            <w:proofErr w:type="gramEnd"/>
            <w:r w:rsidRPr="00BF3878">
              <w:rPr>
                <w:color w:val="auto"/>
              </w:rPr>
              <w:t xml:space="preserve"> demands and pressures – emotional intelligence being key </w:t>
            </w:r>
          </w:p>
          <w:p w14:paraId="0314F40F" w14:textId="77777777" w:rsidR="004C5338" w:rsidRPr="00BF3878" w:rsidRDefault="004C5338" w:rsidP="004C5338">
            <w:pPr>
              <w:pStyle w:val="Puces4"/>
              <w:numPr>
                <w:ilvl w:val="0"/>
                <w:numId w:val="3"/>
              </w:numPr>
              <w:rPr>
                <w:color w:val="auto"/>
              </w:rPr>
            </w:pPr>
            <w:r w:rsidRPr="00BF3878">
              <w:rPr>
                <w:color w:val="auto"/>
              </w:rPr>
              <w:t>Ability to drive and lead t</w:t>
            </w:r>
            <w:r w:rsidR="00551DE6" w:rsidRPr="00BF3878">
              <w:rPr>
                <w:color w:val="auto"/>
              </w:rPr>
              <w:t xml:space="preserve">he delivery of strategic change/project </w:t>
            </w:r>
            <w:r w:rsidRPr="00BF3878">
              <w:rPr>
                <w:color w:val="auto"/>
              </w:rPr>
              <w:t>across a senior stakeholder group (Segment CEO</w:t>
            </w:r>
            <w:r w:rsidR="00551DE6" w:rsidRPr="00BF3878">
              <w:rPr>
                <w:color w:val="auto"/>
              </w:rPr>
              <w:t>, Exec and Contract Directors, Service Operations and Transversal Functions</w:t>
            </w:r>
            <w:r w:rsidRPr="00BF3878">
              <w:rPr>
                <w:color w:val="auto"/>
              </w:rPr>
              <w:t>)</w:t>
            </w:r>
          </w:p>
          <w:p w14:paraId="55E39B59" w14:textId="77777777" w:rsidR="004C5338" w:rsidRPr="00BF3878" w:rsidRDefault="004C5338" w:rsidP="004C5338">
            <w:pPr>
              <w:pStyle w:val="Puces4"/>
              <w:numPr>
                <w:ilvl w:val="0"/>
                <w:numId w:val="3"/>
              </w:numPr>
              <w:rPr>
                <w:color w:val="auto"/>
              </w:rPr>
            </w:pPr>
            <w:r w:rsidRPr="00BF3878">
              <w:rPr>
                <w:color w:val="auto"/>
              </w:rPr>
              <w:t xml:space="preserve">Ability to lead, manage, </w:t>
            </w:r>
            <w:proofErr w:type="gramStart"/>
            <w:r w:rsidRPr="00BF3878">
              <w:rPr>
                <w:color w:val="auto"/>
              </w:rPr>
              <w:t>motivate</w:t>
            </w:r>
            <w:proofErr w:type="gramEnd"/>
            <w:r w:rsidRPr="00BF3878">
              <w:rPr>
                <w:color w:val="auto"/>
              </w:rPr>
              <w:t xml:space="preserve"> and empower others in pursuit and achievement of common goals</w:t>
            </w:r>
          </w:p>
          <w:p w14:paraId="17CB77A4" w14:textId="77777777" w:rsidR="004C5338" w:rsidRPr="00BF3878" w:rsidRDefault="004C5338" w:rsidP="004C5338">
            <w:pPr>
              <w:pStyle w:val="Puces4"/>
              <w:numPr>
                <w:ilvl w:val="0"/>
                <w:numId w:val="3"/>
              </w:numPr>
              <w:rPr>
                <w:color w:val="auto"/>
              </w:rPr>
            </w:pPr>
            <w:r w:rsidRPr="00BF3878">
              <w:rPr>
                <w:color w:val="auto"/>
              </w:rPr>
              <w:t>Operate flexibility in response to new demands, apply transferable skills within a diverse context and where necessary operate outside of professional boundaries</w:t>
            </w:r>
          </w:p>
          <w:p w14:paraId="73B992AF" w14:textId="77777777" w:rsidR="004C5338" w:rsidRPr="00BF3878" w:rsidRDefault="004C5338" w:rsidP="004C5338">
            <w:pPr>
              <w:pStyle w:val="Puces4"/>
              <w:numPr>
                <w:ilvl w:val="0"/>
                <w:numId w:val="3"/>
              </w:numPr>
              <w:rPr>
                <w:color w:val="auto"/>
              </w:rPr>
            </w:pPr>
            <w:r w:rsidRPr="00BF3878">
              <w:rPr>
                <w:color w:val="auto"/>
              </w:rPr>
              <w:t>Demonstrable ability to operate with high thinking capacity and willingness and enthusiasm to challenge existing arrangements and methods</w:t>
            </w:r>
          </w:p>
          <w:p w14:paraId="313D480C" w14:textId="77777777" w:rsidR="004C5338" w:rsidRPr="00BF3878" w:rsidRDefault="004C5338" w:rsidP="004C5338">
            <w:pPr>
              <w:pStyle w:val="Puces4"/>
              <w:numPr>
                <w:ilvl w:val="0"/>
                <w:numId w:val="3"/>
              </w:numPr>
              <w:rPr>
                <w:color w:val="auto"/>
              </w:rPr>
            </w:pPr>
            <w:r w:rsidRPr="00BF3878">
              <w:rPr>
                <w:color w:val="auto"/>
              </w:rPr>
              <w:t xml:space="preserve">Successfully communicate and present with senior executives to gain commitment </w:t>
            </w:r>
            <w:r w:rsidR="00551DE6" w:rsidRPr="00BF3878">
              <w:rPr>
                <w:color w:val="auto"/>
              </w:rPr>
              <w:t xml:space="preserve">of Business Improvement, transformational activity, </w:t>
            </w:r>
            <w:proofErr w:type="gramStart"/>
            <w:r w:rsidRPr="00BF3878">
              <w:rPr>
                <w:color w:val="auto"/>
              </w:rPr>
              <w:t>programmes</w:t>
            </w:r>
            <w:proofErr w:type="gramEnd"/>
            <w:r w:rsidRPr="00BF3878">
              <w:rPr>
                <w:color w:val="auto"/>
              </w:rPr>
              <w:t xml:space="preserve"> </w:t>
            </w:r>
            <w:r w:rsidR="00551DE6" w:rsidRPr="00BF3878">
              <w:rPr>
                <w:color w:val="auto"/>
              </w:rPr>
              <w:t>and</w:t>
            </w:r>
            <w:r w:rsidRPr="00BF3878">
              <w:rPr>
                <w:color w:val="auto"/>
              </w:rPr>
              <w:t xml:space="preserve"> projects</w:t>
            </w:r>
          </w:p>
          <w:p w14:paraId="1701D399" w14:textId="77777777" w:rsidR="004C5338" w:rsidRPr="00BF3878" w:rsidRDefault="004C5338" w:rsidP="004C5338">
            <w:pPr>
              <w:pStyle w:val="Puces4"/>
              <w:numPr>
                <w:ilvl w:val="0"/>
                <w:numId w:val="3"/>
              </w:numPr>
              <w:rPr>
                <w:color w:val="auto"/>
              </w:rPr>
            </w:pPr>
            <w:r w:rsidRPr="00BF3878">
              <w:rPr>
                <w:color w:val="auto"/>
              </w:rPr>
              <w:t xml:space="preserve">Successfully identify and manage senior stakeholders </w:t>
            </w:r>
            <w:r w:rsidR="00551DE6" w:rsidRPr="00BF3878">
              <w:rPr>
                <w:color w:val="auto"/>
              </w:rPr>
              <w:t>internally and externally including consultants and supply partners</w:t>
            </w:r>
          </w:p>
          <w:p w14:paraId="3C1F42E3" w14:textId="77777777" w:rsidR="004C5338" w:rsidRPr="00BF3878" w:rsidRDefault="004C5338" w:rsidP="004C5338">
            <w:pPr>
              <w:pStyle w:val="Puces4"/>
              <w:numPr>
                <w:ilvl w:val="0"/>
                <w:numId w:val="3"/>
              </w:numPr>
              <w:rPr>
                <w:color w:val="auto"/>
              </w:rPr>
            </w:pPr>
            <w:r w:rsidRPr="00BF3878">
              <w:rPr>
                <w:color w:val="auto"/>
              </w:rPr>
              <w:t>Ability to operate and deliver within a changing business and market environment – demonstrate resilience at times of high pressure</w:t>
            </w:r>
          </w:p>
          <w:p w14:paraId="1655E20C" w14:textId="77777777" w:rsidR="00EA3990" w:rsidRPr="00BF3878" w:rsidRDefault="004C5338" w:rsidP="00551DE6">
            <w:pPr>
              <w:pStyle w:val="Puces4"/>
              <w:numPr>
                <w:ilvl w:val="0"/>
                <w:numId w:val="3"/>
              </w:numPr>
              <w:rPr>
                <w:color w:val="auto"/>
              </w:rPr>
            </w:pPr>
            <w:r w:rsidRPr="00BF3878">
              <w:rPr>
                <w:color w:val="auto"/>
              </w:rPr>
              <w:t xml:space="preserve">Facilitation skills – ability to successfully facilitate </w:t>
            </w:r>
            <w:r w:rsidR="00551DE6" w:rsidRPr="00BF3878">
              <w:rPr>
                <w:color w:val="auto"/>
              </w:rPr>
              <w:t xml:space="preserve">a varying degree of </w:t>
            </w:r>
            <w:r w:rsidRPr="00BF3878">
              <w:rPr>
                <w:color w:val="auto"/>
              </w:rPr>
              <w:t xml:space="preserve">workshops (typically with senior executive resource) to achieve specific outcomes and drive commitment, </w:t>
            </w:r>
            <w:proofErr w:type="gramStart"/>
            <w:r w:rsidRPr="00BF3878">
              <w:rPr>
                <w:color w:val="auto"/>
              </w:rPr>
              <w:t>advocacy</w:t>
            </w:r>
            <w:proofErr w:type="gramEnd"/>
            <w:r w:rsidRPr="00BF3878">
              <w:rPr>
                <w:color w:val="auto"/>
              </w:rPr>
              <w:t xml:space="preserve"> and delivery</w:t>
            </w:r>
          </w:p>
          <w:p w14:paraId="77CDA931" w14:textId="77777777" w:rsidR="00551DE6" w:rsidRPr="00BF3878" w:rsidRDefault="00551DE6" w:rsidP="00551DE6">
            <w:pPr>
              <w:pStyle w:val="Puces4"/>
              <w:numPr>
                <w:ilvl w:val="0"/>
                <w:numId w:val="3"/>
              </w:numPr>
              <w:rPr>
                <w:color w:val="auto"/>
              </w:rPr>
            </w:pPr>
            <w:r w:rsidRPr="00BF3878">
              <w:rPr>
                <w:color w:val="auto"/>
              </w:rPr>
              <w:t>Able to demonstrate empathy and the integrity to deal with sensitive and personal information during times of change and business improvement</w:t>
            </w:r>
          </w:p>
          <w:p w14:paraId="27E0BDE7" w14:textId="77777777" w:rsidR="001A0EC5" w:rsidRPr="004238D8" w:rsidRDefault="001A0EC5" w:rsidP="001A0EC5">
            <w:pPr>
              <w:pStyle w:val="Puces4"/>
              <w:numPr>
                <w:ilvl w:val="0"/>
                <w:numId w:val="0"/>
              </w:numPr>
              <w:ind w:left="720"/>
            </w:pPr>
          </w:p>
        </w:tc>
      </w:tr>
    </w:tbl>
    <w:p w14:paraId="44E18638" w14:textId="77777777" w:rsidR="007F02BF" w:rsidRDefault="002675FA"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6562BE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AE6E119"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029EF04A" w14:textId="77777777" w:rsidTr="0007446E">
        <w:trPr>
          <w:trHeight w:val="620"/>
        </w:trPr>
        <w:tc>
          <w:tcPr>
            <w:tcW w:w="10456" w:type="dxa"/>
            <w:tcBorders>
              <w:top w:val="nil"/>
              <w:left w:val="single" w:sz="2" w:space="0" w:color="auto"/>
              <w:bottom w:val="single" w:sz="4" w:space="0" w:color="auto"/>
              <w:right w:val="single" w:sz="4" w:space="0" w:color="auto"/>
            </w:tcBorders>
          </w:tcPr>
          <w:p w14:paraId="52DE78F5" w14:textId="77777777" w:rsidR="00EA3990" w:rsidRDefault="00EA3990" w:rsidP="00EA3990">
            <w:pPr>
              <w:spacing w:before="40"/>
              <w:jc w:val="left"/>
              <w:rPr>
                <w:rFonts w:cs="Arial"/>
                <w:color w:val="000000" w:themeColor="text1"/>
                <w:szCs w:val="20"/>
                <w:lang w:val="en-GB"/>
              </w:rPr>
            </w:pPr>
          </w:p>
          <w:p w14:paraId="3BD33282" w14:textId="77777777" w:rsidR="00F32495" w:rsidRPr="00BF3878" w:rsidRDefault="00F32495" w:rsidP="001A0EC5">
            <w:pPr>
              <w:pStyle w:val="Puces4"/>
              <w:numPr>
                <w:ilvl w:val="0"/>
                <w:numId w:val="3"/>
              </w:numPr>
              <w:rPr>
                <w:color w:val="auto"/>
              </w:rPr>
            </w:pPr>
            <w:r w:rsidRPr="00BF3878">
              <w:rPr>
                <w:color w:val="auto"/>
              </w:rPr>
              <w:t>Growth, Client &amp; Customer Satisfaction / Quality of Services provided</w:t>
            </w:r>
          </w:p>
          <w:p w14:paraId="30458775" w14:textId="77777777" w:rsidR="001A0EC5" w:rsidRPr="00BF3878" w:rsidRDefault="001A0EC5" w:rsidP="001A0EC5">
            <w:pPr>
              <w:pStyle w:val="Puces4"/>
              <w:numPr>
                <w:ilvl w:val="0"/>
                <w:numId w:val="3"/>
              </w:numPr>
              <w:rPr>
                <w:color w:val="auto"/>
              </w:rPr>
            </w:pPr>
            <w:r w:rsidRPr="00BF3878">
              <w:rPr>
                <w:color w:val="auto"/>
              </w:rPr>
              <w:t>Innovation and Change</w:t>
            </w:r>
          </w:p>
          <w:p w14:paraId="766A725C" w14:textId="77777777" w:rsidR="001A0EC5" w:rsidRPr="00BF3878" w:rsidRDefault="001A0EC5" w:rsidP="001A0EC5">
            <w:pPr>
              <w:pStyle w:val="Puces4"/>
              <w:numPr>
                <w:ilvl w:val="0"/>
                <w:numId w:val="3"/>
              </w:numPr>
              <w:rPr>
                <w:color w:val="auto"/>
              </w:rPr>
            </w:pPr>
            <w:r w:rsidRPr="00BF3878">
              <w:rPr>
                <w:color w:val="auto"/>
              </w:rPr>
              <w:t>Business Consulting</w:t>
            </w:r>
          </w:p>
          <w:p w14:paraId="6CB231F9" w14:textId="77777777" w:rsidR="00F32495" w:rsidRPr="00BF3878" w:rsidRDefault="00F32495" w:rsidP="001A0EC5">
            <w:pPr>
              <w:pStyle w:val="Puces4"/>
              <w:numPr>
                <w:ilvl w:val="0"/>
                <w:numId w:val="3"/>
              </w:numPr>
              <w:rPr>
                <w:color w:val="auto"/>
              </w:rPr>
            </w:pPr>
            <w:r w:rsidRPr="00BF3878">
              <w:rPr>
                <w:color w:val="auto"/>
              </w:rPr>
              <w:t>Rigorous management of results</w:t>
            </w:r>
          </w:p>
          <w:p w14:paraId="0B3415B8" w14:textId="77777777" w:rsidR="00F32495" w:rsidRPr="00BF3878" w:rsidRDefault="00F32495" w:rsidP="001A0EC5">
            <w:pPr>
              <w:pStyle w:val="Puces4"/>
              <w:numPr>
                <w:ilvl w:val="0"/>
                <w:numId w:val="3"/>
              </w:numPr>
              <w:rPr>
                <w:color w:val="auto"/>
              </w:rPr>
            </w:pPr>
            <w:r w:rsidRPr="00BF3878">
              <w:rPr>
                <w:color w:val="auto"/>
              </w:rPr>
              <w:t>Brand Notoriety</w:t>
            </w:r>
          </w:p>
          <w:p w14:paraId="6831FBD9" w14:textId="77777777" w:rsidR="00F32495" w:rsidRPr="00BF3878" w:rsidRDefault="00F32495" w:rsidP="001A0EC5">
            <w:pPr>
              <w:pStyle w:val="Puces4"/>
              <w:numPr>
                <w:ilvl w:val="0"/>
                <w:numId w:val="3"/>
              </w:numPr>
              <w:rPr>
                <w:color w:val="auto"/>
              </w:rPr>
            </w:pPr>
            <w:r w:rsidRPr="00BF3878">
              <w:rPr>
                <w:color w:val="auto"/>
              </w:rPr>
              <w:t>Commercial Awareness</w:t>
            </w:r>
          </w:p>
          <w:p w14:paraId="6097A306" w14:textId="77777777" w:rsidR="00F32495" w:rsidRPr="00BF3878" w:rsidRDefault="00F32495" w:rsidP="001A0EC5">
            <w:pPr>
              <w:pStyle w:val="Puces4"/>
              <w:numPr>
                <w:ilvl w:val="0"/>
                <w:numId w:val="3"/>
              </w:numPr>
              <w:rPr>
                <w:color w:val="auto"/>
              </w:rPr>
            </w:pPr>
            <w:r w:rsidRPr="00BF3878">
              <w:rPr>
                <w:color w:val="auto"/>
              </w:rPr>
              <w:t>Employee Engagement</w:t>
            </w:r>
          </w:p>
          <w:p w14:paraId="34560C4D" w14:textId="77777777" w:rsidR="00F32495" w:rsidRPr="00BF3878" w:rsidRDefault="00F32495" w:rsidP="001A0EC5">
            <w:pPr>
              <w:pStyle w:val="Puces4"/>
              <w:numPr>
                <w:ilvl w:val="0"/>
                <w:numId w:val="3"/>
              </w:numPr>
              <w:rPr>
                <w:color w:val="auto"/>
              </w:rPr>
            </w:pPr>
            <w:r w:rsidRPr="00BF3878">
              <w:rPr>
                <w:color w:val="auto"/>
              </w:rPr>
              <w:t>Learning &amp; Development</w:t>
            </w:r>
          </w:p>
          <w:p w14:paraId="6422A7C2" w14:textId="77777777" w:rsidR="00F32495" w:rsidRPr="00BF3878" w:rsidRDefault="00F32495" w:rsidP="001A0EC5">
            <w:pPr>
              <w:pStyle w:val="Puces4"/>
              <w:numPr>
                <w:ilvl w:val="0"/>
                <w:numId w:val="3"/>
              </w:numPr>
              <w:rPr>
                <w:color w:val="auto"/>
              </w:rPr>
            </w:pPr>
            <w:r w:rsidRPr="00BF3878">
              <w:rPr>
                <w:color w:val="auto"/>
              </w:rPr>
              <w:t>Leadership &amp; People Management</w:t>
            </w:r>
          </w:p>
          <w:p w14:paraId="208AA9C0" w14:textId="77777777" w:rsidR="00EA3990" w:rsidRPr="00EA3990" w:rsidRDefault="00EA3990" w:rsidP="001A0EC5">
            <w:pPr>
              <w:spacing w:before="40"/>
              <w:jc w:val="left"/>
              <w:rPr>
                <w:rFonts w:cs="Arial"/>
                <w:color w:val="000000" w:themeColor="text1"/>
                <w:szCs w:val="20"/>
                <w:lang w:val="en-GB"/>
              </w:rPr>
            </w:pPr>
          </w:p>
        </w:tc>
      </w:tr>
    </w:tbl>
    <w:p w14:paraId="2674E994" w14:textId="77777777" w:rsidR="00EA3990" w:rsidRDefault="00EA3990" w:rsidP="000E3EF7">
      <w:pPr>
        <w:spacing w:after="200" w:line="276" w:lineRule="auto"/>
        <w:jc w:val="left"/>
      </w:pPr>
    </w:p>
    <w:p w14:paraId="6E318A10" w14:textId="77777777" w:rsidR="00E57078" w:rsidRDefault="00E57078" w:rsidP="00E57078">
      <w:pPr>
        <w:spacing w:after="200" w:line="276" w:lineRule="auto"/>
        <w:jc w:val="left"/>
      </w:pPr>
    </w:p>
    <w:p w14:paraId="3C1F8B1A"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B306B13"/>
    <w:multiLevelType w:val="hybridMultilevel"/>
    <w:tmpl w:val="E7589D38"/>
    <w:lvl w:ilvl="0" w:tplc="D09EB250">
      <w:start w:val="1"/>
      <w:numFmt w:val="bullet"/>
      <w:lvlText w:val=""/>
      <w:lvlJc w:val="left"/>
      <w:pPr>
        <w:ind w:left="340" w:hanging="22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96A7B"/>
    <w:multiLevelType w:val="hybridMultilevel"/>
    <w:tmpl w:val="63C275CA"/>
    <w:lvl w:ilvl="0" w:tplc="BDF267F8">
      <w:start w:val="1"/>
      <w:numFmt w:val="bullet"/>
      <w:lvlText w:val=""/>
      <w:lvlJc w:val="left"/>
      <w:pPr>
        <w:ind w:left="720" w:hanging="607"/>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A44F3D"/>
    <w:multiLevelType w:val="hybridMultilevel"/>
    <w:tmpl w:val="45F67A70"/>
    <w:lvl w:ilvl="0" w:tplc="AC4C604A">
      <w:start w:val="1"/>
      <w:numFmt w:val="bullet"/>
      <w:lvlText w:val=""/>
      <w:lvlJc w:val="left"/>
      <w:pPr>
        <w:tabs>
          <w:tab w:val="num" w:pos="775"/>
        </w:tabs>
        <w:ind w:left="775" w:hanging="360"/>
      </w:pPr>
      <w:rPr>
        <w:rFonts w:ascii="Symbol" w:hAnsi="Symbol" w:hint="default"/>
        <w:color w:val="C60009"/>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F44E4"/>
    <w:multiLevelType w:val="hybridMultilevel"/>
    <w:tmpl w:val="2006C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476C3"/>
    <w:multiLevelType w:val="hybridMultilevel"/>
    <w:tmpl w:val="E4FE67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3"/>
  </w:num>
  <w:num w:numId="4">
    <w:abstractNumId w:val="11"/>
  </w:num>
  <w:num w:numId="5">
    <w:abstractNumId w:val="7"/>
  </w:num>
  <w:num w:numId="6">
    <w:abstractNumId w:val="4"/>
  </w:num>
  <w:num w:numId="7">
    <w:abstractNumId w:val="14"/>
  </w:num>
  <w:num w:numId="8">
    <w:abstractNumId w:val="8"/>
  </w:num>
  <w:num w:numId="9">
    <w:abstractNumId w:val="19"/>
  </w:num>
  <w:num w:numId="10">
    <w:abstractNumId w:val="20"/>
  </w:num>
  <w:num w:numId="11">
    <w:abstractNumId w:val="10"/>
  </w:num>
  <w:num w:numId="12">
    <w:abstractNumId w:val="0"/>
  </w:num>
  <w:num w:numId="13">
    <w:abstractNumId w:val="15"/>
  </w:num>
  <w:num w:numId="14">
    <w:abstractNumId w:val="6"/>
  </w:num>
  <w:num w:numId="15">
    <w:abstractNumId w:val="17"/>
  </w:num>
  <w:num w:numId="16">
    <w:abstractNumId w:val="18"/>
  </w:num>
  <w:num w:numId="17">
    <w:abstractNumId w:val="2"/>
  </w:num>
  <w:num w:numId="18">
    <w:abstractNumId w:val="12"/>
  </w:num>
  <w:num w:numId="19">
    <w:abstractNumId w:val="1"/>
  </w:num>
  <w:num w:numId="20">
    <w:abstractNumId w:val="5"/>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0980"/>
    <w:rsid w:val="00023BCF"/>
    <w:rsid w:val="00023E87"/>
    <w:rsid w:val="0005535E"/>
    <w:rsid w:val="00076D97"/>
    <w:rsid w:val="000C4B45"/>
    <w:rsid w:val="000D4515"/>
    <w:rsid w:val="000E3EF7"/>
    <w:rsid w:val="00104BDE"/>
    <w:rsid w:val="00104C34"/>
    <w:rsid w:val="00116F0A"/>
    <w:rsid w:val="0012134F"/>
    <w:rsid w:val="00121BEB"/>
    <w:rsid w:val="00127208"/>
    <w:rsid w:val="001321E0"/>
    <w:rsid w:val="00142994"/>
    <w:rsid w:val="00144E5D"/>
    <w:rsid w:val="00150108"/>
    <w:rsid w:val="00153504"/>
    <w:rsid w:val="00160A23"/>
    <w:rsid w:val="00165C6C"/>
    <w:rsid w:val="00192E30"/>
    <w:rsid w:val="001A0EC5"/>
    <w:rsid w:val="001A5051"/>
    <w:rsid w:val="001A55EC"/>
    <w:rsid w:val="001D0185"/>
    <w:rsid w:val="001F1F6A"/>
    <w:rsid w:val="00221D2E"/>
    <w:rsid w:val="00250493"/>
    <w:rsid w:val="002675FA"/>
    <w:rsid w:val="00271E65"/>
    <w:rsid w:val="00282ABE"/>
    <w:rsid w:val="00293E5D"/>
    <w:rsid w:val="002A742D"/>
    <w:rsid w:val="002B1DC6"/>
    <w:rsid w:val="002B26C9"/>
    <w:rsid w:val="002B7A94"/>
    <w:rsid w:val="002C756F"/>
    <w:rsid w:val="002E59AD"/>
    <w:rsid w:val="00304E8D"/>
    <w:rsid w:val="003209CD"/>
    <w:rsid w:val="00357CCF"/>
    <w:rsid w:val="00366A73"/>
    <w:rsid w:val="003768DE"/>
    <w:rsid w:val="00383F45"/>
    <w:rsid w:val="003A10EB"/>
    <w:rsid w:val="003A4E35"/>
    <w:rsid w:val="003B331F"/>
    <w:rsid w:val="003B6DC1"/>
    <w:rsid w:val="00407479"/>
    <w:rsid w:val="00407BC0"/>
    <w:rsid w:val="004238D8"/>
    <w:rsid w:val="00424476"/>
    <w:rsid w:val="00441031"/>
    <w:rsid w:val="00450813"/>
    <w:rsid w:val="00470982"/>
    <w:rsid w:val="004740E3"/>
    <w:rsid w:val="00491417"/>
    <w:rsid w:val="004C0C5A"/>
    <w:rsid w:val="004C5338"/>
    <w:rsid w:val="004D170A"/>
    <w:rsid w:val="004F05E6"/>
    <w:rsid w:val="00504636"/>
    <w:rsid w:val="00520545"/>
    <w:rsid w:val="00541993"/>
    <w:rsid w:val="00551DE6"/>
    <w:rsid w:val="00554E69"/>
    <w:rsid w:val="005557E6"/>
    <w:rsid w:val="00565372"/>
    <w:rsid w:val="00584807"/>
    <w:rsid w:val="00585D73"/>
    <w:rsid w:val="005D2898"/>
    <w:rsid w:val="005E0E18"/>
    <w:rsid w:val="005E5B63"/>
    <w:rsid w:val="00603E19"/>
    <w:rsid w:val="00613392"/>
    <w:rsid w:val="00616B0B"/>
    <w:rsid w:val="00625ACF"/>
    <w:rsid w:val="00646B79"/>
    <w:rsid w:val="00656519"/>
    <w:rsid w:val="00674674"/>
    <w:rsid w:val="006802C0"/>
    <w:rsid w:val="0068756D"/>
    <w:rsid w:val="006A6722"/>
    <w:rsid w:val="006E36AF"/>
    <w:rsid w:val="006F7962"/>
    <w:rsid w:val="00745A24"/>
    <w:rsid w:val="007706E2"/>
    <w:rsid w:val="00782F5D"/>
    <w:rsid w:val="00791740"/>
    <w:rsid w:val="007E65B2"/>
    <w:rsid w:val="007E7E68"/>
    <w:rsid w:val="007F602D"/>
    <w:rsid w:val="008661E8"/>
    <w:rsid w:val="00893474"/>
    <w:rsid w:val="00894A3D"/>
    <w:rsid w:val="008A327F"/>
    <w:rsid w:val="008A3325"/>
    <w:rsid w:val="008B64DE"/>
    <w:rsid w:val="008C0124"/>
    <w:rsid w:val="008D1A2B"/>
    <w:rsid w:val="008F34DF"/>
    <w:rsid w:val="008F433A"/>
    <w:rsid w:val="00931254"/>
    <w:rsid w:val="00945E74"/>
    <w:rsid w:val="00951E95"/>
    <w:rsid w:val="00955530"/>
    <w:rsid w:val="00966454"/>
    <w:rsid w:val="00975544"/>
    <w:rsid w:val="009A3F4B"/>
    <w:rsid w:val="009C1380"/>
    <w:rsid w:val="009E2E43"/>
    <w:rsid w:val="009F074B"/>
    <w:rsid w:val="009F4075"/>
    <w:rsid w:val="009F56B8"/>
    <w:rsid w:val="009F5EF9"/>
    <w:rsid w:val="00A0097C"/>
    <w:rsid w:val="00A0751F"/>
    <w:rsid w:val="00A07807"/>
    <w:rsid w:val="00A37146"/>
    <w:rsid w:val="00A6126F"/>
    <w:rsid w:val="00A925AA"/>
    <w:rsid w:val="00A92C5D"/>
    <w:rsid w:val="00AA080D"/>
    <w:rsid w:val="00AA3FFB"/>
    <w:rsid w:val="00AA675E"/>
    <w:rsid w:val="00AD1DEC"/>
    <w:rsid w:val="00AF1E9C"/>
    <w:rsid w:val="00B460E5"/>
    <w:rsid w:val="00B55CB8"/>
    <w:rsid w:val="00B70457"/>
    <w:rsid w:val="00B801CA"/>
    <w:rsid w:val="00BB38F4"/>
    <w:rsid w:val="00BC1397"/>
    <w:rsid w:val="00BC4637"/>
    <w:rsid w:val="00BD0231"/>
    <w:rsid w:val="00BF3878"/>
    <w:rsid w:val="00C1199C"/>
    <w:rsid w:val="00C26D16"/>
    <w:rsid w:val="00C4467B"/>
    <w:rsid w:val="00C4695A"/>
    <w:rsid w:val="00C555E9"/>
    <w:rsid w:val="00C5560D"/>
    <w:rsid w:val="00C61430"/>
    <w:rsid w:val="00C6368D"/>
    <w:rsid w:val="00C83916"/>
    <w:rsid w:val="00CA6515"/>
    <w:rsid w:val="00CC0297"/>
    <w:rsid w:val="00CC2929"/>
    <w:rsid w:val="00CE2FF4"/>
    <w:rsid w:val="00D2588B"/>
    <w:rsid w:val="00D5104B"/>
    <w:rsid w:val="00D52B2E"/>
    <w:rsid w:val="00D57D00"/>
    <w:rsid w:val="00D64672"/>
    <w:rsid w:val="00D9194A"/>
    <w:rsid w:val="00D949FB"/>
    <w:rsid w:val="00DA787F"/>
    <w:rsid w:val="00DB1A42"/>
    <w:rsid w:val="00DC0034"/>
    <w:rsid w:val="00DC1BDC"/>
    <w:rsid w:val="00DE5ADC"/>
    <w:rsid w:val="00DE5E49"/>
    <w:rsid w:val="00E21C1A"/>
    <w:rsid w:val="00E31AA0"/>
    <w:rsid w:val="00E33C91"/>
    <w:rsid w:val="00E57078"/>
    <w:rsid w:val="00E677E8"/>
    <w:rsid w:val="00E70392"/>
    <w:rsid w:val="00E77F9B"/>
    <w:rsid w:val="00E86121"/>
    <w:rsid w:val="00EA3990"/>
    <w:rsid w:val="00EA4C16"/>
    <w:rsid w:val="00EA5822"/>
    <w:rsid w:val="00EF6ED7"/>
    <w:rsid w:val="00F02431"/>
    <w:rsid w:val="00F2051A"/>
    <w:rsid w:val="00F32495"/>
    <w:rsid w:val="00F36C22"/>
    <w:rsid w:val="00F43E8C"/>
    <w:rsid w:val="00F479E6"/>
    <w:rsid w:val="00F76DE3"/>
    <w:rsid w:val="00FD5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0E4D"/>
  <w15:docId w15:val="{1B607554-7DAB-4444-AD47-663A6A0E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BC139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C1397"/>
    <w:rPr>
      <w:rFonts w:asciiTheme="majorHAnsi" w:eastAsiaTheme="majorEastAsia" w:hAnsiTheme="majorHAnsi" w:cstheme="majorBidi"/>
      <w:b/>
      <w:bCs/>
      <w:color w:val="4F81BD" w:themeColor="accent1"/>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Colors" Target="diagrams/color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B974D5-F9C3-4F06-897C-2FC1C870847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E50522B-0DAC-40A2-9725-B2C3162F1F2A}">
      <dgm:prSet phldrT="[Text]" custT="1"/>
      <dgm:spPr/>
      <dgm:t>
        <a:bodyPr/>
        <a:lstStyle/>
        <a:p>
          <a:r>
            <a:rPr lang="en-GB" sz="1400" dirty="0"/>
            <a:t>Services Director</a:t>
          </a:r>
        </a:p>
      </dgm:t>
    </dgm:pt>
    <dgm:pt modelId="{338176A6-E50A-4366-BB8C-0AF5FBBB2708}" type="parTrans" cxnId="{92917AC8-494C-43C7-9ABD-A909BB6D1845}">
      <dgm:prSet/>
      <dgm:spPr/>
      <dgm:t>
        <a:bodyPr/>
        <a:lstStyle/>
        <a:p>
          <a:endParaRPr lang="en-GB"/>
        </a:p>
      </dgm:t>
    </dgm:pt>
    <dgm:pt modelId="{D63B5018-E5EF-4DF6-A669-CE5714C5FF14}" type="sibTrans" cxnId="{92917AC8-494C-43C7-9ABD-A909BB6D1845}">
      <dgm:prSet/>
      <dgm:spPr/>
      <dgm:t>
        <a:bodyPr/>
        <a:lstStyle/>
        <a:p>
          <a:endParaRPr lang="en-GB"/>
        </a:p>
      </dgm:t>
    </dgm:pt>
    <dgm:pt modelId="{1F3AEE62-1323-4B70-BA61-95064139B7C0}">
      <dgm:prSet custT="1"/>
      <dgm:spPr/>
      <dgm:t>
        <a:bodyPr/>
        <a:lstStyle/>
        <a:p>
          <a:r>
            <a:rPr lang="en-GB" sz="1400" dirty="0"/>
            <a:t>Head of Transformation and Change </a:t>
          </a:r>
        </a:p>
      </dgm:t>
    </dgm:pt>
    <dgm:pt modelId="{566F736E-6754-45FE-BCB1-B00AAEE74B09}" type="parTrans" cxnId="{7FB1424C-22CC-42E8-A8D3-42AC785A6DC9}">
      <dgm:prSet/>
      <dgm:spPr/>
      <dgm:t>
        <a:bodyPr/>
        <a:lstStyle/>
        <a:p>
          <a:endParaRPr lang="en-GB"/>
        </a:p>
      </dgm:t>
    </dgm:pt>
    <dgm:pt modelId="{F7A3247D-7CEF-4363-BCE2-AF8F8DC45544}" type="sibTrans" cxnId="{7FB1424C-22CC-42E8-A8D3-42AC785A6DC9}">
      <dgm:prSet/>
      <dgm:spPr/>
      <dgm:t>
        <a:bodyPr/>
        <a:lstStyle/>
        <a:p>
          <a:endParaRPr lang="en-GB"/>
        </a:p>
      </dgm:t>
    </dgm:pt>
    <dgm:pt modelId="{13DB6063-088D-4D9D-83E1-08FE25EF706A}">
      <dgm:prSet custT="1"/>
      <dgm:spPr/>
      <dgm:t>
        <a:bodyPr/>
        <a:lstStyle/>
        <a:p>
          <a:r>
            <a:rPr lang="en-GB" sz="1400"/>
            <a:t> PM </a:t>
          </a:r>
          <a:endParaRPr lang="en-GB" sz="1400" dirty="0"/>
        </a:p>
      </dgm:t>
    </dgm:pt>
    <dgm:pt modelId="{64BCB7EB-309E-4E3D-958D-3FDC041E5338}" type="parTrans" cxnId="{9DBEB9DC-0CC9-44CB-843D-2974098F511A}">
      <dgm:prSet/>
      <dgm:spPr/>
      <dgm:t>
        <a:bodyPr/>
        <a:lstStyle/>
        <a:p>
          <a:endParaRPr lang="en-GB"/>
        </a:p>
      </dgm:t>
    </dgm:pt>
    <dgm:pt modelId="{D058BB09-9DFE-47E5-9B06-E6E89CE185B1}" type="sibTrans" cxnId="{9DBEB9DC-0CC9-44CB-843D-2974098F511A}">
      <dgm:prSet/>
      <dgm:spPr/>
      <dgm:t>
        <a:bodyPr/>
        <a:lstStyle/>
        <a:p>
          <a:endParaRPr lang="en-GB"/>
        </a:p>
      </dgm:t>
    </dgm:pt>
    <dgm:pt modelId="{4A80B8C7-B2D9-4B7A-BF09-F503E1BE6DD5}" type="pres">
      <dgm:prSet presAssocID="{D7B974D5-F9C3-4F06-897C-2FC1C870847B}" presName="hierChild1" presStyleCnt="0">
        <dgm:presLayoutVars>
          <dgm:orgChart val="1"/>
          <dgm:chPref val="1"/>
          <dgm:dir val="rev"/>
          <dgm:animOne val="branch"/>
          <dgm:animLvl val="lvl"/>
          <dgm:resizeHandles/>
        </dgm:presLayoutVars>
      </dgm:prSet>
      <dgm:spPr/>
    </dgm:pt>
    <dgm:pt modelId="{1A04FC3C-3F49-4862-B5AA-603468330C45}" type="pres">
      <dgm:prSet presAssocID="{AE50522B-0DAC-40A2-9725-B2C3162F1F2A}" presName="hierRoot1" presStyleCnt="0">
        <dgm:presLayoutVars>
          <dgm:hierBranch val="hang"/>
        </dgm:presLayoutVars>
      </dgm:prSet>
      <dgm:spPr/>
    </dgm:pt>
    <dgm:pt modelId="{BE56A92C-27B8-4F34-83F3-300084429B8F}" type="pres">
      <dgm:prSet presAssocID="{AE50522B-0DAC-40A2-9725-B2C3162F1F2A}" presName="rootComposite1" presStyleCnt="0"/>
      <dgm:spPr/>
    </dgm:pt>
    <dgm:pt modelId="{ABBBFC77-FD83-4397-97DB-8DC17BECF175}" type="pres">
      <dgm:prSet presAssocID="{AE50522B-0DAC-40A2-9725-B2C3162F1F2A}" presName="rootText1" presStyleLbl="node0" presStyleIdx="0" presStyleCnt="1">
        <dgm:presLayoutVars>
          <dgm:chPref val="3"/>
        </dgm:presLayoutVars>
      </dgm:prSet>
      <dgm:spPr/>
    </dgm:pt>
    <dgm:pt modelId="{39F37F0A-6E9E-4B1A-871D-9D6609606259}" type="pres">
      <dgm:prSet presAssocID="{AE50522B-0DAC-40A2-9725-B2C3162F1F2A}" presName="rootConnector1" presStyleLbl="node1" presStyleIdx="0" presStyleCnt="0"/>
      <dgm:spPr/>
    </dgm:pt>
    <dgm:pt modelId="{F8309FF4-EB58-48D2-8164-EC9F801AB2B9}" type="pres">
      <dgm:prSet presAssocID="{AE50522B-0DAC-40A2-9725-B2C3162F1F2A}" presName="hierChild2" presStyleCnt="0"/>
      <dgm:spPr/>
    </dgm:pt>
    <dgm:pt modelId="{68BD5AEA-3FF8-4C85-A0EB-9B5914F28AE2}" type="pres">
      <dgm:prSet presAssocID="{566F736E-6754-45FE-BCB1-B00AAEE74B09}" presName="Name48" presStyleLbl="parChTrans1D2" presStyleIdx="0" presStyleCnt="1"/>
      <dgm:spPr/>
    </dgm:pt>
    <dgm:pt modelId="{A8360BCC-CD03-4574-B24E-112AA846DF5E}" type="pres">
      <dgm:prSet presAssocID="{1F3AEE62-1323-4B70-BA61-95064139B7C0}" presName="hierRoot2" presStyleCnt="0">
        <dgm:presLayoutVars>
          <dgm:hierBranch val="hang"/>
        </dgm:presLayoutVars>
      </dgm:prSet>
      <dgm:spPr/>
    </dgm:pt>
    <dgm:pt modelId="{DB1D3C86-EA75-4AEF-A335-E07F0B46D2A9}" type="pres">
      <dgm:prSet presAssocID="{1F3AEE62-1323-4B70-BA61-95064139B7C0}" presName="rootComposite" presStyleCnt="0"/>
      <dgm:spPr/>
    </dgm:pt>
    <dgm:pt modelId="{847B2447-4362-41B5-B361-F444447AF111}" type="pres">
      <dgm:prSet presAssocID="{1F3AEE62-1323-4B70-BA61-95064139B7C0}" presName="rootText" presStyleLbl="node2" presStyleIdx="0" presStyleCnt="1">
        <dgm:presLayoutVars>
          <dgm:chPref val="3"/>
        </dgm:presLayoutVars>
      </dgm:prSet>
      <dgm:spPr/>
    </dgm:pt>
    <dgm:pt modelId="{A30410A5-0E54-4DD8-A106-D8CE26933E97}" type="pres">
      <dgm:prSet presAssocID="{1F3AEE62-1323-4B70-BA61-95064139B7C0}" presName="rootConnector" presStyleLbl="node2" presStyleIdx="0" presStyleCnt="1"/>
      <dgm:spPr/>
    </dgm:pt>
    <dgm:pt modelId="{F049E916-43D2-4B80-8CF7-6E7A371BE4A8}" type="pres">
      <dgm:prSet presAssocID="{1F3AEE62-1323-4B70-BA61-95064139B7C0}" presName="hierChild4" presStyleCnt="0"/>
      <dgm:spPr/>
    </dgm:pt>
    <dgm:pt modelId="{2EBC3865-AD4C-4D6C-8A79-44777A19CCCF}" type="pres">
      <dgm:prSet presAssocID="{64BCB7EB-309E-4E3D-958D-3FDC041E5338}" presName="Name48" presStyleLbl="parChTrans1D3" presStyleIdx="0" presStyleCnt="1"/>
      <dgm:spPr/>
    </dgm:pt>
    <dgm:pt modelId="{01890E54-7583-4629-841B-E4EFA69F120B}" type="pres">
      <dgm:prSet presAssocID="{13DB6063-088D-4D9D-83E1-08FE25EF706A}" presName="hierRoot2" presStyleCnt="0">
        <dgm:presLayoutVars>
          <dgm:hierBranch val="init"/>
        </dgm:presLayoutVars>
      </dgm:prSet>
      <dgm:spPr/>
    </dgm:pt>
    <dgm:pt modelId="{C8B3EF1B-497F-4516-99E7-AD3CB0B45292}" type="pres">
      <dgm:prSet presAssocID="{13DB6063-088D-4D9D-83E1-08FE25EF706A}" presName="rootComposite" presStyleCnt="0"/>
      <dgm:spPr/>
    </dgm:pt>
    <dgm:pt modelId="{D0F1F4AD-E999-42FB-8DBA-6672FA5670D6}" type="pres">
      <dgm:prSet presAssocID="{13DB6063-088D-4D9D-83E1-08FE25EF706A}" presName="rootText" presStyleLbl="node3" presStyleIdx="0" presStyleCnt="1" custLinFactNeighborX="-4620" custLinFactNeighborY="17280">
        <dgm:presLayoutVars>
          <dgm:chPref val="3"/>
        </dgm:presLayoutVars>
      </dgm:prSet>
      <dgm:spPr/>
    </dgm:pt>
    <dgm:pt modelId="{5FB4787A-5288-4D7F-9021-2183BCA12375}" type="pres">
      <dgm:prSet presAssocID="{13DB6063-088D-4D9D-83E1-08FE25EF706A}" presName="rootConnector" presStyleLbl="node3" presStyleIdx="0" presStyleCnt="1"/>
      <dgm:spPr/>
    </dgm:pt>
    <dgm:pt modelId="{02864485-7768-4F31-A4F2-2325B93AD6C5}" type="pres">
      <dgm:prSet presAssocID="{13DB6063-088D-4D9D-83E1-08FE25EF706A}" presName="hierChild4" presStyleCnt="0"/>
      <dgm:spPr/>
    </dgm:pt>
    <dgm:pt modelId="{B7B398B5-67D8-44B1-9C92-8F5EF857149A}" type="pres">
      <dgm:prSet presAssocID="{13DB6063-088D-4D9D-83E1-08FE25EF706A}" presName="hierChild5" presStyleCnt="0"/>
      <dgm:spPr/>
    </dgm:pt>
    <dgm:pt modelId="{F0E363D0-E3C5-40AA-B21D-8ED32F59A01C}" type="pres">
      <dgm:prSet presAssocID="{1F3AEE62-1323-4B70-BA61-95064139B7C0}" presName="hierChild5" presStyleCnt="0"/>
      <dgm:spPr/>
    </dgm:pt>
    <dgm:pt modelId="{7EBF0FF8-0FB8-425E-9152-E4CB2E8275E0}" type="pres">
      <dgm:prSet presAssocID="{AE50522B-0DAC-40A2-9725-B2C3162F1F2A}" presName="hierChild3" presStyleCnt="0"/>
      <dgm:spPr/>
    </dgm:pt>
  </dgm:ptLst>
  <dgm:cxnLst>
    <dgm:cxn modelId="{DDB3A521-C268-49A6-936B-3C912D88A165}" type="presOf" srcId="{AE50522B-0DAC-40A2-9725-B2C3162F1F2A}" destId="{39F37F0A-6E9E-4B1A-871D-9D6609606259}" srcOrd="1" destOrd="0" presId="urn:microsoft.com/office/officeart/2005/8/layout/orgChart1"/>
    <dgm:cxn modelId="{8BE15427-E92A-4A59-B5B7-39AE1AC60A80}" type="presOf" srcId="{AE50522B-0DAC-40A2-9725-B2C3162F1F2A}" destId="{ABBBFC77-FD83-4397-97DB-8DC17BECF175}" srcOrd="0" destOrd="0" presId="urn:microsoft.com/office/officeart/2005/8/layout/orgChart1"/>
    <dgm:cxn modelId="{7FB1424C-22CC-42E8-A8D3-42AC785A6DC9}" srcId="{AE50522B-0DAC-40A2-9725-B2C3162F1F2A}" destId="{1F3AEE62-1323-4B70-BA61-95064139B7C0}" srcOrd="0" destOrd="0" parTransId="{566F736E-6754-45FE-BCB1-B00AAEE74B09}" sibTransId="{F7A3247D-7CEF-4363-BCE2-AF8F8DC45544}"/>
    <dgm:cxn modelId="{DCC68C50-87F1-43BD-B04D-8CB7D49C2D6F}" type="presOf" srcId="{1F3AEE62-1323-4B70-BA61-95064139B7C0}" destId="{847B2447-4362-41B5-B361-F444447AF111}" srcOrd="0" destOrd="0" presId="urn:microsoft.com/office/officeart/2005/8/layout/orgChart1"/>
    <dgm:cxn modelId="{38554155-8E98-40EF-8BE0-DF63EE8C8B8D}" type="presOf" srcId="{D7B974D5-F9C3-4F06-897C-2FC1C870847B}" destId="{4A80B8C7-B2D9-4B7A-BF09-F503E1BE6DD5}" srcOrd="0" destOrd="0" presId="urn:microsoft.com/office/officeart/2005/8/layout/orgChart1"/>
    <dgm:cxn modelId="{1AE462B6-2546-416E-8F77-C217B4F62EEA}" type="presOf" srcId="{1F3AEE62-1323-4B70-BA61-95064139B7C0}" destId="{A30410A5-0E54-4DD8-A106-D8CE26933E97}" srcOrd="1" destOrd="0" presId="urn:microsoft.com/office/officeart/2005/8/layout/orgChart1"/>
    <dgm:cxn modelId="{9F43C3BC-E120-4B48-A26E-702EE491C4A7}" type="presOf" srcId="{566F736E-6754-45FE-BCB1-B00AAEE74B09}" destId="{68BD5AEA-3FF8-4C85-A0EB-9B5914F28AE2}" srcOrd="0" destOrd="0" presId="urn:microsoft.com/office/officeart/2005/8/layout/orgChart1"/>
    <dgm:cxn modelId="{92917AC8-494C-43C7-9ABD-A909BB6D1845}" srcId="{D7B974D5-F9C3-4F06-897C-2FC1C870847B}" destId="{AE50522B-0DAC-40A2-9725-B2C3162F1F2A}" srcOrd="0" destOrd="0" parTransId="{338176A6-E50A-4366-BB8C-0AF5FBBB2708}" sibTransId="{D63B5018-E5EF-4DF6-A669-CE5714C5FF14}"/>
    <dgm:cxn modelId="{77BEA3D0-DB24-46F1-810D-56FD618CABDD}" type="presOf" srcId="{13DB6063-088D-4D9D-83E1-08FE25EF706A}" destId="{5FB4787A-5288-4D7F-9021-2183BCA12375}" srcOrd="1" destOrd="0" presId="urn:microsoft.com/office/officeart/2005/8/layout/orgChart1"/>
    <dgm:cxn modelId="{C7C001D5-4AEE-4938-81A6-8E31EB85E978}" type="presOf" srcId="{64BCB7EB-309E-4E3D-958D-3FDC041E5338}" destId="{2EBC3865-AD4C-4D6C-8A79-44777A19CCCF}" srcOrd="0" destOrd="0" presId="urn:microsoft.com/office/officeart/2005/8/layout/orgChart1"/>
    <dgm:cxn modelId="{9DBEB9DC-0CC9-44CB-843D-2974098F511A}" srcId="{1F3AEE62-1323-4B70-BA61-95064139B7C0}" destId="{13DB6063-088D-4D9D-83E1-08FE25EF706A}" srcOrd="0" destOrd="0" parTransId="{64BCB7EB-309E-4E3D-958D-3FDC041E5338}" sibTransId="{D058BB09-9DFE-47E5-9B06-E6E89CE185B1}"/>
    <dgm:cxn modelId="{061DA6E9-D62A-4630-A967-2376E5D3F40E}" type="presOf" srcId="{13DB6063-088D-4D9D-83E1-08FE25EF706A}" destId="{D0F1F4AD-E999-42FB-8DBA-6672FA5670D6}" srcOrd="0" destOrd="0" presId="urn:microsoft.com/office/officeart/2005/8/layout/orgChart1"/>
    <dgm:cxn modelId="{E9BF930E-BB39-4BF0-9971-A4CBEA532B32}" type="presParOf" srcId="{4A80B8C7-B2D9-4B7A-BF09-F503E1BE6DD5}" destId="{1A04FC3C-3F49-4862-B5AA-603468330C45}" srcOrd="0" destOrd="0" presId="urn:microsoft.com/office/officeart/2005/8/layout/orgChart1"/>
    <dgm:cxn modelId="{FEB2429C-7D13-44AD-843D-840EC2CD24AF}" type="presParOf" srcId="{1A04FC3C-3F49-4862-B5AA-603468330C45}" destId="{BE56A92C-27B8-4F34-83F3-300084429B8F}" srcOrd="0" destOrd="0" presId="urn:microsoft.com/office/officeart/2005/8/layout/orgChart1"/>
    <dgm:cxn modelId="{F2C1E4C8-B790-458A-9131-874FA8E7B8DF}" type="presParOf" srcId="{BE56A92C-27B8-4F34-83F3-300084429B8F}" destId="{ABBBFC77-FD83-4397-97DB-8DC17BECF175}" srcOrd="0" destOrd="0" presId="urn:microsoft.com/office/officeart/2005/8/layout/orgChart1"/>
    <dgm:cxn modelId="{E02E75C2-34BF-423D-9F5D-8D3F7476669A}" type="presParOf" srcId="{BE56A92C-27B8-4F34-83F3-300084429B8F}" destId="{39F37F0A-6E9E-4B1A-871D-9D6609606259}" srcOrd="1" destOrd="0" presId="urn:microsoft.com/office/officeart/2005/8/layout/orgChart1"/>
    <dgm:cxn modelId="{771450CB-3AC5-431D-A8BB-8BEADD6851D2}" type="presParOf" srcId="{1A04FC3C-3F49-4862-B5AA-603468330C45}" destId="{F8309FF4-EB58-48D2-8164-EC9F801AB2B9}" srcOrd="1" destOrd="0" presId="urn:microsoft.com/office/officeart/2005/8/layout/orgChart1"/>
    <dgm:cxn modelId="{3079BB56-053B-4CD1-A9EC-02F797053BC1}" type="presParOf" srcId="{F8309FF4-EB58-48D2-8164-EC9F801AB2B9}" destId="{68BD5AEA-3FF8-4C85-A0EB-9B5914F28AE2}" srcOrd="0" destOrd="0" presId="urn:microsoft.com/office/officeart/2005/8/layout/orgChart1"/>
    <dgm:cxn modelId="{24820C1D-C087-46BE-803F-41B217742487}" type="presParOf" srcId="{F8309FF4-EB58-48D2-8164-EC9F801AB2B9}" destId="{A8360BCC-CD03-4574-B24E-112AA846DF5E}" srcOrd="1" destOrd="0" presId="urn:microsoft.com/office/officeart/2005/8/layout/orgChart1"/>
    <dgm:cxn modelId="{E2C87DD0-D762-4C12-831B-BE496482DF57}" type="presParOf" srcId="{A8360BCC-CD03-4574-B24E-112AA846DF5E}" destId="{DB1D3C86-EA75-4AEF-A335-E07F0B46D2A9}" srcOrd="0" destOrd="0" presId="urn:microsoft.com/office/officeart/2005/8/layout/orgChart1"/>
    <dgm:cxn modelId="{05559E83-C60C-4440-8C7C-9E09AFE811F2}" type="presParOf" srcId="{DB1D3C86-EA75-4AEF-A335-E07F0B46D2A9}" destId="{847B2447-4362-41B5-B361-F444447AF111}" srcOrd="0" destOrd="0" presId="urn:microsoft.com/office/officeart/2005/8/layout/orgChart1"/>
    <dgm:cxn modelId="{7514769F-F3D6-43E1-97E5-B5DD39FB6B33}" type="presParOf" srcId="{DB1D3C86-EA75-4AEF-A335-E07F0B46D2A9}" destId="{A30410A5-0E54-4DD8-A106-D8CE26933E97}" srcOrd="1" destOrd="0" presId="urn:microsoft.com/office/officeart/2005/8/layout/orgChart1"/>
    <dgm:cxn modelId="{B9498EC6-515C-4338-B263-DDBFA88406C0}" type="presParOf" srcId="{A8360BCC-CD03-4574-B24E-112AA846DF5E}" destId="{F049E916-43D2-4B80-8CF7-6E7A371BE4A8}" srcOrd="1" destOrd="0" presId="urn:microsoft.com/office/officeart/2005/8/layout/orgChart1"/>
    <dgm:cxn modelId="{2C987FD1-5621-46E3-B30B-FF653C76AC87}" type="presParOf" srcId="{F049E916-43D2-4B80-8CF7-6E7A371BE4A8}" destId="{2EBC3865-AD4C-4D6C-8A79-44777A19CCCF}" srcOrd="0" destOrd="0" presId="urn:microsoft.com/office/officeart/2005/8/layout/orgChart1"/>
    <dgm:cxn modelId="{29B9BA27-66AE-404A-B9A6-7EC57FF994CF}" type="presParOf" srcId="{F049E916-43D2-4B80-8CF7-6E7A371BE4A8}" destId="{01890E54-7583-4629-841B-E4EFA69F120B}" srcOrd="1" destOrd="0" presId="urn:microsoft.com/office/officeart/2005/8/layout/orgChart1"/>
    <dgm:cxn modelId="{FF7B5A58-4314-4C2F-8EA5-B8143212BCCC}" type="presParOf" srcId="{01890E54-7583-4629-841B-E4EFA69F120B}" destId="{C8B3EF1B-497F-4516-99E7-AD3CB0B45292}" srcOrd="0" destOrd="0" presId="urn:microsoft.com/office/officeart/2005/8/layout/orgChart1"/>
    <dgm:cxn modelId="{586BBC13-5231-44C9-B945-130E1E13AE88}" type="presParOf" srcId="{C8B3EF1B-497F-4516-99E7-AD3CB0B45292}" destId="{D0F1F4AD-E999-42FB-8DBA-6672FA5670D6}" srcOrd="0" destOrd="0" presId="urn:microsoft.com/office/officeart/2005/8/layout/orgChart1"/>
    <dgm:cxn modelId="{2616479D-6F52-4DBD-8905-3E4F89CD2794}" type="presParOf" srcId="{C8B3EF1B-497F-4516-99E7-AD3CB0B45292}" destId="{5FB4787A-5288-4D7F-9021-2183BCA12375}" srcOrd="1" destOrd="0" presId="urn:microsoft.com/office/officeart/2005/8/layout/orgChart1"/>
    <dgm:cxn modelId="{F11A0979-DAA9-484A-8775-45E30E3A0372}" type="presParOf" srcId="{01890E54-7583-4629-841B-E4EFA69F120B}" destId="{02864485-7768-4F31-A4F2-2325B93AD6C5}" srcOrd="1" destOrd="0" presId="urn:microsoft.com/office/officeart/2005/8/layout/orgChart1"/>
    <dgm:cxn modelId="{954D7798-850F-4CB6-BE25-C31ACD712D58}" type="presParOf" srcId="{01890E54-7583-4629-841B-E4EFA69F120B}" destId="{B7B398B5-67D8-44B1-9C92-8F5EF857149A}" srcOrd="2" destOrd="0" presId="urn:microsoft.com/office/officeart/2005/8/layout/orgChart1"/>
    <dgm:cxn modelId="{2455D3DB-F8E7-463A-8406-073B0013E734}" type="presParOf" srcId="{A8360BCC-CD03-4574-B24E-112AA846DF5E}" destId="{F0E363D0-E3C5-40AA-B21D-8ED32F59A01C}" srcOrd="2" destOrd="0" presId="urn:microsoft.com/office/officeart/2005/8/layout/orgChart1"/>
    <dgm:cxn modelId="{95533197-E9B5-4181-958E-374AED057D1C}" type="presParOf" srcId="{1A04FC3C-3F49-4862-B5AA-603468330C45}" destId="{7EBF0FF8-0FB8-425E-9152-E4CB2E8275E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BC3865-AD4C-4D6C-8A79-44777A19CCCF}">
      <dsp:nvSpPr>
        <dsp:cNvPr id="0" name=""/>
        <dsp:cNvSpPr/>
      </dsp:nvSpPr>
      <dsp:spPr>
        <a:xfrm>
          <a:off x="3206115" y="1789204"/>
          <a:ext cx="91440" cy="680218"/>
        </a:xfrm>
        <a:custGeom>
          <a:avLst/>
          <a:gdLst/>
          <a:ahLst/>
          <a:cxnLst/>
          <a:rect l="0" t="0" r="0" b="0"/>
          <a:pathLst>
            <a:path>
              <a:moveTo>
                <a:pt x="45720" y="0"/>
              </a:moveTo>
              <a:lnTo>
                <a:pt x="45720" y="680218"/>
              </a:lnTo>
              <a:lnTo>
                <a:pt x="132664" y="6802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BD5AEA-3FF8-4C85-A0EB-9B5914F28AE2}">
      <dsp:nvSpPr>
        <dsp:cNvPr id="0" name=""/>
        <dsp:cNvSpPr/>
      </dsp:nvSpPr>
      <dsp:spPr>
        <a:xfrm>
          <a:off x="2357252" y="739364"/>
          <a:ext cx="155258" cy="680178"/>
        </a:xfrm>
        <a:custGeom>
          <a:avLst/>
          <a:gdLst/>
          <a:ahLst/>
          <a:cxnLst/>
          <a:rect l="0" t="0" r="0" b="0"/>
          <a:pathLst>
            <a:path>
              <a:moveTo>
                <a:pt x="0" y="0"/>
              </a:moveTo>
              <a:lnTo>
                <a:pt x="0" y="680178"/>
              </a:lnTo>
              <a:lnTo>
                <a:pt x="155258" y="6801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BFC77-FD83-4397-97DB-8DC17BECF175}">
      <dsp:nvSpPr>
        <dsp:cNvPr id="0" name=""/>
        <dsp:cNvSpPr/>
      </dsp:nvSpPr>
      <dsp:spPr>
        <a:xfrm>
          <a:off x="1617928" y="40"/>
          <a:ext cx="1478648" cy="7393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Services Director</a:t>
          </a:r>
        </a:p>
      </dsp:txBody>
      <dsp:txXfrm>
        <a:off x="1617928" y="40"/>
        <a:ext cx="1478648" cy="739324"/>
      </dsp:txXfrm>
    </dsp:sp>
    <dsp:sp modelId="{847B2447-4362-41B5-B361-F444447AF111}">
      <dsp:nvSpPr>
        <dsp:cNvPr id="0" name=""/>
        <dsp:cNvSpPr/>
      </dsp:nvSpPr>
      <dsp:spPr>
        <a:xfrm>
          <a:off x="2512510" y="1049880"/>
          <a:ext cx="1478648" cy="7393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t>Head of Transformation and Change </a:t>
          </a:r>
        </a:p>
      </dsp:txBody>
      <dsp:txXfrm>
        <a:off x="2512510" y="1049880"/>
        <a:ext cx="1478648" cy="739324"/>
      </dsp:txXfrm>
    </dsp:sp>
    <dsp:sp modelId="{D0F1F4AD-E999-42FB-8DBA-6672FA5670D6}">
      <dsp:nvSpPr>
        <dsp:cNvPr id="0" name=""/>
        <dsp:cNvSpPr/>
      </dsp:nvSpPr>
      <dsp:spPr>
        <a:xfrm>
          <a:off x="3338779" y="2099760"/>
          <a:ext cx="1478648" cy="73932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 PM </a:t>
          </a:r>
          <a:endParaRPr lang="en-GB" sz="1400" kern="1200" dirty="0"/>
        </a:p>
      </dsp:txBody>
      <dsp:txXfrm>
        <a:off x="3338779" y="2099760"/>
        <a:ext cx="1478648" cy="7393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0" ma:contentTypeDescription="Create a new document." ma:contentTypeScope="" ma:versionID="ef3895e0672853dd6e8ab7aea5a2eb8f">
  <xsd:schema xmlns:xsd="http://www.w3.org/2001/XMLSchema" xmlns:xs="http://www.w3.org/2001/XMLSchema" xmlns:p="http://schemas.microsoft.com/office/2006/metadata/properties" xmlns:ns2="805c9006-41ab-4d20-a782-794274708dc7" xmlns:ns3="a7b97ff7-b165-43d8-8280-5bd5f57fbb1a" targetNamespace="http://schemas.microsoft.com/office/2006/metadata/properties" ma:root="true" ma:fieldsID="4d5fda4b759c8d47c7c6b117897b38d8" ns2:_="" ns3:_="">
    <xsd:import namespace="805c9006-41ab-4d20-a782-794274708dc7"/>
    <xsd:import namespace="a7b97ff7-b165-43d8-8280-5bd5f57fbb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7b97ff7-b165-43d8-8280-5bd5f57fbb1a">
      <UserInfo>
        <DisplayName>Wordley, Leighann</DisplayName>
        <AccountId>15</AccountId>
        <AccountType/>
      </UserInfo>
    </SharedWithUsers>
  </documentManagement>
</p:properties>
</file>

<file path=customXml/itemProps1.xml><?xml version="1.0" encoding="utf-8"?>
<ds:datastoreItem xmlns:ds="http://schemas.openxmlformats.org/officeDocument/2006/customXml" ds:itemID="{653D0322-A935-4693-B6D1-BE0EA23E8EBB}">
  <ds:schemaRefs>
    <ds:schemaRef ds:uri="http://schemas.microsoft.com/sharepoint/v3/contenttype/forms"/>
  </ds:schemaRefs>
</ds:datastoreItem>
</file>

<file path=customXml/itemProps2.xml><?xml version="1.0" encoding="utf-8"?>
<ds:datastoreItem xmlns:ds="http://schemas.openxmlformats.org/officeDocument/2006/customXml" ds:itemID="{F5462537-176C-4718-9AA5-4CB774EDC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c9006-41ab-4d20-a782-794274708dc7"/>
    <ds:schemaRef ds:uri="a7b97ff7-b165-43d8-8280-5bd5f57fb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7D4912-0C59-4329-B026-8F5E62BD1E75}">
  <ds:schemaRefs>
    <ds:schemaRef ds:uri="http://schemas.microsoft.com/office/2006/metadata/properties"/>
    <ds:schemaRef ds:uri="http://schemas.microsoft.com/office/infopath/2007/PartnerControls"/>
    <ds:schemaRef ds:uri="a7b97ff7-b165-43d8-8280-5bd5f57fbb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8003</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Cornthwaite, Andrew</cp:lastModifiedBy>
  <cp:revision>2</cp:revision>
  <dcterms:created xsi:type="dcterms:W3CDTF">2022-09-27T16:07:00Z</dcterms:created>
  <dcterms:modified xsi:type="dcterms:W3CDTF">2022-09-27T16:07:00Z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0x0101008DACE98361CF25468862B881D0866E77</vt:lpwstr>
  </property>
</Properties>
</file>