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833C" w14:textId="77777777" w:rsidR="00366A73" w:rsidRDefault="00FA1A0A">
      <w:r>
        <w:rPr>
          <w:noProof/>
          <w:lang w:val="en-GB" w:eastAsia="en-GB"/>
        </w:rPr>
        <mc:AlternateContent>
          <mc:Choice Requires="wps">
            <w:drawing>
              <wp:anchor distT="0" distB="0" distL="114300" distR="114300" simplePos="0" relativeHeight="251658241" behindDoc="0" locked="0" layoutInCell="1" allowOverlap="1" wp14:anchorId="2A80931F" wp14:editId="2198C72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4DE698" w14:textId="23BEC18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203D1">
                              <w:rPr>
                                <w:color w:val="FFFFFF"/>
                                <w:sz w:val="44"/>
                                <w:szCs w:val="44"/>
                                <w:lang w:val="en-AU"/>
                              </w:rPr>
                              <w:t>Technical Services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A80931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44DE698" w14:textId="23BEC18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203D1">
                        <w:rPr>
                          <w:color w:val="FFFFFF"/>
                          <w:sz w:val="44"/>
                          <w:szCs w:val="44"/>
                          <w:lang w:val="en-AU"/>
                        </w:rPr>
                        <w:t>Technical Services Manager</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7D1D1A86" wp14:editId="608F947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B9416DB" w14:textId="77777777" w:rsidR="00366A73" w:rsidRPr="00366A73" w:rsidRDefault="00366A73" w:rsidP="00366A73"/>
    <w:p w14:paraId="5B3DADE4" w14:textId="77777777" w:rsidR="00366A73" w:rsidRPr="00366A73" w:rsidRDefault="00366A73" w:rsidP="00366A73"/>
    <w:p w14:paraId="6844F7F7" w14:textId="77777777" w:rsidR="00366A73" w:rsidRPr="00366A73" w:rsidRDefault="00366A73" w:rsidP="00366A73"/>
    <w:p w14:paraId="38E9AD66" w14:textId="77777777" w:rsidR="00366A73" w:rsidRPr="00366A73" w:rsidRDefault="00366A73" w:rsidP="00366A73"/>
    <w:p w14:paraId="77AE06C1" w14:textId="77777777" w:rsidR="00366A73" w:rsidRDefault="00366A73" w:rsidP="00366A73"/>
    <w:tbl>
      <w:tblPr>
        <w:tblpPr w:leftFromText="180" w:rightFromText="180" w:vertAnchor="text" w:horzAnchor="margin" w:tblpXSpec="center" w:tblpY="192"/>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345"/>
        <w:gridCol w:w="1620"/>
        <w:gridCol w:w="360"/>
        <w:gridCol w:w="540"/>
        <w:gridCol w:w="810"/>
        <w:gridCol w:w="900"/>
        <w:gridCol w:w="1260"/>
        <w:gridCol w:w="540"/>
        <w:gridCol w:w="1800"/>
        <w:gridCol w:w="972"/>
        <w:gridCol w:w="18"/>
      </w:tblGrid>
      <w:tr w:rsidR="0023096A" w:rsidRPr="00315425" w14:paraId="25CA7A06" w14:textId="77777777" w:rsidTr="0014067F">
        <w:trPr>
          <w:trHeight w:val="387"/>
        </w:trPr>
        <w:tc>
          <w:tcPr>
            <w:tcW w:w="3513"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13929D9" w14:textId="77777777" w:rsidR="0023096A" w:rsidRPr="004860AD" w:rsidRDefault="0023096A" w:rsidP="0014067F">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9073D60" w14:textId="744B3A29" w:rsidR="0023096A" w:rsidRPr="00876EDD" w:rsidRDefault="0023096A" w:rsidP="0014067F">
            <w:pPr>
              <w:spacing w:before="20" w:after="20"/>
              <w:jc w:val="left"/>
              <w:rPr>
                <w:rFonts w:cs="Arial"/>
                <w:color w:val="000000"/>
              </w:rPr>
            </w:pPr>
            <w:r>
              <w:rPr>
                <w:rFonts w:cs="Arial"/>
                <w:color w:val="000000" w:themeColor="text1"/>
              </w:rPr>
              <w:t>Manager</w:t>
            </w:r>
          </w:p>
        </w:tc>
      </w:tr>
      <w:tr w:rsidR="0023096A" w:rsidRPr="00315425" w14:paraId="76C2EAE7" w14:textId="77777777" w:rsidTr="0014067F">
        <w:trPr>
          <w:trHeight w:val="387"/>
        </w:trPr>
        <w:tc>
          <w:tcPr>
            <w:tcW w:w="3513"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3B7EC41" w14:textId="77777777" w:rsidR="0023096A" w:rsidRPr="004860AD" w:rsidRDefault="0023096A" w:rsidP="0014067F">
            <w:pPr>
              <w:pStyle w:val="gris"/>
              <w:framePr w:hSpace="0" w:wrap="auto" w:vAnchor="margin" w:hAnchor="text" w:xAlign="left" w:yAlign="inline"/>
              <w:spacing w:before="20" w:after="20"/>
              <w:rPr>
                <w:b w:val="0"/>
              </w:rPr>
            </w:pPr>
            <w:r>
              <w:rPr>
                <w:b w:val="0"/>
              </w:rPr>
              <w:t>Job:</w:t>
            </w:r>
            <w:r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21EF5CAC" w14:textId="20651FEE" w:rsidR="0023096A" w:rsidRPr="004B2221" w:rsidRDefault="0023096A" w:rsidP="0014067F">
            <w:pPr>
              <w:spacing w:before="20" w:after="20"/>
              <w:jc w:val="left"/>
              <w:rPr>
                <w:b/>
                <w:lang w:val="en-CA"/>
              </w:rPr>
            </w:pPr>
            <w:r>
              <w:rPr>
                <w:rFonts w:cs="Arial"/>
                <w:color w:val="000000" w:themeColor="text1"/>
              </w:rPr>
              <w:t>Technical Services Manager</w:t>
            </w:r>
          </w:p>
        </w:tc>
      </w:tr>
      <w:tr w:rsidR="0023096A" w:rsidRPr="00315425" w14:paraId="571296C9" w14:textId="77777777" w:rsidTr="0014067F">
        <w:trPr>
          <w:trHeight w:val="387"/>
        </w:trPr>
        <w:tc>
          <w:tcPr>
            <w:tcW w:w="3513"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EBA9781" w14:textId="77777777" w:rsidR="0023096A" w:rsidRPr="004860AD" w:rsidRDefault="0023096A" w:rsidP="0014067F">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75305CE" w14:textId="6286AC66" w:rsidR="0023096A" w:rsidRPr="004B2221" w:rsidRDefault="0023096A" w:rsidP="0014067F">
            <w:pPr>
              <w:spacing w:before="20" w:after="20"/>
              <w:jc w:val="left"/>
              <w:rPr>
                <w:rFonts w:cs="Arial"/>
                <w:color w:val="000000"/>
                <w:szCs w:val="20"/>
              </w:rPr>
            </w:pPr>
          </w:p>
        </w:tc>
      </w:tr>
      <w:tr w:rsidR="0023096A" w:rsidRPr="00315425" w14:paraId="5BDAE776" w14:textId="77777777" w:rsidTr="0014067F">
        <w:trPr>
          <w:trHeight w:val="387"/>
        </w:trPr>
        <w:tc>
          <w:tcPr>
            <w:tcW w:w="3513"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F2F8CE2" w14:textId="77777777" w:rsidR="0023096A" w:rsidRPr="004860AD" w:rsidRDefault="0023096A" w:rsidP="0014067F">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E3CC192" w14:textId="77777777" w:rsidR="0023096A" w:rsidRPr="00876EDD" w:rsidRDefault="0023096A" w:rsidP="0014067F">
            <w:pPr>
              <w:spacing w:before="20" w:after="20"/>
              <w:jc w:val="left"/>
              <w:rPr>
                <w:rFonts w:cs="Arial"/>
                <w:color w:val="000000"/>
                <w:szCs w:val="20"/>
              </w:rPr>
            </w:pPr>
          </w:p>
        </w:tc>
      </w:tr>
      <w:tr w:rsidR="0023096A" w:rsidRPr="00315425" w14:paraId="428F653F" w14:textId="77777777" w:rsidTr="0014067F">
        <w:trPr>
          <w:trHeight w:val="387"/>
        </w:trPr>
        <w:tc>
          <w:tcPr>
            <w:tcW w:w="3513"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7EE8982" w14:textId="77777777" w:rsidR="0023096A" w:rsidRPr="004860AD" w:rsidRDefault="0023096A" w:rsidP="0014067F">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51E32CB" w14:textId="77777777" w:rsidR="0023096A" w:rsidRDefault="0023096A" w:rsidP="0014067F">
            <w:pPr>
              <w:spacing w:before="20" w:after="20"/>
              <w:jc w:val="left"/>
              <w:rPr>
                <w:rFonts w:cs="Arial"/>
                <w:color w:val="000000"/>
                <w:szCs w:val="20"/>
              </w:rPr>
            </w:pPr>
          </w:p>
        </w:tc>
      </w:tr>
      <w:tr w:rsidR="0023096A" w:rsidRPr="00315425" w14:paraId="6BA65D8C" w14:textId="77777777" w:rsidTr="0014067F">
        <w:trPr>
          <w:trHeight w:val="387"/>
        </w:trPr>
        <w:tc>
          <w:tcPr>
            <w:tcW w:w="3513"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22BF104" w14:textId="77777777" w:rsidR="0023096A" w:rsidRPr="004860AD" w:rsidRDefault="0023096A" w:rsidP="0014067F">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AC9D2BD" w14:textId="4FA0BD74" w:rsidR="0023096A" w:rsidRPr="00876EDD" w:rsidRDefault="0023096A" w:rsidP="0014067F">
            <w:pPr>
              <w:spacing w:before="20" w:after="20"/>
              <w:jc w:val="left"/>
              <w:rPr>
                <w:rFonts w:cs="Arial"/>
                <w:color w:val="000000"/>
                <w:szCs w:val="20"/>
              </w:rPr>
            </w:pPr>
            <w:r>
              <w:rPr>
                <w:rFonts w:cs="Arial"/>
                <w:color w:val="000000"/>
                <w:szCs w:val="20"/>
              </w:rPr>
              <w:t>Account Manager</w:t>
            </w:r>
          </w:p>
        </w:tc>
      </w:tr>
      <w:tr w:rsidR="0023096A" w:rsidRPr="00315425" w14:paraId="5E401873" w14:textId="77777777" w:rsidTr="0014067F">
        <w:trPr>
          <w:trHeight w:val="387"/>
        </w:trPr>
        <w:tc>
          <w:tcPr>
            <w:tcW w:w="3513"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85FA93C" w14:textId="77777777" w:rsidR="0023096A" w:rsidRPr="004860AD" w:rsidRDefault="0023096A" w:rsidP="0014067F">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8EC59DC" w14:textId="43DD0C8E" w:rsidR="0023096A" w:rsidRDefault="0023096A" w:rsidP="0014067F">
            <w:pPr>
              <w:spacing w:before="20" w:after="20"/>
              <w:jc w:val="left"/>
              <w:rPr>
                <w:rFonts w:cs="Arial"/>
                <w:color w:val="000000"/>
                <w:szCs w:val="20"/>
              </w:rPr>
            </w:pPr>
          </w:p>
        </w:tc>
      </w:tr>
      <w:tr w:rsidR="0023096A" w:rsidRPr="00315425" w14:paraId="6C7F7EAE" w14:textId="77777777" w:rsidTr="0014067F">
        <w:trPr>
          <w:trHeight w:val="387"/>
        </w:trPr>
        <w:tc>
          <w:tcPr>
            <w:tcW w:w="3513"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BF6D136" w14:textId="77777777" w:rsidR="0023096A" w:rsidRPr="004860AD" w:rsidRDefault="0023096A" w:rsidP="0014067F">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6C4F1DD" w14:textId="77777777" w:rsidR="0023096A" w:rsidRDefault="0023096A" w:rsidP="0014067F">
            <w:pPr>
              <w:spacing w:before="20" w:after="20"/>
              <w:jc w:val="left"/>
              <w:rPr>
                <w:rFonts w:cs="Arial"/>
                <w:color w:val="000000"/>
                <w:szCs w:val="20"/>
              </w:rPr>
            </w:pPr>
            <w:r>
              <w:rPr>
                <w:rFonts w:cs="Arial"/>
                <w:color w:val="000000"/>
                <w:szCs w:val="20"/>
              </w:rPr>
              <w:t>Central London &amp; Hertfordshire</w:t>
            </w:r>
          </w:p>
        </w:tc>
      </w:tr>
      <w:tr w:rsidR="0023096A" w:rsidRPr="00315425" w14:paraId="3268E3DD" w14:textId="77777777" w:rsidTr="0014067F">
        <w:trPr>
          <w:gridAfter w:val="1"/>
          <w:wAfter w:w="18" w:type="dxa"/>
        </w:trPr>
        <w:tc>
          <w:tcPr>
            <w:tcW w:w="10695" w:type="dxa"/>
            <w:gridSpan w:val="12"/>
            <w:tcBorders>
              <w:top w:val="single" w:sz="2" w:space="0" w:color="auto"/>
              <w:left w:val="nil"/>
              <w:bottom w:val="single" w:sz="2" w:space="0" w:color="auto"/>
              <w:right w:val="nil"/>
            </w:tcBorders>
          </w:tcPr>
          <w:p w14:paraId="722BB96B" w14:textId="77777777" w:rsidR="0023096A" w:rsidRDefault="0023096A" w:rsidP="0014067F">
            <w:pPr>
              <w:jc w:val="left"/>
              <w:rPr>
                <w:rFonts w:cs="Arial"/>
                <w:sz w:val="10"/>
                <w:szCs w:val="20"/>
              </w:rPr>
            </w:pPr>
          </w:p>
          <w:p w14:paraId="12752068" w14:textId="77777777" w:rsidR="0023096A" w:rsidRPr="00315425" w:rsidRDefault="0023096A" w:rsidP="0014067F">
            <w:pPr>
              <w:jc w:val="left"/>
              <w:rPr>
                <w:rFonts w:cs="Arial"/>
                <w:sz w:val="10"/>
                <w:szCs w:val="20"/>
              </w:rPr>
            </w:pPr>
          </w:p>
        </w:tc>
      </w:tr>
      <w:tr w:rsidR="0023096A" w:rsidRPr="00315425" w14:paraId="2CD9A391" w14:textId="77777777" w:rsidTr="0014067F">
        <w:trPr>
          <w:trHeight w:val="364"/>
        </w:trPr>
        <w:tc>
          <w:tcPr>
            <w:tcW w:w="10713"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7CFA63F5" w14:textId="77777777" w:rsidR="0023096A" w:rsidRPr="002E304F" w:rsidRDefault="0023096A" w:rsidP="0014067F">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23096A" w:rsidRPr="00AC039B" w14:paraId="19DA98E3" w14:textId="77777777" w:rsidTr="0014067F">
        <w:trPr>
          <w:trHeight w:val="413"/>
        </w:trPr>
        <w:tc>
          <w:tcPr>
            <w:tcW w:w="10713" w:type="dxa"/>
            <w:gridSpan w:val="13"/>
            <w:tcBorders>
              <w:top w:val="dotted" w:sz="4" w:space="0" w:color="auto"/>
              <w:left w:val="single" w:sz="4" w:space="0" w:color="auto"/>
              <w:bottom w:val="dotted" w:sz="4" w:space="0" w:color="auto"/>
              <w:right w:val="single" w:sz="2" w:space="0" w:color="auto"/>
            </w:tcBorders>
            <w:vAlign w:val="center"/>
          </w:tcPr>
          <w:p w14:paraId="4D2CBF66" w14:textId="77777777" w:rsidR="0023096A" w:rsidRPr="005C2C06" w:rsidRDefault="0023096A" w:rsidP="0014067F">
            <w:pPr>
              <w:pStyle w:val="Puces4"/>
              <w:numPr>
                <w:ilvl w:val="0"/>
                <w:numId w:val="2"/>
              </w:numPr>
              <w:rPr>
                <w:color w:val="000000" w:themeColor="text1"/>
              </w:rPr>
            </w:pPr>
            <w:r>
              <w:t xml:space="preserve">The </w:t>
            </w:r>
            <w:r w:rsidR="005C2C06">
              <w:t xml:space="preserve">Technical Services Manager (TSM) </w:t>
            </w:r>
            <w:r>
              <w:t xml:space="preserve">is directly accountable to the </w:t>
            </w:r>
            <w:r w:rsidR="005C2C06">
              <w:t>Account Manager</w:t>
            </w:r>
            <w:r>
              <w:t xml:space="preserve"> (</w:t>
            </w:r>
            <w:r w:rsidR="005C2C06">
              <w:t>AM</w:t>
            </w:r>
            <w:r>
              <w:t xml:space="preserve">), for the oversight </w:t>
            </w:r>
            <w:r w:rsidR="005C2C06">
              <w:t>of</w:t>
            </w:r>
            <w:r>
              <w:t xml:space="preserve"> effective and safe conduct of </w:t>
            </w:r>
            <w:r w:rsidR="005C2C06">
              <w:t>technical services</w:t>
            </w:r>
            <w:r>
              <w:t xml:space="preserve">, either self-delivered by Sodexo employees or with operational control over subcontractors performing on behalf of Sodexo.  </w:t>
            </w:r>
          </w:p>
          <w:p w14:paraId="3464CB5E" w14:textId="0C503CC3" w:rsidR="005C2C06" w:rsidRPr="00F479E6" w:rsidRDefault="005C2C06" w:rsidP="0014067F">
            <w:pPr>
              <w:pStyle w:val="Puces4"/>
              <w:numPr>
                <w:ilvl w:val="0"/>
                <w:numId w:val="2"/>
              </w:numPr>
              <w:rPr>
                <w:color w:val="000000" w:themeColor="text1"/>
              </w:rPr>
            </w:pPr>
            <w:r>
              <w:t xml:space="preserve">This is a client facing role concerned with the strategic and operational success of the designated contract, with </w:t>
            </w:r>
            <w:proofErr w:type="gramStart"/>
            <w:r>
              <w:t>standards based</w:t>
            </w:r>
            <w:proofErr w:type="gramEnd"/>
            <w:r>
              <w:t xml:space="preserve"> approaches to full asset management and leading a competent team to minimise disruption while maintaining statutory compliance to time, cost and quality.   </w:t>
            </w:r>
          </w:p>
        </w:tc>
      </w:tr>
      <w:tr w:rsidR="0023096A" w:rsidRPr="00315425" w14:paraId="79BEE2DF" w14:textId="77777777" w:rsidTr="0014067F">
        <w:trPr>
          <w:gridAfter w:val="1"/>
          <w:wAfter w:w="18" w:type="dxa"/>
        </w:trPr>
        <w:tc>
          <w:tcPr>
            <w:tcW w:w="10695" w:type="dxa"/>
            <w:gridSpan w:val="12"/>
            <w:tcBorders>
              <w:top w:val="single" w:sz="2" w:space="0" w:color="auto"/>
              <w:left w:val="nil"/>
              <w:bottom w:val="single" w:sz="2" w:space="0" w:color="auto"/>
              <w:right w:val="nil"/>
            </w:tcBorders>
          </w:tcPr>
          <w:p w14:paraId="7227F7BB" w14:textId="77777777" w:rsidR="0023096A" w:rsidRDefault="0023096A" w:rsidP="0014067F">
            <w:pPr>
              <w:jc w:val="left"/>
              <w:rPr>
                <w:rFonts w:cs="Arial"/>
                <w:sz w:val="10"/>
                <w:szCs w:val="20"/>
              </w:rPr>
            </w:pPr>
          </w:p>
          <w:p w14:paraId="0257B4C7" w14:textId="77777777" w:rsidR="0023096A" w:rsidRPr="00315425" w:rsidRDefault="0023096A" w:rsidP="0014067F">
            <w:pPr>
              <w:jc w:val="left"/>
              <w:rPr>
                <w:rFonts w:cs="Arial"/>
                <w:sz w:val="10"/>
                <w:szCs w:val="20"/>
              </w:rPr>
            </w:pPr>
          </w:p>
        </w:tc>
      </w:tr>
      <w:tr w:rsidR="0023096A" w:rsidRPr="00315425" w14:paraId="00FD92B1" w14:textId="77777777" w:rsidTr="0014067F">
        <w:trPr>
          <w:trHeight w:val="394"/>
        </w:trPr>
        <w:tc>
          <w:tcPr>
            <w:tcW w:w="10713"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2B128824" w14:textId="77777777" w:rsidR="0023096A" w:rsidRPr="00315425" w:rsidRDefault="0023096A" w:rsidP="0014067F">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23096A" w:rsidRPr="007C0E94" w14:paraId="6191C7E7" w14:textId="77777777" w:rsidTr="0014067F">
        <w:trPr>
          <w:trHeight w:val="232"/>
        </w:trPr>
        <w:tc>
          <w:tcPr>
            <w:tcW w:w="1008" w:type="dxa"/>
            <w:vMerge w:val="restart"/>
            <w:tcBorders>
              <w:top w:val="dotted" w:sz="2" w:space="0" w:color="auto"/>
              <w:left w:val="single" w:sz="2" w:space="0" w:color="auto"/>
              <w:right w:val="nil"/>
            </w:tcBorders>
            <w:vAlign w:val="center"/>
          </w:tcPr>
          <w:p w14:paraId="1AF139F7" w14:textId="77777777" w:rsidR="0023096A" w:rsidRPr="007C0E94" w:rsidRDefault="0023096A" w:rsidP="0014067F">
            <w:pPr>
              <w:rPr>
                <w:sz w:val="18"/>
                <w:szCs w:val="18"/>
              </w:rPr>
            </w:pPr>
            <w:r w:rsidRPr="007C0E94">
              <w:rPr>
                <w:sz w:val="18"/>
                <w:szCs w:val="18"/>
              </w:rPr>
              <w:t xml:space="preserve">Revenue </w:t>
            </w:r>
          </w:p>
        </w:tc>
        <w:tc>
          <w:tcPr>
            <w:tcW w:w="885" w:type="dxa"/>
            <w:gridSpan w:val="2"/>
            <w:vMerge w:val="restart"/>
            <w:tcBorders>
              <w:top w:val="dotted" w:sz="2" w:space="0" w:color="auto"/>
              <w:left w:val="nil"/>
              <w:right w:val="dotted" w:sz="2" w:space="0" w:color="auto"/>
            </w:tcBorders>
            <w:vAlign w:val="center"/>
          </w:tcPr>
          <w:p w14:paraId="33496BE9" w14:textId="77777777" w:rsidR="0023096A" w:rsidRPr="007C0E94" w:rsidRDefault="0023096A" w:rsidP="0014067F">
            <w:pPr>
              <w:rPr>
                <w:sz w:val="18"/>
                <w:szCs w:val="18"/>
              </w:rPr>
            </w:pPr>
            <w:r>
              <w:rPr>
                <w:sz w:val="18"/>
                <w:szCs w:val="18"/>
              </w:rPr>
              <w:t>N/A</w:t>
            </w:r>
          </w:p>
        </w:tc>
        <w:tc>
          <w:tcPr>
            <w:tcW w:w="1980" w:type="dxa"/>
            <w:gridSpan w:val="2"/>
            <w:tcBorders>
              <w:top w:val="dotted" w:sz="2" w:space="0" w:color="auto"/>
              <w:left w:val="dotted" w:sz="2" w:space="0" w:color="auto"/>
              <w:bottom w:val="dotted" w:sz="4" w:space="0" w:color="auto"/>
              <w:right w:val="nil"/>
            </w:tcBorders>
            <w:vAlign w:val="center"/>
          </w:tcPr>
          <w:p w14:paraId="22BD8AF2" w14:textId="77777777" w:rsidR="0023096A" w:rsidRPr="007C0E94" w:rsidRDefault="0023096A" w:rsidP="0014067F">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C883812" w14:textId="77777777" w:rsidR="0023096A" w:rsidRPr="007C0E94" w:rsidRDefault="0023096A" w:rsidP="0014067F">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70DBFE0A" w14:textId="77777777" w:rsidR="0023096A" w:rsidRPr="007C0E94" w:rsidRDefault="0023096A" w:rsidP="0014067F">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2ADB294" w14:textId="77777777" w:rsidR="0023096A" w:rsidRPr="007C0E94" w:rsidRDefault="0023096A" w:rsidP="0014067F">
            <w:pPr>
              <w:rPr>
                <w:sz w:val="18"/>
                <w:szCs w:val="18"/>
              </w:rPr>
            </w:pPr>
            <w:r>
              <w:rPr>
                <w:sz w:val="18"/>
                <w:szCs w:val="18"/>
              </w:rPr>
              <w:t>N/A</w:t>
            </w:r>
          </w:p>
        </w:tc>
        <w:tc>
          <w:tcPr>
            <w:tcW w:w="1260" w:type="dxa"/>
            <w:vMerge w:val="restart"/>
            <w:tcBorders>
              <w:top w:val="dotted" w:sz="2" w:space="0" w:color="auto"/>
              <w:left w:val="dotted" w:sz="4" w:space="0" w:color="auto"/>
              <w:right w:val="nil"/>
            </w:tcBorders>
            <w:vAlign w:val="center"/>
          </w:tcPr>
          <w:p w14:paraId="1CA8B5CE" w14:textId="77777777" w:rsidR="0023096A" w:rsidRPr="007C0E94" w:rsidRDefault="0023096A" w:rsidP="0014067F">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F5351BE" w14:textId="77777777" w:rsidR="0023096A" w:rsidRPr="007C0E94" w:rsidRDefault="0023096A" w:rsidP="0014067F">
            <w:pPr>
              <w:rPr>
                <w:sz w:val="18"/>
                <w:szCs w:val="18"/>
              </w:rPr>
            </w:pPr>
            <w:r>
              <w:rPr>
                <w:sz w:val="18"/>
                <w:szCs w:val="18"/>
              </w:rPr>
              <w:t>N/A</w:t>
            </w:r>
          </w:p>
        </w:tc>
        <w:tc>
          <w:tcPr>
            <w:tcW w:w="1800" w:type="dxa"/>
            <w:vMerge w:val="restart"/>
            <w:tcBorders>
              <w:top w:val="dotted" w:sz="2" w:space="0" w:color="auto"/>
              <w:left w:val="dotted" w:sz="4" w:space="0" w:color="auto"/>
              <w:right w:val="nil"/>
            </w:tcBorders>
            <w:vAlign w:val="center"/>
          </w:tcPr>
          <w:p w14:paraId="0A739874" w14:textId="77777777" w:rsidR="0023096A" w:rsidRPr="007C0E94" w:rsidRDefault="0023096A" w:rsidP="0014067F">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0FAC56FC" w14:textId="77777777" w:rsidR="0023096A" w:rsidRPr="007C0E94" w:rsidRDefault="0023096A" w:rsidP="0014067F">
            <w:pPr>
              <w:rPr>
                <w:sz w:val="18"/>
                <w:szCs w:val="18"/>
              </w:rPr>
            </w:pPr>
            <w:r>
              <w:rPr>
                <w:sz w:val="18"/>
                <w:szCs w:val="18"/>
              </w:rPr>
              <w:t>N/A</w:t>
            </w:r>
          </w:p>
        </w:tc>
      </w:tr>
      <w:tr w:rsidR="0023096A" w:rsidRPr="007C0E94" w14:paraId="7AF01B2B" w14:textId="77777777" w:rsidTr="0014067F">
        <w:trPr>
          <w:trHeight w:val="263"/>
        </w:trPr>
        <w:tc>
          <w:tcPr>
            <w:tcW w:w="1008" w:type="dxa"/>
            <w:vMerge/>
            <w:vAlign w:val="center"/>
          </w:tcPr>
          <w:p w14:paraId="30AED843" w14:textId="77777777" w:rsidR="0023096A" w:rsidRPr="007C0E94" w:rsidRDefault="0023096A" w:rsidP="0014067F">
            <w:pPr>
              <w:rPr>
                <w:sz w:val="18"/>
                <w:szCs w:val="18"/>
              </w:rPr>
            </w:pPr>
          </w:p>
        </w:tc>
        <w:tc>
          <w:tcPr>
            <w:tcW w:w="885" w:type="dxa"/>
            <w:gridSpan w:val="2"/>
            <w:vMerge/>
            <w:vAlign w:val="center"/>
          </w:tcPr>
          <w:p w14:paraId="3EAB5908" w14:textId="77777777" w:rsidR="0023096A" w:rsidRPr="007C0E94" w:rsidRDefault="0023096A" w:rsidP="0014067F">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E8367D0" w14:textId="77777777" w:rsidR="0023096A" w:rsidRPr="007C0E94" w:rsidRDefault="0023096A" w:rsidP="0014067F">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2328396" w14:textId="77777777" w:rsidR="0023096A" w:rsidRPr="007C0E94" w:rsidRDefault="0023096A" w:rsidP="0014067F">
            <w:pPr>
              <w:rPr>
                <w:sz w:val="18"/>
                <w:szCs w:val="18"/>
              </w:rPr>
            </w:pPr>
            <w:r>
              <w:rPr>
                <w:sz w:val="18"/>
                <w:szCs w:val="18"/>
              </w:rPr>
              <w:t>N/A</w:t>
            </w:r>
          </w:p>
        </w:tc>
        <w:tc>
          <w:tcPr>
            <w:tcW w:w="810" w:type="dxa"/>
            <w:vMerge/>
            <w:vAlign w:val="center"/>
          </w:tcPr>
          <w:p w14:paraId="06EECFFC" w14:textId="77777777" w:rsidR="0023096A" w:rsidRPr="007C0E94" w:rsidRDefault="0023096A" w:rsidP="0014067F">
            <w:pPr>
              <w:rPr>
                <w:sz w:val="18"/>
                <w:szCs w:val="18"/>
              </w:rPr>
            </w:pPr>
          </w:p>
        </w:tc>
        <w:tc>
          <w:tcPr>
            <w:tcW w:w="900" w:type="dxa"/>
            <w:vMerge/>
            <w:vAlign w:val="center"/>
          </w:tcPr>
          <w:p w14:paraId="12ADBCC2" w14:textId="77777777" w:rsidR="0023096A" w:rsidRPr="007C0E94" w:rsidRDefault="0023096A" w:rsidP="0014067F">
            <w:pPr>
              <w:rPr>
                <w:sz w:val="18"/>
                <w:szCs w:val="18"/>
              </w:rPr>
            </w:pPr>
          </w:p>
        </w:tc>
        <w:tc>
          <w:tcPr>
            <w:tcW w:w="1260" w:type="dxa"/>
            <w:vMerge/>
            <w:vAlign w:val="center"/>
          </w:tcPr>
          <w:p w14:paraId="2E2F1985" w14:textId="77777777" w:rsidR="0023096A" w:rsidRPr="007C0E94" w:rsidRDefault="0023096A" w:rsidP="0014067F">
            <w:pPr>
              <w:rPr>
                <w:sz w:val="18"/>
                <w:szCs w:val="18"/>
              </w:rPr>
            </w:pPr>
          </w:p>
        </w:tc>
        <w:tc>
          <w:tcPr>
            <w:tcW w:w="540" w:type="dxa"/>
            <w:vMerge/>
            <w:vAlign w:val="center"/>
          </w:tcPr>
          <w:p w14:paraId="5FF2E240" w14:textId="77777777" w:rsidR="0023096A" w:rsidRPr="007C0E94" w:rsidRDefault="0023096A" w:rsidP="0014067F">
            <w:pPr>
              <w:rPr>
                <w:sz w:val="18"/>
                <w:szCs w:val="18"/>
              </w:rPr>
            </w:pPr>
          </w:p>
        </w:tc>
        <w:tc>
          <w:tcPr>
            <w:tcW w:w="1800" w:type="dxa"/>
            <w:vMerge/>
            <w:vAlign w:val="center"/>
          </w:tcPr>
          <w:p w14:paraId="03DE906A" w14:textId="77777777" w:rsidR="0023096A" w:rsidRPr="007C0E94" w:rsidRDefault="0023096A" w:rsidP="0014067F">
            <w:pPr>
              <w:rPr>
                <w:sz w:val="18"/>
                <w:szCs w:val="18"/>
              </w:rPr>
            </w:pPr>
          </w:p>
        </w:tc>
        <w:tc>
          <w:tcPr>
            <w:tcW w:w="990" w:type="dxa"/>
            <w:gridSpan w:val="2"/>
            <w:vMerge/>
            <w:vAlign w:val="center"/>
          </w:tcPr>
          <w:p w14:paraId="0C56D9D9" w14:textId="77777777" w:rsidR="0023096A" w:rsidRPr="007C0E94" w:rsidRDefault="0023096A" w:rsidP="0014067F">
            <w:pPr>
              <w:rPr>
                <w:sz w:val="18"/>
                <w:szCs w:val="18"/>
              </w:rPr>
            </w:pPr>
          </w:p>
        </w:tc>
      </w:tr>
      <w:tr w:rsidR="0023096A" w:rsidRPr="007C0E94" w14:paraId="0F3C7CF1" w14:textId="77777777" w:rsidTr="0014067F">
        <w:trPr>
          <w:trHeight w:val="263"/>
        </w:trPr>
        <w:tc>
          <w:tcPr>
            <w:tcW w:w="1008" w:type="dxa"/>
            <w:vMerge/>
            <w:vAlign w:val="center"/>
          </w:tcPr>
          <w:p w14:paraId="684F2972" w14:textId="77777777" w:rsidR="0023096A" w:rsidRPr="007C0E94" w:rsidRDefault="0023096A" w:rsidP="0014067F">
            <w:pPr>
              <w:rPr>
                <w:sz w:val="18"/>
                <w:szCs w:val="18"/>
              </w:rPr>
            </w:pPr>
          </w:p>
        </w:tc>
        <w:tc>
          <w:tcPr>
            <w:tcW w:w="885" w:type="dxa"/>
            <w:gridSpan w:val="2"/>
            <w:vMerge/>
            <w:vAlign w:val="center"/>
          </w:tcPr>
          <w:p w14:paraId="3FF5D8C0" w14:textId="77777777" w:rsidR="0023096A" w:rsidRPr="007C0E94" w:rsidRDefault="0023096A" w:rsidP="0014067F">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5890B86" w14:textId="77777777" w:rsidR="0023096A" w:rsidRPr="007C0E94" w:rsidRDefault="0023096A" w:rsidP="0014067F">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58C025A" w14:textId="77777777" w:rsidR="0023096A" w:rsidRPr="007C0E94" w:rsidRDefault="0023096A" w:rsidP="0014067F">
            <w:pPr>
              <w:rPr>
                <w:sz w:val="18"/>
                <w:szCs w:val="18"/>
              </w:rPr>
            </w:pPr>
            <w:r>
              <w:rPr>
                <w:sz w:val="18"/>
                <w:szCs w:val="18"/>
              </w:rPr>
              <w:t>N/A</w:t>
            </w:r>
          </w:p>
        </w:tc>
        <w:tc>
          <w:tcPr>
            <w:tcW w:w="810" w:type="dxa"/>
            <w:vMerge/>
            <w:vAlign w:val="center"/>
          </w:tcPr>
          <w:p w14:paraId="6742F509" w14:textId="77777777" w:rsidR="0023096A" w:rsidRPr="007C0E94" w:rsidRDefault="0023096A" w:rsidP="0014067F">
            <w:pPr>
              <w:rPr>
                <w:sz w:val="18"/>
                <w:szCs w:val="18"/>
              </w:rPr>
            </w:pPr>
          </w:p>
        </w:tc>
        <w:tc>
          <w:tcPr>
            <w:tcW w:w="900" w:type="dxa"/>
            <w:vMerge/>
            <w:vAlign w:val="center"/>
          </w:tcPr>
          <w:p w14:paraId="0EBF38E8" w14:textId="77777777" w:rsidR="0023096A" w:rsidRPr="007C0E94" w:rsidRDefault="0023096A" w:rsidP="0014067F">
            <w:pPr>
              <w:rPr>
                <w:sz w:val="18"/>
                <w:szCs w:val="18"/>
              </w:rPr>
            </w:pPr>
          </w:p>
        </w:tc>
        <w:tc>
          <w:tcPr>
            <w:tcW w:w="1260" w:type="dxa"/>
            <w:vMerge w:val="restart"/>
            <w:tcBorders>
              <w:top w:val="dotted" w:sz="4" w:space="0" w:color="auto"/>
              <w:left w:val="dotted" w:sz="4" w:space="0" w:color="auto"/>
              <w:right w:val="nil"/>
            </w:tcBorders>
            <w:vAlign w:val="center"/>
          </w:tcPr>
          <w:p w14:paraId="58F6DF91" w14:textId="77777777" w:rsidR="0023096A" w:rsidRPr="007C0E94" w:rsidRDefault="0023096A" w:rsidP="0014067F">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1EB9BDD" w14:textId="77777777" w:rsidR="0023096A" w:rsidRPr="007C0E94" w:rsidRDefault="0023096A" w:rsidP="0014067F">
            <w:pPr>
              <w:rPr>
                <w:sz w:val="18"/>
                <w:szCs w:val="18"/>
              </w:rPr>
            </w:pPr>
            <w:r>
              <w:rPr>
                <w:sz w:val="18"/>
                <w:szCs w:val="18"/>
              </w:rPr>
              <w:t>N/A</w:t>
            </w:r>
          </w:p>
        </w:tc>
        <w:tc>
          <w:tcPr>
            <w:tcW w:w="1800" w:type="dxa"/>
            <w:vMerge w:val="restart"/>
            <w:tcBorders>
              <w:top w:val="dotted" w:sz="4" w:space="0" w:color="auto"/>
              <w:left w:val="dotted" w:sz="4" w:space="0" w:color="auto"/>
              <w:right w:val="nil"/>
            </w:tcBorders>
            <w:vAlign w:val="center"/>
          </w:tcPr>
          <w:p w14:paraId="16C72D20" w14:textId="77777777" w:rsidR="0023096A" w:rsidRPr="008071F4" w:rsidRDefault="0023096A" w:rsidP="0014067F">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21AF52C" w14:textId="77777777" w:rsidR="0023096A" w:rsidRPr="007C0E94" w:rsidRDefault="0023096A" w:rsidP="0014067F">
            <w:pPr>
              <w:rPr>
                <w:sz w:val="18"/>
                <w:szCs w:val="18"/>
              </w:rPr>
            </w:pPr>
            <w:r>
              <w:rPr>
                <w:sz w:val="18"/>
                <w:szCs w:val="18"/>
              </w:rPr>
              <w:t>N/A</w:t>
            </w:r>
          </w:p>
        </w:tc>
      </w:tr>
      <w:tr w:rsidR="0023096A" w:rsidRPr="007C0E94" w14:paraId="62A247CF" w14:textId="77777777" w:rsidTr="0014067F">
        <w:trPr>
          <w:trHeight w:val="218"/>
        </w:trPr>
        <w:tc>
          <w:tcPr>
            <w:tcW w:w="1008" w:type="dxa"/>
            <w:vMerge/>
            <w:vAlign w:val="center"/>
          </w:tcPr>
          <w:p w14:paraId="1E91E904" w14:textId="77777777" w:rsidR="0023096A" w:rsidRPr="007C0E94" w:rsidRDefault="0023096A" w:rsidP="0014067F">
            <w:pPr>
              <w:rPr>
                <w:sz w:val="18"/>
                <w:szCs w:val="18"/>
              </w:rPr>
            </w:pPr>
          </w:p>
        </w:tc>
        <w:tc>
          <w:tcPr>
            <w:tcW w:w="885" w:type="dxa"/>
            <w:gridSpan w:val="2"/>
            <w:vMerge/>
            <w:vAlign w:val="center"/>
          </w:tcPr>
          <w:p w14:paraId="5EA51285" w14:textId="77777777" w:rsidR="0023096A" w:rsidRPr="007C0E94" w:rsidRDefault="0023096A" w:rsidP="0014067F">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DC470DF" w14:textId="77777777" w:rsidR="0023096A" w:rsidRPr="007C0E94" w:rsidRDefault="0023096A" w:rsidP="0014067F">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42B252D" w14:textId="77777777" w:rsidR="0023096A" w:rsidRPr="007C0E94" w:rsidRDefault="0023096A" w:rsidP="0014067F">
            <w:pPr>
              <w:rPr>
                <w:sz w:val="18"/>
                <w:szCs w:val="18"/>
              </w:rPr>
            </w:pPr>
            <w:r>
              <w:rPr>
                <w:sz w:val="18"/>
                <w:szCs w:val="18"/>
              </w:rPr>
              <w:t>N/A</w:t>
            </w:r>
          </w:p>
        </w:tc>
        <w:tc>
          <w:tcPr>
            <w:tcW w:w="810" w:type="dxa"/>
            <w:vMerge/>
            <w:vAlign w:val="center"/>
          </w:tcPr>
          <w:p w14:paraId="363E2D74" w14:textId="77777777" w:rsidR="0023096A" w:rsidRPr="007C0E94" w:rsidRDefault="0023096A" w:rsidP="0014067F">
            <w:pPr>
              <w:rPr>
                <w:sz w:val="18"/>
                <w:szCs w:val="18"/>
              </w:rPr>
            </w:pPr>
          </w:p>
        </w:tc>
        <w:tc>
          <w:tcPr>
            <w:tcW w:w="900" w:type="dxa"/>
            <w:vMerge/>
            <w:vAlign w:val="center"/>
          </w:tcPr>
          <w:p w14:paraId="0A628998" w14:textId="77777777" w:rsidR="0023096A" w:rsidRPr="007C0E94" w:rsidRDefault="0023096A" w:rsidP="0014067F">
            <w:pPr>
              <w:rPr>
                <w:sz w:val="18"/>
                <w:szCs w:val="18"/>
              </w:rPr>
            </w:pPr>
          </w:p>
        </w:tc>
        <w:tc>
          <w:tcPr>
            <w:tcW w:w="1260" w:type="dxa"/>
            <w:vMerge/>
            <w:vAlign w:val="center"/>
          </w:tcPr>
          <w:p w14:paraId="01454684" w14:textId="77777777" w:rsidR="0023096A" w:rsidRPr="007C0E94" w:rsidRDefault="0023096A" w:rsidP="0014067F">
            <w:pPr>
              <w:rPr>
                <w:sz w:val="18"/>
                <w:szCs w:val="18"/>
              </w:rPr>
            </w:pPr>
          </w:p>
        </w:tc>
        <w:tc>
          <w:tcPr>
            <w:tcW w:w="540" w:type="dxa"/>
            <w:vMerge/>
            <w:vAlign w:val="center"/>
          </w:tcPr>
          <w:p w14:paraId="59AEF591" w14:textId="77777777" w:rsidR="0023096A" w:rsidRPr="007C0E94" w:rsidRDefault="0023096A" w:rsidP="0014067F">
            <w:pPr>
              <w:rPr>
                <w:sz w:val="18"/>
                <w:szCs w:val="18"/>
              </w:rPr>
            </w:pPr>
          </w:p>
        </w:tc>
        <w:tc>
          <w:tcPr>
            <w:tcW w:w="1800" w:type="dxa"/>
            <w:vMerge/>
            <w:vAlign w:val="center"/>
          </w:tcPr>
          <w:p w14:paraId="280F9DAF" w14:textId="77777777" w:rsidR="0023096A" w:rsidRPr="007C0E94" w:rsidRDefault="0023096A" w:rsidP="0014067F">
            <w:pPr>
              <w:rPr>
                <w:sz w:val="18"/>
                <w:szCs w:val="18"/>
              </w:rPr>
            </w:pPr>
          </w:p>
        </w:tc>
        <w:tc>
          <w:tcPr>
            <w:tcW w:w="990" w:type="dxa"/>
            <w:gridSpan w:val="2"/>
            <w:vMerge/>
            <w:vAlign w:val="center"/>
          </w:tcPr>
          <w:p w14:paraId="7A2117FD" w14:textId="77777777" w:rsidR="0023096A" w:rsidRPr="007C0E94" w:rsidRDefault="0023096A" w:rsidP="0014067F">
            <w:pPr>
              <w:rPr>
                <w:sz w:val="18"/>
                <w:szCs w:val="18"/>
              </w:rPr>
            </w:pPr>
          </w:p>
        </w:tc>
      </w:tr>
      <w:tr w:rsidR="0023096A" w:rsidRPr="00FB6D69" w14:paraId="413FEE5B" w14:textId="77777777" w:rsidTr="0014067F">
        <w:trPr>
          <w:trHeight w:val="413"/>
        </w:trPr>
        <w:tc>
          <w:tcPr>
            <w:tcW w:w="1548" w:type="dxa"/>
            <w:gridSpan w:val="2"/>
            <w:tcBorders>
              <w:top w:val="dotted" w:sz="2" w:space="0" w:color="auto"/>
              <w:left w:val="single" w:sz="2" w:space="0" w:color="auto"/>
              <w:bottom w:val="single" w:sz="4" w:space="0" w:color="auto"/>
              <w:right w:val="nil"/>
            </w:tcBorders>
            <w:vAlign w:val="center"/>
          </w:tcPr>
          <w:p w14:paraId="06A9B6A1" w14:textId="77777777" w:rsidR="0023096A" w:rsidRPr="00FB6D69" w:rsidRDefault="0023096A" w:rsidP="0014067F">
            <w:r w:rsidRPr="00FB6D69">
              <w:t xml:space="preserve">Characteristics </w:t>
            </w:r>
          </w:p>
        </w:tc>
        <w:tc>
          <w:tcPr>
            <w:tcW w:w="9165" w:type="dxa"/>
            <w:gridSpan w:val="11"/>
            <w:tcBorders>
              <w:top w:val="dotted" w:sz="4" w:space="0" w:color="auto"/>
              <w:left w:val="nil"/>
              <w:bottom w:val="single" w:sz="4" w:space="0" w:color="auto"/>
              <w:right w:val="single" w:sz="2" w:space="0" w:color="auto"/>
            </w:tcBorders>
            <w:vAlign w:val="center"/>
          </w:tcPr>
          <w:p w14:paraId="7C350DB2" w14:textId="77777777" w:rsidR="00B134F7" w:rsidRDefault="0023096A" w:rsidP="0014067F">
            <w:pPr>
              <w:numPr>
                <w:ilvl w:val="0"/>
                <w:numId w:val="1"/>
              </w:numPr>
              <w:spacing w:before="40" w:after="40"/>
              <w:jc w:val="left"/>
              <w:rPr>
                <w:rFonts w:cs="Arial"/>
                <w:color w:val="000000" w:themeColor="text1"/>
              </w:rPr>
            </w:pPr>
            <w:r>
              <w:rPr>
                <w:rFonts w:cs="Arial"/>
                <w:color w:val="000000" w:themeColor="text1"/>
              </w:rPr>
              <w:t xml:space="preserve">TFM Contract for </w:t>
            </w:r>
            <w:r w:rsidR="00FE512E">
              <w:rPr>
                <w:rFonts w:cs="Arial"/>
                <w:color w:val="000000" w:themeColor="text1"/>
              </w:rPr>
              <w:t>tenanted office space for client in Corporate Segment.</w:t>
            </w:r>
          </w:p>
          <w:p w14:paraId="0989CD7F" w14:textId="77777777" w:rsidR="0023096A" w:rsidRDefault="00B134F7" w:rsidP="0014067F">
            <w:pPr>
              <w:numPr>
                <w:ilvl w:val="0"/>
                <w:numId w:val="1"/>
              </w:numPr>
              <w:spacing w:before="40" w:after="40"/>
              <w:jc w:val="left"/>
              <w:rPr>
                <w:rFonts w:cs="Arial"/>
                <w:color w:val="000000" w:themeColor="text1"/>
              </w:rPr>
            </w:pPr>
            <w:r>
              <w:rPr>
                <w:rFonts w:cs="Arial"/>
                <w:color w:val="000000" w:themeColor="text1"/>
              </w:rPr>
              <w:t>3 designated sites within the Central London region</w:t>
            </w:r>
            <w:r w:rsidR="0023096A" w:rsidRPr="5A4344FE">
              <w:rPr>
                <w:rFonts w:cs="Arial"/>
                <w:color w:val="000000" w:themeColor="text1"/>
              </w:rPr>
              <w:t xml:space="preserve"> </w:t>
            </w:r>
            <w:r>
              <w:rPr>
                <w:rFonts w:cs="Arial"/>
                <w:color w:val="000000" w:themeColor="text1"/>
              </w:rPr>
              <w:t>and one in Boreham Wood.</w:t>
            </w:r>
          </w:p>
          <w:p w14:paraId="37CFFD94" w14:textId="57423DD7" w:rsidR="000F643A" w:rsidRPr="00CA3C0E" w:rsidRDefault="000F643A" w:rsidP="00CA3C0E">
            <w:pPr>
              <w:numPr>
                <w:ilvl w:val="0"/>
                <w:numId w:val="1"/>
              </w:numPr>
              <w:spacing w:before="40" w:after="40"/>
              <w:jc w:val="left"/>
              <w:rPr>
                <w:rFonts w:cs="Arial"/>
                <w:color w:val="000000" w:themeColor="text1"/>
              </w:rPr>
            </w:pPr>
            <w:r>
              <w:rPr>
                <w:rFonts w:cs="Arial"/>
                <w:color w:val="000000" w:themeColor="text1"/>
              </w:rPr>
              <w:t>Overseeing dedicated site technical team of circ 6 technicians.</w:t>
            </w:r>
          </w:p>
        </w:tc>
      </w:tr>
    </w:tbl>
    <w:p w14:paraId="6A461F1C" w14:textId="77777777" w:rsidR="00366A73" w:rsidRDefault="00366A73" w:rsidP="00366A73">
      <w:pPr>
        <w:jc w:val="left"/>
        <w:rPr>
          <w:rFonts w:cs="Arial"/>
          <w:sz w:val="4"/>
          <w:szCs w:val="20"/>
        </w:rPr>
      </w:pPr>
    </w:p>
    <w:p w14:paraId="2439BDAD" w14:textId="77777777" w:rsidR="00181B5B" w:rsidRDefault="00181B5B" w:rsidP="00366A73">
      <w:pPr>
        <w:jc w:val="left"/>
        <w:rPr>
          <w:rFonts w:cs="Arial"/>
          <w:sz w:val="4"/>
          <w:szCs w:val="20"/>
        </w:rPr>
      </w:pPr>
    </w:p>
    <w:p w14:paraId="167A61EE" w14:textId="77777777" w:rsidR="00181B5B" w:rsidRDefault="00181B5B" w:rsidP="00366A73">
      <w:pPr>
        <w:jc w:val="left"/>
        <w:rPr>
          <w:rFonts w:cs="Arial"/>
          <w:sz w:val="4"/>
          <w:szCs w:val="20"/>
        </w:rPr>
      </w:pPr>
    </w:p>
    <w:p w14:paraId="3FAAF9DE" w14:textId="77777777" w:rsidR="0023096A" w:rsidRDefault="0023096A" w:rsidP="00366A73">
      <w:pPr>
        <w:jc w:val="left"/>
        <w:rPr>
          <w:rFonts w:cs="Arial"/>
          <w:sz w:val="4"/>
          <w:szCs w:val="20"/>
        </w:rPr>
      </w:pPr>
    </w:p>
    <w:p w14:paraId="4F19AE98" w14:textId="77777777" w:rsidR="0023096A" w:rsidRDefault="0023096A" w:rsidP="00366A73">
      <w:pPr>
        <w:jc w:val="left"/>
        <w:rPr>
          <w:rFonts w:cs="Arial"/>
          <w:sz w:val="4"/>
          <w:szCs w:val="20"/>
        </w:rPr>
      </w:pPr>
    </w:p>
    <w:tbl>
      <w:tblPr>
        <w:tblpPr w:leftFromText="180" w:rightFromText="180" w:vertAnchor="text" w:horzAnchor="margin" w:tblpXSpec="center" w:tblpY="192"/>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2"/>
      </w:tblGrid>
      <w:tr w:rsidR="00655F1A" w:rsidRPr="00315425" w14:paraId="37124DFB" w14:textId="77777777" w:rsidTr="00655F1A">
        <w:trPr>
          <w:trHeight w:val="448"/>
        </w:trPr>
        <w:tc>
          <w:tcPr>
            <w:tcW w:w="10612" w:type="dxa"/>
            <w:tcBorders>
              <w:top w:val="single" w:sz="2" w:space="0" w:color="auto"/>
              <w:left w:val="single" w:sz="2" w:space="0" w:color="auto"/>
              <w:bottom w:val="dotted" w:sz="4" w:space="0" w:color="auto"/>
              <w:right w:val="single" w:sz="2" w:space="0" w:color="auto"/>
            </w:tcBorders>
            <w:shd w:val="clear" w:color="auto" w:fill="F2F2F2"/>
            <w:vAlign w:val="center"/>
          </w:tcPr>
          <w:p w14:paraId="7A5F5A26" w14:textId="77777777" w:rsidR="00655F1A" w:rsidRPr="000943F3" w:rsidRDefault="00655F1A" w:rsidP="0014067F">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655F1A" w:rsidRPr="00315425" w14:paraId="01EFFC1E" w14:textId="77777777" w:rsidTr="00655F1A">
        <w:trPr>
          <w:trHeight w:val="77"/>
        </w:trPr>
        <w:tc>
          <w:tcPr>
            <w:tcW w:w="10612" w:type="dxa"/>
            <w:tcBorders>
              <w:top w:val="dotted" w:sz="4" w:space="0" w:color="auto"/>
              <w:left w:val="single" w:sz="2" w:space="0" w:color="auto"/>
              <w:bottom w:val="single" w:sz="2" w:space="0" w:color="000000"/>
              <w:right w:val="single" w:sz="2" w:space="0" w:color="auto"/>
            </w:tcBorders>
          </w:tcPr>
          <w:p w14:paraId="5446587F" w14:textId="77777777" w:rsidR="00655F1A" w:rsidRPr="00315425" w:rsidRDefault="00655F1A" w:rsidP="0014067F">
            <w:pPr>
              <w:jc w:val="center"/>
              <w:rPr>
                <w:rFonts w:cs="Arial"/>
                <w:b/>
                <w:sz w:val="4"/>
                <w:szCs w:val="20"/>
              </w:rPr>
            </w:pPr>
          </w:p>
          <w:p w14:paraId="29BDD076" w14:textId="77777777" w:rsidR="00655F1A" w:rsidRPr="00315425" w:rsidRDefault="00655F1A" w:rsidP="0014067F">
            <w:pPr>
              <w:jc w:val="center"/>
              <w:rPr>
                <w:rFonts w:cs="Arial"/>
                <w:b/>
                <w:sz w:val="6"/>
                <w:szCs w:val="20"/>
              </w:rPr>
            </w:pPr>
          </w:p>
          <w:p w14:paraId="71F30DEA" w14:textId="77777777" w:rsidR="00655F1A" w:rsidRDefault="00655F1A" w:rsidP="0014067F">
            <w:pPr>
              <w:spacing w:after="40"/>
              <w:jc w:val="center"/>
              <w:rPr>
                <w:rFonts w:cs="Arial"/>
                <w:noProof/>
                <w:sz w:val="10"/>
                <w:szCs w:val="20"/>
                <w:lang w:eastAsia="en-US"/>
              </w:rPr>
            </w:pPr>
          </w:p>
          <w:p w14:paraId="1469BC0D" w14:textId="77777777" w:rsidR="00655F1A" w:rsidRDefault="00655F1A" w:rsidP="0014067F">
            <w:pPr>
              <w:spacing w:after="40"/>
              <w:jc w:val="center"/>
              <w:rPr>
                <w:rFonts w:cs="Arial"/>
                <w:noProof/>
                <w:sz w:val="10"/>
                <w:szCs w:val="20"/>
                <w:lang w:eastAsia="en-US"/>
              </w:rPr>
            </w:pPr>
            <w:r>
              <w:rPr>
                <w:rFonts w:cs="Arial"/>
                <w:noProof/>
                <w:sz w:val="10"/>
                <w:szCs w:val="20"/>
                <w:lang w:eastAsia="en-US"/>
              </w:rPr>
              <w:drawing>
                <wp:inline distT="0" distB="0" distL="0" distR="0" wp14:anchorId="6EA7BE86" wp14:editId="7ED15B4E">
                  <wp:extent cx="4108450" cy="2012469"/>
                  <wp:effectExtent l="0" t="0" r="6350" b="6985"/>
                  <wp:docPr id="1908335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2025" cy="2028915"/>
                          </a:xfrm>
                          <a:prstGeom prst="rect">
                            <a:avLst/>
                          </a:prstGeom>
                          <a:noFill/>
                        </pic:spPr>
                      </pic:pic>
                    </a:graphicData>
                  </a:graphic>
                </wp:inline>
              </w:drawing>
            </w:r>
          </w:p>
          <w:p w14:paraId="376003E2" w14:textId="77777777" w:rsidR="00655F1A" w:rsidRDefault="00655F1A" w:rsidP="0014067F">
            <w:pPr>
              <w:spacing w:after="40"/>
              <w:jc w:val="center"/>
              <w:rPr>
                <w:rFonts w:cs="Arial"/>
                <w:noProof/>
                <w:sz w:val="10"/>
                <w:szCs w:val="20"/>
                <w:lang w:eastAsia="en-US"/>
              </w:rPr>
            </w:pPr>
          </w:p>
          <w:p w14:paraId="7981C1AD" w14:textId="77777777" w:rsidR="00655F1A" w:rsidRPr="00D376CF" w:rsidRDefault="00655F1A" w:rsidP="0014067F">
            <w:pPr>
              <w:spacing w:after="40"/>
              <w:jc w:val="center"/>
              <w:rPr>
                <w:rFonts w:cs="Arial"/>
                <w:sz w:val="14"/>
                <w:szCs w:val="20"/>
              </w:rPr>
            </w:pPr>
          </w:p>
        </w:tc>
      </w:tr>
    </w:tbl>
    <w:p w14:paraId="23948B7A" w14:textId="77777777" w:rsidR="0023096A" w:rsidRDefault="0023096A" w:rsidP="00366A73">
      <w:pPr>
        <w:jc w:val="left"/>
        <w:rPr>
          <w:rFonts w:cs="Arial"/>
          <w:sz w:val="4"/>
          <w:szCs w:val="20"/>
        </w:rPr>
      </w:pPr>
    </w:p>
    <w:p w14:paraId="6086B7E8" w14:textId="77777777" w:rsidR="0023096A" w:rsidRDefault="0023096A" w:rsidP="00366A73">
      <w:pPr>
        <w:jc w:val="left"/>
        <w:rPr>
          <w:rFonts w:cs="Arial"/>
          <w:sz w:val="4"/>
          <w:szCs w:val="20"/>
        </w:rPr>
      </w:pPr>
    </w:p>
    <w:p w14:paraId="55B2606C" w14:textId="77777777" w:rsidR="0023096A" w:rsidRDefault="0023096A" w:rsidP="00366A73">
      <w:pPr>
        <w:jc w:val="left"/>
        <w:rPr>
          <w:rFonts w:cs="Arial"/>
          <w:sz w:val="4"/>
          <w:szCs w:val="20"/>
        </w:rPr>
      </w:pPr>
    </w:p>
    <w:p w14:paraId="6054D340" w14:textId="77777777" w:rsidR="0023096A" w:rsidRDefault="0023096A" w:rsidP="00366A73">
      <w:pPr>
        <w:jc w:val="left"/>
        <w:rPr>
          <w:rFonts w:cs="Arial"/>
          <w:sz w:val="4"/>
          <w:szCs w:val="20"/>
        </w:rPr>
      </w:pPr>
    </w:p>
    <w:p w14:paraId="4C7F0D96" w14:textId="77777777" w:rsidR="00181B5B" w:rsidRDefault="00181B5B" w:rsidP="00366A73">
      <w:pPr>
        <w:jc w:val="left"/>
        <w:rPr>
          <w:rFonts w:cs="Arial"/>
          <w:sz w:val="4"/>
          <w:szCs w:val="20"/>
        </w:rPr>
      </w:pPr>
    </w:p>
    <w:p w14:paraId="4830DFFA" w14:textId="77777777" w:rsidR="00181B5B" w:rsidRDefault="00181B5B" w:rsidP="00366A73">
      <w:pPr>
        <w:jc w:val="left"/>
        <w:rPr>
          <w:rFonts w:cs="Arial"/>
          <w:sz w:val="4"/>
          <w:szCs w:val="20"/>
        </w:rPr>
      </w:pPr>
    </w:p>
    <w:p w14:paraId="18FBC44F" w14:textId="77777777" w:rsidR="00181B5B" w:rsidRDefault="00181B5B" w:rsidP="00366A73">
      <w:pPr>
        <w:jc w:val="left"/>
        <w:rPr>
          <w:rFonts w:cs="Arial"/>
          <w:sz w:val="4"/>
          <w:szCs w:val="20"/>
        </w:rPr>
      </w:pPr>
    </w:p>
    <w:p w14:paraId="53F9B211" w14:textId="77777777" w:rsidR="00181B5B" w:rsidRDefault="00181B5B" w:rsidP="00366A73">
      <w:pPr>
        <w:jc w:val="left"/>
        <w:rPr>
          <w:rFonts w:cs="Arial"/>
          <w:sz w:val="4"/>
          <w:szCs w:val="20"/>
        </w:rPr>
      </w:pPr>
    </w:p>
    <w:p w14:paraId="3C100558" w14:textId="1D6B69A5" w:rsidR="00366A73" w:rsidRDefault="00FA1A0A" w:rsidP="00655F1A">
      <w:pPr>
        <w:rPr>
          <w:rFonts w:cs="Arial"/>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7F3EA65D" wp14:editId="21812C8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94840A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3EA65D"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94840A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8DD01A2" w14:textId="77777777" w:rsidTr="4E977954">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4DA9DF0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E5C2D68" w14:textId="77777777" w:rsidTr="4E977954">
        <w:trPr>
          <w:trHeight w:val="1606"/>
        </w:trPr>
        <w:tc>
          <w:tcPr>
            <w:tcW w:w="10458" w:type="dxa"/>
            <w:tcBorders>
              <w:top w:val="dotted" w:sz="2" w:space="0" w:color="auto"/>
              <w:left w:val="single" w:sz="2" w:space="0" w:color="auto"/>
              <w:bottom w:val="single" w:sz="4" w:space="0" w:color="auto"/>
              <w:right w:val="single" w:sz="2" w:space="0" w:color="auto"/>
            </w:tcBorders>
          </w:tcPr>
          <w:p w14:paraId="065D08A0" w14:textId="06F3D30C" w:rsidR="006432D7" w:rsidRPr="00253A31" w:rsidRDefault="006432D7" w:rsidP="006432D7">
            <w:pPr>
              <w:numPr>
                <w:ilvl w:val="0"/>
                <w:numId w:val="3"/>
              </w:numPr>
              <w:spacing w:before="40" w:after="40"/>
              <w:ind w:left="360"/>
              <w:jc w:val="left"/>
              <w:rPr>
                <w:rFonts w:cs="Arial"/>
                <w:color w:val="FF0000"/>
              </w:rPr>
            </w:pPr>
            <w:r>
              <w:t xml:space="preserve">This is a leadership </w:t>
            </w:r>
            <w:r w:rsidR="00C82C81">
              <w:t>position</w:t>
            </w:r>
            <w:r>
              <w:t xml:space="preserve"> within a contract management team</w:t>
            </w:r>
            <w:r w:rsidR="00C503E4">
              <w:t xml:space="preserve"> </w:t>
            </w:r>
            <w:r w:rsidR="00CB3A48">
              <w:t xml:space="preserve">delivering technical and </w:t>
            </w:r>
            <w:r w:rsidR="00CB4663">
              <w:t xml:space="preserve">soft </w:t>
            </w:r>
            <w:r w:rsidR="008225D8">
              <w:t>services.</w:t>
            </w:r>
            <w:r w:rsidR="00C503E4">
              <w:t xml:space="preserve">  It is </w:t>
            </w:r>
            <w:r w:rsidR="00CB3A48">
              <w:t xml:space="preserve">a key </w:t>
            </w:r>
            <w:r w:rsidR="002A52B7">
              <w:t xml:space="preserve">role </w:t>
            </w:r>
            <w:r>
              <w:t>in delivering operational excellence by:</w:t>
            </w:r>
          </w:p>
          <w:p w14:paraId="3A208471" w14:textId="49C4A63D" w:rsidR="006432D7" w:rsidRPr="00253A31" w:rsidRDefault="006432D7" w:rsidP="006432D7">
            <w:pPr>
              <w:numPr>
                <w:ilvl w:val="1"/>
                <w:numId w:val="3"/>
              </w:numPr>
              <w:spacing w:before="40" w:after="40"/>
              <w:ind w:left="1080"/>
              <w:jc w:val="left"/>
              <w:rPr>
                <w:rFonts w:cs="Arial"/>
                <w:color w:val="FF0000"/>
              </w:rPr>
            </w:pPr>
            <w:proofErr w:type="spellStart"/>
            <w:r>
              <w:t>Deputising</w:t>
            </w:r>
            <w:proofErr w:type="spellEnd"/>
            <w:r>
              <w:t xml:space="preserve"> for the </w:t>
            </w:r>
            <w:r w:rsidR="002A52B7">
              <w:t>Account Manager</w:t>
            </w:r>
            <w:r>
              <w:t xml:space="preserve"> as required.  </w:t>
            </w:r>
          </w:p>
          <w:p w14:paraId="0C85C43C" w14:textId="674780C3" w:rsidR="006432D7" w:rsidRPr="000A3E80" w:rsidRDefault="00AD171D" w:rsidP="006432D7">
            <w:pPr>
              <w:numPr>
                <w:ilvl w:val="1"/>
                <w:numId w:val="3"/>
              </w:numPr>
              <w:spacing w:before="40" w:after="40"/>
              <w:ind w:left="1080"/>
              <w:jc w:val="left"/>
              <w:rPr>
                <w:rFonts w:cs="Arial"/>
                <w:color w:val="FF0000"/>
              </w:rPr>
            </w:pPr>
            <w:r>
              <w:t>Provide technical leadership to maintain and restore technical services.</w:t>
            </w:r>
          </w:p>
          <w:p w14:paraId="02C5FBD5" w14:textId="4099D2A5" w:rsidR="006432D7" w:rsidRPr="00253A31" w:rsidRDefault="005F2317" w:rsidP="006432D7">
            <w:pPr>
              <w:numPr>
                <w:ilvl w:val="1"/>
                <w:numId w:val="3"/>
              </w:numPr>
              <w:spacing w:before="40" w:after="40"/>
              <w:ind w:left="1080"/>
              <w:jc w:val="left"/>
              <w:rPr>
                <w:rFonts w:cs="Arial"/>
                <w:color w:val="FF0000"/>
              </w:rPr>
            </w:pPr>
            <w:r>
              <w:rPr>
                <w:rFonts w:cs="Arial"/>
              </w:rPr>
              <w:t>Set</w:t>
            </w:r>
            <w:r w:rsidR="004A2FC2">
              <w:rPr>
                <w:rFonts w:cs="Arial"/>
              </w:rPr>
              <w:t xml:space="preserve">, </w:t>
            </w:r>
            <w:r>
              <w:rPr>
                <w:rFonts w:cs="Arial"/>
              </w:rPr>
              <w:t>m</w:t>
            </w:r>
            <w:r w:rsidR="006432D7">
              <w:rPr>
                <w:rFonts w:cs="Arial"/>
              </w:rPr>
              <w:t>aintain</w:t>
            </w:r>
            <w:r w:rsidR="004A2FC2">
              <w:rPr>
                <w:rFonts w:cs="Arial"/>
              </w:rPr>
              <w:t xml:space="preserve"> and quality assure</w:t>
            </w:r>
            <w:r w:rsidR="006432D7">
              <w:rPr>
                <w:rFonts w:cs="Arial"/>
              </w:rPr>
              <w:t xml:space="preserve"> the highest of professional standards throughout the team.</w:t>
            </w:r>
          </w:p>
          <w:p w14:paraId="7521CCC0" w14:textId="41795A73" w:rsidR="00734F5B" w:rsidRPr="00533DE3" w:rsidRDefault="00266416" w:rsidP="003177A7">
            <w:pPr>
              <w:numPr>
                <w:ilvl w:val="1"/>
                <w:numId w:val="3"/>
              </w:numPr>
              <w:spacing w:before="40" w:after="40"/>
              <w:ind w:left="1080"/>
              <w:jc w:val="left"/>
              <w:rPr>
                <w:rFonts w:cs="Arial"/>
                <w:color w:val="FF0000"/>
              </w:rPr>
            </w:pPr>
            <w:r>
              <w:rPr>
                <w:rFonts w:cs="Arial"/>
                <w:color w:val="000000" w:themeColor="text1"/>
              </w:rPr>
              <w:t xml:space="preserve">Prioritize resource to meet operational </w:t>
            </w:r>
            <w:proofErr w:type="gramStart"/>
            <w:r>
              <w:rPr>
                <w:rFonts w:cs="Arial"/>
                <w:color w:val="000000" w:themeColor="text1"/>
              </w:rPr>
              <w:t>demands.</w:t>
            </w:r>
            <w:r w:rsidR="006432D7" w:rsidRPr="003177A7">
              <w:rPr>
                <w:rFonts w:cs="Arial"/>
                <w:color w:val="000000" w:themeColor="text1"/>
              </w:rPr>
              <w:t>.</w:t>
            </w:r>
            <w:proofErr w:type="gramEnd"/>
          </w:p>
          <w:p w14:paraId="0D18B8FB" w14:textId="43F7F06E" w:rsidR="001D7933" w:rsidRDefault="00B9084D" w:rsidP="001D7933">
            <w:pPr>
              <w:numPr>
                <w:ilvl w:val="1"/>
                <w:numId w:val="3"/>
              </w:numPr>
              <w:spacing w:before="40" w:after="40"/>
              <w:ind w:left="1080"/>
              <w:jc w:val="left"/>
              <w:rPr>
                <w:rFonts w:cs="Arial"/>
                <w:color w:val="FF0000"/>
              </w:rPr>
            </w:pPr>
            <w:r>
              <w:rPr>
                <w:rFonts w:cs="Arial"/>
                <w:color w:val="000000" w:themeColor="text1"/>
              </w:rPr>
              <w:t xml:space="preserve">Manage and motivate </w:t>
            </w:r>
            <w:r w:rsidR="0086728C">
              <w:rPr>
                <w:rFonts w:cs="Arial"/>
                <w:color w:val="000000" w:themeColor="text1"/>
              </w:rPr>
              <w:t>a team of 6 onsite technical staff</w:t>
            </w:r>
            <w:r w:rsidR="00533DE3">
              <w:rPr>
                <w:rFonts w:cs="Arial"/>
                <w:color w:val="000000" w:themeColor="text1"/>
              </w:rPr>
              <w:t xml:space="preserve">. </w:t>
            </w:r>
          </w:p>
          <w:p w14:paraId="7B98575B" w14:textId="4C7EC046" w:rsidR="00EE227F" w:rsidRPr="001D7933" w:rsidRDefault="00BD2982" w:rsidP="001D7933">
            <w:pPr>
              <w:numPr>
                <w:ilvl w:val="1"/>
                <w:numId w:val="3"/>
              </w:numPr>
              <w:spacing w:before="40" w:after="40"/>
              <w:ind w:left="1080"/>
              <w:jc w:val="left"/>
              <w:rPr>
                <w:rFonts w:cs="Arial"/>
                <w:color w:val="FF0000"/>
              </w:rPr>
            </w:pPr>
            <w:r w:rsidRPr="001D7933">
              <w:rPr>
                <w:rFonts w:cs="Arial"/>
              </w:rPr>
              <w:t>Management and oversight of supporting subcontractors</w:t>
            </w:r>
            <w:r w:rsidR="000A3E80" w:rsidRPr="001D7933">
              <w:rPr>
                <w:rFonts w:cs="Arial"/>
              </w:rPr>
              <w:t xml:space="preserve"> and supply chain partners</w:t>
            </w:r>
            <w:r w:rsidRPr="001D7933">
              <w:rPr>
                <w:rFonts w:cs="Arial"/>
              </w:rPr>
              <w:t xml:space="preserve"> </w:t>
            </w:r>
            <w:r w:rsidR="000A3E80" w:rsidRPr="001D7933">
              <w:rPr>
                <w:rFonts w:cs="Arial"/>
              </w:rPr>
              <w:t xml:space="preserve">to ensure technical services obligations are met. </w:t>
            </w:r>
            <w:r w:rsidR="00EE227F" w:rsidRPr="001D7933">
              <w:rPr>
                <w:rFonts w:cs="Arial"/>
              </w:rPr>
              <w:t xml:space="preserve"> </w:t>
            </w:r>
          </w:p>
        </w:tc>
      </w:tr>
    </w:tbl>
    <w:p w14:paraId="6BCB6EC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5CA2FED" w14:textId="77777777" w:rsidTr="00161F93">
        <w:trPr>
          <w:trHeight w:val="565"/>
        </w:trPr>
        <w:tc>
          <w:tcPr>
            <w:tcW w:w="10458" w:type="dxa"/>
            <w:shd w:val="clear" w:color="auto" w:fill="F2F2F2"/>
            <w:vAlign w:val="center"/>
          </w:tcPr>
          <w:p w14:paraId="7665ADD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F54E17F" w14:textId="77777777" w:rsidTr="00161F93">
        <w:trPr>
          <w:trHeight w:val="620"/>
        </w:trPr>
        <w:tc>
          <w:tcPr>
            <w:tcW w:w="10458" w:type="dxa"/>
          </w:tcPr>
          <w:p w14:paraId="5BCCF909" w14:textId="77777777" w:rsidR="00322045" w:rsidRDefault="00322045" w:rsidP="00656519">
            <w:pPr>
              <w:rPr>
                <w:rFonts w:cs="Arial"/>
                <w:b/>
                <w:color w:val="000000" w:themeColor="text1"/>
                <w:szCs w:val="20"/>
                <w:lang w:val="en-GB"/>
              </w:rPr>
            </w:pPr>
          </w:p>
          <w:p w14:paraId="7C82F962" w14:textId="1F0B23C0" w:rsidR="00EE227F" w:rsidRPr="00EE227F" w:rsidRDefault="00EE227F" w:rsidP="00AD171D">
            <w:pPr>
              <w:pStyle w:val="ListParagraph"/>
              <w:numPr>
                <w:ilvl w:val="0"/>
                <w:numId w:val="14"/>
              </w:numPr>
              <w:rPr>
                <w:rFonts w:cs="Arial"/>
                <w:color w:val="000000" w:themeColor="text1"/>
                <w:szCs w:val="20"/>
                <w:lang w:val="en-GB"/>
              </w:rPr>
            </w:pPr>
            <w:r w:rsidRPr="00EE227F">
              <w:rPr>
                <w:rFonts w:cs="Arial"/>
                <w:color w:val="000000" w:themeColor="text1"/>
                <w:szCs w:val="20"/>
                <w:lang w:val="en-GB"/>
              </w:rPr>
              <w:t xml:space="preserve">Deliver technical excellence, </w:t>
            </w:r>
            <w:r w:rsidR="00123D14">
              <w:rPr>
                <w:rFonts w:cs="Arial"/>
                <w:color w:val="000000" w:themeColor="text1"/>
                <w:szCs w:val="20"/>
                <w:lang w:val="en-GB"/>
              </w:rPr>
              <w:t xml:space="preserve">having </w:t>
            </w:r>
            <w:r w:rsidRPr="00EE227F">
              <w:rPr>
                <w:rFonts w:cs="Arial"/>
                <w:color w:val="000000" w:themeColor="text1"/>
                <w:szCs w:val="20"/>
                <w:lang w:val="en-GB"/>
              </w:rPr>
              <w:t xml:space="preserve">oversight and control </w:t>
            </w:r>
            <w:r w:rsidR="009A6B23">
              <w:rPr>
                <w:rFonts w:cs="Arial"/>
                <w:color w:val="000000" w:themeColor="text1"/>
                <w:szCs w:val="20"/>
                <w:lang w:val="en-GB"/>
              </w:rPr>
              <w:t>of</w:t>
            </w:r>
            <w:r w:rsidRPr="00EE227F">
              <w:rPr>
                <w:rFonts w:cs="Arial"/>
                <w:color w:val="000000" w:themeColor="text1"/>
                <w:szCs w:val="20"/>
                <w:lang w:val="en-GB"/>
              </w:rPr>
              <w:t xml:space="preserve"> </w:t>
            </w:r>
            <w:r w:rsidR="00C44072">
              <w:rPr>
                <w:rFonts w:cs="Arial"/>
                <w:color w:val="000000" w:themeColor="text1"/>
                <w:szCs w:val="20"/>
                <w:lang w:val="en-GB"/>
              </w:rPr>
              <w:t xml:space="preserve">relevant equipment and systems </w:t>
            </w:r>
            <w:r w:rsidR="00891EC9">
              <w:rPr>
                <w:rFonts w:cs="Arial"/>
                <w:color w:val="000000" w:themeColor="text1"/>
                <w:szCs w:val="20"/>
                <w:lang w:val="en-GB"/>
              </w:rPr>
              <w:t>enabling</w:t>
            </w:r>
            <w:r w:rsidR="00C44072">
              <w:rPr>
                <w:rFonts w:cs="Arial"/>
                <w:color w:val="000000" w:themeColor="text1"/>
                <w:szCs w:val="20"/>
                <w:lang w:val="en-GB"/>
              </w:rPr>
              <w:t xml:space="preserve"> client operations</w:t>
            </w:r>
            <w:r w:rsidR="00087400">
              <w:rPr>
                <w:rFonts w:cs="Arial"/>
                <w:color w:val="000000" w:themeColor="text1"/>
                <w:szCs w:val="20"/>
                <w:lang w:val="en-GB"/>
              </w:rPr>
              <w:t xml:space="preserve"> and ensuring the required levels of technical and stat</w:t>
            </w:r>
            <w:r w:rsidR="00FC0822">
              <w:rPr>
                <w:rFonts w:cs="Arial"/>
                <w:color w:val="000000" w:themeColor="text1"/>
                <w:szCs w:val="20"/>
                <w:lang w:val="en-GB"/>
              </w:rPr>
              <w:t>ut</w:t>
            </w:r>
            <w:r w:rsidR="00087400">
              <w:rPr>
                <w:rFonts w:cs="Arial"/>
                <w:color w:val="000000" w:themeColor="text1"/>
                <w:szCs w:val="20"/>
                <w:lang w:val="en-GB"/>
              </w:rPr>
              <w:t>or</w:t>
            </w:r>
            <w:r w:rsidR="009A6B23">
              <w:rPr>
                <w:rFonts w:cs="Arial"/>
                <w:color w:val="000000" w:themeColor="text1"/>
                <w:szCs w:val="20"/>
                <w:lang w:val="en-GB"/>
              </w:rPr>
              <w:t>y</w:t>
            </w:r>
            <w:r w:rsidR="00087400">
              <w:rPr>
                <w:rFonts w:cs="Arial"/>
                <w:color w:val="000000" w:themeColor="text1"/>
                <w:szCs w:val="20"/>
                <w:lang w:val="en-GB"/>
              </w:rPr>
              <w:t xml:space="preserve"> compliance.</w:t>
            </w:r>
          </w:p>
          <w:p w14:paraId="2C369956" w14:textId="3415FDA6" w:rsidR="00EE227F" w:rsidRDefault="00661476" w:rsidP="00AD171D">
            <w:pPr>
              <w:pStyle w:val="ListParagraph"/>
              <w:numPr>
                <w:ilvl w:val="0"/>
                <w:numId w:val="14"/>
              </w:numPr>
              <w:rPr>
                <w:rFonts w:cs="Arial"/>
                <w:color w:val="000000" w:themeColor="text1"/>
                <w:szCs w:val="20"/>
                <w:lang w:val="en-GB"/>
              </w:rPr>
            </w:pPr>
            <w:r>
              <w:rPr>
                <w:rFonts w:cs="Arial"/>
                <w:color w:val="000000" w:themeColor="text1"/>
                <w:szCs w:val="20"/>
                <w:lang w:val="en-GB"/>
              </w:rPr>
              <w:t xml:space="preserve">Ensure Sodexo Engineering standards are </w:t>
            </w:r>
            <w:r w:rsidR="0024627A">
              <w:rPr>
                <w:rFonts w:cs="Arial"/>
                <w:color w:val="000000" w:themeColor="text1"/>
                <w:szCs w:val="20"/>
                <w:lang w:val="en-GB"/>
              </w:rPr>
              <w:t xml:space="preserve">maintained, updating </w:t>
            </w:r>
            <w:r w:rsidR="00AC3204">
              <w:rPr>
                <w:rFonts w:cs="Arial"/>
                <w:color w:val="000000" w:themeColor="text1"/>
                <w:szCs w:val="20"/>
                <w:lang w:val="en-GB"/>
              </w:rPr>
              <w:t xml:space="preserve">operating procedures and risks </w:t>
            </w:r>
            <w:r w:rsidR="00087400">
              <w:rPr>
                <w:rFonts w:cs="Arial"/>
                <w:color w:val="000000" w:themeColor="text1"/>
                <w:szCs w:val="20"/>
                <w:lang w:val="en-GB"/>
              </w:rPr>
              <w:t>assessments</w:t>
            </w:r>
            <w:r w:rsidR="00AC3204">
              <w:rPr>
                <w:rFonts w:cs="Arial"/>
                <w:color w:val="000000" w:themeColor="text1"/>
                <w:szCs w:val="20"/>
                <w:lang w:val="en-GB"/>
              </w:rPr>
              <w:t xml:space="preserve"> as required. </w:t>
            </w:r>
          </w:p>
          <w:p w14:paraId="69901D55" w14:textId="1881D7DD" w:rsidR="00C9318B" w:rsidRPr="00AD171D" w:rsidRDefault="00C9318B" w:rsidP="00AD171D">
            <w:pPr>
              <w:numPr>
                <w:ilvl w:val="0"/>
                <w:numId w:val="14"/>
              </w:numPr>
              <w:spacing w:before="40" w:after="40"/>
              <w:jc w:val="left"/>
              <w:rPr>
                <w:rFonts w:cs="Arial"/>
                <w:color w:val="FF0000"/>
              </w:rPr>
            </w:pPr>
            <w:r>
              <w:t>Being part of an escalation response procedure in the event of emergencies requiring technical support including ‘out of hours’ as appropriate.</w:t>
            </w:r>
          </w:p>
          <w:p w14:paraId="5ABAB7F0" w14:textId="1122DE33" w:rsidR="00AD171D" w:rsidRPr="00AD171D" w:rsidRDefault="00AD171D" w:rsidP="00AD171D">
            <w:pPr>
              <w:numPr>
                <w:ilvl w:val="0"/>
                <w:numId w:val="14"/>
              </w:numPr>
              <w:spacing w:before="40" w:after="40"/>
              <w:jc w:val="left"/>
              <w:rPr>
                <w:rFonts w:cs="Arial"/>
                <w:color w:val="FF0000"/>
              </w:rPr>
            </w:pPr>
            <w:r>
              <w:rPr>
                <w:rFonts w:cs="Arial"/>
                <w:color w:val="000000" w:themeColor="text1"/>
              </w:rPr>
              <w:t xml:space="preserve">Ensure safe working practices are </w:t>
            </w:r>
            <w:proofErr w:type="gramStart"/>
            <w:r>
              <w:rPr>
                <w:rFonts w:cs="Arial"/>
                <w:color w:val="000000" w:themeColor="text1"/>
              </w:rPr>
              <w:t>maintained at all times</w:t>
            </w:r>
            <w:proofErr w:type="gramEnd"/>
            <w:r>
              <w:rPr>
                <w:rFonts w:cs="Arial"/>
                <w:color w:val="000000" w:themeColor="text1"/>
              </w:rPr>
              <w:t>, by Sodexo and its contractors, by correct use of Safe Systems of Work, including RAMS, LOTO, etc</w:t>
            </w:r>
            <w:r w:rsidRPr="00253A31">
              <w:rPr>
                <w:rFonts w:cs="Arial"/>
                <w:color w:val="000000" w:themeColor="text1"/>
              </w:rPr>
              <w:t>.</w:t>
            </w:r>
          </w:p>
          <w:p w14:paraId="01DE0E77" w14:textId="2D5279E6" w:rsidR="00FC0822" w:rsidRPr="00EE227F" w:rsidRDefault="00891EC9" w:rsidP="00AD171D">
            <w:pPr>
              <w:pStyle w:val="ListParagraph"/>
              <w:numPr>
                <w:ilvl w:val="0"/>
                <w:numId w:val="14"/>
              </w:numPr>
              <w:rPr>
                <w:rFonts w:cs="Arial"/>
                <w:color w:val="000000" w:themeColor="text1"/>
                <w:szCs w:val="20"/>
                <w:lang w:val="en-GB"/>
              </w:rPr>
            </w:pPr>
            <w:r>
              <w:rPr>
                <w:rFonts w:cs="Arial"/>
                <w:color w:val="000000" w:themeColor="text1"/>
                <w:szCs w:val="20"/>
                <w:lang w:val="en-GB"/>
              </w:rPr>
              <w:t xml:space="preserve">Collaborate with </w:t>
            </w:r>
            <w:r w:rsidR="0037260F">
              <w:rPr>
                <w:rFonts w:cs="Arial"/>
                <w:color w:val="000000" w:themeColor="text1"/>
                <w:szCs w:val="20"/>
                <w:lang w:val="en-GB"/>
              </w:rPr>
              <w:t xml:space="preserve">relevant stakeholders to foster positive and constructive relationships to deliver technical services. </w:t>
            </w:r>
          </w:p>
          <w:p w14:paraId="2C312B1D" w14:textId="77777777" w:rsidR="00B47024" w:rsidRDefault="00EE227F" w:rsidP="00AD171D">
            <w:pPr>
              <w:pStyle w:val="ListParagraph"/>
              <w:numPr>
                <w:ilvl w:val="0"/>
                <w:numId w:val="14"/>
              </w:numPr>
              <w:rPr>
                <w:rFonts w:cs="Arial"/>
                <w:color w:val="000000" w:themeColor="text1"/>
                <w:szCs w:val="20"/>
                <w:lang w:val="en-GB"/>
              </w:rPr>
            </w:pPr>
            <w:r w:rsidRPr="00EE227F">
              <w:rPr>
                <w:rFonts w:cs="Arial"/>
                <w:color w:val="000000" w:themeColor="text1"/>
                <w:szCs w:val="20"/>
                <w:lang w:val="en-GB"/>
              </w:rPr>
              <w:t xml:space="preserve">Provide </w:t>
            </w:r>
            <w:r w:rsidR="0037260F">
              <w:rPr>
                <w:rFonts w:cs="Arial"/>
                <w:color w:val="000000" w:themeColor="text1"/>
                <w:szCs w:val="20"/>
                <w:lang w:val="en-GB"/>
              </w:rPr>
              <w:t xml:space="preserve">technical advice and guidance on </w:t>
            </w:r>
            <w:r w:rsidR="000B684E">
              <w:rPr>
                <w:rFonts w:cs="Arial"/>
                <w:color w:val="000000" w:themeColor="text1"/>
                <w:szCs w:val="20"/>
                <w:lang w:val="en-GB"/>
              </w:rPr>
              <w:t xml:space="preserve">operational issues affecting OPEX and CAPEX </w:t>
            </w:r>
            <w:r w:rsidR="00B47024">
              <w:rPr>
                <w:rFonts w:cs="Arial"/>
                <w:color w:val="000000" w:themeColor="text1"/>
                <w:szCs w:val="20"/>
                <w:lang w:val="en-GB"/>
              </w:rPr>
              <w:t xml:space="preserve">spend.  </w:t>
            </w:r>
          </w:p>
          <w:p w14:paraId="6696CF8A" w14:textId="6C9D227C" w:rsidR="00EE227F" w:rsidRPr="00EE227F" w:rsidRDefault="00826388" w:rsidP="00AD171D">
            <w:pPr>
              <w:pStyle w:val="ListParagraph"/>
              <w:numPr>
                <w:ilvl w:val="0"/>
                <w:numId w:val="14"/>
              </w:numPr>
              <w:rPr>
                <w:rFonts w:cs="Arial"/>
                <w:color w:val="000000" w:themeColor="text1"/>
                <w:szCs w:val="20"/>
                <w:lang w:val="en-GB"/>
              </w:rPr>
            </w:pPr>
            <w:r>
              <w:rPr>
                <w:rFonts w:cs="Arial"/>
                <w:color w:val="000000" w:themeColor="text1"/>
                <w:szCs w:val="20"/>
                <w:lang w:val="en-GB"/>
              </w:rPr>
              <w:t xml:space="preserve">Initiate and lead investigations are appropriate.  </w:t>
            </w:r>
          </w:p>
          <w:p w14:paraId="48434A7C" w14:textId="2AC9C344" w:rsidR="00EE227F" w:rsidRPr="00EE227F" w:rsidRDefault="00E460E4" w:rsidP="00AD171D">
            <w:pPr>
              <w:pStyle w:val="ListParagraph"/>
              <w:numPr>
                <w:ilvl w:val="0"/>
                <w:numId w:val="14"/>
              </w:numPr>
              <w:rPr>
                <w:rFonts w:cs="Arial"/>
                <w:color w:val="000000" w:themeColor="text1"/>
                <w:szCs w:val="20"/>
                <w:lang w:val="en-GB"/>
              </w:rPr>
            </w:pPr>
            <w:r>
              <w:rPr>
                <w:rFonts w:cs="Arial"/>
                <w:color w:val="000000" w:themeColor="text1"/>
                <w:szCs w:val="20"/>
                <w:lang w:val="en-GB"/>
              </w:rPr>
              <w:t xml:space="preserve">Maximise operational availability of equipment, </w:t>
            </w:r>
            <w:proofErr w:type="gramStart"/>
            <w:r>
              <w:rPr>
                <w:rFonts w:cs="Arial"/>
                <w:color w:val="000000" w:themeColor="text1"/>
                <w:szCs w:val="20"/>
                <w:lang w:val="en-GB"/>
              </w:rPr>
              <w:t>plant</w:t>
            </w:r>
            <w:proofErr w:type="gramEnd"/>
            <w:r>
              <w:rPr>
                <w:rFonts w:cs="Arial"/>
                <w:color w:val="000000" w:themeColor="text1"/>
                <w:szCs w:val="20"/>
                <w:lang w:val="en-GB"/>
              </w:rPr>
              <w:t xml:space="preserve"> and systems</w:t>
            </w:r>
            <w:r w:rsidR="00AC3204">
              <w:rPr>
                <w:rFonts w:cs="Arial"/>
                <w:color w:val="000000" w:themeColor="text1"/>
                <w:szCs w:val="20"/>
                <w:lang w:val="en-GB"/>
              </w:rPr>
              <w:t xml:space="preserve">. </w:t>
            </w:r>
          </w:p>
          <w:p w14:paraId="71575B42" w14:textId="01A7B263" w:rsidR="00EE227F" w:rsidRPr="00826388" w:rsidRDefault="00EE227F" w:rsidP="00826388">
            <w:pPr>
              <w:rPr>
                <w:rFonts w:cs="Arial"/>
                <w:color w:val="000000" w:themeColor="text1"/>
                <w:szCs w:val="20"/>
                <w:lang w:val="en-GB"/>
              </w:rPr>
            </w:pPr>
          </w:p>
        </w:tc>
      </w:tr>
    </w:tbl>
    <w:p w14:paraId="365B9BFB"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BA8658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37BB3A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2276292" w14:textId="77777777" w:rsidTr="00161F93">
        <w:trPr>
          <w:trHeight w:val="620"/>
        </w:trPr>
        <w:tc>
          <w:tcPr>
            <w:tcW w:w="10456" w:type="dxa"/>
            <w:tcBorders>
              <w:top w:val="nil"/>
              <w:left w:val="single" w:sz="2" w:space="0" w:color="auto"/>
              <w:bottom w:val="single" w:sz="4" w:space="0" w:color="auto"/>
              <w:right w:val="single" w:sz="4" w:space="0" w:color="auto"/>
            </w:tcBorders>
          </w:tcPr>
          <w:p w14:paraId="391AC570" w14:textId="4EB1E9F3" w:rsidR="000C3A4E" w:rsidRPr="00223382" w:rsidRDefault="000C3A4E" w:rsidP="000C3A4E">
            <w:pPr>
              <w:pStyle w:val="NormalWeb"/>
              <w:numPr>
                <w:ilvl w:val="0"/>
                <w:numId w:val="18"/>
              </w:numPr>
              <w:spacing w:before="0" w:beforeAutospacing="0" w:after="0" w:afterAutospacing="0"/>
              <w:rPr>
                <w:rFonts w:ascii="Arial" w:hAnsi="Arial" w:cs="Arial"/>
                <w:color w:val="000000"/>
                <w:sz w:val="20"/>
                <w:szCs w:val="20"/>
                <w:lang w:val="en-GB" w:eastAsia="en-GB"/>
              </w:rPr>
            </w:pPr>
            <w:r w:rsidRPr="000C3A4E">
              <w:rPr>
                <w:rFonts w:ascii="Arial" w:hAnsi="Arial" w:cs="Arial"/>
                <w:color w:val="000000"/>
                <w:sz w:val="20"/>
                <w:szCs w:val="20"/>
              </w:rPr>
              <w:t>Accountable for the good quality of maintenance and technical services delivery, ensuring accurate</w:t>
            </w:r>
            <w:r w:rsidR="00223382">
              <w:rPr>
                <w:rFonts w:ascii="Arial" w:hAnsi="Arial" w:cs="Arial"/>
                <w:color w:val="000000"/>
                <w:sz w:val="20"/>
                <w:szCs w:val="20"/>
                <w:lang w:val="en-GB" w:eastAsia="en-GB"/>
              </w:rPr>
              <w:t xml:space="preserve"> </w:t>
            </w:r>
            <w:r w:rsidRPr="000C3A4E">
              <w:rPr>
                <w:rFonts w:ascii="Arial" w:hAnsi="Arial" w:cs="Arial"/>
                <w:color w:val="000000"/>
                <w:sz w:val="20"/>
                <w:szCs w:val="20"/>
              </w:rPr>
              <w:t>maintenance records and asset data.</w:t>
            </w:r>
          </w:p>
          <w:p w14:paraId="47144670" w14:textId="4850B177" w:rsidR="00223382" w:rsidRPr="000C3A4E" w:rsidRDefault="00223382" w:rsidP="000C3A4E">
            <w:pPr>
              <w:pStyle w:val="NormalWeb"/>
              <w:numPr>
                <w:ilvl w:val="0"/>
                <w:numId w:val="18"/>
              </w:numPr>
              <w:spacing w:before="0" w:beforeAutospacing="0" w:after="0" w:afterAutospacing="0"/>
              <w:rPr>
                <w:rFonts w:ascii="Arial" w:hAnsi="Arial" w:cs="Arial"/>
                <w:color w:val="000000"/>
                <w:sz w:val="20"/>
                <w:szCs w:val="20"/>
                <w:lang w:val="en-GB" w:eastAsia="en-GB"/>
              </w:rPr>
            </w:pPr>
            <w:r>
              <w:rPr>
                <w:rFonts w:ascii="Arial" w:hAnsi="Arial" w:cs="Arial"/>
                <w:color w:val="000000"/>
                <w:sz w:val="20"/>
                <w:szCs w:val="20"/>
              </w:rPr>
              <w:t xml:space="preserve">Accountable for ensuring </w:t>
            </w:r>
            <w:proofErr w:type="gramStart"/>
            <w:r w:rsidR="004767F9">
              <w:rPr>
                <w:rFonts w:ascii="Arial" w:hAnsi="Arial" w:cs="Arial"/>
                <w:color w:val="000000"/>
                <w:sz w:val="20"/>
                <w:szCs w:val="20"/>
              </w:rPr>
              <w:t>site based</w:t>
            </w:r>
            <w:proofErr w:type="gramEnd"/>
            <w:r w:rsidR="004767F9">
              <w:rPr>
                <w:rFonts w:ascii="Arial" w:hAnsi="Arial" w:cs="Arial"/>
                <w:color w:val="000000"/>
                <w:sz w:val="20"/>
                <w:szCs w:val="20"/>
              </w:rPr>
              <w:t xml:space="preserve"> competency</w:t>
            </w:r>
            <w:r w:rsidR="00266416">
              <w:rPr>
                <w:rFonts w:ascii="Arial" w:hAnsi="Arial" w:cs="Arial"/>
                <w:color w:val="000000"/>
                <w:sz w:val="20"/>
                <w:szCs w:val="20"/>
              </w:rPr>
              <w:t xml:space="preserve">, </w:t>
            </w:r>
            <w:r w:rsidR="004767F9">
              <w:rPr>
                <w:rFonts w:ascii="Arial" w:hAnsi="Arial" w:cs="Arial"/>
                <w:color w:val="000000"/>
                <w:sz w:val="20"/>
                <w:szCs w:val="20"/>
              </w:rPr>
              <w:t xml:space="preserve">capacity </w:t>
            </w:r>
            <w:r w:rsidR="00266416">
              <w:rPr>
                <w:rFonts w:ascii="Arial" w:hAnsi="Arial" w:cs="Arial"/>
                <w:color w:val="000000"/>
                <w:sz w:val="20"/>
                <w:szCs w:val="20"/>
              </w:rPr>
              <w:t xml:space="preserve">and standards of professional conduct </w:t>
            </w:r>
            <w:r w:rsidR="004767F9">
              <w:rPr>
                <w:rFonts w:ascii="Arial" w:hAnsi="Arial" w:cs="Arial"/>
                <w:color w:val="000000"/>
                <w:sz w:val="20"/>
                <w:szCs w:val="20"/>
              </w:rPr>
              <w:t>to meet operational need.</w:t>
            </w:r>
          </w:p>
          <w:p w14:paraId="128590FC" w14:textId="77777777" w:rsidR="000C3A4E" w:rsidRDefault="000C3A4E" w:rsidP="000C3A4E">
            <w:pPr>
              <w:pStyle w:val="NormalWeb"/>
              <w:numPr>
                <w:ilvl w:val="0"/>
                <w:numId w:val="18"/>
              </w:numPr>
              <w:spacing w:before="0" w:beforeAutospacing="0" w:after="0" w:afterAutospacing="0"/>
              <w:rPr>
                <w:rFonts w:ascii="Arial" w:hAnsi="Arial" w:cs="Arial"/>
                <w:color w:val="000000"/>
                <w:sz w:val="20"/>
                <w:szCs w:val="20"/>
              </w:rPr>
            </w:pPr>
            <w:r w:rsidRPr="000C3A4E">
              <w:rPr>
                <w:rFonts w:ascii="Arial" w:hAnsi="Arial" w:cs="Arial"/>
                <w:color w:val="000000"/>
                <w:sz w:val="20"/>
                <w:szCs w:val="20"/>
              </w:rPr>
              <w:t xml:space="preserve">Responsible for delivery and management of forward maintenance and capital budget planning </w:t>
            </w:r>
          </w:p>
          <w:p w14:paraId="7BB52B64" w14:textId="67E70DB8" w:rsidR="000C3A4E" w:rsidRPr="000C3A4E" w:rsidRDefault="004767F9" w:rsidP="000C3A4E">
            <w:pPr>
              <w:pStyle w:val="NormalWeb"/>
              <w:numPr>
                <w:ilvl w:val="0"/>
                <w:numId w:val="18"/>
              </w:numPr>
              <w:spacing w:before="0" w:beforeAutospacing="0" w:after="0" w:afterAutospacing="0"/>
              <w:rPr>
                <w:rFonts w:ascii="Arial" w:hAnsi="Arial" w:cs="Arial"/>
                <w:color w:val="000000"/>
                <w:sz w:val="20"/>
                <w:szCs w:val="20"/>
              </w:rPr>
            </w:pPr>
            <w:r>
              <w:rPr>
                <w:rFonts w:ascii="Arial" w:hAnsi="Arial" w:cs="Arial"/>
                <w:color w:val="000000"/>
                <w:sz w:val="20"/>
                <w:szCs w:val="20"/>
              </w:rPr>
              <w:t xml:space="preserve">Responsible for ensuring a </w:t>
            </w:r>
            <w:r w:rsidR="00724E85">
              <w:rPr>
                <w:rFonts w:ascii="Arial" w:hAnsi="Arial" w:cs="Arial"/>
                <w:color w:val="000000"/>
                <w:sz w:val="20"/>
                <w:szCs w:val="20"/>
              </w:rPr>
              <w:t>s</w:t>
            </w:r>
            <w:r w:rsidR="000C3A4E" w:rsidRPr="000C3A4E">
              <w:rPr>
                <w:rFonts w:ascii="Arial" w:hAnsi="Arial" w:cs="Arial"/>
                <w:color w:val="000000"/>
                <w:sz w:val="20"/>
                <w:szCs w:val="20"/>
              </w:rPr>
              <w:t>afety culture</w:t>
            </w:r>
            <w:r w:rsidR="00724E85">
              <w:rPr>
                <w:rFonts w:ascii="Arial" w:hAnsi="Arial" w:cs="Arial"/>
                <w:color w:val="000000"/>
                <w:sz w:val="20"/>
                <w:szCs w:val="20"/>
              </w:rPr>
              <w:t xml:space="preserve"> is</w:t>
            </w:r>
            <w:r w:rsidR="000C3A4E" w:rsidRPr="000C3A4E">
              <w:rPr>
                <w:rFonts w:ascii="Arial" w:hAnsi="Arial" w:cs="Arial"/>
                <w:color w:val="000000"/>
                <w:sz w:val="20"/>
                <w:szCs w:val="20"/>
              </w:rPr>
              <w:t xml:space="preserve"> embedded </w:t>
            </w:r>
            <w:r w:rsidR="00724E85">
              <w:rPr>
                <w:rFonts w:ascii="Arial" w:hAnsi="Arial" w:cs="Arial"/>
                <w:color w:val="000000"/>
                <w:sz w:val="20"/>
                <w:szCs w:val="20"/>
              </w:rPr>
              <w:t>to meet Sodexo’s</w:t>
            </w:r>
            <w:r w:rsidR="000C3A4E" w:rsidRPr="000C3A4E">
              <w:rPr>
                <w:rFonts w:ascii="Arial" w:hAnsi="Arial" w:cs="Arial"/>
                <w:color w:val="000000"/>
                <w:sz w:val="20"/>
                <w:szCs w:val="20"/>
              </w:rPr>
              <w:t xml:space="preserve"> Health, Safety, Environment regulat</w:t>
            </w:r>
            <w:r w:rsidR="0062272B">
              <w:rPr>
                <w:rFonts w:ascii="Arial" w:hAnsi="Arial" w:cs="Arial"/>
                <w:color w:val="000000"/>
                <w:sz w:val="20"/>
                <w:szCs w:val="20"/>
              </w:rPr>
              <w:t>ory</w:t>
            </w:r>
            <w:r w:rsidR="000C3A4E" w:rsidRPr="000C3A4E">
              <w:rPr>
                <w:rFonts w:ascii="Arial" w:hAnsi="Arial" w:cs="Arial"/>
                <w:color w:val="000000"/>
                <w:sz w:val="20"/>
                <w:szCs w:val="20"/>
              </w:rPr>
              <w:t xml:space="preserve"> and contract</w:t>
            </w:r>
            <w:r w:rsidR="0062272B">
              <w:rPr>
                <w:rFonts w:ascii="Arial" w:hAnsi="Arial" w:cs="Arial"/>
                <w:color w:val="000000"/>
                <w:sz w:val="20"/>
                <w:szCs w:val="20"/>
              </w:rPr>
              <w:t>ual</w:t>
            </w:r>
            <w:r w:rsidR="000C3A4E" w:rsidRPr="000C3A4E">
              <w:rPr>
                <w:rFonts w:ascii="Arial" w:hAnsi="Arial" w:cs="Arial"/>
                <w:color w:val="000000"/>
                <w:sz w:val="20"/>
                <w:szCs w:val="20"/>
              </w:rPr>
              <w:t xml:space="preserve"> requirements</w:t>
            </w:r>
            <w:r w:rsidR="0062272B">
              <w:rPr>
                <w:rFonts w:ascii="Arial" w:hAnsi="Arial" w:cs="Arial"/>
                <w:color w:val="000000"/>
                <w:sz w:val="20"/>
                <w:szCs w:val="20"/>
              </w:rPr>
              <w:t>.</w:t>
            </w:r>
          </w:p>
          <w:p w14:paraId="1F288FF5" w14:textId="56B2E1C6" w:rsidR="00012C28" w:rsidRPr="00012C28" w:rsidRDefault="00012C28" w:rsidP="000C3A4E">
            <w:pPr>
              <w:spacing w:before="40"/>
              <w:ind w:left="360"/>
              <w:jc w:val="left"/>
              <w:rPr>
                <w:rFonts w:cs="Arial"/>
                <w:color w:val="000000" w:themeColor="text1"/>
                <w:szCs w:val="20"/>
                <w:lang w:val="en-GB"/>
              </w:rPr>
            </w:pPr>
          </w:p>
        </w:tc>
      </w:tr>
    </w:tbl>
    <w:p w14:paraId="6BFD808F"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2A6349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39E22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5EA07E8A" w14:textId="77777777" w:rsidTr="004238D8">
        <w:trPr>
          <w:trHeight w:val="620"/>
        </w:trPr>
        <w:tc>
          <w:tcPr>
            <w:tcW w:w="10458" w:type="dxa"/>
            <w:tcBorders>
              <w:top w:val="nil"/>
              <w:left w:val="single" w:sz="2" w:space="0" w:color="auto"/>
              <w:bottom w:val="single" w:sz="4" w:space="0" w:color="auto"/>
              <w:right w:val="single" w:sz="4" w:space="0" w:color="auto"/>
            </w:tcBorders>
          </w:tcPr>
          <w:p w14:paraId="71D2B961" w14:textId="3FB36F5C" w:rsidR="00127B77" w:rsidRDefault="00127B77" w:rsidP="00664DFC">
            <w:pPr>
              <w:pStyle w:val="Puces4"/>
              <w:numPr>
                <w:ilvl w:val="0"/>
                <w:numId w:val="3"/>
              </w:numPr>
            </w:pPr>
            <w:r>
              <w:t>Engineering competence with NVQ level 4 or equivalent qualifications</w:t>
            </w:r>
            <w:r w:rsidR="00664DFC">
              <w:t xml:space="preserve">, preferably with electrical bias.  </w:t>
            </w:r>
          </w:p>
          <w:p w14:paraId="052498F2" w14:textId="6770F0C0" w:rsidR="00664DFC" w:rsidRDefault="00664DFC" w:rsidP="00664DFC">
            <w:pPr>
              <w:pStyle w:val="Puces4"/>
              <w:numPr>
                <w:ilvl w:val="0"/>
                <w:numId w:val="3"/>
              </w:numPr>
            </w:pPr>
            <w:r>
              <w:t>Demonstrated engineering skills, with knowledge of engineering compliance and engineering standards best practice.</w:t>
            </w:r>
          </w:p>
          <w:p w14:paraId="4F06BAAC" w14:textId="5A0DA157" w:rsidR="00664DFC" w:rsidRDefault="00664DFC" w:rsidP="00664DFC">
            <w:pPr>
              <w:pStyle w:val="Puces4"/>
              <w:numPr>
                <w:ilvl w:val="0"/>
                <w:numId w:val="3"/>
              </w:numPr>
            </w:pPr>
            <w:r>
              <w:t xml:space="preserve">Demonstrated ability to prioritise and </w:t>
            </w:r>
            <w:proofErr w:type="gramStart"/>
            <w:r>
              <w:t>problem solving</w:t>
            </w:r>
            <w:proofErr w:type="gramEnd"/>
            <w:r>
              <w:t xml:space="preserve"> technical issues, often under pressure, utilising innovative solutions as required.</w:t>
            </w:r>
          </w:p>
          <w:p w14:paraId="3131CB48" w14:textId="529B7496" w:rsidR="00664DFC" w:rsidRDefault="00664DFC" w:rsidP="00664DFC">
            <w:pPr>
              <w:pStyle w:val="Puces4"/>
              <w:numPr>
                <w:ilvl w:val="0"/>
                <w:numId w:val="3"/>
              </w:numPr>
            </w:pPr>
            <w:r>
              <w:lastRenderedPageBreak/>
              <w:t>Demonstrated people management experience aligned to comply with health and safety standards and safe systems of work.</w:t>
            </w:r>
          </w:p>
          <w:p w14:paraId="63219AA7" w14:textId="0DF5E6C3" w:rsidR="00664DFC" w:rsidRDefault="00664DFC" w:rsidP="00664DFC">
            <w:pPr>
              <w:pStyle w:val="Puces4"/>
              <w:numPr>
                <w:ilvl w:val="0"/>
                <w:numId w:val="3"/>
              </w:numPr>
            </w:pPr>
            <w:r>
              <w:t>Demonstrate understanding of current and changing legislation and best practice area of discipline.</w:t>
            </w:r>
          </w:p>
          <w:p w14:paraId="4B249F27" w14:textId="175D0C04" w:rsidR="00664DFC" w:rsidRDefault="00664DFC" w:rsidP="00664DFC">
            <w:pPr>
              <w:pStyle w:val="Puces4"/>
              <w:numPr>
                <w:ilvl w:val="0"/>
                <w:numId w:val="3"/>
              </w:numPr>
            </w:pPr>
            <w:r>
              <w:t xml:space="preserve">Demonstrated customer services experience and interpersonal skills, especially </w:t>
            </w:r>
            <w:r w:rsidR="00B45E95">
              <w:t xml:space="preserve">that associated with Corporate Segment clients. </w:t>
            </w:r>
          </w:p>
          <w:p w14:paraId="69148327" w14:textId="771EF33E" w:rsidR="00B45E95" w:rsidRDefault="003A7AA0" w:rsidP="00664DFC">
            <w:pPr>
              <w:pStyle w:val="Puces4"/>
              <w:numPr>
                <w:ilvl w:val="0"/>
                <w:numId w:val="3"/>
              </w:numPr>
            </w:pPr>
            <w:r>
              <w:t>IT skills using Microsoft Office applications and Computerised Maintenance Management Systems, experience of Maximo is desirable.</w:t>
            </w:r>
          </w:p>
          <w:p w14:paraId="6F16BC8F" w14:textId="025E08D6" w:rsidR="003A7AA0" w:rsidRDefault="003A7AA0" w:rsidP="00664DFC">
            <w:pPr>
              <w:pStyle w:val="Puces4"/>
              <w:numPr>
                <w:ilvl w:val="0"/>
                <w:numId w:val="3"/>
              </w:numPr>
            </w:pPr>
            <w:r>
              <w:t>Demonstrate practical experience of working with, and improving, helpdesk procedures and workflow requirements procedures.</w:t>
            </w:r>
          </w:p>
          <w:p w14:paraId="37C2DD54" w14:textId="051EA66D" w:rsidR="003A7AA0" w:rsidRDefault="003A7AA0" w:rsidP="00664DFC">
            <w:pPr>
              <w:pStyle w:val="Puces4"/>
              <w:numPr>
                <w:ilvl w:val="0"/>
                <w:numId w:val="3"/>
              </w:numPr>
            </w:pPr>
            <w:r>
              <w:t>Demonstrate practical experience with supply chain and subcontractor.</w:t>
            </w:r>
          </w:p>
          <w:p w14:paraId="1F6AC8A7" w14:textId="1B7FC211" w:rsidR="00C37C2F" w:rsidRPr="004238D8" w:rsidRDefault="003A7AA0" w:rsidP="003A7AA0">
            <w:pPr>
              <w:pStyle w:val="Puces4"/>
              <w:numPr>
                <w:ilvl w:val="0"/>
                <w:numId w:val="3"/>
              </w:numPr>
            </w:pPr>
            <w:r>
              <w:t xml:space="preserve">Demonstrate involvement and understanding of developing, </w:t>
            </w:r>
            <w:proofErr w:type="gramStart"/>
            <w:r>
              <w:t>managing</w:t>
            </w:r>
            <w:proofErr w:type="gramEnd"/>
            <w:r>
              <w:t xml:space="preserve"> and delivering minor engineering projects</w:t>
            </w:r>
          </w:p>
        </w:tc>
      </w:tr>
    </w:tbl>
    <w:p w14:paraId="4E236619" w14:textId="77777777" w:rsidR="00E3685C" w:rsidRDefault="00E3685C" w:rsidP="000E3EF7">
      <w:pPr>
        <w:spacing w:after="200" w:line="276" w:lineRule="auto"/>
        <w:jc w:val="left"/>
      </w:pPr>
    </w:p>
    <w:tbl>
      <w:tblPr>
        <w:tblpPr w:leftFromText="180" w:rightFromText="180" w:vertAnchor="text" w:horzAnchor="margin" w:tblpXSpec="center" w:tblpY="7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9"/>
        <w:gridCol w:w="5229"/>
      </w:tblGrid>
      <w:tr w:rsidR="00530B4D" w:rsidRPr="00315425" w14:paraId="635A1B68" w14:textId="77777777" w:rsidTr="00530B4D">
        <w:trPr>
          <w:trHeight w:val="709"/>
        </w:trPr>
        <w:tc>
          <w:tcPr>
            <w:tcW w:w="10458"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14:paraId="34E57F87" w14:textId="77777777" w:rsidR="00530B4D" w:rsidRPr="00FB6D69" w:rsidRDefault="00530B4D" w:rsidP="00530B4D">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530B4D" w:rsidRPr="00062691" w14:paraId="0497D5F8" w14:textId="77777777" w:rsidTr="00530B4D">
        <w:trPr>
          <w:trHeight w:val="155"/>
        </w:trPr>
        <w:tc>
          <w:tcPr>
            <w:tcW w:w="5229" w:type="dxa"/>
            <w:tcBorders>
              <w:top w:val="nil"/>
              <w:left w:val="single" w:sz="2" w:space="0" w:color="auto"/>
              <w:bottom w:val="single" w:sz="4" w:space="0" w:color="auto"/>
              <w:right w:val="single" w:sz="4" w:space="0" w:color="auto"/>
            </w:tcBorders>
          </w:tcPr>
          <w:p w14:paraId="12DA5BEC" w14:textId="77777777" w:rsidR="00530B4D" w:rsidRDefault="00530B4D" w:rsidP="00530B4D">
            <w:pPr>
              <w:spacing w:before="40"/>
              <w:jc w:val="left"/>
              <w:rPr>
                <w:rFonts w:cs="Arial"/>
                <w:color w:val="000000" w:themeColor="text1"/>
                <w:szCs w:val="20"/>
                <w:lang w:val="en-GB"/>
              </w:rPr>
            </w:pPr>
            <w:r>
              <w:t>Customer focus</w:t>
            </w:r>
          </w:p>
        </w:tc>
        <w:tc>
          <w:tcPr>
            <w:tcW w:w="5229" w:type="dxa"/>
            <w:tcBorders>
              <w:top w:val="nil"/>
              <w:left w:val="single" w:sz="2" w:space="0" w:color="auto"/>
              <w:bottom w:val="single" w:sz="4" w:space="0" w:color="auto"/>
              <w:right w:val="single" w:sz="4" w:space="0" w:color="auto"/>
            </w:tcBorders>
          </w:tcPr>
          <w:p w14:paraId="5E0518DE" w14:textId="534A775A" w:rsidR="00530B4D" w:rsidRPr="00EA3990" w:rsidRDefault="00530B4D" w:rsidP="00530B4D">
            <w:pPr>
              <w:spacing w:before="40"/>
              <w:jc w:val="left"/>
              <w:rPr>
                <w:rFonts w:cs="Arial"/>
                <w:color w:val="000000" w:themeColor="text1"/>
                <w:szCs w:val="20"/>
                <w:lang w:val="en-GB"/>
              </w:rPr>
            </w:pPr>
            <w:r>
              <w:t xml:space="preserve">Qualified at NVQ 4 or equivalent, preferably in </w:t>
            </w:r>
            <w:proofErr w:type="spellStart"/>
            <w:proofErr w:type="gramStart"/>
            <w:r>
              <w:t>a</w:t>
            </w:r>
            <w:proofErr w:type="spellEnd"/>
            <w:proofErr w:type="gramEnd"/>
            <w:r>
              <w:t xml:space="preserve"> electrical discipline.</w:t>
            </w:r>
          </w:p>
        </w:tc>
      </w:tr>
      <w:tr w:rsidR="00530B4D" w:rsidRPr="00062691" w14:paraId="1AA6E2A0" w14:textId="77777777" w:rsidTr="00530B4D">
        <w:trPr>
          <w:trHeight w:val="155"/>
        </w:trPr>
        <w:tc>
          <w:tcPr>
            <w:tcW w:w="5229" w:type="dxa"/>
            <w:tcBorders>
              <w:top w:val="nil"/>
              <w:left w:val="single" w:sz="2" w:space="0" w:color="auto"/>
              <w:bottom w:val="single" w:sz="4" w:space="0" w:color="auto"/>
              <w:right w:val="single" w:sz="4" w:space="0" w:color="auto"/>
            </w:tcBorders>
          </w:tcPr>
          <w:p w14:paraId="4FF82BFD" w14:textId="77777777" w:rsidR="00530B4D" w:rsidRDefault="00530B4D" w:rsidP="00530B4D">
            <w:pPr>
              <w:spacing w:before="40"/>
              <w:jc w:val="left"/>
              <w:rPr>
                <w:rFonts w:cs="Arial"/>
                <w:color w:val="000000" w:themeColor="text1"/>
                <w:szCs w:val="20"/>
                <w:lang w:val="en-GB"/>
              </w:rPr>
            </w:pPr>
            <w:r>
              <w:t xml:space="preserve">Resourcefulness </w:t>
            </w:r>
          </w:p>
        </w:tc>
        <w:tc>
          <w:tcPr>
            <w:tcW w:w="5229" w:type="dxa"/>
            <w:tcBorders>
              <w:top w:val="nil"/>
              <w:left w:val="single" w:sz="2" w:space="0" w:color="auto"/>
              <w:bottom w:val="single" w:sz="4" w:space="0" w:color="auto"/>
              <w:right w:val="single" w:sz="4" w:space="0" w:color="auto"/>
            </w:tcBorders>
          </w:tcPr>
          <w:p w14:paraId="7EBC58C8" w14:textId="77777777" w:rsidR="00530B4D" w:rsidRDefault="00530B4D" w:rsidP="00530B4D">
            <w:pPr>
              <w:spacing w:before="40"/>
              <w:jc w:val="left"/>
              <w:rPr>
                <w:rFonts w:cs="Arial"/>
                <w:color w:val="000000" w:themeColor="text1"/>
                <w:szCs w:val="20"/>
                <w:lang w:val="en-GB"/>
              </w:rPr>
            </w:pPr>
          </w:p>
        </w:tc>
      </w:tr>
      <w:tr w:rsidR="00530B4D" w:rsidRPr="00062691" w14:paraId="1892B344" w14:textId="77777777" w:rsidTr="00530B4D">
        <w:trPr>
          <w:trHeight w:val="155"/>
        </w:trPr>
        <w:tc>
          <w:tcPr>
            <w:tcW w:w="5229" w:type="dxa"/>
            <w:tcBorders>
              <w:top w:val="nil"/>
              <w:left w:val="single" w:sz="2" w:space="0" w:color="auto"/>
              <w:bottom w:val="single" w:sz="4" w:space="0" w:color="auto"/>
              <w:right w:val="single" w:sz="4" w:space="0" w:color="auto"/>
            </w:tcBorders>
          </w:tcPr>
          <w:p w14:paraId="0F50D23E" w14:textId="77777777" w:rsidR="00530B4D" w:rsidRDefault="00530B4D" w:rsidP="00530B4D">
            <w:pPr>
              <w:spacing w:before="40"/>
              <w:jc w:val="left"/>
              <w:rPr>
                <w:rFonts w:cs="Arial"/>
                <w:color w:val="000000" w:themeColor="text1"/>
                <w:szCs w:val="20"/>
                <w:lang w:val="en-GB"/>
              </w:rPr>
            </w:pPr>
            <w:r>
              <w:t>Being resilient</w:t>
            </w:r>
          </w:p>
        </w:tc>
        <w:tc>
          <w:tcPr>
            <w:tcW w:w="5229" w:type="dxa"/>
            <w:tcBorders>
              <w:top w:val="nil"/>
              <w:left w:val="single" w:sz="2" w:space="0" w:color="auto"/>
              <w:bottom w:val="single" w:sz="4" w:space="0" w:color="auto"/>
              <w:right w:val="single" w:sz="4" w:space="0" w:color="auto"/>
            </w:tcBorders>
          </w:tcPr>
          <w:p w14:paraId="2A9E5E41" w14:textId="77777777" w:rsidR="00530B4D" w:rsidRDefault="00530B4D" w:rsidP="00530B4D">
            <w:pPr>
              <w:spacing w:before="40"/>
              <w:jc w:val="left"/>
              <w:rPr>
                <w:rFonts w:cs="Arial"/>
                <w:color w:val="000000" w:themeColor="text1"/>
                <w:szCs w:val="20"/>
                <w:lang w:val="en-GB"/>
              </w:rPr>
            </w:pPr>
            <w:r>
              <w:t>Ensures accountability</w:t>
            </w:r>
          </w:p>
        </w:tc>
      </w:tr>
      <w:tr w:rsidR="00530B4D" w:rsidRPr="00062691" w14:paraId="4B1EF34A" w14:textId="77777777" w:rsidTr="00530B4D">
        <w:trPr>
          <w:trHeight w:val="155"/>
        </w:trPr>
        <w:tc>
          <w:tcPr>
            <w:tcW w:w="5229" w:type="dxa"/>
            <w:tcBorders>
              <w:top w:val="nil"/>
              <w:left w:val="single" w:sz="2" w:space="0" w:color="auto"/>
              <w:bottom w:val="single" w:sz="4" w:space="0" w:color="auto"/>
              <w:right w:val="single" w:sz="4" w:space="0" w:color="auto"/>
            </w:tcBorders>
          </w:tcPr>
          <w:p w14:paraId="4EF3EE66" w14:textId="77777777" w:rsidR="00530B4D" w:rsidRDefault="00530B4D" w:rsidP="00530B4D">
            <w:pPr>
              <w:spacing w:before="40"/>
              <w:jc w:val="left"/>
              <w:rPr>
                <w:rFonts w:cs="Arial"/>
                <w:color w:val="000000" w:themeColor="text1"/>
                <w:szCs w:val="20"/>
                <w:lang w:val="en-GB"/>
              </w:rPr>
            </w:pPr>
            <w:r>
              <w:t>Communicates effectively</w:t>
            </w:r>
          </w:p>
        </w:tc>
        <w:tc>
          <w:tcPr>
            <w:tcW w:w="5229" w:type="dxa"/>
            <w:tcBorders>
              <w:top w:val="nil"/>
              <w:left w:val="single" w:sz="2" w:space="0" w:color="auto"/>
              <w:bottom w:val="single" w:sz="4" w:space="0" w:color="auto"/>
              <w:right w:val="single" w:sz="4" w:space="0" w:color="auto"/>
            </w:tcBorders>
          </w:tcPr>
          <w:p w14:paraId="7F0DAFD1" w14:textId="044C0350" w:rsidR="00530B4D" w:rsidRDefault="00530B4D" w:rsidP="00530B4D">
            <w:pPr>
              <w:spacing w:before="40"/>
              <w:jc w:val="left"/>
              <w:rPr>
                <w:rFonts w:cs="Arial"/>
                <w:color w:val="000000" w:themeColor="text1"/>
                <w:szCs w:val="20"/>
                <w:lang w:val="en-GB"/>
              </w:rPr>
            </w:pPr>
            <w:r>
              <w:t>Builds effective teams</w:t>
            </w:r>
          </w:p>
        </w:tc>
      </w:tr>
    </w:tbl>
    <w:p w14:paraId="22F64A44"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2615"/>
        <w:gridCol w:w="2614"/>
        <w:gridCol w:w="2615"/>
      </w:tblGrid>
      <w:tr w:rsidR="00A63E9B" w:rsidRPr="00315425" w14:paraId="07423E42" w14:textId="77777777" w:rsidTr="0014067F">
        <w:trPr>
          <w:trHeight w:val="709"/>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94A6CF2" w14:textId="77777777" w:rsidR="00A63E9B" w:rsidRPr="00FB6D69" w:rsidRDefault="00A63E9B" w:rsidP="0014067F">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A63E9B" w:rsidRPr="00062691" w14:paraId="0746DE05" w14:textId="77777777" w:rsidTr="0014067F">
        <w:trPr>
          <w:trHeight w:val="208"/>
        </w:trPr>
        <w:tc>
          <w:tcPr>
            <w:tcW w:w="2614" w:type="dxa"/>
            <w:tcBorders>
              <w:top w:val="nil"/>
              <w:left w:val="single" w:sz="2" w:space="0" w:color="auto"/>
              <w:bottom w:val="single" w:sz="4" w:space="0" w:color="auto"/>
              <w:right w:val="single" w:sz="4" w:space="0" w:color="auto"/>
            </w:tcBorders>
          </w:tcPr>
          <w:p w14:paraId="135B2240" w14:textId="77777777" w:rsidR="00A63E9B" w:rsidRDefault="00A63E9B" w:rsidP="0014067F">
            <w:pPr>
              <w:spacing w:before="40"/>
              <w:jc w:val="left"/>
              <w:rPr>
                <w:rFonts w:cs="Arial"/>
                <w:color w:val="000000" w:themeColor="text1"/>
                <w:szCs w:val="20"/>
                <w:lang w:val="en-GB"/>
              </w:rPr>
            </w:pPr>
            <w:r>
              <w:rPr>
                <w:rFonts w:cs="Arial"/>
                <w:color w:val="000000" w:themeColor="text1"/>
                <w:szCs w:val="20"/>
                <w:lang w:val="en-GB"/>
              </w:rPr>
              <w:t>Version</w:t>
            </w:r>
          </w:p>
        </w:tc>
        <w:tc>
          <w:tcPr>
            <w:tcW w:w="2615" w:type="dxa"/>
            <w:tcBorders>
              <w:top w:val="nil"/>
              <w:left w:val="single" w:sz="2" w:space="0" w:color="auto"/>
              <w:bottom w:val="single" w:sz="4" w:space="0" w:color="auto"/>
              <w:right w:val="single" w:sz="4" w:space="0" w:color="auto"/>
            </w:tcBorders>
          </w:tcPr>
          <w:p w14:paraId="2A3DB48A" w14:textId="0C271C37" w:rsidR="00A63E9B" w:rsidRDefault="00A63E9B" w:rsidP="0014067F">
            <w:pPr>
              <w:spacing w:before="40"/>
              <w:jc w:val="left"/>
              <w:rPr>
                <w:rFonts w:cs="Arial"/>
                <w:color w:val="000000" w:themeColor="text1"/>
                <w:szCs w:val="20"/>
                <w:lang w:val="en-GB"/>
              </w:rPr>
            </w:pPr>
            <w:r>
              <w:rPr>
                <w:rFonts w:cs="Arial"/>
                <w:color w:val="000000" w:themeColor="text1"/>
                <w:szCs w:val="20"/>
                <w:lang w:val="en-GB"/>
              </w:rPr>
              <w:t>20240430-TSM</w:t>
            </w:r>
          </w:p>
        </w:tc>
        <w:tc>
          <w:tcPr>
            <w:tcW w:w="2614" w:type="dxa"/>
            <w:tcBorders>
              <w:top w:val="nil"/>
              <w:left w:val="single" w:sz="2" w:space="0" w:color="auto"/>
              <w:bottom w:val="single" w:sz="4" w:space="0" w:color="auto"/>
              <w:right w:val="single" w:sz="4" w:space="0" w:color="auto"/>
            </w:tcBorders>
          </w:tcPr>
          <w:p w14:paraId="1C43C9F5" w14:textId="77777777" w:rsidR="00A63E9B" w:rsidRPr="00EA3990" w:rsidRDefault="00A63E9B" w:rsidP="0014067F">
            <w:pPr>
              <w:spacing w:before="40"/>
              <w:ind w:left="720"/>
              <w:jc w:val="left"/>
              <w:rPr>
                <w:rFonts w:cs="Arial"/>
                <w:color w:val="000000" w:themeColor="text1"/>
                <w:szCs w:val="20"/>
                <w:lang w:val="en-GB"/>
              </w:rPr>
            </w:pPr>
            <w:r>
              <w:rPr>
                <w:rFonts w:cs="Arial"/>
                <w:color w:val="000000" w:themeColor="text1"/>
                <w:szCs w:val="20"/>
                <w:lang w:val="en-GB"/>
              </w:rPr>
              <w:t>Date</w:t>
            </w:r>
          </w:p>
        </w:tc>
        <w:tc>
          <w:tcPr>
            <w:tcW w:w="2615" w:type="dxa"/>
            <w:tcBorders>
              <w:top w:val="nil"/>
              <w:left w:val="single" w:sz="2" w:space="0" w:color="auto"/>
              <w:bottom w:val="single" w:sz="4" w:space="0" w:color="auto"/>
              <w:right w:val="single" w:sz="4" w:space="0" w:color="auto"/>
            </w:tcBorders>
          </w:tcPr>
          <w:p w14:paraId="6FA77BD7" w14:textId="77777777" w:rsidR="00A63E9B" w:rsidRPr="00EA3990" w:rsidRDefault="00A63E9B" w:rsidP="0014067F">
            <w:pPr>
              <w:spacing w:before="40"/>
              <w:ind w:left="720"/>
              <w:jc w:val="left"/>
              <w:rPr>
                <w:rFonts w:cs="Arial"/>
                <w:color w:val="000000" w:themeColor="text1"/>
                <w:szCs w:val="20"/>
                <w:lang w:val="en-GB"/>
              </w:rPr>
            </w:pPr>
          </w:p>
        </w:tc>
      </w:tr>
      <w:tr w:rsidR="00A63E9B" w:rsidRPr="00062691" w14:paraId="5F0BEDA4" w14:textId="77777777" w:rsidTr="0014067F">
        <w:trPr>
          <w:trHeight w:val="206"/>
        </w:trPr>
        <w:tc>
          <w:tcPr>
            <w:tcW w:w="2614" w:type="dxa"/>
            <w:tcBorders>
              <w:top w:val="nil"/>
              <w:left w:val="single" w:sz="2" w:space="0" w:color="auto"/>
              <w:bottom w:val="single" w:sz="4" w:space="0" w:color="auto"/>
              <w:right w:val="single" w:sz="4" w:space="0" w:color="auto"/>
            </w:tcBorders>
          </w:tcPr>
          <w:p w14:paraId="44C0237C" w14:textId="77777777" w:rsidR="00A63E9B" w:rsidRDefault="00A63E9B" w:rsidP="0014067F">
            <w:pPr>
              <w:spacing w:before="40"/>
              <w:jc w:val="left"/>
              <w:rPr>
                <w:rFonts w:cs="Arial"/>
                <w:color w:val="000000" w:themeColor="text1"/>
                <w:szCs w:val="20"/>
                <w:lang w:val="en-GB"/>
              </w:rPr>
            </w:pPr>
            <w:r>
              <w:rPr>
                <w:rFonts w:cs="Arial"/>
                <w:color w:val="000000" w:themeColor="text1"/>
                <w:szCs w:val="20"/>
                <w:lang w:val="en-GB"/>
              </w:rPr>
              <w:t>Document Owner</w:t>
            </w:r>
          </w:p>
        </w:tc>
        <w:tc>
          <w:tcPr>
            <w:tcW w:w="2615" w:type="dxa"/>
            <w:tcBorders>
              <w:top w:val="nil"/>
              <w:left w:val="single" w:sz="2" w:space="0" w:color="auto"/>
              <w:bottom w:val="single" w:sz="4" w:space="0" w:color="auto"/>
              <w:right w:val="single" w:sz="4" w:space="0" w:color="auto"/>
            </w:tcBorders>
          </w:tcPr>
          <w:p w14:paraId="1A1E1255" w14:textId="41675CE1" w:rsidR="00A63E9B" w:rsidRDefault="00A63E9B" w:rsidP="0014067F">
            <w:pPr>
              <w:spacing w:before="40"/>
              <w:jc w:val="left"/>
              <w:rPr>
                <w:rFonts w:cs="Arial"/>
                <w:color w:val="000000" w:themeColor="text1"/>
                <w:szCs w:val="20"/>
                <w:lang w:val="en-GB"/>
              </w:rPr>
            </w:pPr>
            <w:r>
              <w:rPr>
                <w:rFonts w:cs="Arial"/>
                <w:color w:val="000000" w:themeColor="text1"/>
                <w:szCs w:val="20"/>
                <w:lang w:val="en-GB"/>
              </w:rPr>
              <w:t>A</w:t>
            </w:r>
            <w:r w:rsidR="00E3685C">
              <w:rPr>
                <w:rFonts w:cs="Arial"/>
                <w:color w:val="000000" w:themeColor="text1"/>
                <w:szCs w:val="20"/>
                <w:lang w:val="en-GB"/>
              </w:rPr>
              <w:t>CCOUNT MANAGER</w:t>
            </w:r>
          </w:p>
        </w:tc>
        <w:tc>
          <w:tcPr>
            <w:tcW w:w="5229" w:type="dxa"/>
            <w:gridSpan w:val="2"/>
            <w:tcBorders>
              <w:top w:val="nil"/>
              <w:left w:val="single" w:sz="2" w:space="0" w:color="auto"/>
              <w:bottom w:val="single" w:sz="4" w:space="0" w:color="auto"/>
              <w:right w:val="single" w:sz="4" w:space="0" w:color="auto"/>
            </w:tcBorders>
          </w:tcPr>
          <w:p w14:paraId="0EB208E5" w14:textId="77777777" w:rsidR="00A63E9B" w:rsidRDefault="00A63E9B" w:rsidP="0014067F">
            <w:pPr>
              <w:spacing w:before="40"/>
              <w:jc w:val="left"/>
              <w:rPr>
                <w:rFonts w:cs="Arial"/>
                <w:color w:val="000000" w:themeColor="text1"/>
                <w:szCs w:val="20"/>
                <w:lang w:val="en-GB"/>
              </w:rPr>
            </w:pPr>
          </w:p>
        </w:tc>
      </w:tr>
      <w:tr w:rsidR="00A63E9B" w:rsidRPr="00062691" w14:paraId="4E54431A" w14:textId="77777777" w:rsidTr="0014067F">
        <w:trPr>
          <w:trHeight w:val="206"/>
        </w:trPr>
        <w:tc>
          <w:tcPr>
            <w:tcW w:w="2614" w:type="dxa"/>
            <w:tcBorders>
              <w:top w:val="nil"/>
              <w:left w:val="single" w:sz="2" w:space="0" w:color="auto"/>
              <w:bottom w:val="single" w:sz="4" w:space="0" w:color="auto"/>
              <w:right w:val="single" w:sz="4" w:space="0" w:color="auto"/>
            </w:tcBorders>
          </w:tcPr>
          <w:p w14:paraId="67A88C1C" w14:textId="77777777" w:rsidR="00A63E9B" w:rsidRDefault="00A63E9B" w:rsidP="0014067F">
            <w:pPr>
              <w:spacing w:before="40"/>
              <w:jc w:val="left"/>
              <w:rPr>
                <w:rFonts w:cs="Arial"/>
                <w:color w:val="000000" w:themeColor="text1"/>
                <w:szCs w:val="20"/>
                <w:lang w:val="en-GB"/>
              </w:rPr>
            </w:pPr>
            <w:r>
              <w:rPr>
                <w:rFonts w:cs="Arial"/>
                <w:color w:val="000000" w:themeColor="text1"/>
                <w:szCs w:val="20"/>
                <w:lang w:val="en-GB"/>
              </w:rPr>
              <w:t>Document Authoriser</w:t>
            </w:r>
          </w:p>
        </w:tc>
        <w:tc>
          <w:tcPr>
            <w:tcW w:w="2615" w:type="dxa"/>
            <w:tcBorders>
              <w:top w:val="nil"/>
              <w:left w:val="single" w:sz="2" w:space="0" w:color="auto"/>
              <w:bottom w:val="single" w:sz="4" w:space="0" w:color="auto"/>
              <w:right w:val="single" w:sz="4" w:space="0" w:color="auto"/>
            </w:tcBorders>
          </w:tcPr>
          <w:p w14:paraId="4813FEB7" w14:textId="3C9E072A" w:rsidR="00A63E9B" w:rsidRDefault="00A63E9B" w:rsidP="0014067F">
            <w:pPr>
              <w:spacing w:before="40"/>
              <w:jc w:val="left"/>
              <w:rPr>
                <w:rFonts w:cs="Arial"/>
                <w:color w:val="000000" w:themeColor="text1"/>
                <w:szCs w:val="20"/>
                <w:lang w:val="en-GB"/>
              </w:rPr>
            </w:pPr>
            <w:r>
              <w:rPr>
                <w:rFonts w:cs="Arial"/>
                <w:color w:val="000000" w:themeColor="text1"/>
                <w:szCs w:val="20"/>
                <w:lang w:val="en-GB"/>
              </w:rPr>
              <w:t xml:space="preserve">ACCOUNT </w:t>
            </w:r>
            <w:r w:rsidR="00E3685C">
              <w:rPr>
                <w:rFonts w:cs="Arial"/>
                <w:color w:val="000000" w:themeColor="text1"/>
                <w:szCs w:val="20"/>
                <w:lang w:val="en-GB"/>
              </w:rPr>
              <w:t>MANAGER</w:t>
            </w:r>
          </w:p>
        </w:tc>
        <w:tc>
          <w:tcPr>
            <w:tcW w:w="5229" w:type="dxa"/>
            <w:gridSpan w:val="2"/>
            <w:tcBorders>
              <w:top w:val="nil"/>
              <w:left w:val="single" w:sz="2" w:space="0" w:color="auto"/>
              <w:bottom w:val="single" w:sz="4" w:space="0" w:color="auto"/>
              <w:right w:val="single" w:sz="4" w:space="0" w:color="auto"/>
            </w:tcBorders>
          </w:tcPr>
          <w:p w14:paraId="421F8593" w14:textId="77777777" w:rsidR="00A63E9B" w:rsidRDefault="00A63E9B" w:rsidP="0014067F">
            <w:pPr>
              <w:spacing w:before="40"/>
              <w:jc w:val="left"/>
              <w:rPr>
                <w:rFonts w:cs="Arial"/>
                <w:color w:val="000000" w:themeColor="text1"/>
                <w:szCs w:val="20"/>
                <w:lang w:val="en-GB"/>
              </w:rPr>
            </w:pPr>
          </w:p>
        </w:tc>
      </w:tr>
    </w:tbl>
    <w:p w14:paraId="141D310A" w14:textId="77777777" w:rsidR="00E57078" w:rsidRDefault="00E57078" w:rsidP="001D748C">
      <w:pPr>
        <w:spacing w:after="200" w:line="276" w:lineRule="auto"/>
        <w:jc w:val="left"/>
      </w:pPr>
    </w:p>
    <w:p w14:paraId="41AB0452" w14:textId="77777777" w:rsidR="00E3685C" w:rsidRPr="00E3685C" w:rsidRDefault="00E3685C" w:rsidP="00E3685C"/>
    <w:p w14:paraId="78FE0C53" w14:textId="77777777" w:rsidR="00E3685C" w:rsidRPr="00E3685C" w:rsidRDefault="00E3685C" w:rsidP="00E3685C"/>
    <w:p w14:paraId="3B9678E1" w14:textId="77777777" w:rsidR="00E3685C" w:rsidRPr="00E3685C" w:rsidRDefault="00E3685C" w:rsidP="00E3685C"/>
    <w:p w14:paraId="4AE8949A" w14:textId="77777777" w:rsidR="00E3685C" w:rsidRPr="00E3685C" w:rsidRDefault="00E3685C" w:rsidP="00E3685C"/>
    <w:p w14:paraId="40AA8225" w14:textId="77777777" w:rsidR="00E3685C" w:rsidRDefault="00E3685C" w:rsidP="00E3685C"/>
    <w:p w14:paraId="523C77B7" w14:textId="77777777" w:rsidR="00E3685C" w:rsidRDefault="00E3685C" w:rsidP="00E3685C"/>
    <w:p w14:paraId="71E8D328" w14:textId="0BF995DA" w:rsidR="00E3685C" w:rsidRPr="00E3685C" w:rsidRDefault="00E3685C" w:rsidP="00E3685C">
      <w:pPr>
        <w:tabs>
          <w:tab w:val="left" w:pos="3855"/>
        </w:tabs>
      </w:pPr>
      <w:r>
        <w:tab/>
      </w:r>
    </w:p>
    <w:sectPr w:rsidR="00E3685C" w:rsidRPr="00E3685C" w:rsidSect="005A60D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D51E" w14:textId="77777777" w:rsidR="00323D7E" w:rsidRDefault="00323D7E" w:rsidP="005A60D6">
      <w:r>
        <w:separator/>
      </w:r>
    </w:p>
  </w:endnote>
  <w:endnote w:type="continuationSeparator" w:id="0">
    <w:p w14:paraId="3E244275" w14:textId="77777777" w:rsidR="00323D7E" w:rsidRDefault="00323D7E" w:rsidP="005A60D6">
      <w:r>
        <w:continuationSeparator/>
      </w:r>
    </w:p>
  </w:endnote>
  <w:endnote w:type="continuationNotice" w:id="1">
    <w:p w14:paraId="45BBE3D0" w14:textId="77777777" w:rsidR="00323D7E" w:rsidRDefault="00323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EFD6" w14:textId="77777777" w:rsidR="005A60D6" w:rsidRPr="005A070D" w:rsidRDefault="005A60D6" w:rsidP="005A60D6">
    <w:pPr>
      <w:pStyle w:val="Footer"/>
    </w:pPr>
    <w:r w:rsidRPr="00CB72F1">
      <w:rPr>
        <w:rFonts w:cs="Arial"/>
        <w:b/>
        <w:sz w:val="16"/>
        <w:szCs w:val="16"/>
      </w:rPr>
      <w:fldChar w:fldCharType="begin"/>
    </w:r>
    <w:r w:rsidRPr="005A070D">
      <w:rPr>
        <w:rFonts w:cs="Arial"/>
        <w:b/>
        <w:sz w:val="16"/>
        <w:szCs w:val="16"/>
      </w:rPr>
      <w:instrText xml:space="preserve"> PAGE  \* MERGEFORMAT </w:instrText>
    </w:r>
    <w:r w:rsidRPr="00CB72F1">
      <w:rPr>
        <w:rFonts w:cs="Arial"/>
        <w:b/>
        <w:sz w:val="16"/>
        <w:szCs w:val="16"/>
      </w:rPr>
      <w:fldChar w:fldCharType="separate"/>
    </w:r>
    <w:r>
      <w:rPr>
        <w:rFonts w:cs="Arial"/>
        <w:b/>
        <w:noProof/>
        <w:sz w:val="16"/>
        <w:szCs w:val="16"/>
      </w:rPr>
      <w:t>1</w:t>
    </w:r>
    <w:r w:rsidRPr="00CB72F1">
      <w:rPr>
        <w:rFonts w:cs="Arial"/>
        <w:b/>
        <w:sz w:val="16"/>
        <w:szCs w:val="16"/>
      </w:rPr>
      <w:fldChar w:fldCharType="end"/>
    </w:r>
    <w:r w:rsidRPr="005A070D">
      <w:rPr>
        <w:rFonts w:cs="Arial"/>
        <w:b/>
        <w:sz w:val="16"/>
        <w:szCs w:val="16"/>
      </w:rPr>
      <w:t>/</w:t>
    </w:r>
    <w:fldSimple w:instr="NUMPAGES  \* MERGEFORMAT">
      <w:r w:rsidRPr="005A60D6">
        <w:rPr>
          <w:rFonts w:cs="Arial"/>
          <w:b/>
          <w:noProof/>
          <w:sz w:val="16"/>
          <w:szCs w:val="16"/>
        </w:rPr>
        <w:t>2</w:t>
      </w:r>
    </w:fldSimple>
    <w:r w:rsidRPr="005A070D">
      <w:rPr>
        <w:rFonts w:cs="Arial"/>
        <w:b/>
        <w:sz w:val="16"/>
        <w:szCs w:val="16"/>
      </w:rPr>
      <w:t xml:space="preserve"> - </w:t>
    </w:r>
    <w:r w:rsidRPr="005A070D">
      <w:rPr>
        <w:rFonts w:cs="Arial"/>
        <w:sz w:val="16"/>
        <w:szCs w:val="16"/>
      </w:rPr>
      <w:t xml:space="preserve">www.sodexo.com </w:t>
    </w:r>
    <w:r>
      <w:rPr>
        <w:rFonts w:cs="Arial"/>
        <w:sz w:val="16"/>
        <w:szCs w:val="16"/>
      </w:rPr>
      <w:t>Post Invent Job Description Template</w:t>
    </w:r>
    <w:r>
      <w:rPr>
        <w:rFonts w:cs="Arial"/>
        <w:sz w:val="16"/>
        <w:szCs w:val="16"/>
      </w:rPr>
      <w:tab/>
    </w:r>
    <w:r>
      <w:rPr>
        <w:rFonts w:cs="Arial"/>
        <w:sz w:val="16"/>
        <w:szCs w:val="16"/>
      </w:rPr>
      <w:tab/>
      <w:t>Version 1 November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4070" w14:textId="77777777" w:rsidR="00323D7E" w:rsidRDefault="00323D7E" w:rsidP="005A60D6">
      <w:r>
        <w:separator/>
      </w:r>
    </w:p>
  </w:footnote>
  <w:footnote w:type="continuationSeparator" w:id="0">
    <w:p w14:paraId="562FAB6D" w14:textId="77777777" w:rsidR="00323D7E" w:rsidRDefault="00323D7E" w:rsidP="005A60D6">
      <w:r>
        <w:continuationSeparator/>
      </w:r>
    </w:p>
  </w:footnote>
  <w:footnote w:type="continuationNotice" w:id="1">
    <w:p w14:paraId="3D383B05" w14:textId="77777777" w:rsidR="00323D7E" w:rsidRDefault="00323D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9EB309C"/>
    <w:multiLevelType w:val="hybridMultilevel"/>
    <w:tmpl w:val="0AE2CA16"/>
    <w:lvl w:ilvl="0" w:tplc="04090005">
      <w:start w:val="1"/>
      <w:numFmt w:val="bullet"/>
      <w:lvlText w:val=""/>
      <w:lvlJc w:val="left"/>
      <w:pPr>
        <w:ind w:left="720" w:hanging="360"/>
      </w:pPr>
      <w:rPr>
        <w:rFonts w:ascii="Wingdings" w:hAnsi="Wingdings" w:hint="default"/>
        <w:b/>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B45A22"/>
    <w:multiLevelType w:val="hybridMultilevel"/>
    <w:tmpl w:val="192C07EC"/>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210758">
    <w:abstractNumId w:val="6"/>
  </w:num>
  <w:num w:numId="2" w16cid:durableId="178858661">
    <w:abstractNumId w:val="9"/>
  </w:num>
  <w:num w:numId="3" w16cid:durableId="1463697149">
    <w:abstractNumId w:val="1"/>
  </w:num>
  <w:num w:numId="4" w16cid:durableId="1375079173">
    <w:abstractNumId w:val="8"/>
  </w:num>
  <w:num w:numId="5" w16cid:durableId="1708986057">
    <w:abstractNumId w:val="4"/>
  </w:num>
  <w:num w:numId="6" w16cid:durableId="315113993">
    <w:abstractNumId w:val="2"/>
  </w:num>
  <w:num w:numId="7" w16cid:durableId="1550535915">
    <w:abstractNumId w:val="10"/>
  </w:num>
  <w:num w:numId="8" w16cid:durableId="668412215">
    <w:abstractNumId w:val="5"/>
  </w:num>
  <w:num w:numId="9" w16cid:durableId="562453604">
    <w:abstractNumId w:val="15"/>
  </w:num>
  <w:num w:numId="10" w16cid:durableId="2040006070">
    <w:abstractNumId w:val="16"/>
  </w:num>
  <w:num w:numId="11" w16cid:durableId="406805774">
    <w:abstractNumId w:val="7"/>
  </w:num>
  <w:num w:numId="12" w16cid:durableId="809133021">
    <w:abstractNumId w:val="0"/>
  </w:num>
  <w:num w:numId="13" w16cid:durableId="905922049">
    <w:abstractNumId w:val="11"/>
  </w:num>
  <w:num w:numId="14" w16cid:durableId="896552488">
    <w:abstractNumId w:val="3"/>
  </w:num>
  <w:num w:numId="15" w16cid:durableId="587077190">
    <w:abstractNumId w:val="12"/>
  </w:num>
  <w:num w:numId="16" w16cid:durableId="757211761">
    <w:abstractNumId w:val="14"/>
  </w:num>
  <w:num w:numId="17" w16cid:durableId="1515224902">
    <w:abstractNumId w:val="17"/>
  </w:num>
  <w:num w:numId="18" w16cid:durableId="10637160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4D02"/>
    <w:rsid w:val="0000560B"/>
    <w:rsid w:val="00012C28"/>
    <w:rsid w:val="00021754"/>
    <w:rsid w:val="00023BCF"/>
    <w:rsid w:val="00025449"/>
    <w:rsid w:val="00031B74"/>
    <w:rsid w:val="0003482B"/>
    <w:rsid w:val="00034C2D"/>
    <w:rsid w:val="000402C0"/>
    <w:rsid w:val="00047E41"/>
    <w:rsid w:val="000533B0"/>
    <w:rsid w:val="000578E4"/>
    <w:rsid w:val="00067735"/>
    <w:rsid w:val="00073F9A"/>
    <w:rsid w:val="00081353"/>
    <w:rsid w:val="00082C98"/>
    <w:rsid w:val="0008712D"/>
    <w:rsid w:val="00087400"/>
    <w:rsid w:val="00096777"/>
    <w:rsid w:val="000A28D4"/>
    <w:rsid w:val="000A3E80"/>
    <w:rsid w:val="000A745B"/>
    <w:rsid w:val="000B3585"/>
    <w:rsid w:val="000B44AD"/>
    <w:rsid w:val="000B6453"/>
    <w:rsid w:val="000B684E"/>
    <w:rsid w:val="000B715C"/>
    <w:rsid w:val="000C3A4E"/>
    <w:rsid w:val="000D109F"/>
    <w:rsid w:val="000D2752"/>
    <w:rsid w:val="000E3EF7"/>
    <w:rsid w:val="000F26D1"/>
    <w:rsid w:val="000F2D72"/>
    <w:rsid w:val="000F5017"/>
    <w:rsid w:val="000F53D2"/>
    <w:rsid w:val="000F643A"/>
    <w:rsid w:val="000F6ACB"/>
    <w:rsid w:val="00104BDE"/>
    <w:rsid w:val="00113FC5"/>
    <w:rsid w:val="0012072B"/>
    <w:rsid w:val="00123CD3"/>
    <w:rsid w:val="00123D14"/>
    <w:rsid w:val="00124335"/>
    <w:rsid w:val="00127B77"/>
    <w:rsid w:val="00131949"/>
    <w:rsid w:val="001422F0"/>
    <w:rsid w:val="001439D7"/>
    <w:rsid w:val="00144BE5"/>
    <w:rsid w:val="00144E5D"/>
    <w:rsid w:val="0014742A"/>
    <w:rsid w:val="00151C32"/>
    <w:rsid w:val="001704B6"/>
    <w:rsid w:val="001715CE"/>
    <w:rsid w:val="00173506"/>
    <w:rsid w:val="00181B5B"/>
    <w:rsid w:val="0018579F"/>
    <w:rsid w:val="001A21DA"/>
    <w:rsid w:val="001A524D"/>
    <w:rsid w:val="001C1159"/>
    <w:rsid w:val="001D5316"/>
    <w:rsid w:val="001D748C"/>
    <w:rsid w:val="001D7933"/>
    <w:rsid w:val="001E1F01"/>
    <w:rsid w:val="001F1F6A"/>
    <w:rsid w:val="001F25DD"/>
    <w:rsid w:val="00207A68"/>
    <w:rsid w:val="00211965"/>
    <w:rsid w:val="00220A8B"/>
    <w:rsid w:val="00222097"/>
    <w:rsid w:val="00223382"/>
    <w:rsid w:val="00225A87"/>
    <w:rsid w:val="0023096A"/>
    <w:rsid w:val="00237AD2"/>
    <w:rsid w:val="0024627A"/>
    <w:rsid w:val="00247DEF"/>
    <w:rsid w:val="00253465"/>
    <w:rsid w:val="0025448A"/>
    <w:rsid w:val="002555C0"/>
    <w:rsid w:val="00264E11"/>
    <w:rsid w:val="00266416"/>
    <w:rsid w:val="00270A82"/>
    <w:rsid w:val="002747D4"/>
    <w:rsid w:val="00280EF3"/>
    <w:rsid w:val="00282347"/>
    <w:rsid w:val="00293E5D"/>
    <w:rsid w:val="00297232"/>
    <w:rsid w:val="002A52B7"/>
    <w:rsid w:val="002B142E"/>
    <w:rsid w:val="002B1DC6"/>
    <w:rsid w:val="002B3A2B"/>
    <w:rsid w:val="002C5BB7"/>
    <w:rsid w:val="002D2D89"/>
    <w:rsid w:val="002D6B7D"/>
    <w:rsid w:val="002E0601"/>
    <w:rsid w:val="002F3466"/>
    <w:rsid w:val="0030156C"/>
    <w:rsid w:val="00304D43"/>
    <w:rsid w:val="00307B2B"/>
    <w:rsid w:val="00313225"/>
    <w:rsid w:val="003177A7"/>
    <w:rsid w:val="00322045"/>
    <w:rsid w:val="0032229A"/>
    <w:rsid w:val="00322BEF"/>
    <w:rsid w:val="00323D7E"/>
    <w:rsid w:val="00325827"/>
    <w:rsid w:val="00326154"/>
    <w:rsid w:val="00335680"/>
    <w:rsid w:val="003401DE"/>
    <w:rsid w:val="00343363"/>
    <w:rsid w:val="003557B1"/>
    <w:rsid w:val="003627FE"/>
    <w:rsid w:val="00364C2F"/>
    <w:rsid w:val="00366A73"/>
    <w:rsid w:val="00366E12"/>
    <w:rsid w:val="003674AA"/>
    <w:rsid w:val="0037260F"/>
    <w:rsid w:val="00376854"/>
    <w:rsid w:val="0038766A"/>
    <w:rsid w:val="00391FB7"/>
    <w:rsid w:val="00396D12"/>
    <w:rsid w:val="003A324E"/>
    <w:rsid w:val="003A73B3"/>
    <w:rsid w:val="003A7AA0"/>
    <w:rsid w:val="003B100A"/>
    <w:rsid w:val="003B1892"/>
    <w:rsid w:val="003B6FD0"/>
    <w:rsid w:val="003C13AB"/>
    <w:rsid w:val="003D2827"/>
    <w:rsid w:val="003D2C4C"/>
    <w:rsid w:val="003E401E"/>
    <w:rsid w:val="003F73D0"/>
    <w:rsid w:val="004006F5"/>
    <w:rsid w:val="0040716B"/>
    <w:rsid w:val="00414E5D"/>
    <w:rsid w:val="004238D8"/>
    <w:rsid w:val="00424476"/>
    <w:rsid w:val="00436AD8"/>
    <w:rsid w:val="00462DE3"/>
    <w:rsid w:val="00463595"/>
    <w:rsid w:val="004644AF"/>
    <w:rsid w:val="00470C39"/>
    <w:rsid w:val="00474BB0"/>
    <w:rsid w:val="004767F9"/>
    <w:rsid w:val="00483049"/>
    <w:rsid w:val="00483707"/>
    <w:rsid w:val="00484E8E"/>
    <w:rsid w:val="004954F2"/>
    <w:rsid w:val="004A181A"/>
    <w:rsid w:val="004A1951"/>
    <w:rsid w:val="004A2FC2"/>
    <w:rsid w:val="004A6D6C"/>
    <w:rsid w:val="004B2221"/>
    <w:rsid w:val="004B5CB1"/>
    <w:rsid w:val="004B7581"/>
    <w:rsid w:val="004D170A"/>
    <w:rsid w:val="004D2CC0"/>
    <w:rsid w:val="004E1D63"/>
    <w:rsid w:val="004E3A36"/>
    <w:rsid w:val="004E4AB5"/>
    <w:rsid w:val="004F1D09"/>
    <w:rsid w:val="004F5F96"/>
    <w:rsid w:val="004F6939"/>
    <w:rsid w:val="004F7AA3"/>
    <w:rsid w:val="0050128F"/>
    <w:rsid w:val="00501B42"/>
    <w:rsid w:val="005039C8"/>
    <w:rsid w:val="005072A8"/>
    <w:rsid w:val="00520545"/>
    <w:rsid w:val="00530B4D"/>
    <w:rsid w:val="00533DE3"/>
    <w:rsid w:val="005379F2"/>
    <w:rsid w:val="0054122C"/>
    <w:rsid w:val="005413E7"/>
    <w:rsid w:val="005607CC"/>
    <w:rsid w:val="005722B7"/>
    <w:rsid w:val="00582E33"/>
    <w:rsid w:val="005A2787"/>
    <w:rsid w:val="005A3CA5"/>
    <w:rsid w:val="005A60D6"/>
    <w:rsid w:val="005B5E7F"/>
    <w:rsid w:val="005C1BE9"/>
    <w:rsid w:val="005C2C06"/>
    <w:rsid w:val="005C6070"/>
    <w:rsid w:val="005D4D52"/>
    <w:rsid w:val="005E5B63"/>
    <w:rsid w:val="005F2317"/>
    <w:rsid w:val="005F2F9B"/>
    <w:rsid w:val="005F32D5"/>
    <w:rsid w:val="005F3DD6"/>
    <w:rsid w:val="00600C38"/>
    <w:rsid w:val="00601E15"/>
    <w:rsid w:val="00613392"/>
    <w:rsid w:val="00613B81"/>
    <w:rsid w:val="0061693A"/>
    <w:rsid w:val="00616B0B"/>
    <w:rsid w:val="0062272B"/>
    <w:rsid w:val="006361F7"/>
    <w:rsid w:val="00641A11"/>
    <w:rsid w:val="006432D7"/>
    <w:rsid w:val="00646B79"/>
    <w:rsid w:val="00655990"/>
    <w:rsid w:val="00655F1A"/>
    <w:rsid w:val="00656519"/>
    <w:rsid w:val="006610D5"/>
    <w:rsid w:val="00661476"/>
    <w:rsid w:val="00663EC4"/>
    <w:rsid w:val="00664DFC"/>
    <w:rsid w:val="00667EB4"/>
    <w:rsid w:val="00674674"/>
    <w:rsid w:val="006802C0"/>
    <w:rsid w:val="006843C2"/>
    <w:rsid w:val="00686A0D"/>
    <w:rsid w:val="00690D22"/>
    <w:rsid w:val="00694B63"/>
    <w:rsid w:val="00695252"/>
    <w:rsid w:val="006A4F25"/>
    <w:rsid w:val="006B0C9D"/>
    <w:rsid w:val="006B5016"/>
    <w:rsid w:val="006D6DE4"/>
    <w:rsid w:val="006D7126"/>
    <w:rsid w:val="006D78D9"/>
    <w:rsid w:val="006E1455"/>
    <w:rsid w:val="006E749E"/>
    <w:rsid w:val="00710A25"/>
    <w:rsid w:val="00712A70"/>
    <w:rsid w:val="007236A0"/>
    <w:rsid w:val="00724E85"/>
    <w:rsid w:val="007325C4"/>
    <w:rsid w:val="007334E1"/>
    <w:rsid w:val="00734F5B"/>
    <w:rsid w:val="00736BD9"/>
    <w:rsid w:val="00745A24"/>
    <w:rsid w:val="0078612C"/>
    <w:rsid w:val="00795EC5"/>
    <w:rsid w:val="007A3EFD"/>
    <w:rsid w:val="007B02AD"/>
    <w:rsid w:val="007C2F88"/>
    <w:rsid w:val="007D07D1"/>
    <w:rsid w:val="007D63EB"/>
    <w:rsid w:val="007F1206"/>
    <w:rsid w:val="007F25A2"/>
    <w:rsid w:val="007F3976"/>
    <w:rsid w:val="007F602D"/>
    <w:rsid w:val="007F6F47"/>
    <w:rsid w:val="00800CAD"/>
    <w:rsid w:val="00801F80"/>
    <w:rsid w:val="00806C5F"/>
    <w:rsid w:val="008225D8"/>
    <w:rsid w:val="00825B5E"/>
    <w:rsid w:val="00826388"/>
    <w:rsid w:val="008370E1"/>
    <w:rsid w:val="00840357"/>
    <w:rsid w:val="00842B33"/>
    <w:rsid w:val="00857261"/>
    <w:rsid w:val="0086728C"/>
    <w:rsid w:val="0087509B"/>
    <w:rsid w:val="0087718F"/>
    <w:rsid w:val="0088326A"/>
    <w:rsid w:val="00891EC9"/>
    <w:rsid w:val="00895314"/>
    <w:rsid w:val="00897FE9"/>
    <w:rsid w:val="008B64DE"/>
    <w:rsid w:val="008C171A"/>
    <w:rsid w:val="008D1A2B"/>
    <w:rsid w:val="008F1534"/>
    <w:rsid w:val="008F7DD1"/>
    <w:rsid w:val="00900007"/>
    <w:rsid w:val="00911C5A"/>
    <w:rsid w:val="00914E46"/>
    <w:rsid w:val="009203D1"/>
    <w:rsid w:val="00922898"/>
    <w:rsid w:val="0092397A"/>
    <w:rsid w:val="00926251"/>
    <w:rsid w:val="009272AE"/>
    <w:rsid w:val="009431AF"/>
    <w:rsid w:val="00954B57"/>
    <w:rsid w:val="00961029"/>
    <w:rsid w:val="009641CE"/>
    <w:rsid w:val="009646CB"/>
    <w:rsid w:val="0096472A"/>
    <w:rsid w:val="009771CA"/>
    <w:rsid w:val="00982F96"/>
    <w:rsid w:val="009A3803"/>
    <w:rsid w:val="009A6B23"/>
    <w:rsid w:val="009A717D"/>
    <w:rsid w:val="009B325A"/>
    <w:rsid w:val="009C333B"/>
    <w:rsid w:val="009E4F44"/>
    <w:rsid w:val="009E65F3"/>
    <w:rsid w:val="009E76CB"/>
    <w:rsid w:val="009F2320"/>
    <w:rsid w:val="00A06427"/>
    <w:rsid w:val="00A121DA"/>
    <w:rsid w:val="00A22059"/>
    <w:rsid w:val="00A22D50"/>
    <w:rsid w:val="00A37146"/>
    <w:rsid w:val="00A379CB"/>
    <w:rsid w:val="00A51115"/>
    <w:rsid w:val="00A63E9B"/>
    <w:rsid w:val="00A6788B"/>
    <w:rsid w:val="00A71574"/>
    <w:rsid w:val="00A71BBF"/>
    <w:rsid w:val="00A805F0"/>
    <w:rsid w:val="00A815F0"/>
    <w:rsid w:val="00A907B0"/>
    <w:rsid w:val="00AA0203"/>
    <w:rsid w:val="00AB7944"/>
    <w:rsid w:val="00AC3204"/>
    <w:rsid w:val="00AC793E"/>
    <w:rsid w:val="00AD171D"/>
    <w:rsid w:val="00AD1DEC"/>
    <w:rsid w:val="00AD220A"/>
    <w:rsid w:val="00AF09CE"/>
    <w:rsid w:val="00AF496E"/>
    <w:rsid w:val="00B014EE"/>
    <w:rsid w:val="00B03509"/>
    <w:rsid w:val="00B0435B"/>
    <w:rsid w:val="00B134F7"/>
    <w:rsid w:val="00B309D9"/>
    <w:rsid w:val="00B41FF4"/>
    <w:rsid w:val="00B45E95"/>
    <w:rsid w:val="00B47024"/>
    <w:rsid w:val="00B47B36"/>
    <w:rsid w:val="00B50A00"/>
    <w:rsid w:val="00B53F18"/>
    <w:rsid w:val="00B56672"/>
    <w:rsid w:val="00B57A7B"/>
    <w:rsid w:val="00B613F9"/>
    <w:rsid w:val="00B61700"/>
    <w:rsid w:val="00B6222B"/>
    <w:rsid w:val="00B70457"/>
    <w:rsid w:val="00B71401"/>
    <w:rsid w:val="00B722BF"/>
    <w:rsid w:val="00B74FB0"/>
    <w:rsid w:val="00B772B9"/>
    <w:rsid w:val="00B83EC0"/>
    <w:rsid w:val="00B9084D"/>
    <w:rsid w:val="00B942B9"/>
    <w:rsid w:val="00B959C7"/>
    <w:rsid w:val="00BA0305"/>
    <w:rsid w:val="00BA6B92"/>
    <w:rsid w:val="00BB3A4B"/>
    <w:rsid w:val="00BB4F27"/>
    <w:rsid w:val="00BB7A58"/>
    <w:rsid w:val="00BD2982"/>
    <w:rsid w:val="00BE2336"/>
    <w:rsid w:val="00BF18B7"/>
    <w:rsid w:val="00BF4D80"/>
    <w:rsid w:val="00C03576"/>
    <w:rsid w:val="00C05423"/>
    <w:rsid w:val="00C15ACF"/>
    <w:rsid w:val="00C20CD0"/>
    <w:rsid w:val="00C22530"/>
    <w:rsid w:val="00C2438D"/>
    <w:rsid w:val="00C31E88"/>
    <w:rsid w:val="00C35D27"/>
    <w:rsid w:val="00C37C2F"/>
    <w:rsid w:val="00C44072"/>
    <w:rsid w:val="00C4467B"/>
    <w:rsid w:val="00C4695A"/>
    <w:rsid w:val="00C503E4"/>
    <w:rsid w:val="00C6117A"/>
    <w:rsid w:val="00C61430"/>
    <w:rsid w:val="00C713FF"/>
    <w:rsid w:val="00C7427A"/>
    <w:rsid w:val="00C749D3"/>
    <w:rsid w:val="00C76790"/>
    <w:rsid w:val="00C76ACC"/>
    <w:rsid w:val="00C77392"/>
    <w:rsid w:val="00C8079B"/>
    <w:rsid w:val="00C82C81"/>
    <w:rsid w:val="00C9318B"/>
    <w:rsid w:val="00C94383"/>
    <w:rsid w:val="00CA0B3F"/>
    <w:rsid w:val="00CA3C0E"/>
    <w:rsid w:val="00CB3A48"/>
    <w:rsid w:val="00CB4663"/>
    <w:rsid w:val="00CC0297"/>
    <w:rsid w:val="00CC2929"/>
    <w:rsid w:val="00CC4E84"/>
    <w:rsid w:val="00CD057F"/>
    <w:rsid w:val="00CF2DD6"/>
    <w:rsid w:val="00D04D5D"/>
    <w:rsid w:val="00D20B34"/>
    <w:rsid w:val="00D60B36"/>
    <w:rsid w:val="00D65B9D"/>
    <w:rsid w:val="00D71D83"/>
    <w:rsid w:val="00D879BD"/>
    <w:rsid w:val="00D90417"/>
    <w:rsid w:val="00D949FB"/>
    <w:rsid w:val="00D95F26"/>
    <w:rsid w:val="00DA4606"/>
    <w:rsid w:val="00DA59BA"/>
    <w:rsid w:val="00DC022E"/>
    <w:rsid w:val="00DC3E0D"/>
    <w:rsid w:val="00DC7D7C"/>
    <w:rsid w:val="00DC7DDA"/>
    <w:rsid w:val="00DE5E49"/>
    <w:rsid w:val="00DF68C9"/>
    <w:rsid w:val="00E04A2F"/>
    <w:rsid w:val="00E11F78"/>
    <w:rsid w:val="00E124EE"/>
    <w:rsid w:val="00E20E80"/>
    <w:rsid w:val="00E21818"/>
    <w:rsid w:val="00E21ADB"/>
    <w:rsid w:val="00E31183"/>
    <w:rsid w:val="00E31AA0"/>
    <w:rsid w:val="00E33C91"/>
    <w:rsid w:val="00E3685C"/>
    <w:rsid w:val="00E460E4"/>
    <w:rsid w:val="00E53D40"/>
    <w:rsid w:val="00E56D00"/>
    <w:rsid w:val="00E57078"/>
    <w:rsid w:val="00E70392"/>
    <w:rsid w:val="00E8332C"/>
    <w:rsid w:val="00E86121"/>
    <w:rsid w:val="00E876E3"/>
    <w:rsid w:val="00EA2A15"/>
    <w:rsid w:val="00EA3990"/>
    <w:rsid w:val="00EA4C16"/>
    <w:rsid w:val="00EA5822"/>
    <w:rsid w:val="00EA6A84"/>
    <w:rsid w:val="00EB1035"/>
    <w:rsid w:val="00EB3F90"/>
    <w:rsid w:val="00EC3DEA"/>
    <w:rsid w:val="00ED39EB"/>
    <w:rsid w:val="00ED409B"/>
    <w:rsid w:val="00EE227F"/>
    <w:rsid w:val="00EF149F"/>
    <w:rsid w:val="00EF1B2C"/>
    <w:rsid w:val="00EF42AA"/>
    <w:rsid w:val="00EF6ED7"/>
    <w:rsid w:val="00F00B36"/>
    <w:rsid w:val="00F207C2"/>
    <w:rsid w:val="00F21392"/>
    <w:rsid w:val="00F26531"/>
    <w:rsid w:val="00F33DE1"/>
    <w:rsid w:val="00F479E6"/>
    <w:rsid w:val="00F47C36"/>
    <w:rsid w:val="00F51ED4"/>
    <w:rsid w:val="00F601A9"/>
    <w:rsid w:val="00F820D8"/>
    <w:rsid w:val="00FA0073"/>
    <w:rsid w:val="00FA15AB"/>
    <w:rsid w:val="00FA1A0A"/>
    <w:rsid w:val="00FC0335"/>
    <w:rsid w:val="00FC0822"/>
    <w:rsid w:val="00FD218C"/>
    <w:rsid w:val="00FE3E27"/>
    <w:rsid w:val="00FE3F0A"/>
    <w:rsid w:val="00FE4EA2"/>
    <w:rsid w:val="00FE512E"/>
    <w:rsid w:val="00FF0942"/>
    <w:rsid w:val="00FF0E8E"/>
    <w:rsid w:val="00FF727B"/>
    <w:rsid w:val="05AE06C9"/>
    <w:rsid w:val="06021F98"/>
    <w:rsid w:val="0C96A4C2"/>
    <w:rsid w:val="0F04699B"/>
    <w:rsid w:val="100DA376"/>
    <w:rsid w:val="2091D4BB"/>
    <w:rsid w:val="2D0D092C"/>
    <w:rsid w:val="35175980"/>
    <w:rsid w:val="3DD520C5"/>
    <w:rsid w:val="482837D0"/>
    <w:rsid w:val="49C40831"/>
    <w:rsid w:val="4A6EE70D"/>
    <w:rsid w:val="4B5FD892"/>
    <w:rsid w:val="4E977954"/>
    <w:rsid w:val="530EB14A"/>
    <w:rsid w:val="53287B47"/>
    <w:rsid w:val="55C4E6E7"/>
    <w:rsid w:val="61A153F6"/>
    <w:rsid w:val="6AA2B236"/>
    <w:rsid w:val="73C9BF33"/>
    <w:rsid w:val="78840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8604"/>
  <w15:docId w15:val="{07DD14B7-A74C-498E-908A-D22E5028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0D6"/>
    <w:pPr>
      <w:tabs>
        <w:tab w:val="center" w:pos="4513"/>
        <w:tab w:val="right" w:pos="9026"/>
      </w:tabs>
    </w:pPr>
  </w:style>
  <w:style w:type="character" w:customStyle="1" w:styleId="HeaderChar">
    <w:name w:val="Header Char"/>
    <w:basedOn w:val="DefaultParagraphFont"/>
    <w:link w:val="Header"/>
    <w:uiPriority w:val="99"/>
    <w:rsid w:val="005A60D6"/>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A60D6"/>
    <w:pPr>
      <w:tabs>
        <w:tab w:val="center" w:pos="4513"/>
        <w:tab w:val="right" w:pos="9026"/>
      </w:tabs>
    </w:pPr>
  </w:style>
  <w:style w:type="character" w:customStyle="1" w:styleId="FooterChar">
    <w:name w:val="Footer Char"/>
    <w:basedOn w:val="DefaultParagraphFont"/>
    <w:link w:val="Footer"/>
    <w:uiPriority w:val="99"/>
    <w:rsid w:val="005A60D6"/>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8370E1"/>
    <w:rPr>
      <w:sz w:val="16"/>
      <w:szCs w:val="16"/>
    </w:rPr>
  </w:style>
  <w:style w:type="paragraph" w:styleId="CommentText">
    <w:name w:val="annotation text"/>
    <w:basedOn w:val="Normal"/>
    <w:link w:val="CommentTextChar"/>
    <w:uiPriority w:val="99"/>
    <w:semiHidden/>
    <w:unhideWhenUsed/>
    <w:rsid w:val="008370E1"/>
    <w:rPr>
      <w:szCs w:val="20"/>
    </w:rPr>
  </w:style>
  <w:style w:type="character" w:customStyle="1" w:styleId="CommentTextChar">
    <w:name w:val="Comment Text Char"/>
    <w:basedOn w:val="DefaultParagraphFont"/>
    <w:link w:val="CommentText"/>
    <w:uiPriority w:val="99"/>
    <w:semiHidden/>
    <w:rsid w:val="008370E1"/>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8370E1"/>
    <w:rPr>
      <w:b/>
      <w:bCs/>
    </w:rPr>
  </w:style>
  <w:style w:type="character" w:customStyle="1" w:styleId="CommentSubjectChar">
    <w:name w:val="Comment Subject Char"/>
    <w:basedOn w:val="CommentTextChar"/>
    <w:link w:val="CommentSubject"/>
    <w:uiPriority w:val="99"/>
    <w:semiHidden/>
    <w:rsid w:val="008370E1"/>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30978404">
      <w:bodyDiv w:val="1"/>
      <w:marLeft w:val="0"/>
      <w:marRight w:val="0"/>
      <w:marTop w:val="0"/>
      <w:marBottom w:val="0"/>
      <w:divBdr>
        <w:top w:val="none" w:sz="0" w:space="0" w:color="auto"/>
        <w:left w:val="none" w:sz="0" w:space="0" w:color="auto"/>
        <w:bottom w:val="none" w:sz="0" w:space="0" w:color="auto"/>
        <w:right w:val="none" w:sz="0" w:space="0" w:color="auto"/>
      </w:divBdr>
    </w:div>
    <w:div w:id="612395627">
      <w:bodyDiv w:val="1"/>
      <w:marLeft w:val="0"/>
      <w:marRight w:val="0"/>
      <w:marTop w:val="0"/>
      <w:marBottom w:val="0"/>
      <w:divBdr>
        <w:top w:val="none" w:sz="0" w:space="0" w:color="auto"/>
        <w:left w:val="none" w:sz="0" w:space="0" w:color="auto"/>
        <w:bottom w:val="none" w:sz="0" w:space="0" w:color="auto"/>
        <w:right w:val="none" w:sz="0" w:space="0" w:color="auto"/>
      </w:divBdr>
    </w:div>
    <w:div w:id="669020814">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8F3ED0F897A4CBA88536A030F685C" ma:contentTypeVersion="8" ma:contentTypeDescription="Crée un document." ma:contentTypeScope="" ma:versionID="c44fdf04ec96837504feb4d8a8b9b904">
  <xsd:schema xmlns:xsd="http://www.w3.org/2001/XMLSchema" xmlns:xs="http://www.w3.org/2001/XMLSchema" xmlns:p="http://schemas.microsoft.com/office/2006/metadata/properties" xmlns:ns2="d20fe7ea-86e0-4ea7-b669-58d8b10e0677" xmlns:ns3="cd86b695-f11a-4179-8e06-6f91419d6455" targetNamespace="http://schemas.microsoft.com/office/2006/metadata/properties" ma:root="true" ma:fieldsID="698da5b6981919a7030504daea4e08a7" ns2:_="" ns3:_="">
    <xsd:import namespace="d20fe7ea-86e0-4ea7-b669-58d8b10e0677"/>
    <xsd:import namespace="cd86b695-f11a-4179-8e06-6f91419d64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fe7ea-86e0-4ea7-b669-58d8b10e0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86b695-f11a-4179-8e06-6f91419d6455"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FEA52-AB47-4E43-83F2-F5A60EA4A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fe7ea-86e0-4ea7-b669-58d8b10e0677"/>
    <ds:schemaRef ds:uri="cd86b695-f11a-4179-8e06-6f91419d6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ECA31-8D8C-4AC0-BE99-6279E514F3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5420F1-56BE-42F3-99C4-B44E6027E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Scott2, Daniel</cp:lastModifiedBy>
  <cp:revision>2</cp:revision>
  <cp:lastPrinted>2015-11-02T10:19:00Z</cp:lastPrinted>
  <dcterms:created xsi:type="dcterms:W3CDTF">2024-05-15T09:37:00Z</dcterms:created>
  <dcterms:modified xsi:type="dcterms:W3CDTF">2024-05-15T09:37:00Z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0x01010067F8F3ED0F897A4CBA88536A030F685C</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