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8BD1"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12B8CA8" wp14:editId="612B8CA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2B8CB0" w14:textId="3BF1A54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072C7">
                              <w:rPr>
                                <w:color w:val="FFFFFF"/>
                                <w:sz w:val="44"/>
                                <w:szCs w:val="44"/>
                                <w:lang w:val="en-AU"/>
                              </w:rPr>
                              <w:t>Safety</w:t>
                            </w:r>
                            <w:r w:rsidR="00B7727A">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2B8CA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12B8CB0" w14:textId="3BF1A54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072C7">
                        <w:rPr>
                          <w:color w:val="FFFFFF"/>
                          <w:sz w:val="44"/>
                          <w:szCs w:val="44"/>
                          <w:lang w:val="en-AU"/>
                        </w:rPr>
                        <w:t>Safety</w:t>
                      </w:r>
                      <w:r w:rsidR="00B7727A">
                        <w:rPr>
                          <w:color w:val="FFFFFF"/>
                          <w:sz w:val="44"/>
                          <w:szCs w:val="44"/>
                          <w:lang w:val="en-AU"/>
                        </w:rPr>
                        <w:t xml:space="preserve">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12B8CAA" wp14:editId="612B8CA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2B8BD2" w14:textId="77777777" w:rsidR="00366A73" w:rsidRPr="00366A73" w:rsidRDefault="00366A73" w:rsidP="00366A73"/>
    <w:p w14:paraId="612B8BD3" w14:textId="77777777" w:rsidR="00366A73" w:rsidRPr="00366A73" w:rsidRDefault="00366A73" w:rsidP="00366A73"/>
    <w:p w14:paraId="612B8BD4" w14:textId="77777777" w:rsidR="00366A73" w:rsidRPr="00366A73" w:rsidRDefault="00366A73" w:rsidP="00366A73"/>
    <w:p w14:paraId="612B8BD5" w14:textId="77777777" w:rsidR="00366A73" w:rsidRPr="00366A73" w:rsidRDefault="00366A73" w:rsidP="00366A73"/>
    <w:p w14:paraId="612B8BD6" w14:textId="77777777" w:rsidR="00366A73" w:rsidRDefault="00366A73" w:rsidP="00366A73"/>
    <w:p w14:paraId="612B8BD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612B8BDA"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612B8BD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12B8BD9" w14:textId="2C870410" w:rsidR="00366A73" w:rsidRPr="00876EDD" w:rsidRDefault="00B7727A" w:rsidP="00161F93">
            <w:pPr>
              <w:spacing w:before="20" w:after="20"/>
              <w:jc w:val="left"/>
              <w:rPr>
                <w:rFonts w:cs="Arial"/>
                <w:color w:val="000000"/>
                <w:szCs w:val="20"/>
              </w:rPr>
            </w:pPr>
            <w:r>
              <w:rPr>
                <w:rFonts w:cs="Arial"/>
                <w:color w:val="000000"/>
                <w:szCs w:val="20"/>
              </w:rPr>
              <w:t>Schools and Universities - HSQE</w:t>
            </w:r>
          </w:p>
        </w:tc>
      </w:tr>
      <w:tr w:rsidR="00366A73" w:rsidRPr="00315425" w14:paraId="612B8BDD"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12B8BD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12B8BDC" w14:textId="2D51F35B" w:rsidR="00366A73" w:rsidRPr="00CC21AB" w:rsidRDefault="00733721" w:rsidP="00E25F7C">
            <w:pPr>
              <w:pStyle w:val="Heading2"/>
              <w:rPr>
                <w:lang w:val="en-CA"/>
              </w:rPr>
            </w:pPr>
            <w:r>
              <w:rPr>
                <w:lang w:val="en-CA"/>
              </w:rPr>
              <w:t xml:space="preserve">Safety </w:t>
            </w:r>
            <w:r w:rsidR="00B7727A">
              <w:rPr>
                <w:lang w:val="en-CA"/>
              </w:rPr>
              <w:t>Manager</w:t>
            </w:r>
            <w:r w:rsidR="00C05000">
              <w:rPr>
                <w:lang w:val="en-CA"/>
              </w:rPr>
              <w:t xml:space="preserve"> </w:t>
            </w:r>
          </w:p>
        </w:tc>
      </w:tr>
      <w:tr w:rsidR="00366A73" w:rsidRPr="00315425" w14:paraId="612B8BE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12B8BD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12B8BDF" w14:textId="15875EF9" w:rsidR="00366A73" w:rsidRPr="00876EDD" w:rsidRDefault="00366A73" w:rsidP="00161F93">
            <w:pPr>
              <w:spacing w:before="20" w:after="20"/>
              <w:jc w:val="left"/>
              <w:rPr>
                <w:rFonts w:cs="Arial"/>
                <w:color w:val="000000"/>
                <w:szCs w:val="20"/>
              </w:rPr>
            </w:pPr>
          </w:p>
        </w:tc>
      </w:tr>
      <w:tr w:rsidR="00366A73" w:rsidRPr="00315425" w14:paraId="612B8BE3"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12B8BE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12B8BE2" w14:textId="05532AFC" w:rsidR="00366A73" w:rsidRDefault="00366A73" w:rsidP="005E7928">
            <w:pPr>
              <w:spacing w:before="20" w:after="20"/>
              <w:jc w:val="left"/>
              <w:rPr>
                <w:rFonts w:cs="Arial"/>
                <w:color w:val="000000"/>
                <w:szCs w:val="20"/>
              </w:rPr>
            </w:pPr>
          </w:p>
        </w:tc>
      </w:tr>
      <w:tr w:rsidR="00366A73" w:rsidRPr="00315425" w14:paraId="612B8BE6"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12B8BE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12B8BE5" w14:textId="6DE3E3D4" w:rsidR="00366A73" w:rsidRPr="00876EDD" w:rsidRDefault="00B7727A" w:rsidP="00366A73">
            <w:pPr>
              <w:spacing w:before="20" w:after="20"/>
              <w:jc w:val="left"/>
              <w:rPr>
                <w:rFonts w:cs="Arial"/>
                <w:color w:val="000000"/>
                <w:szCs w:val="20"/>
              </w:rPr>
            </w:pPr>
            <w:r>
              <w:rPr>
                <w:rFonts w:cs="Arial"/>
                <w:color w:val="000000"/>
                <w:szCs w:val="20"/>
              </w:rPr>
              <w:t>S&amp;U Head of H&amp;S</w:t>
            </w:r>
            <w:r w:rsidR="00B77D69">
              <w:rPr>
                <w:rFonts w:cs="Arial"/>
                <w:color w:val="000000"/>
                <w:szCs w:val="20"/>
              </w:rPr>
              <w:t xml:space="preserve"> </w:t>
            </w:r>
          </w:p>
        </w:tc>
      </w:tr>
      <w:tr w:rsidR="00366A73" w:rsidRPr="00315425" w14:paraId="612B8BE9"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612B8BE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12B8BE8" w14:textId="77777777" w:rsidR="00366A73" w:rsidRDefault="00366A73" w:rsidP="00366A73">
            <w:pPr>
              <w:spacing w:before="20" w:after="20"/>
              <w:jc w:val="left"/>
              <w:rPr>
                <w:rFonts w:cs="Arial"/>
                <w:color w:val="000000"/>
                <w:szCs w:val="20"/>
              </w:rPr>
            </w:pPr>
          </w:p>
        </w:tc>
      </w:tr>
      <w:tr w:rsidR="00366A73" w:rsidRPr="00315425" w14:paraId="612B8BEC"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B8BE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12B8BEB" w14:textId="77777777" w:rsidR="00366A73" w:rsidRDefault="00F55A8F" w:rsidP="00F55A8F">
            <w:pPr>
              <w:spacing w:before="20" w:after="20"/>
              <w:jc w:val="left"/>
              <w:rPr>
                <w:rFonts w:cs="Arial"/>
                <w:color w:val="000000"/>
                <w:szCs w:val="20"/>
              </w:rPr>
            </w:pPr>
            <w:r>
              <w:rPr>
                <w:rFonts w:cs="Arial"/>
                <w:color w:val="000000"/>
                <w:szCs w:val="20"/>
              </w:rPr>
              <w:t>Home Based Worker</w:t>
            </w:r>
            <w:r w:rsidR="00844395">
              <w:rPr>
                <w:rFonts w:cs="Arial"/>
                <w:color w:val="000000"/>
                <w:szCs w:val="20"/>
              </w:rPr>
              <w:t>/No Fixed Location</w:t>
            </w:r>
          </w:p>
        </w:tc>
      </w:tr>
      <w:tr w:rsidR="00366A73" w:rsidRPr="00315425" w14:paraId="612B8BEF"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12B8BED" w14:textId="77777777" w:rsidR="00366A73" w:rsidRDefault="00366A73" w:rsidP="00161F93">
            <w:pPr>
              <w:jc w:val="left"/>
              <w:rPr>
                <w:rFonts w:cs="Arial"/>
                <w:sz w:val="10"/>
                <w:szCs w:val="20"/>
              </w:rPr>
            </w:pPr>
          </w:p>
          <w:p w14:paraId="612B8BEE" w14:textId="77777777" w:rsidR="00366A73" w:rsidRPr="00315425" w:rsidRDefault="00366A73" w:rsidP="00161F93">
            <w:pPr>
              <w:jc w:val="left"/>
              <w:rPr>
                <w:rFonts w:cs="Arial"/>
                <w:sz w:val="10"/>
                <w:szCs w:val="20"/>
              </w:rPr>
            </w:pPr>
          </w:p>
        </w:tc>
      </w:tr>
      <w:tr w:rsidR="00366A73" w:rsidRPr="00315425" w14:paraId="612B8BF1"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612B8BF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03770" w:rsidRPr="00EF4C54" w14:paraId="612B8BFA"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4B0520D6" w14:textId="1AA64F7A" w:rsidR="00DA6DA1" w:rsidRPr="00EF4C54" w:rsidRDefault="00DA6DA1" w:rsidP="00B7727A">
            <w:pPr>
              <w:pStyle w:val="Puces4"/>
              <w:numPr>
                <w:ilvl w:val="0"/>
                <w:numId w:val="2"/>
              </w:numPr>
              <w:rPr>
                <w:color w:val="000000" w:themeColor="text1"/>
              </w:rPr>
            </w:pPr>
            <w:r w:rsidRPr="00EF4C54">
              <w:rPr>
                <w:color w:val="000000" w:themeColor="text1"/>
              </w:rPr>
              <w:t xml:space="preserve">Act as a subject matter expert (SME) for food safety within S&amp;U, </w:t>
            </w:r>
            <w:r w:rsidR="00A8119A" w:rsidRPr="00EF4C54">
              <w:rPr>
                <w:color w:val="000000" w:themeColor="text1"/>
              </w:rPr>
              <w:t xml:space="preserve">adopting a proactive and </w:t>
            </w:r>
            <w:r w:rsidRPr="00EF4C54">
              <w:rPr>
                <w:color w:val="000000" w:themeColor="text1"/>
              </w:rPr>
              <w:t>pragmatic approach to the operational challenges of the segment</w:t>
            </w:r>
          </w:p>
          <w:p w14:paraId="2457C9A2" w14:textId="1F9D57D6" w:rsidR="00B7727A" w:rsidRDefault="00B7727A" w:rsidP="00B7727A">
            <w:pPr>
              <w:pStyle w:val="Puces4"/>
              <w:numPr>
                <w:ilvl w:val="0"/>
                <w:numId w:val="2"/>
              </w:numPr>
              <w:rPr>
                <w:color w:val="000000" w:themeColor="text1"/>
              </w:rPr>
            </w:pPr>
            <w:r w:rsidRPr="00EF4C54">
              <w:rPr>
                <w:color w:val="000000" w:themeColor="text1"/>
              </w:rPr>
              <w:t xml:space="preserve">To manage the development and implementation of </w:t>
            </w:r>
            <w:r w:rsidR="00DA6DA1" w:rsidRPr="00EF4C54">
              <w:rPr>
                <w:color w:val="000000" w:themeColor="text1"/>
              </w:rPr>
              <w:t xml:space="preserve">new and engaging </w:t>
            </w:r>
            <w:r w:rsidRPr="00EF4C54">
              <w:rPr>
                <w:color w:val="000000" w:themeColor="text1"/>
              </w:rPr>
              <w:t>food safety initiatives across schools and universities, particularly focussing on allergen management</w:t>
            </w:r>
            <w:r w:rsidR="00970613">
              <w:rPr>
                <w:color w:val="000000" w:themeColor="text1"/>
              </w:rPr>
              <w:t xml:space="preserve"> and due diligence.</w:t>
            </w:r>
          </w:p>
          <w:p w14:paraId="6E840F80" w14:textId="3D6870C2" w:rsidR="006C02DA" w:rsidRPr="006C02DA" w:rsidRDefault="006C02DA" w:rsidP="006C02DA">
            <w:pPr>
              <w:pStyle w:val="Puces4"/>
              <w:numPr>
                <w:ilvl w:val="0"/>
                <w:numId w:val="2"/>
              </w:numPr>
              <w:rPr>
                <w:color w:val="000000" w:themeColor="text1"/>
              </w:rPr>
            </w:pPr>
            <w:r w:rsidRPr="00EF4C54">
              <w:rPr>
                <w:color w:val="000000" w:themeColor="text1"/>
              </w:rPr>
              <w:t>Lead the investigation of food related incidents and foods related communications</w:t>
            </w:r>
            <w:r w:rsidR="00DA449E">
              <w:rPr>
                <w:color w:val="000000" w:themeColor="text1"/>
              </w:rPr>
              <w:t xml:space="preserve">. Support managers in the investigation of </w:t>
            </w:r>
            <w:r w:rsidR="00DD0545">
              <w:rPr>
                <w:color w:val="000000" w:themeColor="text1"/>
              </w:rPr>
              <w:t>LTI’s.</w:t>
            </w:r>
          </w:p>
          <w:p w14:paraId="690F9853" w14:textId="6130C7C4" w:rsidR="00970613" w:rsidRPr="00970613" w:rsidRDefault="00970613" w:rsidP="00970613">
            <w:pPr>
              <w:pStyle w:val="Puces4"/>
              <w:numPr>
                <w:ilvl w:val="0"/>
                <w:numId w:val="2"/>
              </w:numPr>
              <w:rPr>
                <w:color w:val="000000" w:themeColor="text1"/>
              </w:rPr>
            </w:pPr>
            <w:r w:rsidRPr="00EF4C54">
              <w:rPr>
                <w:color w:val="000000" w:themeColor="text1"/>
              </w:rPr>
              <w:t>Be a change champion to influence and drive excellence in safety across schools and universities</w:t>
            </w:r>
          </w:p>
          <w:p w14:paraId="3B0DF447" w14:textId="1DBBE1D3" w:rsidR="00B7727A" w:rsidRPr="00EF4C54" w:rsidRDefault="00C86060" w:rsidP="00B7727A">
            <w:pPr>
              <w:pStyle w:val="Puces4"/>
              <w:numPr>
                <w:ilvl w:val="0"/>
                <w:numId w:val="2"/>
              </w:numPr>
              <w:rPr>
                <w:color w:val="000000" w:themeColor="text1"/>
              </w:rPr>
            </w:pPr>
            <w:r>
              <w:rPr>
                <w:color w:val="000000" w:themeColor="text1"/>
              </w:rPr>
              <w:t>Support managers in ensuring</w:t>
            </w:r>
            <w:r w:rsidR="00B7727A" w:rsidRPr="00EF4C54">
              <w:rPr>
                <w:color w:val="000000" w:themeColor="text1"/>
              </w:rPr>
              <w:t xml:space="preserve"> our </w:t>
            </w:r>
            <w:r>
              <w:rPr>
                <w:color w:val="000000" w:themeColor="text1"/>
              </w:rPr>
              <w:t xml:space="preserve">safety </w:t>
            </w:r>
            <w:r w:rsidR="00B7727A" w:rsidRPr="00EF4C54">
              <w:rPr>
                <w:color w:val="000000" w:themeColor="text1"/>
              </w:rPr>
              <w:t xml:space="preserve">processes align to UK, Irish, Scottish and Welsh legislative requirements as well as align to our own </w:t>
            </w:r>
            <w:r w:rsidR="004F17E8">
              <w:rPr>
                <w:color w:val="000000" w:themeColor="text1"/>
              </w:rPr>
              <w:t>regional</w:t>
            </w:r>
            <w:r w:rsidR="00B7727A" w:rsidRPr="00EF4C54">
              <w:rPr>
                <w:color w:val="000000" w:themeColor="text1"/>
              </w:rPr>
              <w:t xml:space="preserve"> processes.</w:t>
            </w:r>
          </w:p>
          <w:p w14:paraId="612B8BF3" w14:textId="428DDC4C" w:rsidR="00E13767" w:rsidRPr="00EF4C54" w:rsidRDefault="006C02DA" w:rsidP="008E5213">
            <w:pPr>
              <w:pStyle w:val="Puces4"/>
              <w:numPr>
                <w:ilvl w:val="0"/>
                <w:numId w:val="2"/>
              </w:numPr>
              <w:rPr>
                <w:color w:val="000000" w:themeColor="text1"/>
              </w:rPr>
            </w:pPr>
            <w:r>
              <w:rPr>
                <w:color w:val="000000" w:themeColor="text1"/>
              </w:rPr>
              <w:t>Support</w:t>
            </w:r>
            <w:r w:rsidR="00C05000" w:rsidRPr="00EF4C54">
              <w:rPr>
                <w:color w:val="000000" w:themeColor="text1"/>
              </w:rPr>
              <w:t xml:space="preserve"> </w:t>
            </w:r>
            <w:r w:rsidR="00B77D69" w:rsidRPr="00EF4C54">
              <w:rPr>
                <w:color w:val="000000" w:themeColor="text1"/>
              </w:rPr>
              <w:t xml:space="preserve">collaborative working and engagement </w:t>
            </w:r>
            <w:r w:rsidR="00C05000" w:rsidRPr="00EF4C54">
              <w:rPr>
                <w:color w:val="000000" w:themeColor="text1"/>
              </w:rPr>
              <w:t xml:space="preserve">at all levels of the organisation so that stakeholders are both aware of and able to comply with all </w:t>
            </w:r>
            <w:r w:rsidR="00764DB7" w:rsidRPr="00EF4C54">
              <w:rPr>
                <w:color w:val="000000" w:themeColor="text1"/>
              </w:rPr>
              <w:t>l</w:t>
            </w:r>
            <w:r w:rsidR="00E13767" w:rsidRPr="00EF4C54">
              <w:rPr>
                <w:color w:val="000000" w:themeColor="text1"/>
              </w:rPr>
              <w:t>egal obligations and</w:t>
            </w:r>
            <w:r w:rsidR="00C05000" w:rsidRPr="00EF4C54">
              <w:rPr>
                <w:color w:val="000000" w:themeColor="text1"/>
              </w:rPr>
              <w:t xml:space="preserve"> are</w:t>
            </w:r>
            <w:r w:rsidR="00E13767" w:rsidRPr="00EF4C54">
              <w:rPr>
                <w:color w:val="000000" w:themeColor="text1"/>
              </w:rPr>
              <w:t xml:space="preserve"> prepared for </w:t>
            </w:r>
            <w:r w:rsidR="00027201" w:rsidRPr="00EF4C54">
              <w:rPr>
                <w:color w:val="000000" w:themeColor="text1"/>
              </w:rPr>
              <w:t xml:space="preserve">upcoming </w:t>
            </w:r>
            <w:r w:rsidR="00E13767" w:rsidRPr="00EF4C54">
              <w:rPr>
                <w:color w:val="000000" w:themeColor="text1"/>
              </w:rPr>
              <w:t xml:space="preserve">changes to </w:t>
            </w:r>
            <w:r w:rsidR="00C86060">
              <w:rPr>
                <w:color w:val="000000" w:themeColor="text1"/>
              </w:rPr>
              <w:t>general safety and food</w:t>
            </w:r>
            <w:r w:rsidR="00DA6DA1" w:rsidRPr="00EF4C54">
              <w:rPr>
                <w:color w:val="000000" w:themeColor="text1"/>
              </w:rPr>
              <w:t xml:space="preserve"> safety </w:t>
            </w:r>
            <w:r w:rsidR="00E13767" w:rsidRPr="00EF4C54">
              <w:rPr>
                <w:color w:val="000000" w:themeColor="text1"/>
              </w:rPr>
              <w:t xml:space="preserve">legislation. </w:t>
            </w:r>
          </w:p>
          <w:p w14:paraId="612B8BF8" w14:textId="21D6B967" w:rsidR="00745A24" w:rsidRPr="00EF4C54" w:rsidRDefault="0009292C" w:rsidP="008E5213">
            <w:pPr>
              <w:pStyle w:val="Puces4"/>
              <w:numPr>
                <w:ilvl w:val="0"/>
                <w:numId w:val="2"/>
              </w:numPr>
              <w:rPr>
                <w:color w:val="000000" w:themeColor="text1"/>
              </w:rPr>
            </w:pPr>
            <w:r w:rsidRPr="00EF4C54">
              <w:rPr>
                <w:color w:val="000000" w:themeColor="text1"/>
              </w:rPr>
              <w:t xml:space="preserve">Pro-actively </w:t>
            </w:r>
            <w:r w:rsidR="00B77D69" w:rsidRPr="00EF4C54">
              <w:rPr>
                <w:color w:val="000000" w:themeColor="text1"/>
              </w:rPr>
              <w:t xml:space="preserve">take part in the </w:t>
            </w:r>
            <w:r w:rsidRPr="00EF4C54">
              <w:rPr>
                <w:color w:val="000000" w:themeColor="text1"/>
              </w:rPr>
              <w:t>develop</w:t>
            </w:r>
            <w:r w:rsidR="00B77D69" w:rsidRPr="00EF4C54">
              <w:rPr>
                <w:color w:val="000000" w:themeColor="text1"/>
              </w:rPr>
              <w:t>ment</w:t>
            </w:r>
            <w:r w:rsidRPr="00EF4C54">
              <w:rPr>
                <w:color w:val="000000" w:themeColor="text1"/>
              </w:rPr>
              <w:t xml:space="preserve"> </w:t>
            </w:r>
            <w:r w:rsidR="00B77D69" w:rsidRPr="00EF4C54">
              <w:rPr>
                <w:color w:val="000000" w:themeColor="text1"/>
              </w:rPr>
              <w:t xml:space="preserve">of </w:t>
            </w:r>
            <w:r w:rsidRPr="00EF4C54">
              <w:rPr>
                <w:color w:val="000000" w:themeColor="text1"/>
              </w:rPr>
              <w:t xml:space="preserve">external </w:t>
            </w:r>
            <w:r w:rsidR="002C39F3" w:rsidRPr="00EF4C54">
              <w:rPr>
                <w:color w:val="000000" w:themeColor="text1"/>
              </w:rPr>
              <w:t xml:space="preserve">stakeholder relationships </w:t>
            </w:r>
            <w:r w:rsidR="00762E25" w:rsidRPr="00EF4C54">
              <w:rPr>
                <w:color w:val="000000" w:themeColor="text1"/>
              </w:rPr>
              <w:t>such as</w:t>
            </w:r>
            <w:r w:rsidR="00B7727A" w:rsidRPr="00EF4C54">
              <w:rPr>
                <w:color w:val="000000" w:themeColor="text1"/>
              </w:rPr>
              <w:t xml:space="preserve"> Anaphylaxis UK</w:t>
            </w:r>
          </w:p>
          <w:p w14:paraId="612B8BF9" w14:textId="0782A076" w:rsidR="008E5213" w:rsidRPr="00192D66" w:rsidRDefault="00D77814" w:rsidP="00192D66">
            <w:pPr>
              <w:pStyle w:val="Puces4"/>
              <w:numPr>
                <w:ilvl w:val="0"/>
                <w:numId w:val="2"/>
              </w:numPr>
              <w:rPr>
                <w:color w:val="000000" w:themeColor="text1"/>
              </w:rPr>
            </w:pPr>
            <w:r w:rsidRPr="00EF4C54">
              <w:rPr>
                <w:color w:val="000000" w:themeColor="text1"/>
              </w:rPr>
              <w:t xml:space="preserve">Active </w:t>
            </w:r>
            <w:r w:rsidR="00885967">
              <w:rPr>
                <w:color w:val="000000" w:themeColor="text1"/>
              </w:rPr>
              <w:t xml:space="preserve">ownership and </w:t>
            </w:r>
            <w:r w:rsidRPr="00EF4C54">
              <w:rPr>
                <w:color w:val="000000" w:themeColor="text1"/>
              </w:rPr>
              <w:t xml:space="preserve">management of incident data and technical reporting </w:t>
            </w:r>
            <w:r w:rsidR="00762E25" w:rsidRPr="00EF4C54">
              <w:rPr>
                <w:color w:val="000000" w:themeColor="text1"/>
              </w:rPr>
              <w:t>for safety</w:t>
            </w:r>
            <w:r w:rsidR="00192D66">
              <w:rPr>
                <w:color w:val="000000" w:themeColor="text1"/>
              </w:rPr>
              <w:t>, includes supporting monthly reporting requirements</w:t>
            </w:r>
          </w:p>
        </w:tc>
      </w:tr>
      <w:tr w:rsidR="00366A73" w:rsidRPr="00315425" w14:paraId="612B8BFD"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12B8BFB" w14:textId="77777777" w:rsidR="00366A73" w:rsidRDefault="00366A73" w:rsidP="00161F93">
            <w:pPr>
              <w:jc w:val="left"/>
              <w:rPr>
                <w:rFonts w:cs="Arial"/>
                <w:sz w:val="10"/>
                <w:szCs w:val="20"/>
              </w:rPr>
            </w:pPr>
          </w:p>
          <w:p w14:paraId="612B8BFC" w14:textId="77777777" w:rsidR="00366A73" w:rsidRPr="00315425" w:rsidRDefault="00366A73" w:rsidP="00161F93">
            <w:pPr>
              <w:jc w:val="left"/>
              <w:rPr>
                <w:rFonts w:cs="Arial"/>
                <w:sz w:val="10"/>
                <w:szCs w:val="20"/>
              </w:rPr>
            </w:pPr>
          </w:p>
        </w:tc>
      </w:tr>
      <w:tr w:rsidR="00366A73" w:rsidRPr="00315425" w14:paraId="612B8BFF" w14:textId="77777777" w:rsidTr="00B24A18">
        <w:trPr>
          <w:trHeight w:val="677"/>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612B8BF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03770" w:rsidRPr="00303770" w14:paraId="612B8C31"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612B8C2C" w14:textId="77777777" w:rsidR="00366A73" w:rsidRPr="00303770" w:rsidRDefault="00366A73" w:rsidP="00161F93">
            <w:r w:rsidRPr="00303770">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612B8C2D" w14:textId="5CD234AA" w:rsidR="00262265" w:rsidRPr="00303770" w:rsidRDefault="00262265" w:rsidP="00262265">
            <w:pPr>
              <w:numPr>
                <w:ilvl w:val="0"/>
                <w:numId w:val="1"/>
              </w:numPr>
              <w:spacing w:before="40" w:after="40"/>
              <w:jc w:val="left"/>
              <w:rPr>
                <w:rFonts w:cs="Arial"/>
                <w:szCs w:val="20"/>
              </w:rPr>
            </w:pPr>
            <w:r w:rsidRPr="00303770">
              <w:rPr>
                <w:rFonts w:cs="Arial"/>
                <w:szCs w:val="20"/>
              </w:rPr>
              <w:t xml:space="preserve">Engagement required with </w:t>
            </w:r>
            <w:r w:rsidR="00D77814">
              <w:rPr>
                <w:rFonts w:cs="Arial"/>
                <w:szCs w:val="20"/>
              </w:rPr>
              <w:t>f</w:t>
            </w:r>
            <w:r w:rsidRPr="00303770">
              <w:rPr>
                <w:rFonts w:cs="Arial"/>
                <w:szCs w:val="20"/>
              </w:rPr>
              <w:t>ront-line teams</w:t>
            </w:r>
            <w:r w:rsidR="00616E9E">
              <w:rPr>
                <w:rFonts w:cs="Arial"/>
                <w:szCs w:val="20"/>
              </w:rPr>
              <w:t>,</w:t>
            </w:r>
            <w:r w:rsidRPr="00303770">
              <w:rPr>
                <w:rFonts w:cs="Arial"/>
                <w:szCs w:val="20"/>
              </w:rPr>
              <w:t xml:space="preserve"> </w:t>
            </w:r>
            <w:r w:rsidR="00D77814">
              <w:rPr>
                <w:rFonts w:cs="Arial"/>
                <w:szCs w:val="20"/>
              </w:rPr>
              <w:t>S&amp;U</w:t>
            </w:r>
            <w:r w:rsidRPr="00303770">
              <w:rPr>
                <w:rFonts w:cs="Arial"/>
                <w:szCs w:val="20"/>
              </w:rPr>
              <w:t xml:space="preserve"> </w:t>
            </w:r>
            <w:r w:rsidR="00616E9E">
              <w:rPr>
                <w:rFonts w:cs="Arial"/>
                <w:szCs w:val="20"/>
              </w:rPr>
              <w:t>f</w:t>
            </w:r>
            <w:r w:rsidRPr="00303770">
              <w:rPr>
                <w:rFonts w:cs="Arial"/>
                <w:szCs w:val="20"/>
              </w:rPr>
              <w:t xml:space="preserve">unctional and </w:t>
            </w:r>
            <w:r w:rsidR="00616E9E">
              <w:rPr>
                <w:rFonts w:cs="Arial"/>
                <w:szCs w:val="20"/>
              </w:rPr>
              <w:t>o</w:t>
            </w:r>
            <w:r w:rsidRPr="00303770">
              <w:rPr>
                <w:rFonts w:cs="Arial"/>
                <w:szCs w:val="20"/>
              </w:rPr>
              <w:t xml:space="preserve">perational </w:t>
            </w:r>
            <w:r w:rsidR="0070729D">
              <w:rPr>
                <w:rFonts w:cs="Arial"/>
                <w:szCs w:val="20"/>
              </w:rPr>
              <w:t>d</w:t>
            </w:r>
            <w:r w:rsidRPr="00303770">
              <w:rPr>
                <w:rFonts w:cs="Arial"/>
                <w:szCs w:val="20"/>
              </w:rPr>
              <w:t>irectors</w:t>
            </w:r>
            <w:r w:rsidR="00D77814">
              <w:rPr>
                <w:rFonts w:cs="Arial"/>
                <w:szCs w:val="20"/>
              </w:rPr>
              <w:t xml:space="preserve"> and </w:t>
            </w:r>
            <w:r w:rsidR="0070729D">
              <w:rPr>
                <w:rFonts w:cs="Arial"/>
                <w:szCs w:val="20"/>
              </w:rPr>
              <w:t>m</w:t>
            </w:r>
            <w:r w:rsidR="00D77814">
              <w:rPr>
                <w:rFonts w:cs="Arial"/>
                <w:szCs w:val="20"/>
              </w:rPr>
              <w:t>anagers</w:t>
            </w:r>
          </w:p>
          <w:p w14:paraId="612B8C2E" w14:textId="5684876E" w:rsidR="00262265" w:rsidRPr="00303770" w:rsidRDefault="00A9032C" w:rsidP="00262265">
            <w:pPr>
              <w:numPr>
                <w:ilvl w:val="0"/>
                <w:numId w:val="1"/>
              </w:numPr>
              <w:spacing w:before="40" w:after="40"/>
              <w:jc w:val="left"/>
              <w:rPr>
                <w:rFonts w:cs="Arial"/>
                <w:szCs w:val="20"/>
              </w:rPr>
            </w:pPr>
            <w:r>
              <w:rPr>
                <w:rFonts w:cs="Arial"/>
                <w:szCs w:val="20"/>
              </w:rPr>
              <w:t xml:space="preserve">Leading on </w:t>
            </w:r>
            <w:r w:rsidR="00D77814">
              <w:rPr>
                <w:rFonts w:cs="Arial"/>
                <w:szCs w:val="20"/>
              </w:rPr>
              <w:t xml:space="preserve">food safety </w:t>
            </w:r>
            <w:r w:rsidR="00262265" w:rsidRPr="00303770">
              <w:rPr>
                <w:rFonts w:cs="Arial"/>
                <w:szCs w:val="20"/>
              </w:rPr>
              <w:t xml:space="preserve">technical competency </w:t>
            </w:r>
          </w:p>
          <w:p w14:paraId="612B8C2F" w14:textId="77777777" w:rsidR="00262265" w:rsidRDefault="00262265" w:rsidP="00262265">
            <w:pPr>
              <w:numPr>
                <w:ilvl w:val="0"/>
                <w:numId w:val="1"/>
              </w:numPr>
              <w:spacing w:before="40" w:after="40"/>
              <w:jc w:val="left"/>
              <w:rPr>
                <w:rFonts w:cs="Arial"/>
                <w:szCs w:val="20"/>
              </w:rPr>
            </w:pPr>
            <w:r w:rsidRPr="00303770">
              <w:rPr>
                <w:rFonts w:cs="Arial"/>
                <w:szCs w:val="20"/>
              </w:rPr>
              <w:t>Management skillset (people &amp; projects)</w:t>
            </w:r>
          </w:p>
          <w:p w14:paraId="528897D6" w14:textId="21B1AA46" w:rsidR="00D77814" w:rsidRPr="00303770" w:rsidRDefault="00D77814" w:rsidP="00262265">
            <w:pPr>
              <w:numPr>
                <w:ilvl w:val="0"/>
                <w:numId w:val="1"/>
              </w:numPr>
              <w:spacing w:before="40" w:after="40"/>
              <w:jc w:val="left"/>
              <w:rPr>
                <w:rFonts w:cs="Arial"/>
                <w:szCs w:val="20"/>
              </w:rPr>
            </w:pPr>
            <w:r>
              <w:rPr>
                <w:rFonts w:cs="Arial"/>
                <w:szCs w:val="20"/>
              </w:rPr>
              <w:t>IT skillset, including high standard of Excel management</w:t>
            </w:r>
          </w:p>
          <w:p w14:paraId="612B8C30" w14:textId="77777777" w:rsidR="00366A73" w:rsidRPr="00303770" w:rsidRDefault="00262265" w:rsidP="00262265">
            <w:pPr>
              <w:numPr>
                <w:ilvl w:val="0"/>
                <w:numId w:val="1"/>
              </w:numPr>
              <w:spacing w:before="40" w:after="40"/>
              <w:jc w:val="left"/>
              <w:rPr>
                <w:rFonts w:cs="Arial"/>
                <w:szCs w:val="20"/>
              </w:rPr>
            </w:pPr>
            <w:r w:rsidRPr="00303770">
              <w:rPr>
                <w:rFonts w:cs="Arial"/>
                <w:szCs w:val="20"/>
              </w:rPr>
              <w:t>Multi-disciplinary role requiring reactive and proactive skills and ability to react quickly to urgent requirements with an ability to stay focused on business objectives &amp; priorities.</w:t>
            </w:r>
          </w:p>
        </w:tc>
      </w:tr>
    </w:tbl>
    <w:p w14:paraId="612B8C32" w14:textId="77777777" w:rsidR="00262265" w:rsidRDefault="00262265" w:rsidP="00366A73">
      <w:pPr>
        <w:rPr>
          <w:sz w:val="18"/>
        </w:rPr>
      </w:pPr>
    </w:p>
    <w:p w14:paraId="612B8C33" w14:textId="77777777" w:rsidR="00262265" w:rsidRDefault="00262265">
      <w:pPr>
        <w:spacing w:after="200" w:line="276" w:lineRule="auto"/>
        <w:jc w:val="left"/>
        <w:rPr>
          <w:sz w:val="18"/>
        </w:rPr>
      </w:pPr>
      <w:r>
        <w:rPr>
          <w:sz w:val="18"/>
        </w:rPr>
        <w:br w:type="page"/>
      </w:r>
    </w:p>
    <w:p w14:paraId="612B8C34" w14:textId="77777777" w:rsidR="00366A73" w:rsidRPr="006658E1" w:rsidRDefault="00520545"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612B8CAC" wp14:editId="612B8CA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12B8CB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B8CA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12B8CB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2B8C3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12B8C35"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ED7FF9" w:rsidRPr="00315425" w14:paraId="612B8C47" w14:textId="77777777" w:rsidTr="007A201E">
        <w:trPr>
          <w:trHeight w:val="3326"/>
        </w:trPr>
        <w:tc>
          <w:tcPr>
            <w:tcW w:w="10458" w:type="dxa"/>
            <w:tcBorders>
              <w:top w:val="dotted" w:sz="4" w:space="0" w:color="auto"/>
              <w:left w:val="single" w:sz="2" w:space="0" w:color="auto"/>
              <w:bottom w:val="single" w:sz="2" w:space="0" w:color="000000"/>
              <w:right w:val="single" w:sz="2" w:space="0" w:color="auto"/>
            </w:tcBorders>
          </w:tcPr>
          <w:p w14:paraId="612B8C37" w14:textId="77777777" w:rsidR="00ED7FF9" w:rsidRPr="00315425" w:rsidRDefault="00ED7FF9" w:rsidP="00ED7FF9">
            <w:pPr>
              <w:jc w:val="center"/>
              <w:rPr>
                <w:rFonts w:cs="Arial"/>
                <w:b/>
                <w:sz w:val="4"/>
                <w:szCs w:val="20"/>
              </w:rPr>
            </w:pPr>
          </w:p>
          <w:p w14:paraId="612B8C38" w14:textId="77777777" w:rsidR="00ED7FF9" w:rsidRPr="00315425" w:rsidRDefault="00ED7FF9" w:rsidP="00ED7FF9">
            <w:pPr>
              <w:jc w:val="center"/>
              <w:rPr>
                <w:rFonts w:cs="Arial"/>
                <w:b/>
                <w:sz w:val="6"/>
                <w:szCs w:val="20"/>
              </w:rPr>
            </w:pPr>
          </w:p>
          <w:p w14:paraId="53B6DECA" w14:textId="24B7154F" w:rsidR="00D77814" w:rsidRDefault="007A201E" w:rsidP="000357B6">
            <w:pPr>
              <w:spacing w:after="40"/>
              <w:jc w:val="center"/>
              <w:rPr>
                <w:rFonts w:cs="Arial"/>
                <w:noProof/>
                <w:sz w:val="10"/>
                <w:szCs w:val="20"/>
                <w:lang w:eastAsia="en-US"/>
              </w:rPr>
            </w:pPr>
            <w:r>
              <w:rPr>
                <w:rFonts w:cs="Arial"/>
                <w:noProof/>
                <w:szCs w:val="20"/>
              </w:rPr>
              <w:drawing>
                <wp:inline distT="0" distB="0" distL="0" distR="0" wp14:anchorId="1EB93C1C" wp14:editId="405D751F">
                  <wp:extent cx="3549650" cy="2063750"/>
                  <wp:effectExtent l="0" t="38100" r="0" b="12700"/>
                  <wp:docPr id="7055373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A7F6454" w14:textId="38E03858" w:rsidR="0070729D" w:rsidRDefault="0070729D" w:rsidP="000357B6">
            <w:pPr>
              <w:spacing w:after="40"/>
              <w:jc w:val="center"/>
              <w:rPr>
                <w:rFonts w:cs="Arial"/>
                <w:noProof/>
                <w:sz w:val="10"/>
                <w:szCs w:val="20"/>
                <w:lang w:eastAsia="en-US"/>
              </w:rPr>
            </w:pPr>
          </w:p>
          <w:p w14:paraId="612B8C46" w14:textId="661F60EF" w:rsidR="00ED7FF9" w:rsidRPr="00D376CF" w:rsidRDefault="00ED7FF9" w:rsidP="007A201E">
            <w:pPr>
              <w:spacing w:after="40"/>
              <w:rPr>
                <w:rFonts w:cs="Arial"/>
                <w:sz w:val="14"/>
                <w:szCs w:val="20"/>
              </w:rPr>
            </w:pPr>
          </w:p>
        </w:tc>
      </w:tr>
    </w:tbl>
    <w:p w14:paraId="612B8C48" w14:textId="77777777" w:rsidR="00366A73" w:rsidRDefault="00366A73" w:rsidP="00366A73">
      <w:pPr>
        <w:jc w:val="left"/>
        <w:rPr>
          <w:rFonts w:cs="Arial"/>
        </w:rPr>
      </w:pPr>
    </w:p>
    <w:p w14:paraId="612B8C49" w14:textId="77777777" w:rsidR="00366A73" w:rsidRDefault="00366A73" w:rsidP="00366A73">
      <w:pPr>
        <w:jc w:val="left"/>
        <w:rPr>
          <w:rFonts w:cs="Arial"/>
          <w:vanish/>
        </w:rPr>
      </w:pPr>
    </w:p>
    <w:p w14:paraId="612B8C4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12B8C4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12B8C4B"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5F55CA" w:rsidRPr="005F55CA" w14:paraId="612B8C5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644759B" w14:textId="31F9B500" w:rsidR="00F10277" w:rsidRDefault="00F10277" w:rsidP="008E5213">
            <w:pPr>
              <w:pStyle w:val="Puces4"/>
              <w:numPr>
                <w:ilvl w:val="0"/>
                <w:numId w:val="3"/>
              </w:numPr>
              <w:rPr>
                <w:color w:val="000000" w:themeColor="text1"/>
              </w:rPr>
            </w:pPr>
            <w:r>
              <w:rPr>
                <w:color w:val="000000" w:themeColor="text1"/>
              </w:rPr>
              <w:t>Ambition for zero incident rate across schools and universities</w:t>
            </w:r>
          </w:p>
          <w:p w14:paraId="06A187C9" w14:textId="61EE4FFF" w:rsidR="0000740A" w:rsidRDefault="0000740A" w:rsidP="008E5213">
            <w:pPr>
              <w:pStyle w:val="Puces4"/>
              <w:numPr>
                <w:ilvl w:val="0"/>
                <w:numId w:val="3"/>
              </w:numPr>
              <w:rPr>
                <w:color w:val="000000" w:themeColor="text1"/>
              </w:rPr>
            </w:pPr>
            <w:r>
              <w:rPr>
                <w:color w:val="000000" w:themeColor="text1"/>
              </w:rPr>
              <w:t xml:space="preserve">Responsible for working with the </w:t>
            </w:r>
            <w:r w:rsidR="00D77814">
              <w:rPr>
                <w:color w:val="000000" w:themeColor="text1"/>
              </w:rPr>
              <w:t>S&amp;U Head of Health and Safety</w:t>
            </w:r>
            <w:r>
              <w:rPr>
                <w:color w:val="000000" w:themeColor="text1"/>
              </w:rPr>
              <w:t xml:space="preserve"> to plan and design </w:t>
            </w:r>
            <w:r w:rsidR="00D77814">
              <w:rPr>
                <w:color w:val="000000" w:themeColor="text1"/>
              </w:rPr>
              <w:t>an annual</w:t>
            </w:r>
            <w:r>
              <w:rPr>
                <w:color w:val="000000" w:themeColor="text1"/>
              </w:rPr>
              <w:t xml:space="preserve"> </w:t>
            </w:r>
            <w:r w:rsidR="00D77814">
              <w:rPr>
                <w:color w:val="000000" w:themeColor="text1"/>
              </w:rPr>
              <w:t>S&amp;U food safety plan</w:t>
            </w:r>
            <w:r w:rsidR="00BE0693">
              <w:rPr>
                <w:color w:val="000000" w:themeColor="text1"/>
              </w:rPr>
              <w:t xml:space="preserve"> as well as actively support on other safety initiatives</w:t>
            </w:r>
            <w:r w:rsidR="00D77814">
              <w:rPr>
                <w:color w:val="000000" w:themeColor="text1"/>
              </w:rPr>
              <w:t>.</w:t>
            </w:r>
            <w:r>
              <w:rPr>
                <w:color w:val="000000" w:themeColor="text1"/>
              </w:rPr>
              <w:t xml:space="preserve"> </w:t>
            </w:r>
            <w:r w:rsidR="00D77814">
              <w:rPr>
                <w:color w:val="000000" w:themeColor="text1"/>
              </w:rPr>
              <w:t>Y</w:t>
            </w:r>
            <w:r>
              <w:rPr>
                <w:color w:val="000000" w:themeColor="text1"/>
              </w:rPr>
              <w:t xml:space="preserve">ou will ensure that </w:t>
            </w:r>
            <w:r w:rsidR="00A52662">
              <w:rPr>
                <w:color w:val="000000" w:themeColor="text1"/>
              </w:rPr>
              <w:t>safety plans are</w:t>
            </w:r>
            <w:r>
              <w:rPr>
                <w:color w:val="000000" w:themeColor="text1"/>
              </w:rPr>
              <w:t xml:space="preserve"> risk base</w:t>
            </w:r>
            <w:r w:rsidR="00A52662">
              <w:rPr>
                <w:color w:val="000000" w:themeColor="text1"/>
              </w:rPr>
              <w:t>d,</w:t>
            </w:r>
            <w:r>
              <w:rPr>
                <w:color w:val="000000" w:themeColor="text1"/>
              </w:rPr>
              <w:t xml:space="preserve"> progressive </w:t>
            </w:r>
            <w:r w:rsidR="0069313B">
              <w:rPr>
                <w:color w:val="000000" w:themeColor="text1"/>
              </w:rPr>
              <w:t>and</w:t>
            </w:r>
            <w:r>
              <w:rPr>
                <w:color w:val="000000" w:themeColor="text1"/>
              </w:rPr>
              <w:t xml:space="preserve"> </w:t>
            </w:r>
            <w:r w:rsidR="00D77814">
              <w:rPr>
                <w:color w:val="000000" w:themeColor="text1"/>
              </w:rPr>
              <w:t>engage</w:t>
            </w:r>
            <w:r w:rsidR="00A52662">
              <w:rPr>
                <w:color w:val="000000" w:themeColor="text1"/>
              </w:rPr>
              <w:t xml:space="preserve"> </w:t>
            </w:r>
            <w:r w:rsidR="00D77814">
              <w:rPr>
                <w:color w:val="000000" w:themeColor="text1"/>
              </w:rPr>
              <w:t>our teams to improve</w:t>
            </w:r>
            <w:r w:rsidR="00A52662">
              <w:rPr>
                <w:color w:val="000000" w:themeColor="text1"/>
              </w:rPr>
              <w:t xml:space="preserve"> </w:t>
            </w:r>
            <w:r w:rsidR="00D77814">
              <w:rPr>
                <w:color w:val="000000" w:themeColor="text1"/>
              </w:rPr>
              <w:t>safety</w:t>
            </w:r>
            <w:r w:rsidR="00B845BD">
              <w:rPr>
                <w:color w:val="000000" w:themeColor="text1"/>
              </w:rPr>
              <w:t xml:space="preserve">, </w:t>
            </w:r>
            <w:r>
              <w:rPr>
                <w:color w:val="000000" w:themeColor="text1"/>
              </w:rPr>
              <w:t xml:space="preserve">pushing the boundaries of continual improvement, compliance and best practice. </w:t>
            </w:r>
          </w:p>
          <w:p w14:paraId="52A6BE6B" w14:textId="0F7CD3D3" w:rsidR="009F46EC" w:rsidRDefault="009F46EC" w:rsidP="008E5213">
            <w:pPr>
              <w:pStyle w:val="Puces4"/>
              <w:numPr>
                <w:ilvl w:val="0"/>
                <w:numId w:val="3"/>
              </w:numPr>
              <w:rPr>
                <w:color w:val="000000" w:themeColor="text1"/>
              </w:rPr>
            </w:pPr>
            <w:r>
              <w:rPr>
                <w:szCs w:val="20"/>
              </w:rPr>
              <w:t>Tak</w:t>
            </w:r>
            <w:r w:rsidR="00B845BD">
              <w:rPr>
                <w:szCs w:val="20"/>
              </w:rPr>
              <w:t>e</w:t>
            </w:r>
            <w:r>
              <w:rPr>
                <w:szCs w:val="20"/>
              </w:rPr>
              <w:t xml:space="preserve"> a leading role in</w:t>
            </w:r>
            <w:r w:rsidR="00B845BD">
              <w:rPr>
                <w:szCs w:val="20"/>
              </w:rPr>
              <w:t xml:space="preserve"> managing</w:t>
            </w:r>
            <w:r>
              <w:rPr>
                <w:szCs w:val="20"/>
              </w:rPr>
              <w:t xml:space="preserve"> food safety related incident reports, ensuring quality, accuracy, next steps and that lessons learnt are shared.</w:t>
            </w:r>
            <w:r w:rsidR="008A065A">
              <w:rPr>
                <w:szCs w:val="20"/>
              </w:rPr>
              <w:t xml:space="preserve"> Actively support the investigations of other safety incidents. </w:t>
            </w:r>
          </w:p>
          <w:p w14:paraId="0F137326" w14:textId="78CD7E75" w:rsidR="00FB034E" w:rsidRPr="00FB034E" w:rsidRDefault="009F46EC" w:rsidP="008E5213">
            <w:pPr>
              <w:numPr>
                <w:ilvl w:val="0"/>
                <w:numId w:val="3"/>
              </w:numPr>
              <w:spacing w:before="40" w:after="40"/>
              <w:jc w:val="left"/>
              <w:rPr>
                <w:rFonts w:cs="Arial"/>
                <w:szCs w:val="20"/>
              </w:rPr>
            </w:pPr>
            <w:r>
              <w:rPr>
                <w:rFonts w:cs="Arial"/>
                <w:szCs w:val="20"/>
              </w:rPr>
              <w:t>Responsibility for</w:t>
            </w:r>
            <w:r w:rsidR="00A324DA">
              <w:rPr>
                <w:rFonts w:cs="Arial"/>
                <w:szCs w:val="20"/>
              </w:rPr>
              <w:t xml:space="preserve"> advising and guiding operational teams who need to address </w:t>
            </w:r>
            <w:r w:rsidR="00FB49ED">
              <w:rPr>
                <w:rFonts w:cs="Arial"/>
                <w:szCs w:val="20"/>
              </w:rPr>
              <w:t xml:space="preserve">compliance issues identified in audits or checklists. </w:t>
            </w:r>
            <w:r>
              <w:rPr>
                <w:rFonts w:cs="Arial"/>
                <w:szCs w:val="20"/>
              </w:rPr>
              <w:t xml:space="preserve"> </w:t>
            </w:r>
          </w:p>
          <w:p w14:paraId="612B8C4D" w14:textId="026830E1" w:rsidR="00366A73" w:rsidRDefault="007A201E" w:rsidP="008E5213">
            <w:pPr>
              <w:numPr>
                <w:ilvl w:val="0"/>
                <w:numId w:val="3"/>
              </w:numPr>
              <w:spacing w:before="40" w:after="40"/>
              <w:jc w:val="left"/>
              <w:rPr>
                <w:rFonts w:cs="Arial"/>
                <w:szCs w:val="20"/>
              </w:rPr>
            </w:pPr>
            <w:r>
              <w:rPr>
                <w:rFonts w:cs="Arial"/>
                <w:szCs w:val="20"/>
              </w:rPr>
              <w:t>T</w:t>
            </w:r>
            <w:r w:rsidR="00CE2A65" w:rsidRPr="00303770">
              <w:rPr>
                <w:rFonts w:cs="Arial"/>
                <w:szCs w:val="20"/>
              </w:rPr>
              <w:t xml:space="preserve">ime management plays a key part in ensuring deadlines are met and workloads are assessed and </w:t>
            </w:r>
            <w:proofErr w:type="spellStart"/>
            <w:r w:rsidR="00CE2A65" w:rsidRPr="00303770">
              <w:rPr>
                <w:rFonts w:cs="Arial"/>
                <w:szCs w:val="20"/>
              </w:rPr>
              <w:t>prioritised</w:t>
            </w:r>
            <w:proofErr w:type="spellEnd"/>
            <w:r w:rsidR="00CE2A65" w:rsidRPr="00303770">
              <w:rPr>
                <w:rFonts w:cs="Arial"/>
                <w:szCs w:val="20"/>
              </w:rPr>
              <w:t xml:space="preserve"> effectively. </w:t>
            </w:r>
          </w:p>
          <w:p w14:paraId="612B8C4F" w14:textId="33B91B8D" w:rsidR="00745A24" w:rsidRDefault="002A4655" w:rsidP="008E5213">
            <w:pPr>
              <w:numPr>
                <w:ilvl w:val="0"/>
                <w:numId w:val="3"/>
              </w:numPr>
              <w:spacing w:before="40" w:after="40"/>
              <w:jc w:val="left"/>
              <w:rPr>
                <w:rFonts w:cs="Arial"/>
                <w:szCs w:val="20"/>
              </w:rPr>
            </w:pPr>
            <w:r w:rsidRPr="00303770">
              <w:rPr>
                <w:rFonts w:cs="Arial"/>
                <w:szCs w:val="20"/>
              </w:rPr>
              <w:t xml:space="preserve">The role is heavily reliant on support from other areas of the business; seeking colleagues ‘buy-in’ or </w:t>
            </w:r>
            <w:r w:rsidR="00FB034E">
              <w:rPr>
                <w:rFonts w:cs="Arial"/>
                <w:szCs w:val="20"/>
              </w:rPr>
              <w:t xml:space="preserve">co design and obtaining </w:t>
            </w:r>
            <w:r w:rsidR="00FB034E" w:rsidRPr="00303770">
              <w:rPr>
                <w:rFonts w:cs="Arial"/>
                <w:szCs w:val="20"/>
              </w:rPr>
              <w:t xml:space="preserve">commitment to ideas and suggestions requires good influencing and communication skills. </w:t>
            </w:r>
          </w:p>
          <w:p w14:paraId="71670417" w14:textId="02385655" w:rsidR="009F46EC" w:rsidRPr="009F46EC" w:rsidRDefault="009F46EC" w:rsidP="009F46EC">
            <w:pPr>
              <w:numPr>
                <w:ilvl w:val="0"/>
                <w:numId w:val="3"/>
              </w:numPr>
              <w:spacing w:before="40" w:after="40"/>
              <w:jc w:val="left"/>
              <w:rPr>
                <w:rFonts w:cs="Arial"/>
                <w:szCs w:val="20"/>
              </w:rPr>
            </w:pPr>
            <w:r>
              <w:rPr>
                <w:rFonts w:cs="Arial"/>
                <w:szCs w:val="20"/>
              </w:rPr>
              <w:t xml:space="preserve">Although home based, the role will require regular site visits, including </w:t>
            </w:r>
            <w:r w:rsidR="00382FE3">
              <w:rPr>
                <w:rFonts w:cs="Arial"/>
                <w:szCs w:val="20"/>
              </w:rPr>
              <w:t>undertaking safety walks and providing support visits</w:t>
            </w:r>
            <w:r>
              <w:rPr>
                <w:rFonts w:cs="Arial"/>
                <w:szCs w:val="20"/>
              </w:rPr>
              <w:t>, after</w:t>
            </w:r>
            <w:r w:rsidR="008012F3">
              <w:rPr>
                <w:rFonts w:cs="Arial"/>
                <w:szCs w:val="20"/>
              </w:rPr>
              <w:t xml:space="preserve"> </w:t>
            </w:r>
            <w:r w:rsidR="005E287B">
              <w:rPr>
                <w:rFonts w:cs="Arial"/>
                <w:szCs w:val="20"/>
              </w:rPr>
              <w:t>significant</w:t>
            </w:r>
            <w:r>
              <w:rPr>
                <w:rFonts w:cs="Arial"/>
                <w:szCs w:val="20"/>
              </w:rPr>
              <w:t xml:space="preserve"> incidents and to support client engagement</w:t>
            </w:r>
          </w:p>
          <w:p w14:paraId="65F1965E" w14:textId="75ACDD80" w:rsidR="006A5C37" w:rsidRPr="00BB0F08" w:rsidRDefault="00FB034E" w:rsidP="00BB0F08">
            <w:pPr>
              <w:numPr>
                <w:ilvl w:val="0"/>
                <w:numId w:val="3"/>
              </w:numPr>
              <w:spacing w:before="40" w:after="40"/>
              <w:jc w:val="left"/>
              <w:rPr>
                <w:rFonts w:cs="Arial"/>
                <w:szCs w:val="20"/>
              </w:rPr>
            </w:pPr>
            <w:r w:rsidRPr="00211462">
              <w:rPr>
                <w:rFonts w:cs="Arial"/>
                <w:szCs w:val="20"/>
              </w:rPr>
              <w:t xml:space="preserve">The geographical spread of </w:t>
            </w:r>
            <w:r w:rsidR="009F46EC">
              <w:rPr>
                <w:rFonts w:cs="Arial"/>
                <w:szCs w:val="20"/>
              </w:rPr>
              <w:t>S&amp;U locations</w:t>
            </w:r>
            <w:r w:rsidRPr="00211462">
              <w:rPr>
                <w:rFonts w:cs="Arial"/>
                <w:szCs w:val="20"/>
              </w:rPr>
              <w:t xml:space="preserve">, and the number of locations presents challenges in </w:t>
            </w:r>
            <w:proofErr w:type="spellStart"/>
            <w:r w:rsidRPr="00211462">
              <w:rPr>
                <w:rFonts w:cs="Arial"/>
                <w:szCs w:val="20"/>
              </w:rPr>
              <w:t>standardising</w:t>
            </w:r>
            <w:proofErr w:type="spellEnd"/>
            <w:r w:rsidRPr="00211462">
              <w:rPr>
                <w:rFonts w:cs="Arial"/>
                <w:szCs w:val="20"/>
              </w:rPr>
              <w:t xml:space="preserve"> practices</w:t>
            </w:r>
            <w:r w:rsidR="009F46EC">
              <w:rPr>
                <w:rFonts w:cs="Arial"/>
                <w:szCs w:val="20"/>
              </w:rPr>
              <w:t xml:space="preserve"> due to different resource and managerial practices. This role has the responsibility to</w:t>
            </w:r>
            <w:r w:rsidR="005E287B">
              <w:rPr>
                <w:rFonts w:cs="Arial"/>
                <w:szCs w:val="20"/>
              </w:rPr>
              <w:t xml:space="preserve"> work closely with the S&amp;U Head of Safety to</w:t>
            </w:r>
            <w:r w:rsidR="009F46EC">
              <w:rPr>
                <w:rFonts w:cs="Arial"/>
                <w:szCs w:val="20"/>
              </w:rPr>
              <w:t xml:space="preserve"> stay </w:t>
            </w:r>
            <w:r>
              <w:rPr>
                <w:rFonts w:cs="Arial"/>
                <w:szCs w:val="20"/>
              </w:rPr>
              <w:t>one step ahead of the safety needs of the business through understanding risk profiles</w:t>
            </w:r>
            <w:r w:rsidR="009F46EC">
              <w:rPr>
                <w:rFonts w:cs="Arial"/>
                <w:szCs w:val="20"/>
              </w:rPr>
              <w:t>. C</w:t>
            </w:r>
            <w:r>
              <w:rPr>
                <w:rFonts w:cs="Arial"/>
                <w:szCs w:val="20"/>
              </w:rPr>
              <w:t>ontinual</w:t>
            </w:r>
            <w:r w:rsidR="009F46EC">
              <w:rPr>
                <w:rFonts w:cs="Arial"/>
                <w:szCs w:val="20"/>
              </w:rPr>
              <w:t>ly</w:t>
            </w:r>
            <w:r>
              <w:rPr>
                <w:rFonts w:cs="Arial"/>
                <w:szCs w:val="20"/>
              </w:rPr>
              <w:t xml:space="preserve"> adapt to ensure we remain compliant and reflective of where change is needed.</w:t>
            </w:r>
          </w:p>
          <w:p w14:paraId="612B8C52" w14:textId="78BC73BA" w:rsidR="003678A8" w:rsidRPr="005F55CA" w:rsidRDefault="003678A8" w:rsidP="00FB034E">
            <w:pPr>
              <w:spacing w:before="40" w:after="40"/>
              <w:ind w:left="720"/>
              <w:jc w:val="left"/>
              <w:rPr>
                <w:rFonts w:cs="Arial"/>
                <w:color w:val="FF0000"/>
                <w:szCs w:val="20"/>
              </w:rPr>
            </w:pPr>
          </w:p>
        </w:tc>
      </w:tr>
    </w:tbl>
    <w:p w14:paraId="612B8C54" w14:textId="77777777" w:rsidR="00E57078" w:rsidRPr="005F55CA" w:rsidRDefault="00E57078" w:rsidP="00366A73">
      <w:pPr>
        <w:jc w:val="left"/>
        <w:rPr>
          <w:rFonts w:cs="Arial"/>
          <w:color w:val="FF000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12B8C56" w14:textId="77777777" w:rsidTr="3A992320">
        <w:trPr>
          <w:trHeight w:val="565"/>
        </w:trPr>
        <w:tc>
          <w:tcPr>
            <w:tcW w:w="10458" w:type="dxa"/>
            <w:shd w:val="clear" w:color="auto" w:fill="F2F2F2" w:themeFill="background1" w:themeFillShade="F2"/>
            <w:vAlign w:val="center"/>
          </w:tcPr>
          <w:p w14:paraId="612B8C5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EF4C54" w14:paraId="612B8C67" w14:textId="77777777" w:rsidTr="3A992320">
        <w:trPr>
          <w:trHeight w:val="620"/>
        </w:trPr>
        <w:tc>
          <w:tcPr>
            <w:tcW w:w="10458" w:type="dxa"/>
          </w:tcPr>
          <w:p w14:paraId="612B8C57" w14:textId="77777777" w:rsidR="00366A73" w:rsidRPr="00EF4C54" w:rsidRDefault="00366A73" w:rsidP="00161F93">
            <w:pPr>
              <w:rPr>
                <w:rFonts w:cs="Arial"/>
                <w:b/>
                <w:color w:val="000000" w:themeColor="text1"/>
                <w:sz w:val="6"/>
                <w:szCs w:val="20"/>
              </w:rPr>
            </w:pPr>
          </w:p>
          <w:p w14:paraId="58EDD009" w14:textId="3C1943D4" w:rsidR="00966A64" w:rsidRPr="00EF4C54" w:rsidRDefault="00966A64" w:rsidP="00966A64">
            <w:pPr>
              <w:pStyle w:val="Puces4"/>
              <w:numPr>
                <w:ilvl w:val="0"/>
                <w:numId w:val="14"/>
              </w:numPr>
              <w:rPr>
                <w:color w:val="000000" w:themeColor="text1"/>
                <w:szCs w:val="20"/>
              </w:rPr>
            </w:pPr>
            <w:r w:rsidRPr="00EF4C54">
              <w:rPr>
                <w:color w:val="000000" w:themeColor="text1"/>
              </w:rPr>
              <w:t xml:space="preserve">Creates innovative initiatives to drive food safety compliance, raising engagement and </w:t>
            </w:r>
            <w:r w:rsidR="006865E1" w:rsidRPr="00EF4C54">
              <w:rPr>
                <w:color w:val="000000" w:themeColor="text1"/>
              </w:rPr>
              <w:t>ownership</w:t>
            </w:r>
          </w:p>
          <w:p w14:paraId="02832A32" w14:textId="15169A79" w:rsidR="009F46EC" w:rsidRDefault="009C4599" w:rsidP="00137ED4">
            <w:pPr>
              <w:pStyle w:val="Puces4"/>
              <w:numPr>
                <w:ilvl w:val="0"/>
                <w:numId w:val="14"/>
              </w:numPr>
              <w:rPr>
                <w:color w:val="000000" w:themeColor="text1"/>
              </w:rPr>
            </w:pPr>
            <w:r>
              <w:rPr>
                <w:color w:val="000000" w:themeColor="text1"/>
              </w:rPr>
              <w:t>Takes a lead role in food</w:t>
            </w:r>
            <w:r w:rsidR="009F46EC" w:rsidRPr="00EF4C54">
              <w:rPr>
                <w:color w:val="000000" w:themeColor="text1"/>
              </w:rPr>
              <w:t xml:space="preserve"> safety incident management across S&amp;U. Holds incident pulse calls, undertake (and train others to undertake where necessary) allergen and other food safety related investigations and support operational managers so they can deliver a </w:t>
            </w:r>
            <w:proofErr w:type="gramStart"/>
            <w:r w:rsidR="009F46EC" w:rsidRPr="00EF4C54">
              <w:rPr>
                <w:color w:val="000000" w:themeColor="text1"/>
              </w:rPr>
              <w:t>deep</w:t>
            </w:r>
            <w:r w:rsidR="00CA26E4">
              <w:rPr>
                <w:color w:val="000000" w:themeColor="text1"/>
              </w:rPr>
              <w:t>-</w:t>
            </w:r>
            <w:r w:rsidR="009F46EC" w:rsidRPr="00EF4C54">
              <w:rPr>
                <w:color w:val="000000" w:themeColor="text1"/>
              </w:rPr>
              <w:t>dive</w:t>
            </w:r>
            <w:proofErr w:type="gramEnd"/>
            <w:r w:rsidR="009F46EC" w:rsidRPr="00EF4C54">
              <w:rPr>
                <w:color w:val="000000" w:themeColor="text1"/>
              </w:rPr>
              <w:t xml:space="preserve"> of incidents in ELT review calls. </w:t>
            </w:r>
          </w:p>
          <w:p w14:paraId="7651CA74" w14:textId="70C18C62" w:rsidR="003A1B71" w:rsidRPr="003A1B71" w:rsidRDefault="003A1B71" w:rsidP="003A1B71">
            <w:pPr>
              <w:pStyle w:val="Puces4"/>
              <w:numPr>
                <w:ilvl w:val="0"/>
                <w:numId w:val="14"/>
              </w:numPr>
              <w:rPr>
                <w:color w:val="000000" w:themeColor="text1"/>
                <w:szCs w:val="20"/>
              </w:rPr>
            </w:pPr>
            <w:r w:rsidRPr="00EF4C54">
              <w:rPr>
                <w:color w:val="000000" w:themeColor="text1"/>
              </w:rPr>
              <w:lastRenderedPageBreak/>
              <w:t xml:space="preserve">Owns food related communications, including </w:t>
            </w:r>
            <w:proofErr w:type="spellStart"/>
            <w:r w:rsidRPr="00EF4C54">
              <w:rPr>
                <w:color w:val="000000" w:themeColor="text1"/>
              </w:rPr>
              <w:t>quickshares</w:t>
            </w:r>
            <w:proofErr w:type="spellEnd"/>
            <w:r w:rsidRPr="00EF4C54">
              <w:rPr>
                <w:color w:val="000000" w:themeColor="text1"/>
              </w:rPr>
              <w:t xml:space="preserve"> and recall notices. Supports teams by attending </w:t>
            </w:r>
            <w:r w:rsidRPr="00EF4C54">
              <w:rPr>
                <w:color w:val="000000" w:themeColor="text1"/>
                <w:szCs w:val="20"/>
              </w:rPr>
              <w:t xml:space="preserve">manager calls, either by regular invitation or by ad-hoc requirement. </w:t>
            </w:r>
          </w:p>
          <w:p w14:paraId="5D54B56C" w14:textId="7B3AA4AE" w:rsidR="00137ED4" w:rsidRPr="00EF4C54" w:rsidRDefault="00137ED4" w:rsidP="00137ED4">
            <w:pPr>
              <w:pStyle w:val="Puce3"/>
              <w:numPr>
                <w:ilvl w:val="0"/>
                <w:numId w:val="14"/>
              </w:numPr>
              <w:rPr>
                <w:sz w:val="20"/>
                <w:szCs w:val="20"/>
              </w:rPr>
            </w:pPr>
            <w:r w:rsidRPr="00EF4C54">
              <w:rPr>
                <w:sz w:val="20"/>
                <w:szCs w:val="20"/>
              </w:rPr>
              <w:t>Ensure that</w:t>
            </w:r>
            <w:r w:rsidR="003A1B71">
              <w:rPr>
                <w:sz w:val="20"/>
                <w:szCs w:val="20"/>
              </w:rPr>
              <w:t xml:space="preserve"> safety</w:t>
            </w:r>
            <w:r w:rsidRPr="00EF4C54">
              <w:rPr>
                <w:sz w:val="20"/>
                <w:szCs w:val="20"/>
              </w:rPr>
              <w:t xml:space="preserve"> incidents and near misses are reported and investigated to legislative prescribed standards</w:t>
            </w:r>
            <w:r w:rsidR="008C2DFB">
              <w:rPr>
                <w:sz w:val="20"/>
                <w:szCs w:val="20"/>
              </w:rPr>
              <w:t>.</w:t>
            </w:r>
          </w:p>
          <w:p w14:paraId="6D1C19DD" w14:textId="3871485D" w:rsidR="00C47EFB" w:rsidRPr="00EF4C54" w:rsidRDefault="00C47EFB" w:rsidP="00137ED4">
            <w:pPr>
              <w:pStyle w:val="Puces4"/>
              <w:numPr>
                <w:ilvl w:val="0"/>
                <w:numId w:val="14"/>
              </w:numPr>
              <w:rPr>
                <w:color w:val="000000" w:themeColor="text1"/>
              </w:rPr>
            </w:pPr>
            <w:r w:rsidRPr="00EF4C54">
              <w:rPr>
                <w:color w:val="000000" w:themeColor="text1"/>
              </w:rPr>
              <w:t xml:space="preserve">Through regular monitoring and sample review of safety incidents, audit responses and regulatory intervention ensure that we have a lens on segment </w:t>
            </w:r>
            <w:r w:rsidR="00EE5626" w:rsidRPr="00EF4C54">
              <w:rPr>
                <w:color w:val="000000" w:themeColor="text1"/>
              </w:rPr>
              <w:t xml:space="preserve">safety </w:t>
            </w:r>
            <w:r w:rsidRPr="00EF4C54">
              <w:rPr>
                <w:color w:val="000000" w:themeColor="text1"/>
              </w:rPr>
              <w:t>risk and</w:t>
            </w:r>
            <w:r w:rsidR="008C2DFB">
              <w:rPr>
                <w:color w:val="000000" w:themeColor="text1"/>
              </w:rPr>
              <w:t xml:space="preserve"> work closely with the S&amp;U Head of Safety to</w:t>
            </w:r>
            <w:r w:rsidRPr="00EF4C54">
              <w:rPr>
                <w:color w:val="000000" w:themeColor="text1"/>
              </w:rPr>
              <w:t xml:space="preserve"> mitigate impacts with a proactive approach to avoid associated risks.</w:t>
            </w:r>
          </w:p>
          <w:p w14:paraId="2FDDC94E" w14:textId="3DC1953E" w:rsidR="00EE5626" w:rsidRPr="00EF4C54" w:rsidRDefault="00EE5626" w:rsidP="00137ED4">
            <w:pPr>
              <w:pStyle w:val="Puces4"/>
              <w:numPr>
                <w:ilvl w:val="0"/>
                <w:numId w:val="14"/>
              </w:numPr>
              <w:rPr>
                <w:color w:val="000000" w:themeColor="text1"/>
              </w:rPr>
            </w:pPr>
            <w:r w:rsidRPr="00EF4C54">
              <w:rPr>
                <w:color w:val="000000" w:themeColor="text1"/>
              </w:rPr>
              <w:t xml:space="preserve">Accountable for keeping the segment up to date with food safety legislation in UK, Ireland, Scotland and Wales, ensure our processes reflect clearly any differencing standards. </w:t>
            </w:r>
          </w:p>
          <w:p w14:paraId="4FD9699D" w14:textId="0DC3FA6A" w:rsidR="00C47EFB" w:rsidRPr="006618D4" w:rsidRDefault="006618D4" w:rsidP="006618D4">
            <w:pPr>
              <w:pStyle w:val="Puce3"/>
              <w:numPr>
                <w:ilvl w:val="0"/>
                <w:numId w:val="14"/>
              </w:numPr>
              <w:rPr>
                <w:sz w:val="20"/>
                <w:szCs w:val="20"/>
              </w:rPr>
            </w:pPr>
            <w:r w:rsidRPr="00EF4C54">
              <w:rPr>
                <w:color w:val="000000" w:themeColor="text1"/>
                <w:sz w:val="20"/>
                <w:szCs w:val="20"/>
              </w:rPr>
              <w:t>Develop</w:t>
            </w:r>
            <w:r>
              <w:rPr>
                <w:color w:val="000000" w:themeColor="text1"/>
                <w:sz w:val="20"/>
                <w:szCs w:val="20"/>
              </w:rPr>
              <w:t xml:space="preserve"> </w:t>
            </w:r>
            <w:r w:rsidRPr="00EF4C54">
              <w:rPr>
                <w:color w:val="000000" w:themeColor="text1"/>
                <w:sz w:val="20"/>
                <w:szCs w:val="20"/>
              </w:rPr>
              <w:t>E-learning training</w:t>
            </w:r>
            <w:r w:rsidR="009F13E5">
              <w:rPr>
                <w:color w:val="000000" w:themeColor="text1"/>
                <w:sz w:val="20"/>
                <w:szCs w:val="20"/>
              </w:rPr>
              <w:t xml:space="preserve"> and other safety training</w:t>
            </w:r>
            <w:r w:rsidRPr="00EF4C54">
              <w:rPr>
                <w:color w:val="000000" w:themeColor="text1"/>
                <w:sz w:val="20"/>
                <w:szCs w:val="20"/>
              </w:rPr>
              <w:t xml:space="preserve"> as required, making it engaging and interactive</w:t>
            </w:r>
            <w:r>
              <w:rPr>
                <w:color w:val="000000" w:themeColor="text1"/>
                <w:sz w:val="20"/>
                <w:szCs w:val="20"/>
              </w:rPr>
              <w:t>.</w:t>
            </w:r>
            <w:r w:rsidR="009F13E5">
              <w:rPr>
                <w:sz w:val="20"/>
                <w:szCs w:val="20"/>
              </w:rPr>
              <w:t xml:space="preserve"> </w:t>
            </w:r>
            <w:r w:rsidR="00B45F89" w:rsidRPr="006618D4">
              <w:rPr>
                <w:sz w:val="20"/>
                <w:szCs w:val="20"/>
              </w:rPr>
              <w:t xml:space="preserve">Assist with the development of relevant training plans to ensure employees are competent to deliver services, working closely </w:t>
            </w:r>
            <w:r w:rsidR="00B45F89" w:rsidRPr="006618D4">
              <w:rPr>
                <w:color w:val="000000" w:themeColor="text1"/>
                <w:sz w:val="20"/>
                <w:szCs w:val="20"/>
              </w:rPr>
              <w:t xml:space="preserve">with S&amp;U Head of Safety and L&amp;D Business Partner. </w:t>
            </w:r>
          </w:p>
          <w:p w14:paraId="4BBF3C8F" w14:textId="13D2118C" w:rsidR="009F46EC" w:rsidRPr="00EF4C54" w:rsidRDefault="00C47EFB" w:rsidP="00137ED4">
            <w:pPr>
              <w:pStyle w:val="Puces4"/>
              <w:numPr>
                <w:ilvl w:val="0"/>
                <w:numId w:val="14"/>
              </w:numPr>
              <w:rPr>
                <w:color w:val="000000" w:themeColor="text1"/>
                <w:szCs w:val="20"/>
              </w:rPr>
            </w:pPr>
            <w:r w:rsidRPr="00EF4C54">
              <w:rPr>
                <w:color w:val="000000" w:themeColor="text1"/>
                <w:szCs w:val="20"/>
              </w:rPr>
              <w:t>Ensure</w:t>
            </w:r>
            <w:r w:rsidR="006865E1" w:rsidRPr="00EF4C54">
              <w:rPr>
                <w:color w:val="000000" w:themeColor="text1"/>
                <w:szCs w:val="20"/>
              </w:rPr>
              <w:t>s</w:t>
            </w:r>
            <w:r w:rsidRPr="00EF4C54">
              <w:rPr>
                <w:color w:val="000000" w:themeColor="text1"/>
                <w:szCs w:val="20"/>
              </w:rPr>
              <w:t xml:space="preserve"> key food safety documents are held on the S&amp;U DMS and maintained in line with current legislative requirements and internal quality control processes</w:t>
            </w:r>
          </w:p>
          <w:p w14:paraId="612B8C58" w14:textId="326A6D14" w:rsidR="00890A49" w:rsidRPr="00EF4C54" w:rsidRDefault="00C47EFB" w:rsidP="00137ED4">
            <w:pPr>
              <w:pStyle w:val="Puces4"/>
              <w:numPr>
                <w:ilvl w:val="0"/>
                <w:numId w:val="14"/>
              </w:numPr>
              <w:rPr>
                <w:color w:val="000000" w:themeColor="text1"/>
              </w:rPr>
            </w:pPr>
            <w:r w:rsidRPr="00EF4C54">
              <w:rPr>
                <w:color w:val="000000" w:themeColor="text1"/>
              </w:rPr>
              <w:t>Acts as</w:t>
            </w:r>
            <w:r w:rsidR="00A9032C" w:rsidRPr="00EF4C54">
              <w:rPr>
                <w:color w:val="000000" w:themeColor="text1"/>
              </w:rPr>
              <w:t xml:space="preserve"> main </w:t>
            </w:r>
            <w:r w:rsidR="00890A49" w:rsidRPr="00EF4C54">
              <w:rPr>
                <w:color w:val="000000" w:themeColor="text1"/>
              </w:rPr>
              <w:t xml:space="preserve">central point of contact </w:t>
            </w:r>
            <w:r w:rsidRPr="00EF4C54">
              <w:rPr>
                <w:color w:val="000000" w:themeColor="text1"/>
              </w:rPr>
              <w:t>for S&amp;U food safety questions for stakeholders</w:t>
            </w:r>
            <w:r w:rsidR="00EB4361" w:rsidRPr="00EF4C54">
              <w:rPr>
                <w:color w:val="000000" w:themeColor="text1"/>
              </w:rPr>
              <w:t xml:space="preserve"> </w:t>
            </w:r>
            <w:r w:rsidR="00890A49" w:rsidRPr="00EF4C54">
              <w:rPr>
                <w:color w:val="000000" w:themeColor="text1"/>
              </w:rPr>
              <w:t>including</w:t>
            </w:r>
            <w:r w:rsidRPr="00EF4C54">
              <w:rPr>
                <w:color w:val="000000" w:themeColor="text1"/>
              </w:rPr>
              <w:t xml:space="preserve"> </w:t>
            </w:r>
            <w:r w:rsidR="00890A49" w:rsidRPr="00EF4C54">
              <w:rPr>
                <w:color w:val="000000" w:themeColor="text1"/>
              </w:rPr>
              <w:t>management, operational teams, sales teams, clients and Sodexo Group colleagues</w:t>
            </w:r>
          </w:p>
          <w:p w14:paraId="791D971C" w14:textId="5B418FBE" w:rsidR="00AC1CCA" w:rsidRDefault="00F43439" w:rsidP="00137ED4">
            <w:pPr>
              <w:pStyle w:val="Puces4"/>
              <w:numPr>
                <w:ilvl w:val="0"/>
                <w:numId w:val="14"/>
              </w:numPr>
              <w:rPr>
                <w:color w:val="000000" w:themeColor="text1"/>
              </w:rPr>
            </w:pPr>
            <w:r>
              <w:rPr>
                <w:color w:val="000000" w:themeColor="text1"/>
              </w:rPr>
              <w:t>Support S&amp;U Head of Safety in global / regional initiative rollout</w:t>
            </w:r>
            <w:r w:rsidR="00AC1CCA">
              <w:rPr>
                <w:color w:val="000000" w:themeColor="text1"/>
              </w:rPr>
              <w:t>s for H&amp;S, attending working groups as necessary</w:t>
            </w:r>
          </w:p>
          <w:p w14:paraId="1EEAE108" w14:textId="643D7595" w:rsidR="00342A4F" w:rsidRDefault="00342A4F" w:rsidP="00137ED4">
            <w:pPr>
              <w:pStyle w:val="Puces4"/>
              <w:numPr>
                <w:ilvl w:val="0"/>
                <w:numId w:val="14"/>
              </w:numPr>
              <w:rPr>
                <w:color w:val="000000" w:themeColor="text1"/>
              </w:rPr>
            </w:pPr>
            <w:r>
              <w:rPr>
                <w:color w:val="000000" w:themeColor="text1"/>
              </w:rPr>
              <w:t xml:space="preserve">Guide and support S&amp;U managers when undertaking mobilisations, undertaking site visits where possible but </w:t>
            </w:r>
            <w:r w:rsidR="00883244">
              <w:rPr>
                <w:color w:val="000000" w:themeColor="text1"/>
              </w:rPr>
              <w:t>also advising</w:t>
            </w:r>
            <w:r w:rsidR="00BC37C4">
              <w:rPr>
                <w:color w:val="000000" w:themeColor="text1"/>
              </w:rPr>
              <w:t xml:space="preserve"> </w:t>
            </w:r>
            <w:r w:rsidR="00883244">
              <w:rPr>
                <w:color w:val="000000" w:themeColor="text1"/>
              </w:rPr>
              <w:t xml:space="preserve">managers on how to complete safety reviews for their sites in the event of multiple </w:t>
            </w:r>
            <w:r w:rsidR="00BC37C4">
              <w:rPr>
                <w:color w:val="000000" w:themeColor="text1"/>
              </w:rPr>
              <w:t>mobilisations</w:t>
            </w:r>
          </w:p>
          <w:p w14:paraId="1FCAD01E" w14:textId="24D4D123" w:rsidR="00C47EFB" w:rsidRPr="00EF4C54" w:rsidRDefault="00C47EFB" w:rsidP="00137ED4">
            <w:pPr>
              <w:pStyle w:val="Puces4"/>
              <w:numPr>
                <w:ilvl w:val="0"/>
                <w:numId w:val="14"/>
              </w:numPr>
              <w:rPr>
                <w:color w:val="000000" w:themeColor="text1"/>
              </w:rPr>
            </w:pPr>
            <w:r w:rsidRPr="00EF4C54">
              <w:rPr>
                <w:color w:val="000000" w:themeColor="text1"/>
              </w:rPr>
              <w:t xml:space="preserve">Advise and guide the S&amp;U business on new activities, processes, products and controls. </w:t>
            </w:r>
          </w:p>
          <w:p w14:paraId="34B1834B" w14:textId="4CD1EFCA" w:rsidR="00C47EFB" w:rsidRPr="00EF4C54" w:rsidRDefault="00C47EFB" w:rsidP="00137ED4">
            <w:pPr>
              <w:pStyle w:val="Puces4"/>
              <w:numPr>
                <w:ilvl w:val="0"/>
                <w:numId w:val="14"/>
              </w:numPr>
              <w:rPr>
                <w:color w:val="000000" w:themeColor="text1"/>
              </w:rPr>
            </w:pPr>
            <w:r w:rsidRPr="00EF4C54">
              <w:rPr>
                <w:color w:val="000000" w:themeColor="text1"/>
              </w:rPr>
              <w:t>Ensure</w:t>
            </w:r>
            <w:r w:rsidR="006865E1" w:rsidRPr="00EF4C54">
              <w:rPr>
                <w:color w:val="000000" w:themeColor="text1"/>
              </w:rPr>
              <w:t>s</w:t>
            </w:r>
            <w:r w:rsidRPr="00EF4C54">
              <w:rPr>
                <w:color w:val="000000" w:themeColor="text1"/>
              </w:rPr>
              <w:t xml:space="preserve"> that food safety considerations are built into the S&amp;U BCP plan.</w:t>
            </w:r>
          </w:p>
          <w:p w14:paraId="54295FFD" w14:textId="609D62D5" w:rsidR="00EE5626" w:rsidRPr="00EF4C54" w:rsidRDefault="006159AB" w:rsidP="00137ED4">
            <w:pPr>
              <w:pStyle w:val="Puces4"/>
              <w:numPr>
                <w:ilvl w:val="0"/>
                <w:numId w:val="14"/>
              </w:numPr>
              <w:rPr>
                <w:color w:val="000000" w:themeColor="text1"/>
              </w:rPr>
            </w:pPr>
            <w:r>
              <w:rPr>
                <w:color w:val="000000" w:themeColor="text1"/>
              </w:rPr>
              <w:t>Attend sub-segment meetings, providing safety upd</w:t>
            </w:r>
            <w:r w:rsidR="00FD0C7E">
              <w:rPr>
                <w:color w:val="000000" w:themeColor="text1"/>
              </w:rPr>
              <w:t>ates</w:t>
            </w:r>
            <w:r w:rsidR="008D6E59">
              <w:rPr>
                <w:color w:val="000000" w:themeColor="text1"/>
              </w:rPr>
              <w:t xml:space="preserve"> to teams</w:t>
            </w:r>
            <w:r w:rsidR="00FD0C7E">
              <w:rPr>
                <w:color w:val="000000" w:themeColor="text1"/>
              </w:rPr>
              <w:t xml:space="preserve"> when necessary.</w:t>
            </w:r>
            <w:r w:rsidR="00EE5626" w:rsidRPr="00EF4C54">
              <w:rPr>
                <w:color w:val="000000" w:themeColor="text1"/>
              </w:rPr>
              <w:t xml:space="preserve"> </w:t>
            </w:r>
          </w:p>
          <w:p w14:paraId="5D78C16C" w14:textId="71703038" w:rsidR="00C47EFB" w:rsidRPr="002F36E2" w:rsidRDefault="00EE5626" w:rsidP="00137ED4">
            <w:pPr>
              <w:pStyle w:val="Puces1"/>
              <w:numPr>
                <w:ilvl w:val="0"/>
                <w:numId w:val="14"/>
              </w:numPr>
              <w:rPr>
                <w:b w:val="0"/>
                <w:color w:val="000000" w:themeColor="text1"/>
                <w:sz w:val="18"/>
                <w:szCs w:val="18"/>
                <w:lang w:val="en-US"/>
              </w:rPr>
            </w:pPr>
            <w:r w:rsidRPr="00EF4C54">
              <w:rPr>
                <w:b w:val="0"/>
                <w:color w:val="000000" w:themeColor="text1"/>
                <w:sz w:val="20"/>
                <w:szCs w:val="20"/>
                <w:lang w:val="en-US"/>
              </w:rPr>
              <w:t xml:space="preserve">Working in collaboration with the Head of Safety and via the IAM tool and SALUS / Power BI, ensure trend analysis is undertaken to assist with understanding of overall performance but more importantly to ensure we are continually looking for areas of safety risk and ways to improve. </w:t>
            </w:r>
          </w:p>
          <w:p w14:paraId="1A34ECEF" w14:textId="636A07EA" w:rsidR="002F36E2" w:rsidRPr="00EF4C54" w:rsidRDefault="002F36E2" w:rsidP="00137ED4">
            <w:pPr>
              <w:pStyle w:val="Puces1"/>
              <w:numPr>
                <w:ilvl w:val="0"/>
                <w:numId w:val="14"/>
              </w:numPr>
              <w:rPr>
                <w:b w:val="0"/>
                <w:color w:val="000000" w:themeColor="text1"/>
                <w:sz w:val="18"/>
                <w:szCs w:val="18"/>
                <w:lang w:val="en-US"/>
              </w:rPr>
            </w:pPr>
            <w:r>
              <w:rPr>
                <w:b w:val="0"/>
                <w:color w:val="000000" w:themeColor="text1"/>
                <w:sz w:val="20"/>
                <w:szCs w:val="20"/>
                <w:lang w:val="en-US"/>
              </w:rPr>
              <w:t>Act as deputy to the S&amp;U Head of Safety in her absence</w:t>
            </w:r>
          </w:p>
          <w:p w14:paraId="612B8C65" w14:textId="32933525" w:rsidR="00745A24" w:rsidRPr="00EF4C54" w:rsidRDefault="00593C88" w:rsidP="00137ED4">
            <w:pPr>
              <w:pStyle w:val="Puces4"/>
              <w:numPr>
                <w:ilvl w:val="0"/>
                <w:numId w:val="14"/>
              </w:numPr>
              <w:rPr>
                <w:color w:val="000000" w:themeColor="text1"/>
              </w:rPr>
            </w:pPr>
            <w:r w:rsidRPr="00EF4C54">
              <w:rPr>
                <w:color w:val="000000" w:themeColor="text1"/>
                <w:szCs w:val="20"/>
              </w:rPr>
              <w:t xml:space="preserve">Any other activities </w:t>
            </w:r>
            <w:r w:rsidR="00751AAE" w:rsidRPr="00EF4C54">
              <w:rPr>
                <w:color w:val="000000" w:themeColor="text1"/>
                <w:szCs w:val="20"/>
              </w:rPr>
              <w:t xml:space="preserve">in support of </w:t>
            </w:r>
            <w:r w:rsidR="00EE5626" w:rsidRPr="00EF4C54">
              <w:rPr>
                <w:color w:val="000000" w:themeColor="text1"/>
                <w:szCs w:val="20"/>
              </w:rPr>
              <w:t>safety</w:t>
            </w:r>
            <w:r w:rsidR="00751AAE" w:rsidRPr="00EF4C54">
              <w:rPr>
                <w:color w:val="000000" w:themeColor="text1"/>
                <w:szCs w:val="20"/>
              </w:rPr>
              <w:t xml:space="preserve"> </w:t>
            </w:r>
            <w:r w:rsidRPr="00EF4C54">
              <w:rPr>
                <w:color w:val="000000" w:themeColor="text1"/>
                <w:szCs w:val="20"/>
              </w:rPr>
              <w:t xml:space="preserve">as required by the </w:t>
            </w:r>
            <w:r w:rsidR="00EE5626" w:rsidRPr="00EF4C54">
              <w:rPr>
                <w:color w:val="000000" w:themeColor="text1"/>
                <w:szCs w:val="20"/>
              </w:rPr>
              <w:t xml:space="preserve">S&amp;U Head of H&amp;S </w:t>
            </w:r>
          </w:p>
          <w:p w14:paraId="612B8C66" w14:textId="77777777" w:rsidR="00424476" w:rsidRPr="00EF4C54" w:rsidRDefault="00424476" w:rsidP="007232B6">
            <w:pPr>
              <w:pStyle w:val="Puces4"/>
              <w:numPr>
                <w:ilvl w:val="0"/>
                <w:numId w:val="0"/>
              </w:numPr>
              <w:rPr>
                <w:color w:val="000000" w:themeColor="text1"/>
                <w:szCs w:val="20"/>
              </w:rPr>
            </w:pPr>
          </w:p>
        </w:tc>
      </w:tr>
    </w:tbl>
    <w:p w14:paraId="612B8C6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2B8C6A" w14:textId="77777777" w:rsidTr="3A99232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12B8C6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EF4C54" w14:paraId="612B8C6F" w14:textId="77777777" w:rsidTr="3A992320">
        <w:trPr>
          <w:trHeight w:val="620"/>
        </w:trPr>
        <w:tc>
          <w:tcPr>
            <w:tcW w:w="10456" w:type="dxa"/>
            <w:tcBorders>
              <w:top w:val="nil"/>
              <w:left w:val="single" w:sz="2" w:space="0" w:color="auto"/>
              <w:bottom w:val="single" w:sz="4" w:space="0" w:color="auto"/>
              <w:right w:val="single" w:sz="4" w:space="0" w:color="auto"/>
            </w:tcBorders>
          </w:tcPr>
          <w:p w14:paraId="52D99807" w14:textId="17CA6489" w:rsidR="00122782" w:rsidRPr="00EF4C54" w:rsidRDefault="00122782" w:rsidP="00122782">
            <w:pPr>
              <w:pStyle w:val="Puce3"/>
              <w:numPr>
                <w:ilvl w:val="0"/>
                <w:numId w:val="27"/>
              </w:numPr>
              <w:rPr>
                <w:sz w:val="20"/>
                <w:szCs w:val="20"/>
              </w:rPr>
            </w:pPr>
            <w:r w:rsidRPr="00EF4C54">
              <w:rPr>
                <w:sz w:val="20"/>
                <w:szCs w:val="20"/>
              </w:rPr>
              <w:t>Ensure the timely reporting of all incidents and ensure the timely completion of investigations for all such incidents</w:t>
            </w:r>
            <w:r w:rsidR="00A4382E">
              <w:rPr>
                <w:sz w:val="20"/>
                <w:szCs w:val="20"/>
              </w:rPr>
              <w:t>, including the capture and upload of incident documentation in the S&amp;U tracker and Salus</w:t>
            </w:r>
          </w:p>
          <w:p w14:paraId="1A65AD69" w14:textId="2F7ADF04" w:rsidR="002D53E3" w:rsidRPr="00EF4C54" w:rsidRDefault="007232B6" w:rsidP="008E5213">
            <w:pPr>
              <w:pStyle w:val="Puces4"/>
              <w:numPr>
                <w:ilvl w:val="0"/>
                <w:numId w:val="3"/>
              </w:numPr>
              <w:rPr>
                <w:color w:val="000000" w:themeColor="text1"/>
              </w:rPr>
            </w:pPr>
            <w:r w:rsidRPr="00EF4C54">
              <w:rPr>
                <w:color w:val="000000" w:themeColor="text1"/>
              </w:rPr>
              <w:t>Manage the</w:t>
            </w:r>
            <w:r w:rsidR="002D53E3" w:rsidRPr="00EF4C54">
              <w:rPr>
                <w:color w:val="000000" w:themeColor="text1"/>
              </w:rPr>
              <w:t xml:space="preserve"> design, development and implementation of </w:t>
            </w:r>
            <w:r w:rsidRPr="00EF4C54">
              <w:rPr>
                <w:color w:val="000000" w:themeColor="text1"/>
              </w:rPr>
              <w:t>effective food safety management in S&amp;U, focussing on continual improvement</w:t>
            </w:r>
            <w:r w:rsidR="002D53E3" w:rsidRPr="00EF4C54">
              <w:rPr>
                <w:color w:val="000000" w:themeColor="text1"/>
              </w:rPr>
              <w:t xml:space="preserve"> </w:t>
            </w:r>
          </w:p>
          <w:p w14:paraId="1002AA6F" w14:textId="4A7FAB91" w:rsidR="00A4382E" w:rsidRPr="00A4382E" w:rsidRDefault="0058688E" w:rsidP="00A4382E">
            <w:pPr>
              <w:numPr>
                <w:ilvl w:val="0"/>
                <w:numId w:val="3"/>
              </w:numPr>
              <w:spacing w:before="40"/>
              <w:jc w:val="left"/>
              <w:rPr>
                <w:rFonts w:cs="Arial"/>
                <w:color w:val="000000" w:themeColor="text1"/>
                <w:szCs w:val="20"/>
                <w:lang w:val="en-GB"/>
              </w:rPr>
            </w:pPr>
            <w:r w:rsidRPr="00EF4C54">
              <w:rPr>
                <w:rFonts w:cs="Arial"/>
                <w:color w:val="000000" w:themeColor="text1"/>
                <w:szCs w:val="20"/>
                <w:lang w:val="en-GB"/>
              </w:rPr>
              <w:t>Ensure our segment teams have a high understanding and competency in safety, delivering safe meals to our clients</w:t>
            </w:r>
          </w:p>
          <w:p w14:paraId="612B8C6E" w14:textId="0E3EB128" w:rsidR="008E5213" w:rsidRPr="00EF4C54" w:rsidRDefault="008E5213" w:rsidP="0058688E">
            <w:pPr>
              <w:spacing w:before="40"/>
              <w:jc w:val="left"/>
              <w:rPr>
                <w:rFonts w:cs="Arial"/>
                <w:color w:val="000000" w:themeColor="text1"/>
                <w:szCs w:val="20"/>
                <w:lang w:val="en-GB"/>
              </w:rPr>
            </w:pPr>
          </w:p>
        </w:tc>
      </w:tr>
    </w:tbl>
    <w:p w14:paraId="612B8C70" w14:textId="77777777" w:rsidR="007F602D" w:rsidRPr="00EF4C54"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EF4C54" w14:paraId="612B8C7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2B8C71" w14:textId="77777777" w:rsidR="00EA3990" w:rsidRPr="00EF4C54" w:rsidRDefault="00EA3990" w:rsidP="00EA3990">
            <w:pPr>
              <w:pStyle w:val="titregris"/>
              <w:framePr w:hSpace="0" w:wrap="auto" w:vAnchor="margin" w:hAnchor="text" w:xAlign="left" w:yAlign="inline"/>
              <w:rPr>
                <w:b w:val="0"/>
              </w:rPr>
            </w:pPr>
            <w:r w:rsidRPr="00EF4C54">
              <w:rPr>
                <w:color w:val="FF0000"/>
              </w:rPr>
              <w:t>7.</w:t>
            </w:r>
            <w:r w:rsidRPr="00EF4C54">
              <w:t xml:space="preserve">  Person Specification </w:t>
            </w:r>
            <w:r w:rsidRPr="00EF4C54">
              <w:rPr>
                <w:b w:val="0"/>
                <w:sz w:val="16"/>
              </w:rPr>
              <w:t>–</w:t>
            </w:r>
            <w:r w:rsidRPr="00EF4C54">
              <w:rPr>
                <w:sz w:val="16"/>
              </w:rPr>
              <w:t xml:space="preserve"> </w:t>
            </w:r>
            <w:r w:rsidRPr="00EF4C54">
              <w:rPr>
                <w:b w:val="0"/>
                <w:sz w:val="16"/>
              </w:rPr>
              <w:t>Indicate the skills, knowledge and experience that the job holder should require to conduct the role effectively</w:t>
            </w:r>
          </w:p>
        </w:tc>
      </w:tr>
      <w:tr w:rsidR="005076B6" w:rsidRPr="005076B6" w14:paraId="612B8C80" w14:textId="77777777" w:rsidTr="004238D8">
        <w:trPr>
          <w:trHeight w:val="620"/>
        </w:trPr>
        <w:tc>
          <w:tcPr>
            <w:tcW w:w="10458" w:type="dxa"/>
            <w:tcBorders>
              <w:top w:val="nil"/>
              <w:left w:val="single" w:sz="2" w:space="0" w:color="auto"/>
              <w:bottom w:val="single" w:sz="4" w:space="0" w:color="auto"/>
              <w:right w:val="single" w:sz="4" w:space="0" w:color="auto"/>
            </w:tcBorders>
          </w:tcPr>
          <w:p w14:paraId="0B75FDBF" w14:textId="77777777" w:rsidR="00C91EF1" w:rsidRPr="00EF4C54" w:rsidRDefault="00C91EF1" w:rsidP="00C91EF1">
            <w:pPr>
              <w:pStyle w:val="Puces4"/>
              <w:numPr>
                <w:ilvl w:val="0"/>
                <w:numId w:val="0"/>
              </w:numPr>
              <w:ind w:left="720"/>
              <w:rPr>
                <w:color w:val="auto"/>
              </w:rPr>
            </w:pPr>
          </w:p>
          <w:p w14:paraId="53D1B141" w14:textId="58695FDF" w:rsidR="00292CB4" w:rsidRPr="00EF4C54" w:rsidRDefault="006865E1" w:rsidP="00292CB4">
            <w:pPr>
              <w:pStyle w:val="Puce3"/>
              <w:numPr>
                <w:ilvl w:val="0"/>
                <w:numId w:val="3"/>
              </w:numPr>
              <w:ind w:left="318" w:hanging="284"/>
              <w:rPr>
                <w:color w:val="auto"/>
                <w:sz w:val="20"/>
                <w:szCs w:val="20"/>
              </w:rPr>
            </w:pPr>
            <w:r w:rsidRPr="00EF4C54">
              <w:rPr>
                <w:color w:val="auto"/>
                <w:sz w:val="20"/>
                <w:szCs w:val="20"/>
              </w:rPr>
              <w:t>L</w:t>
            </w:r>
            <w:r w:rsidR="00292CB4" w:rsidRPr="00EF4C54">
              <w:rPr>
                <w:color w:val="auto"/>
                <w:sz w:val="20"/>
                <w:szCs w:val="20"/>
              </w:rPr>
              <w:t>evel 4 Food Safety qualification</w:t>
            </w:r>
          </w:p>
          <w:p w14:paraId="76DB8535" w14:textId="5AB521E5" w:rsidR="0017592C" w:rsidRPr="0017592C" w:rsidRDefault="007B45F7" w:rsidP="0017592C">
            <w:pPr>
              <w:pStyle w:val="Puce3"/>
              <w:numPr>
                <w:ilvl w:val="0"/>
                <w:numId w:val="3"/>
              </w:numPr>
              <w:ind w:left="318" w:hanging="284"/>
              <w:rPr>
                <w:color w:val="auto"/>
                <w:sz w:val="20"/>
                <w:szCs w:val="20"/>
              </w:rPr>
            </w:pPr>
            <w:r w:rsidRPr="00EF4C54">
              <w:rPr>
                <w:color w:val="auto"/>
                <w:sz w:val="20"/>
                <w:szCs w:val="20"/>
              </w:rPr>
              <w:t>Operational catering experience preferred</w:t>
            </w:r>
          </w:p>
          <w:p w14:paraId="50F5570E" w14:textId="665593E3" w:rsidR="00956C7E" w:rsidRPr="00EF4C54" w:rsidRDefault="00956C7E" w:rsidP="007B45F7">
            <w:pPr>
              <w:pStyle w:val="Puce3"/>
              <w:numPr>
                <w:ilvl w:val="0"/>
                <w:numId w:val="3"/>
              </w:numPr>
              <w:ind w:left="318" w:hanging="284"/>
              <w:rPr>
                <w:color w:val="auto"/>
                <w:sz w:val="20"/>
                <w:szCs w:val="20"/>
              </w:rPr>
            </w:pPr>
            <w:r>
              <w:rPr>
                <w:color w:val="auto"/>
                <w:sz w:val="20"/>
                <w:szCs w:val="20"/>
              </w:rPr>
              <w:t>NEBOSH General Certificate</w:t>
            </w:r>
            <w:r w:rsidR="007C3DDF">
              <w:rPr>
                <w:color w:val="auto"/>
                <w:sz w:val="20"/>
                <w:szCs w:val="20"/>
              </w:rPr>
              <w:t xml:space="preserve"> (ideally)</w:t>
            </w:r>
          </w:p>
          <w:p w14:paraId="2E89DC70" w14:textId="77777777" w:rsidR="00292CB4" w:rsidRPr="00EF4C54" w:rsidRDefault="00292CB4" w:rsidP="00292CB4">
            <w:pPr>
              <w:pStyle w:val="Puce3"/>
              <w:numPr>
                <w:ilvl w:val="0"/>
                <w:numId w:val="3"/>
              </w:numPr>
              <w:ind w:left="318" w:hanging="284"/>
              <w:rPr>
                <w:color w:val="auto"/>
                <w:sz w:val="20"/>
                <w:szCs w:val="20"/>
              </w:rPr>
            </w:pPr>
            <w:r w:rsidRPr="00EF4C54">
              <w:rPr>
                <w:color w:val="auto"/>
                <w:sz w:val="20"/>
                <w:szCs w:val="20"/>
              </w:rPr>
              <w:t xml:space="preserve">Excellent communication and presentation skills </w:t>
            </w:r>
          </w:p>
          <w:p w14:paraId="540FCC52" w14:textId="77777777" w:rsidR="00292CB4" w:rsidRPr="00EF4C54" w:rsidRDefault="00292CB4" w:rsidP="00292CB4">
            <w:pPr>
              <w:pStyle w:val="Puce3"/>
              <w:numPr>
                <w:ilvl w:val="0"/>
                <w:numId w:val="3"/>
              </w:numPr>
              <w:ind w:left="318" w:hanging="284"/>
              <w:rPr>
                <w:color w:val="auto"/>
                <w:sz w:val="20"/>
                <w:szCs w:val="20"/>
              </w:rPr>
            </w:pPr>
            <w:r w:rsidRPr="00EF4C54">
              <w:rPr>
                <w:color w:val="auto"/>
                <w:sz w:val="20"/>
                <w:szCs w:val="20"/>
              </w:rPr>
              <w:t xml:space="preserve">Articulate and able to confidently present to all levels of management and colleagues </w:t>
            </w:r>
          </w:p>
          <w:p w14:paraId="117F4BF0" w14:textId="705F139E" w:rsidR="00292CB4" w:rsidRPr="00EF4C54" w:rsidRDefault="00292CB4" w:rsidP="00292CB4">
            <w:pPr>
              <w:pStyle w:val="Puce3"/>
              <w:numPr>
                <w:ilvl w:val="0"/>
                <w:numId w:val="3"/>
              </w:numPr>
              <w:ind w:left="318" w:hanging="284"/>
              <w:rPr>
                <w:color w:val="auto"/>
                <w:sz w:val="20"/>
                <w:szCs w:val="20"/>
              </w:rPr>
            </w:pPr>
            <w:r w:rsidRPr="00EF4C54">
              <w:rPr>
                <w:color w:val="auto"/>
                <w:sz w:val="20"/>
                <w:szCs w:val="20"/>
              </w:rPr>
              <w:t>Proficient in Microsoft office applications</w:t>
            </w:r>
            <w:r w:rsidR="008E79F9">
              <w:rPr>
                <w:color w:val="auto"/>
                <w:sz w:val="20"/>
                <w:szCs w:val="20"/>
              </w:rPr>
              <w:t>, particularly Excel</w:t>
            </w:r>
          </w:p>
          <w:p w14:paraId="0B708131" w14:textId="74F260FA" w:rsidR="00292CB4" w:rsidRPr="00EF4C54" w:rsidRDefault="00292CB4" w:rsidP="00292CB4">
            <w:pPr>
              <w:pStyle w:val="Puce3"/>
              <w:numPr>
                <w:ilvl w:val="0"/>
                <w:numId w:val="3"/>
              </w:numPr>
              <w:ind w:left="318" w:hanging="284"/>
              <w:rPr>
                <w:color w:val="auto"/>
                <w:sz w:val="20"/>
                <w:szCs w:val="20"/>
              </w:rPr>
            </w:pPr>
            <w:r w:rsidRPr="00EF4C54">
              <w:rPr>
                <w:color w:val="auto"/>
                <w:sz w:val="20"/>
                <w:szCs w:val="20"/>
              </w:rPr>
              <w:t xml:space="preserve">Able to work outside of normal hours if </w:t>
            </w:r>
            <w:proofErr w:type="gramStart"/>
            <w:r w:rsidRPr="00EF4C54">
              <w:rPr>
                <w:color w:val="auto"/>
                <w:sz w:val="20"/>
                <w:szCs w:val="20"/>
              </w:rPr>
              <w:t>an emergency situation</w:t>
            </w:r>
            <w:proofErr w:type="gramEnd"/>
            <w:r w:rsidRPr="00EF4C54">
              <w:rPr>
                <w:color w:val="auto"/>
                <w:sz w:val="20"/>
                <w:szCs w:val="20"/>
              </w:rPr>
              <w:t xml:space="preserve"> arises which needs urgent attention</w:t>
            </w:r>
          </w:p>
          <w:p w14:paraId="42857A5D" w14:textId="77777777" w:rsidR="00292CB4" w:rsidRPr="00EF4C54" w:rsidRDefault="00292CB4" w:rsidP="00C91EF1">
            <w:pPr>
              <w:pStyle w:val="Puces4"/>
              <w:numPr>
                <w:ilvl w:val="0"/>
                <w:numId w:val="0"/>
              </w:numPr>
              <w:ind w:left="720"/>
              <w:rPr>
                <w:color w:val="auto"/>
              </w:rPr>
            </w:pPr>
          </w:p>
          <w:p w14:paraId="3AD68C50" w14:textId="77777777" w:rsidR="00292CB4" w:rsidRDefault="00292CB4" w:rsidP="00C91EF1">
            <w:pPr>
              <w:pStyle w:val="Puces4"/>
              <w:numPr>
                <w:ilvl w:val="0"/>
                <w:numId w:val="0"/>
              </w:numPr>
              <w:ind w:left="720"/>
              <w:rPr>
                <w:color w:val="auto"/>
              </w:rPr>
            </w:pPr>
          </w:p>
          <w:p w14:paraId="6807CECD" w14:textId="77777777" w:rsidR="0017592C" w:rsidRDefault="0017592C" w:rsidP="00C91EF1">
            <w:pPr>
              <w:pStyle w:val="Puces4"/>
              <w:numPr>
                <w:ilvl w:val="0"/>
                <w:numId w:val="0"/>
              </w:numPr>
              <w:ind w:left="720"/>
              <w:rPr>
                <w:color w:val="auto"/>
              </w:rPr>
            </w:pPr>
          </w:p>
          <w:p w14:paraId="1A083A9A" w14:textId="77777777" w:rsidR="0017592C" w:rsidRDefault="0017592C" w:rsidP="00C91EF1">
            <w:pPr>
              <w:pStyle w:val="Puces4"/>
              <w:numPr>
                <w:ilvl w:val="0"/>
                <w:numId w:val="0"/>
              </w:numPr>
              <w:ind w:left="720"/>
              <w:rPr>
                <w:color w:val="auto"/>
              </w:rPr>
            </w:pPr>
          </w:p>
          <w:p w14:paraId="10247374" w14:textId="77777777" w:rsidR="0017592C" w:rsidRPr="00EF4C54" w:rsidRDefault="0017592C" w:rsidP="00C91EF1">
            <w:pPr>
              <w:pStyle w:val="Puces4"/>
              <w:numPr>
                <w:ilvl w:val="0"/>
                <w:numId w:val="0"/>
              </w:numPr>
              <w:ind w:left="720"/>
              <w:rPr>
                <w:color w:val="auto"/>
              </w:rPr>
            </w:pPr>
          </w:p>
          <w:p w14:paraId="25F45BBC" w14:textId="77777777" w:rsidR="004D733F" w:rsidRPr="00EF4C54" w:rsidRDefault="00C91EF1" w:rsidP="00C91EF1">
            <w:pPr>
              <w:shd w:val="clear" w:color="auto" w:fill="FFFFFF"/>
              <w:spacing w:before="75"/>
              <w:textAlignment w:val="top"/>
              <w:rPr>
                <w:rFonts w:eastAsia="Calibri" w:cs="Arial"/>
                <w:szCs w:val="20"/>
                <w:lang w:val="en-GB"/>
              </w:rPr>
            </w:pPr>
            <w:r w:rsidRPr="00EF4C54">
              <w:rPr>
                <w:rFonts w:eastAsia="Calibri" w:cs="Arial"/>
                <w:szCs w:val="20"/>
                <w:lang w:val="en-GB"/>
              </w:rPr>
              <w:t>The table outlines those skills and capabilities at a high level, broken down by knowledge, skill, and expertise</w:t>
            </w:r>
          </w:p>
          <w:p w14:paraId="26A5EB62" w14:textId="77777777" w:rsidR="004D733F" w:rsidRPr="00EF4C54" w:rsidRDefault="004D733F" w:rsidP="00C91EF1">
            <w:pPr>
              <w:shd w:val="clear" w:color="auto" w:fill="FFFFFF"/>
              <w:spacing w:before="75"/>
              <w:textAlignment w:val="top"/>
              <w:rPr>
                <w:rFonts w:eastAsia="Calibri" w:cs="Arial"/>
                <w:szCs w:val="20"/>
                <w:lang w:val="en-GB"/>
              </w:rPr>
            </w:pPr>
          </w:p>
          <w:tbl>
            <w:tblPr>
              <w:tblStyle w:val="TableGrid"/>
              <w:tblW w:w="20464" w:type="dxa"/>
              <w:tblLook w:val="04A0" w:firstRow="1" w:lastRow="0" w:firstColumn="1" w:lastColumn="0" w:noHBand="0" w:noVBand="1"/>
            </w:tblPr>
            <w:tblGrid>
              <w:gridCol w:w="2558"/>
              <w:gridCol w:w="2558"/>
              <w:gridCol w:w="2558"/>
              <w:gridCol w:w="2558"/>
              <w:gridCol w:w="2558"/>
              <w:gridCol w:w="2558"/>
              <w:gridCol w:w="2558"/>
              <w:gridCol w:w="2558"/>
            </w:tblGrid>
            <w:tr w:rsidR="005076B6" w:rsidRPr="00EF4C54" w14:paraId="127B7F15" w14:textId="77777777" w:rsidTr="004D733F">
              <w:tc>
                <w:tcPr>
                  <w:tcW w:w="2558" w:type="dxa"/>
                </w:tcPr>
                <w:p w14:paraId="2405B347" w14:textId="55D03C34"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b/>
                      <w:bCs/>
                      <w:szCs w:val="20"/>
                      <w:lang w:val="en-GB"/>
                    </w:rPr>
                    <w:t>Skills</w:t>
                  </w:r>
                </w:p>
              </w:tc>
              <w:tc>
                <w:tcPr>
                  <w:tcW w:w="2558" w:type="dxa"/>
                </w:tcPr>
                <w:p w14:paraId="09BB8071" w14:textId="30A278F9"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b/>
                      <w:bCs/>
                      <w:szCs w:val="20"/>
                      <w:lang w:val="en-GB"/>
                    </w:rPr>
                    <w:t>Knowledge</w:t>
                  </w:r>
                </w:p>
              </w:tc>
              <w:tc>
                <w:tcPr>
                  <w:tcW w:w="2558" w:type="dxa"/>
                </w:tcPr>
                <w:p w14:paraId="793B13C3" w14:textId="6407B961"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b/>
                      <w:bCs/>
                      <w:szCs w:val="20"/>
                      <w:lang w:val="en-GB"/>
                    </w:rPr>
                    <w:t>Skill</w:t>
                  </w:r>
                </w:p>
              </w:tc>
              <w:tc>
                <w:tcPr>
                  <w:tcW w:w="2558" w:type="dxa"/>
                </w:tcPr>
                <w:p w14:paraId="6A722031" w14:textId="175F9EAC"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b/>
                      <w:bCs/>
                      <w:szCs w:val="20"/>
                      <w:lang w:val="en-GB"/>
                    </w:rPr>
                    <w:t>Expertise</w:t>
                  </w:r>
                </w:p>
              </w:tc>
              <w:tc>
                <w:tcPr>
                  <w:tcW w:w="2558" w:type="dxa"/>
                </w:tcPr>
                <w:p w14:paraId="706B22E4" w14:textId="79D2B8BA"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592674C6"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35AA8B9"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8077E0D" w14:textId="13B31118"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E</w:t>
                  </w:r>
                </w:p>
              </w:tc>
            </w:tr>
            <w:tr w:rsidR="005076B6" w:rsidRPr="00EF4C54" w14:paraId="5F6870B7" w14:textId="77777777" w:rsidTr="004D733F">
              <w:tc>
                <w:tcPr>
                  <w:tcW w:w="2558" w:type="dxa"/>
                </w:tcPr>
                <w:p w14:paraId="11D2E39F" w14:textId="4A56FD8E"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Process Management</w:t>
                  </w:r>
                </w:p>
              </w:tc>
              <w:tc>
                <w:tcPr>
                  <w:tcW w:w="2558" w:type="dxa"/>
                </w:tcPr>
                <w:p w14:paraId="62731085"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34D9C46" w14:textId="2A026EED"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03712118" w14:textId="7777777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26C7119C" w14:textId="75607E1C"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DFB645D"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04623B1"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4DD42A52"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2B30F549" w14:textId="77777777" w:rsidTr="004D733F">
              <w:tc>
                <w:tcPr>
                  <w:tcW w:w="2558" w:type="dxa"/>
                </w:tcPr>
                <w:p w14:paraId="3C63E218" w14:textId="064A1EF6"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Process Improvement</w:t>
                  </w:r>
                </w:p>
              </w:tc>
              <w:tc>
                <w:tcPr>
                  <w:tcW w:w="2558" w:type="dxa"/>
                </w:tcPr>
                <w:p w14:paraId="5EE58404"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26066A5E" w14:textId="3A663C43"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5F2B549D" w14:textId="7777777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44B91005" w14:textId="2EBA4E8A"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0AA86D1B"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A6E5DC0"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70F90BF"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7E3B5C0D" w14:textId="77777777" w:rsidTr="004D733F">
              <w:tc>
                <w:tcPr>
                  <w:tcW w:w="2558" w:type="dxa"/>
                </w:tcPr>
                <w:p w14:paraId="1D7F609B" w14:textId="649265D5"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Process Design</w:t>
                  </w:r>
                </w:p>
              </w:tc>
              <w:tc>
                <w:tcPr>
                  <w:tcW w:w="2558" w:type="dxa"/>
                </w:tcPr>
                <w:p w14:paraId="3AA9D4E7"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20597D68" w14:textId="75768F36" w:rsidR="004D733F" w:rsidRPr="00EF4C54" w:rsidRDefault="005076B6"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242CD04E" w14:textId="5D3C82E6"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103EBBC7" w14:textId="65C04E0E"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51B674FE"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5FB31AD9"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519EA38"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0AD1455D" w14:textId="77777777" w:rsidTr="004D733F">
              <w:tc>
                <w:tcPr>
                  <w:tcW w:w="2558" w:type="dxa"/>
                </w:tcPr>
                <w:p w14:paraId="1FBBBF8D" w14:textId="5F598B7F"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Analyses and Solves Problems</w:t>
                  </w:r>
                </w:p>
              </w:tc>
              <w:tc>
                <w:tcPr>
                  <w:tcW w:w="2558" w:type="dxa"/>
                </w:tcPr>
                <w:p w14:paraId="00B04198"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04D10EA2" w14:textId="0633A8AD"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632B08FC" w14:textId="60610CC4" w:rsidR="004D733F" w:rsidRPr="00EF4C54" w:rsidRDefault="005076B6"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46476CB6" w14:textId="253FE833"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D22640D"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6B6509B5"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1E324D6E"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11018695" w14:textId="77777777" w:rsidTr="004D733F">
              <w:tc>
                <w:tcPr>
                  <w:tcW w:w="2558" w:type="dxa"/>
                </w:tcPr>
                <w:p w14:paraId="697F5051" w14:textId="09496F4A"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 xml:space="preserve">Communicates and </w:t>
                  </w:r>
                  <w:proofErr w:type="gramStart"/>
                  <w:r w:rsidRPr="00EF4C54">
                    <w:rPr>
                      <w:rFonts w:eastAsia="Calibri" w:cs="Arial"/>
                      <w:szCs w:val="20"/>
                      <w:lang w:val="en-GB"/>
                    </w:rPr>
                    <w:t>Persuades</w:t>
                  </w:r>
                  <w:proofErr w:type="gramEnd"/>
                </w:p>
              </w:tc>
              <w:tc>
                <w:tcPr>
                  <w:tcW w:w="2558" w:type="dxa"/>
                </w:tcPr>
                <w:p w14:paraId="543914AF"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2CDB4E93" w14:textId="7777777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74621E70" w14:textId="485D5F4A"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195EB071" w14:textId="252076EE"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60A3A69B"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013B740F"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60E01E91"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7D4E94E5" w14:textId="77777777" w:rsidTr="004D733F">
              <w:tc>
                <w:tcPr>
                  <w:tcW w:w="2558" w:type="dxa"/>
                </w:tcPr>
                <w:p w14:paraId="5BD02CF0" w14:textId="613F2FCA"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Stakeholder Engagement</w:t>
                  </w:r>
                </w:p>
              </w:tc>
              <w:tc>
                <w:tcPr>
                  <w:tcW w:w="2558" w:type="dxa"/>
                </w:tcPr>
                <w:p w14:paraId="5C58D977"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579B81BF" w14:textId="7777777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03CD5C39" w14:textId="411D6CFB"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0294C246" w14:textId="03B1ECA5"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1FED9720"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8CB7A18"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117E8E6"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0E0D1588" w14:textId="77777777" w:rsidTr="004D733F">
              <w:tc>
                <w:tcPr>
                  <w:tcW w:w="2558" w:type="dxa"/>
                </w:tcPr>
                <w:p w14:paraId="3F2F3771" w14:textId="50194447"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Team Working</w:t>
                  </w:r>
                </w:p>
              </w:tc>
              <w:tc>
                <w:tcPr>
                  <w:tcW w:w="2558" w:type="dxa"/>
                </w:tcPr>
                <w:p w14:paraId="116EB31C"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5ED9F078" w14:textId="20EA9D85"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69EB0761" w14:textId="7777777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4AB3111F" w14:textId="26344B08"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52A4BCE2"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14EF1627"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33186CC"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7AEC0855" w14:textId="77777777" w:rsidTr="004D733F">
              <w:tc>
                <w:tcPr>
                  <w:tcW w:w="2558" w:type="dxa"/>
                </w:tcPr>
                <w:p w14:paraId="221C26DC" w14:textId="745D4735"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Project Management</w:t>
                  </w:r>
                </w:p>
              </w:tc>
              <w:tc>
                <w:tcPr>
                  <w:tcW w:w="2558" w:type="dxa"/>
                </w:tcPr>
                <w:p w14:paraId="2D0B9619"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3089FE32" w14:textId="7777777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38E99816" w14:textId="63A9C3F7"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66C6FB7D" w14:textId="0840341E"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AAAEA89"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09F47AD7"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03194155"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r w:rsidR="005076B6" w:rsidRPr="00EF4C54" w14:paraId="3CF80826" w14:textId="77777777" w:rsidTr="004D733F">
              <w:tc>
                <w:tcPr>
                  <w:tcW w:w="2558" w:type="dxa"/>
                </w:tcPr>
                <w:p w14:paraId="62A3FE1A" w14:textId="3981C047" w:rsidR="004D733F" w:rsidRPr="00EF4C54" w:rsidRDefault="004D733F" w:rsidP="00B319A7">
                  <w:pPr>
                    <w:framePr w:hSpace="180" w:wrap="around" w:vAnchor="text" w:hAnchor="margin" w:xAlign="center" w:y="192"/>
                    <w:spacing w:before="75"/>
                    <w:textAlignment w:val="top"/>
                    <w:rPr>
                      <w:rFonts w:eastAsia="Calibri" w:cs="Arial"/>
                      <w:szCs w:val="20"/>
                      <w:lang w:val="en-GB"/>
                    </w:rPr>
                  </w:pPr>
                  <w:r w:rsidRPr="00EF4C54">
                    <w:rPr>
                      <w:rFonts w:eastAsia="Calibri" w:cs="Arial"/>
                      <w:szCs w:val="20"/>
                      <w:lang w:val="en-GB"/>
                    </w:rPr>
                    <w:t>Results Orientated and Self Starting</w:t>
                  </w:r>
                </w:p>
              </w:tc>
              <w:tc>
                <w:tcPr>
                  <w:tcW w:w="2558" w:type="dxa"/>
                </w:tcPr>
                <w:p w14:paraId="4858261A"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8BA9A8B" w14:textId="06DAB6CA" w:rsidR="004D733F" w:rsidRPr="00EF4C54" w:rsidRDefault="005076B6" w:rsidP="00B319A7">
                  <w:pPr>
                    <w:framePr w:hSpace="180" w:wrap="around" w:vAnchor="text" w:hAnchor="margin" w:xAlign="center" w:y="192"/>
                    <w:spacing w:before="75"/>
                    <w:jc w:val="center"/>
                    <w:textAlignment w:val="top"/>
                    <w:rPr>
                      <w:rFonts w:eastAsia="Calibri" w:cs="Arial"/>
                      <w:szCs w:val="20"/>
                      <w:lang w:val="en-GB"/>
                    </w:rPr>
                  </w:pPr>
                  <w:r w:rsidRPr="00EF4C54">
                    <w:rPr>
                      <w:rFonts w:eastAsia="Calibri" w:cs="Arial"/>
                      <w:szCs w:val="20"/>
                      <w:lang w:val="en-GB"/>
                    </w:rPr>
                    <w:t>X</w:t>
                  </w:r>
                </w:p>
              </w:tc>
              <w:tc>
                <w:tcPr>
                  <w:tcW w:w="2558" w:type="dxa"/>
                </w:tcPr>
                <w:p w14:paraId="29C7C44D" w14:textId="0FA310DE" w:rsidR="004D733F" w:rsidRPr="00EF4C54" w:rsidRDefault="004D733F" w:rsidP="00B319A7">
                  <w:pPr>
                    <w:framePr w:hSpace="180" w:wrap="around" w:vAnchor="text" w:hAnchor="margin" w:xAlign="center" w:y="192"/>
                    <w:spacing w:before="75"/>
                    <w:jc w:val="center"/>
                    <w:textAlignment w:val="top"/>
                    <w:rPr>
                      <w:rFonts w:eastAsia="Calibri" w:cs="Arial"/>
                      <w:szCs w:val="20"/>
                      <w:lang w:val="en-GB"/>
                    </w:rPr>
                  </w:pPr>
                </w:p>
              </w:tc>
              <w:tc>
                <w:tcPr>
                  <w:tcW w:w="2558" w:type="dxa"/>
                </w:tcPr>
                <w:p w14:paraId="2524037E" w14:textId="387459C0"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71A6B7DC"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23E870E1"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c>
                <w:tcPr>
                  <w:tcW w:w="2558" w:type="dxa"/>
                </w:tcPr>
                <w:p w14:paraId="273F2841" w14:textId="77777777" w:rsidR="004D733F" w:rsidRPr="00EF4C54" w:rsidRDefault="004D733F" w:rsidP="00B319A7">
                  <w:pPr>
                    <w:framePr w:hSpace="180" w:wrap="around" w:vAnchor="text" w:hAnchor="margin" w:xAlign="center" w:y="192"/>
                    <w:spacing w:before="75"/>
                    <w:textAlignment w:val="top"/>
                    <w:rPr>
                      <w:rFonts w:eastAsia="Calibri" w:cs="Arial"/>
                      <w:szCs w:val="20"/>
                      <w:lang w:val="en-GB"/>
                    </w:rPr>
                  </w:pPr>
                </w:p>
              </w:tc>
            </w:tr>
          </w:tbl>
          <w:p w14:paraId="63DB867C" w14:textId="77777777" w:rsidR="00C91EF1" w:rsidRPr="00EF4C54" w:rsidRDefault="00C91EF1" w:rsidP="00C91EF1">
            <w:pPr>
              <w:shd w:val="clear" w:color="auto" w:fill="FFFFFF"/>
              <w:textAlignment w:val="top"/>
              <w:rPr>
                <w:rFonts w:eastAsia="Calibri" w:cs="Arial"/>
                <w:b/>
                <w:bCs/>
                <w:szCs w:val="20"/>
                <w:lang w:val="en-GB"/>
              </w:rPr>
            </w:pPr>
          </w:p>
          <w:p w14:paraId="77C32FFD" w14:textId="77777777" w:rsidR="00C91EF1" w:rsidRPr="00EF4C54" w:rsidRDefault="00C91EF1" w:rsidP="00C91EF1">
            <w:pPr>
              <w:shd w:val="clear" w:color="auto" w:fill="FFFFFF"/>
              <w:textAlignment w:val="top"/>
              <w:rPr>
                <w:rFonts w:eastAsia="Calibri" w:cs="Arial"/>
                <w:b/>
                <w:bCs/>
                <w:szCs w:val="20"/>
                <w:lang w:val="en-GB"/>
              </w:rPr>
            </w:pPr>
          </w:p>
          <w:p w14:paraId="16150129" w14:textId="77777777" w:rsidR="00C91EF1" w:rsidRPr="00EF4C54" w:rsidRDefault="00C91EF1" w:rsidP="00C91EF1">
            <w:pPr>
              <w:shd w:val="clear" w:color="auto" w:fill="FFFFFF"/>
              <w:textAlignment w:val="top"/>
              <w:rPr>
                <w:rFonts w:eastAsia="Calibri" w:cs="Arial"/>
                <w:szCs w:val="20"/>
                <w:lang w:val="en-GB"/>
              </w:rPr>
            </w:pPr>
            <w:r w:rsidRPr="00EF4C54">
              <w:rPr>
                <w:rFonts w:eastAsia="Calibri" w:cs="Arial"/>
                <w:b/>
                <w:bCs/>
                <w:szCs w:val="20"/>
                <w:lang w:val="en-GB"/>
              </w:rPr>
              <w:t>Knowledge</w:t>
            </w:r>
            <w:r w:rsidRPr="00EF4C54">
              <w:rPr>
                <w:rFonts w:eastAsia="Calibri" w:cs="Arial"/>
                <w:szCs w:val="20"/>
                <w:lang w:val="en-GB"/>
              </w:rPr>
              <w:t> is defined as a general awareness and understanding of the topic, sufficient to make basic decisions and provide general guidance</w:t>
            </w:r>
          </w:p>
          <w:p w14:paraId="3EDA4C4C" w14:textId="77777777" w:rsidR="00C91EF1" w:rsidRPr="00EF4C54" w:rsidRDefault="00C91EF1" w:rsidP="00C91EF1">
            <w:pPr>
              <w:shd w:val="clear" w:color="auto" w:fill="FFFFFF"/>
              <w:textAlignment w:val="top"/>
              <w:rPr>
                <w:rFonts w:eastAsia="Calibri" w:cs="Arial"/>
                <w:szCs w:val="20"/>
                <w:lang w:val="en-GB"/>
              </w:rPr>
            </w:pPr>
          </w:p>
          <w:p w14:paraId="57ADE79C" w14:textId="77777777" w:rsidR="00C91EF1" w:rsidRPr="00EF4C54" w:rsidRDefault="00C91EF1" w:rsidP="00C91EF1">
            <w:pPr>
              <w:shd w:val="clear" w:color="auto" w:fill="FFFFFF"/>
              <w:textAlignment w:val="top"/>
              <w:rPr>
                <w:rFonts w:eastAsia="Calibri" w:cs="Arial"/>
                <w:szCs w:val="20"/>
                <w:lang w:val="en-GB"/>
              </w:rPr>
            </w:pPr>
            <w:r w:rsidRPr="00EF4C54">
              <w:rPr>
                <w:rFonts w:eastAsia="Calibri" w:cs="Arial"/>
                <w:b/>
                <w:bCs/>
                <w:szCs w:val="20"/>
                <w:lang w:val="en-GB"/>
              </w:rPr>
              <w:t>Skill</w:t>
            </w:r>
            <w:r w:rsidRPr="00EF4C54">
              <w:rPr>
                <w:rFonts w:eastAsia="Calibri" w:cs="Arial"/>
                <w:szCs w:val="20"/>
                <w:lang w:val="en-GB"/>
              </w:rPr>
              <w:t> is defined as the knowledge plus the ability to do the work related to the topic, make general decisions, and provide the coaching to others</w:t>
            </w:r>
          </w:p>
          <w:p w14:paraId="459B2A02" w14:textId="77777777" w:rsidR="00C91EF1" w:rsidRPr="00EF4C54" w:rsidRDefault="00C91EF1" w:rsidP="00C91EF1">
            <w:pPr>
              <w:shd w:val="clear" w:color="auto" w:fill="FFFFFF"/>
              <w:textAlignment w:val="top"/>
              <w:rPr>
                <w:rFonts w:eastAsia="Calibri" w:cs="Arial"/>
                <w:szCs w:val="20"/>
                <w:lang w:val="en-GB"/>
              </w:rPr>
            </w:pPr>
          </w:p>
          <w:p w14:paraId="6CA75C80" w14:textId="77777777" w:rsidR="00C91EF1" w:rsidRPr="00EF4C54" w:rsidRDefault="00C91EF1" w:rsidP="00C91EF1">
            <w:pPr>
              <w:shd w:val="clear" w:color="auto" w:fill="FFFFFF"/>
              <w:textAlignment w:val="top"/>
              <w:rPr>
                <w:rFonts w:eastAsia="Calibri" w:cs="Arial"/>
                <w:szCs w:val="20"/>
                <w:lang w:val="en-GB"/>
              </w:rPr>
            </w:pPr>
            <w:r w:rsidRPr="00EF4C54">
              <w:rPr>
                <w:rFonts w:eastAsia="Calibri" w:cs="Arial"/>
                <w:b/>
                <w:bCs/>
                <w:szCs w:val="20"/>
                <w:lang w:val="en-GB"/>
              </w:rPr>
              <w:t>Expertise</w:t>
            </w:r>
            <w:r w:rsidRPr="00EF4C54">
              <w:rPr>
                <w:rFonts w:eastAsia="Calibri" w:cs="Arial"/>
                <w:szCs w:val="20"/>
                <w:lang w:val="en-GB"/>
              </w:rPr>
              <w:t> is defined as knowledge plus skills with proven experience in coaching and helping others, making directional decisions, setting strategies, and taking the lead</w:t>
            </w:r>
          </w:p>
          <w:p w14:paraId="6B94892B" w14:textId="77777777" w:rsidR="00C91EF1" w:rsidRPr="00EF4C54" w:rsidRDefault="00C91EF1" w:rsidP="00C91EF1">
            <w:pPr>
              <w:rPr>
                <w:rFonts w:cs="Arial"/>
                <w:szCs w:val="20"/>
              </w:rPr>
            </w:pPr>
          </w:p>
          <w:p w14:paraId="612B8C7F" w14:textId="3C5F1B66" w:rsidR="00C91EF1" w:rsidRPr="005076B6" w:rsidRDefault="00C91EF1" w:rsidP="00292CB4">
            <w:pPr>
              <w:pStyle w:val="Puces4"/>
              <w:numPr>
                <w:ilvl w:val="0"/>
                <w:numId w:val="0"/>
              </w:numPr>
              <w:ind w:left="170"/>
              <w:rPr>
                <w:color w:val="auto"/>
              </w:rPr>
            </w:pPr>
            <w:r w:rsidRPr="00EF4C54">
              <w:rPr>
                <w:b/>
                <w:color w:val="auto"/>
                <w:szCs w:val="20"/>
              </w:rPr>
              <w:t>Corporate Ethics and Responsibility:</w:t>
            </w:r>
            <w:r w:rsidRPr="00EF4C54">
              <w:rPr>
                <w:color w:val="auto"/>
                <w:szCs w:val="20"/>
              </w:rPr>
              <w:t xml:space="preserve">  </w:t>
            </w:r>
            <w:r w:rsidRPr="00EF4C54">
              <w:rPr>
                <w:rFonts w:eastAsia="Calibri"/>
                <w:color w:val="auto"/>
                <w:szCs w:val="20"/>
              </w:rPr>
              <w:t>Understands Sodexo’s ethical behaviour</w:t>
            </w:r>
            <w:r w:rsidRPr="00EF4C54">
              <w:rPr>
                <w:rFonts w:eastAsia="Calibri"/>
                <w:b/>
                <w:color w:val="auto"/>
                <w:szCs w:val="20"/>
              </w:rPr>
              <w:t xml:space="preserve"> </w:t>
            </w:r>
            <w:r w:rsidRPr="00EF4C54">
              <w:rPr>
                <w:rFonts w:eastAsia="Calibri"/>
                <w:color w:val="auto"/>
                <w:szCs w:val="20"/>
              </w:rPr>
              <w:t>and business standards and ensures that own behaviour is consistent with these standards and aligns with the values of the organisation</w:t>
            </w:r>
            <w:r w:rsidRPr="005076B6">
              <w:rPr>
                <w:color w:val="auto"/>
                <w:szCs w:val="20"/>
              </w:rPr>
              <w:t xml:space="preserve"> </w:t>
            </w:r>
          </w:p>
        </w:tc>
      </w:tr>
    </w:tbl>
    <w:p w14:paraId="612B8C81" w14:textId="77777777" w:rsidR="00BF73F2" w:rsidRPr="005076B6" w:rsidRDefault="00BF73F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076B6" w:rsidRPr="005076B6" w14:paraId="612B8C8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2B8C82" w14:textId="77777777" w:rsidR="00EA3990" w:rsidRPr="005076B6" w:rsidRDefault="00EA3990" w:rsidP="007329D5">
            <w:pPr>
              <w:pStyle w:val="titregris"/>
              <w:framePr w:hSpace="0" w:wrap="auto" w:vAnchor="margin" w:hAnchor="text" w:xAlign="left" w:yAlign="inline"/>
              <w:rPr>
                <w:b w:val="0"/>
                <w:color w:val="auto"/>
              </w:rPr>
            </w:pPr>
            <w:r w:rsidRPr="005076B6">
              <w:rPr>
                <w:color w:val="auto"/>
              </w:rPr>
              <w:t>8.  Co</w:t>
            </w:r>
            <w:r w:rsidR="007329D5" w:rsidRPr="005076B6">
              <w:rPr>
                <w:color w:val="auto"/>
              </w:rPr>
              <w:t>m</w:t>
            </w:r>
            <w:r w:rsidRPr="005076B6">
              <w:rPr>
                <w:color w:val="auto"/>
              </w:rPr>
              <w:t xml:space="preserve">petencies </w:t>
            </w:r>
            <w:r w:rsidRPr="005076B6">
              <w:rPr>
                <w:b w:val="0"/>
                <w:color w:val="auto"/>
                <w:sz w:val="16"/>
              </w:rPr>
              <w:t>–</w:t>
            </w:r>
            <w:r w:rsidRPr="005076B6">
              <w:rPr>
                <w:color w:val="auto"/>
                <w:sz w:val="16"/>
              </w:rPr>
              <w:t xml:space="preserve"> </w:t>
            </w:r>
            <w:r w:rsidRPr="005076B6">
              <w:rPr>
                <w:b w:val="0"/>
                <w:color w:val="auto"/>
                <w:sz w:val="16"/>
              </w:rPr>
              <w:t>Indicate which of the Sodexo core competencies and any professional competencies that the role requires</w:t>
            </w:r>
          </w:p>
        </w:tc>
      </w:tr>
      <w:tr w:rsidR="005076B6" w:rsidRPr="005076B6" w14:paraId="612B8C93" w14:textId="77777777" w:rsidTr="0007446E">
        <w:trPr>
          <w:trHeight w:val="620"/>
        </w:trPr>
        <w:tc>
          <w:tcPr>
            <w:tcW w:w="10456" w:type="dxa"/>
            <w:tcBorders>
              <w:top w:val="nil"/>
              <w:left w:val="single" w:sz="2" w:space="0" w:color="auto"/>
              <w:bottom w:val="single" w:sz="4" w:space="0" w:color="auto"/>
              <w:right w:val="single" w:sz="4" w:space="0" w:color="auto"/>
            </w:tcBorders>
          </w:tcPr>
          <w:p w14:paraId="612B8C84" w14:textId="77777777" w:rsidR="00EA3990" w:rsidRPr="005076B6" w:rsidRDefault="00EA3990" w:rsidP="00EA3990">
            <w:pPr>
              <w:spacing w:before="40"/>
              <w:jc w:val="left"/>
              <w:rPr>
                <w:rFonts w:cs="Arial"/>
                <w:szCs w:val="20"/>
                <w:lang w:val="en-GB"/>
              </w:rPr>
            </w:pPr>
          </w:p>
          <w:p w14:paraId="612B8C91" w14:textId="77777777" w:rsidR="00EA3990" w:rsidRPr="005076B6" w:rsidRDefault="00EA3990" w:rsidP="00B6747D">
            <w:pPr>
              <w:spacing w:before="40"/>
              <w:jc w:val="left"/>
              <w:rPr>
                <w:rFonts w:cs="Arial"/>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5076B6" w:rsidRPr="005076B6" w14:paraId="0A211B97" w14:textId="77777777" w:rsidTr="00856024">
              <w:tc>
                <w:tcPr>
                  <w:tcW w:w="4473" w:type="dxa"/>
                </w:tcPr>
                <w:p w14:paraId="3A489DBB"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Cultures innovation</w:t>
                  </w:r>
                </w:p>
              </w:tc>
              <w:tc>
                <w:tcPr>
                  <w:tcW w:w="4524" w:type="dxa"/>
                </w:tcPr>
                <w:p w14:paraId="0ED7DC0A"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Ensures accountability</w:t>
                  </w:r>
                </w:p>
              </w:tc>
            </w:tr>
            <w:tr w:rsidR="005076B6" w:rsidRPr="005076B6" w14:paraId="4231FD9E" w14:textId="77777777" w:rsidTr="00856024">
              <w:tc>
                <w:tcPr>
                  <w:tcW w:w="4473" w:type="dxa"/>
                </w:tcPr>
                <w:p w14:paraId="332C2CEC"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Collaborates</w:t>
                  </w:r>
                </w:p>
              </w:tc>
              <w:tc>
                <w:tcPr>
                  <w:tcW w:w="4524" w:type="dxa"/>
                </w:tcPr>
                <w:p w14:paraId="40C434FF"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Communicates effectively</w:t>
                  </w:r>
                </w:p>
              </w:tc>
            </w:tr>
            <w:tr w:rsidR="005076B6" w:rsidRPr="005076B6" w14:paraId="73128AB8" w14:textId="77777777" w:rsidTr="00856024">
              <w:tc>
                <w:tcPr>
                  <w:tcW w:w="4473" w:type="dxa"/>
                </w:tcPr>
                <w:p w14:paraId="12DB6E38"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Decision quality</w:t>
                  </w:r>
                </w:p>
              </w:tc>
              <w:tc>
                <w:tcPr>
                  <w:tcW w:w="4524" w:type="dxa"/>
                </w:tcPr>
                <w:p w14:paraId="07200954"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Learning and Development</w:t>
                  </w:r>
                </w:p>
              </w:tc>
            </w:tr>
            <w:tr w:rsidR="005076B6" w:rsidRPr="005076B6" w14:paraId="1C9F7AE0" w14:textId="77777777" w:rsidTr="00856024">
              <w:tc>
                <w:tcPr>
                  <w:tcW w:w="4473" w:type="dxa"/>
                </w:tcPr>
                <w:p w14:paraId="29609F52"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Business insight</w:t>
                  </w:r>
                </w:p>
              </w:tc>
              <w:tc>
                <w:tcPr>
                  <w:tcW w:w="4524" w:type="dxa"/>
                </w:tcPr>
                <w:p w14:paraId="7ACCC49B"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Drives results</w:t>
                  </w:r>
                </w:p>
              </w:tc>
            </w:tr>
            <w:tr w:rsidR="005076B6" w:rsidRPr="005076B6" w14:paraId="4DC96D9D" w14:textId="77777777" w:rsidTr="00856024">
              <w:tc>
                <w:tcPr>
                  <w:tcW w:w="4473" w:type="dxa"/>
                </w:tcPr>
                <w:p w14:paraId="2D39B3ED"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Organisation and planning</w:t>
                  </w:r>
                </w:p>
              </w:tc>
              <w:tc>
                <w:tcPr>
                  <w:tcW w:w="4524" w:type="dxa"/>
                </w:tcPr>
                <w:p w14:paraId="19B848B1"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Creative problem solving</w:t>
                  </w:r>
                </w:p>
              </w:tc>
            </w:tr>
            <w:tr w:rsidR="005076B6" w:rsidRPr="005076B6" w14:paraId="239E1C87" w14:textId="77777777" w:rsidTr="00856024">
              <w:tc>
                <w:tcPr>
                  <w:tcW w:w="4473" w:type="dxa"/>
                </w:tcPr>
                <w:p w14:paraId="437F0C88"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Quality Focus</w:t>
                  </w:r>
                </w:p>
              </w:tc>
              <w:tc>
                <w:tcPr>
                  <w:tcW w:w="4524" w:type="dxa"/>
                </w:tcPr>
                <w:p w14:paraId="7C1097D7"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Impact and Influence</w:t>
                  </w:r>
                </w:p>
              </w:tc>
            </w:tr>
            <w:tr w:rsidR="005076B6" w:rsidRPr="005076B6" w14:paraId="17ADB0DE" w14:textId="77777777" w:rsidTr="00856024">
              <w:tc>
                <w:tcPr>
                  <w:tcW w:w="4473" w:type="dxa"/>
                </w:tcPr>
                <w:p w14:paraId="03B91F9E"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Employee Engagement</w:t>
                  </w:r>
                </w:p>
              </w:tc>
              <w:tc>
                <w:tcPr>
                  <w:tcW w:w="4524" w:type="dxa"/>
                </w:tcPr>
                <w:p w14:paraId="6FFEA931" w14:textId="77777777" w:rsidR="001C4068" w:rsidRPr="005076B6" w:rsidRDefault="001C4068" w:rsidP="00B319A7">
                  <w:pPr>
                    <w:pStyle w:val="Puces4"/>
                    <w:framePr w:hSpace="180" w:wrap="around" w:vAnchor="text" w:hAnchor="margin" w:xAlign="center" w:y="192"/>
                    <w:ind w:left="851" w:hanging="284"/>
                    <w:rPr>
                      <w:rFonts w:eastAsia="Times New Roman"/>
                      <w:color w:val="auto"/>
                    </w:rPr>
                  </w:pPr>
                  <w:r w:rsidRPr="005076B6">
                    <w:rPr>
                      <w:rFonts w:eastAsia="Times New Roman"/>
                      <w:color w:val="auto"/>
                    </w:rPr>
                    <w:t>Leadership and People Management</w:t>
                  </w:r>
                </w:p>
              </w:tc>
            </w:tr>
          </w:tbl>
          <w:p w14:paraId="612B8C92" w14:textId="77777777" w:rsidR="00636CD0" w:rsidRPr="005076B6" w:rsidRDefault="00636CD0" w:rsidP="00EA3990">
            <w:pPr>
              <w:spacing w:before="40"/>
              <w:ind w:left="720"/>
              <w:jc w:val="left"/>
              <w:rPr>
                <w:rFonts w:cs="Arial"/>
                <w:szCs w:val="20"/>
                <w:lang w:val="en-GB"/>
              </w:rPr>
            </w:pPr>
          </w:p>
        </w:tc>
      </w:tr>
    </w:tbl>
    <w:p w14:paraId="612B8C9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12B8C9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2B8C95"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12B8CA1" w14:textId="77777777" w:rsidTr="00353228">
        <w:trPr>
          <w:trHeight w:val="620"/>
        </w:trPr>
        <w:tc>
          <w:tcPr>
            <w:tcW w:w="10456" w:type="dxa"/>
            <w:tcBorders>
              <w:top w:val="nil"/>
              <w:left w:val="single" w:sz="2" w:space="0" w:color="auto"/>
              <w:bottom w:val="single" w:sz="4" w:space="0" w:color="auto"/>
              <w:right w:val="single" w:sz="4" w:space="0" w:color="auto"/>
            </w:tcBorders>
          </w:tcPr>
          <w:p w14:paraId="612B8C9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12B8C9C" w14:textId="77777777" w:rsidTr="00E57078">
              <w:tc>
                <w:tcPr>
                  <w:tcW w:w="2122" w:type="dxa"/>
                </w:tcPr>
                <w:p w14:paraId="612B8C98" w14:textId="77777777" w:rsidR="00E57078" w:rsidRDefault="00E57078" w:rsidP="00B319A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12B8C99" w14:textId="161F0501" w:rsidR="00E57078" w:rsidRPr="005F55CA" w:rsidRDefault="00E57078" w:rsidP="00B319A7">
                  <w:pPr>
                    <w:framePr w:hSpace="180" w:wrap="around" w:vAnchor="text" w:hAnchor="margin" w:xAlign="center" w:y="192"/>
                    <w:spacing w:before="40"/>
                    <w:jc w:val="left"/>
                    <w:rPr>
                      <w:rFonts w:cs="Arial"/>
                      <w:color w:val="FF0000"/>
                      <w:szCs w:val="20"/>
                      <w:lang w:val="en-GB"/>
                    </w:rPr>
                  </w:pPr>
                </w:p>
              </w:tc>
              <w:tc>
                <w:tcPr>
                  <w:tcW w:w="2557" w:type="dxa"/>
                </w:tcPr>
                <w:p w14:paraId="612B8C9A" w14:textId="77777777" w:rsidR="00E57078" w:rsidRPr="00EB3F8F" w:rsidRDefault="00E57078" w:rsidP="00B319A7">
                  <w:pPr>
                    <w:framePr w:hSpace="180" w:wrap="around" w:vAnchor="text" w:hAnchor="margin" w:xAlign="center" w:y="192"/>
                    <w:spacing w:before="40"/>
                    <w:jc w:val="left"/>
                    <w:rPr>
                      <w:rFonts w:cs="Arial"/>
                      <w:szCs w:val="20"/>
                      <w:lang w:val="en-GB"/>
                    </w:rPr>
                  </w:pPr>
                  <w:r w:rsidRPr="00EB3F8F">
                    <w:rPr>
                      <w:rFonts w:cs="Arial"/>
                      <w:szCs w:val="20"/>
                      <w:lang w:val="en-GB"/>
                    </w:rPr>
                    <w:t>Date</w:t>
                  </w:r>
                </w:p>
              </w:tc>
              <w:tc>
                <w:tcPr>
                  <w:tcW w:w="2557" w:type="dxa"/>
                </w:tcPr>
                <w:p w14:paraId="612B8C9B" w14:textId="58EE56B2" w:rsidR="00E57078" w:rsidRPr="005F55CA" w:rsidRDefault="00E57078" w:rsidP="00B319A7">
                  <w:pPr>
                    <w:framePr w:hSpace="180" w:wrap="around" w:vAnchor="text" w:hAnchor="margin" w:xAlign="center" w:y="192"/>
                    <w:spacing w:before="40"/>
                    <w:jc w:val="left"/>
                    <w:rPr>
                      <w:rFonts w:cs="Arial"/>
                      <w:color w:val="FF0000"/>
                      <w:szCs w:val="20"/>
                      <w:lang w:val="en-GB"/>
                    </w:rPr>
                  </w:pPr>
                </w:p>
              </w:tc>
            </w:tr>
            <w:tr w:rsidR="00844395" w14:paraId="612B8C9F" w14:textId="77777777" w:rsidTr="00E57078">
              <w:tc>
                <w:tcPr>
                  <w:tcW w:w="2122" w:type="dxa"/>
                </w:tcPr>
                <w:p w14:paraId="612B8C9D" w14:textId="77777777" w:rsidR="00844395" w:rsidRDefault="00844395" w:rsidP="00B319A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12B8C9E" w14:textId="3F0FB70D" w:rsidR="00844395" w:rsidRPr="005F55CA" w:rsidRDefault="00844395" w:rsidP="00B319A7">
                  <w:pPr>
                    <w:framePr w:hSpace="180" w:wrap="around" w:vAnchor="text" w:hAnchor="margin" w:xAlign="center" w:y="192"/>
                    <w:spacing w:before="40"/>
                    <w:jc w:val="left"/>
                    <w:rPr>
                      <w:rFonts w:cs="Arial"/>
                      <w:color w:val="FF0000"/>
                      <w:szCs w:val="20"/>
                      <w:lang w:val="en-GB"/>
                    </w:rPr>
                  </w:pPr>
                </w:p>
              </w:tc>
            </w:tr>
          </w:tbl>
          <w:p w14:paraId="612B8CA0" w14:textId="77777777" w:rsidR="00E57078" w:rsidRPr="00EA3990" w:rsidRDefault="00E57078" w:rsidP="00353228">
            <w:pPr>
              <w:spacing w:before="40"/>
              <w:ind w:left="720"/>
              <w:jc w:val="left"/>
              <w:rPr>
                <w:rFonts w:cs="Arial"/>
                <w:color w:val="000000" w:themeColor="text1"/>
                <w:szCs w:val="20"/>
                <w:lang w:val="en-GB"/>
              </w:rPr>
            </w:pPr>
          </w:p>
        </w:tc>
      </w:tr>
    </w:tbl>
    <w:p w14:paraId="612B8CA7"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2B8C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10.5pt" o:bullet="t">
        <v:imagedata r:id="rId1" o:title="carre-rouge"/>
      </v:shape>
    </w:pict>
  </w:numPicBullet>
  <w:abstractNum w:abstractNumId="0" w15:restartNumberingAfterBreak="0">
    <w:nsid w:val="001302F2"/>
    <w:multiLevelType w:val="hybridMultilevel"/>
    <w:tmpl w:val="7A0C7A78"/>
    <w:lvl w:ilvl="0" w:tplc="04090005">
      <w:start w:val="1"/>
      <w:numFmt w:val="bullet"/>
      <w:lvlText w:val=""/>
      <w:lvlJc w:val="left"/>
      <w:pPr>
        <w:ind w:left="294" w:hanging="360"/>
      </w:pPr>
      <w:rPr>
        <w:rFonts w:ascii="Wingdings" w:hAnsi="Wingdings" w:hint="default"/>
        <w:color w:val="FF0000"/>
        <w:sz w:val="16"/>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7F15A5"/>
    <w:multiLevelType w:val="hybridMultilevel"/>
    <w:tmpl w:val="9ADED5B6"/>
    <w:lvl w:ilvl="0" w:tplc="28C20D4C">
      <w:start w:val="1"/>
      <w:numFmt w:val="bullet"/>
      <w:lvlText w:val=""/>
      <w:lvlJc w:val="left"/>
      <w:pPr>
        <w:ind w:left="284" w:hanging="284"/>
      </w:pPr>
      <w:rPr>
        <w:rFonts w:ascii="Wingdings" w:hAnsi="Wingdings" w:hint="default"/>
        <w:color w:val="C60009"/>
        <w:sz w:val="16"/>
        <w:szCs w:val="16"/>
      </w:rPr>
    </w:lvl>
    <w:lvl w:ilvl="1" w:tplc="04090005">
      <w:start w:val="1"/>
      <w:numFmt w:val="bullet"/>
      <w:lvlText w:val=""/>
      <w:lvlJc w:val="left"/>
      <w:pPr>
        <w:ind w:left="1327" w:hanging="360"/>
      </w:pPr>
      <w:rPr>
        <w:rFonts w:ascii="Wingdings" w:hAnsi="Wingdings" w:hint="default"/>
        <w:color w:val="FF0000"/>
        <w:sz w:val="16"/>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 w15:restartNumberingAfterBreak="0">
    <w:nsid w:val="0EEF1B4E"/>
    <w:multiLevelType w:val="hybridMultilevel"/>
    <w:tmpl w:val="4AFC2906"/>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227057B"/>
    <w:multiLevelType w:val="hybridMultilevel"/>
    <w:tmpl w:val="E9CE166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8FA8BC78"/>
    <w:lvl w:ilvl="0" w:tplc="04090005">
      <w:start w:val="1"/>
      <w:numFmt w:val="bullet"/>
      <w:lvlText w:val=""/>
      <w:lvlJc w:val="left"/>
      <w:pPr>
        <w:ind w:left="684" w:hanging="360"/>
      </w:pPr>
      <w:rPr>
        <w:rFonts w:ascii="Wingdings" w:hAnsi="Wingdings" w:hint="default"/>
        <w:color w:val="FF0000"/>
        <w:sz w:val="16"/>
      </w:rPr>
    </w:lvl>
    <w:lvl w:ilvl="1" w:tplc="08090019">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C66B6"/>
    <w:multiLevelType w:val="hybridMultilevel"/>
    <w:tmpl w:val="5C4652E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FF2C8C"/>
    <w:multiLevelType w:val="hybridMultilevel"/>
    <w:tmpl w:val="A254EF0C"/>
    <w:lvl w:ilvl="0" w:tplc="04090005">
      <w:start w:val="1"/>
      <w:numFmt w:val="bullet"/>
      <w:lvlText w:val=""/>
      <w:lvlJc w:val="left"/>
      <w:pPr>
        <w:tabs>
          <w:tab w:val="num" w:pos="360"/>
        </w:tabs>
        <w:ind w:left="360" w:hanging="360"/>
      </w:pPr>
      <w:rPr>
        <w:rFonts w:ascii="Wingdings" w:hAnsi="Wingdings" w:hint="default"/>
        <w:b w:val="0"/>
        <w:i w:val="0"/>
        <w:caps w:val="0"/>
        <w:strike w:val="0"/>
        <w:dstrike w:val="0"/>
        <w:vanish w:val="0"/>
        <w:color w:val="FF0000"/>
        <w:sz w:val="16"/>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731"/>
        </w:tabs>
        <w:ind w:left="731"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1451"/>
        </w:tabs>
        <w:ind w:left="1451" w:hanging="360"/>
      </w:pPr>
      <w:rPr>
        <w:rFonts w:ascii="Wingdings" w:hAnsi="Wingdings" w:hint="default"/>
      </w:rPr>
    </w:lvl>
    <w:lvl w:ilvl="3" w:tplc="040C0001" w:tentative="1">
      <w:start w:val="1"/>
      <w:numFmt w:val="bullet"/>
      <w:lvlText w:val=""/>
      <w:lvlJc w:val="left"/>
      <w:pPr>
        <w:tabs>
          <w:tab w:val="num" w:pos="2171"/>
        </w:tabs>
        <w:ind w:left="2171" w:hanging="360"/>
      </w:pPr>
      <w:rPr>
        <w:rFonts w:ascii="Symbol" w:hAnsi="Symbol" w:hint="default"/>
      </w:rPr>
    </w:lvl>
    <w:lvl w:ilvl="4" w:tplc="040C0003" w:tentative="1">
      <w:start w:val="1"/>
      <w:numFmt w:val="bullet"/>
      <w:lvlText w:val="o"/>
      <w:lvlJc w:val="left"/>
      <w:pPr>
        <w:tabs>
          <w:tab w:val="num" w:pos="2891"/>
        </w:tabs>
        <w:ind w:left="2891" w:hanging="360"/>
      </w:pPr>
      <w:rPr>
        <w:rFonts w:ascii="Courier New" w:hAnsi="Courier New" w:cs="Tahoma" w:hint="default"/>
      </w:rPr>
    </w:lvl>
    <w:lvl w:ilvl="5" w:tplc="040C0005" w:tentative="1">
      <w:start w:val="1"/>
      <w:numFmt w:val="bullet"/>
      <w:lvlText w:val=""/>
      <w:lvlJc w:val="left"/>
      <w:pPr>
        <w:tabs>
          <w:tab w:val="num" w:pos="3611"/>
        </w:tabs>
        <w:ind w:left="3611" w:hanging="360"/>
      </w:pPr>
      <w:rPr>
        <w:rFonts w:ascii="Wingdings" w:hAnsi="Wingdings" w:hint="default"/>
      </w:rPr>
    </w:lvl>
    <w:lvl w:ilvl="6" w:tplc="040C0001" w:tentative="1">
      <w:start w:val="1"/>
      <w:numFmt w:val="bullet"/>
      <w:lvlText w:val=""/>
      <w:lvlJc w:val="left"/>
      <w:pPr>
        <w:tabs>
          <w:tab w:val="num" w:pos="4331"/>
        </w:tabs>
        <w:ind w:left="4331" w:hanging="360"/>
      </w:pPr>
      <w:rPr>
        <w:rFonts w:ascii="Symbol" w:hAnsi="Symbol" w:hint="default"/>
      </w:rPr>
    </w:lvl>
    <w:lvl w:ilvl="7" w:tplc="040C0003" w:tentative="1">
      <w:start w:val="1"/>
      <w:numFmt w:val="bullet"/>
      <w:lvlText w:val="o"/>
      <w:lvlJc w:val="left"/>
      <w:pPr>
        <w:tabs>
          <w:tab w:val="num" w:pos="5051"/>
        </w:tabs>
        <w:ind w:left="5051" w:hanging="360"/>
      </w:pPr>
      <w:rPr>
        <w:rFonts w:ascii="Courier New" w:hAnsi="Courier New" w:cs="Tahoma" w:hint="default"/>
      </w:rPr>
    </w:lvl>
    <w:lvl w:ilvl="8" w:tplc="040C0005" w:tentative="1">
      <w:start w:val="1"/>
      <w:numFmt w:val="bullet"/>
      <w:lvlText w:val=""/>
      <w:lvlJc w:val="left"/>
      <w:pPr>
        <w:tabs>
          <w:tab w:val="num" w:pos="5771"/>
        </w:tabs>
        <w:ind w:left="5771"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5A663E80"/>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337652"/>
    <w:multiLevelType w:val="hybridMultilevel"/>
    <w:tmpl w:val="ED1E5E92"/>
    <w:lvl w:ilvl="0" w:tplc="04090005">
      <w:start w:val="1"/>
      <w:numFmt w:val="bullet"/>
      <w:lvlText w:val=""/>
      <w:lvlJc w:val="left"/>
      <w:pPr>
        <w:tabs>
          <w:tab w:val="num" w:pos="360"/>
        </w:tabs>
        <w:ind w:left="360" w:hanging="360"/>
      </w:pPr>
      <w:rPr>
        <w:rFonts w:ascii="Wingdings" w:hAnsi="Wingdings" w:hint="default"/>
        <w:b w:val="0"/>
        <w:i w:val="0"/>
        <w:caps w:val="0"/>
        <w:strike w:val="0"/>
        <w:dstrike w:val="0"/>
        <w:vanish w:val="0"/>
        <w:color w:val="FF0000"/>
        <w:sz w:val="16"/>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731"/>
        </w:tabs>
        <w:ind w:left="731"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1451"/>
        </w:tabs>
        <w:ind w:left="1451" w:hanging="360"/>
      </w:pPr>
      <w:rPr>
        <w:rFonts w:ascii="Wingdings" w:hAnsi="Wingdings" w:hint="default"/>
      </w:rPr>
    </w:lvl>
    <w:lvl w:ilvl="3" w:tplc="040C0001" w:tentative="1">
      <w:start w:val="1"/>
      <w:numFmt w:val="bullet"/>
      <w:lvlText w:val=""/>
      <w:lvlJc w:val="left"/>
      <w:pPr>
        <w:tabs>
          <w:tab w:val="num" w:pos="2171"/>
        </w:tabs>
        <w:ind w:left="2171" w:hanging="360"/>
      </w:pPr>
      <w:rPr>
        <w:rFonts w:ascii="Symbol" w:hAnsi="Symbol" w:hint="default"/>
      </w:rPr>
    </w:lvl>
    <w:lvl w:ilvl="4" w:tplc="040C0003" w:tentative="1">
      <w:start w:val="1"/>
      <w:numFmt w:val="bullet"/>
      <w:lvlText w:val="o"/>
      <w:lvlJc w:val="left"/>
      <w:pPr>
        <w:tabs>
          <w:tab w:val="num" w:pos="2891"/>
        </w:tabs>
        <w:ind w:left="2891" w:hanging="360"/>
      </w:pPr>
      <w:rPr>
        <w:rFonts w:ascii="Courier New" w:hAnsi="Courier New" w:cs="Tahoma" w:hint="default"/>
      </w:rPr>
    </w:lvl>
    <w:lvl w:ilvl="5" w:tplc="040C0005" w:tentative="1">
      <w:start w:val="1"/>
      <w:numFmt w:val="bullet"/>
      <w:lvlText w:val=""/>
      <w:lvlJc w:val="left"/>
      <w:pPr>
        <w:tabs>
          <w:tab w:val="num" w:pos="3611"/>
        </w:tabs>
        <w:ind w:left="3611" w:hanging="360"/>
      </w:pPr>
      <w:rPr>
        <w:rFonts w:ascii="Wingdings" w:hAnsi="Wingdings" w:hint="default"/>
      </w:rPr>
    </w:lvl>
    <w:lvl w:ilvl="6" w:tplc="040C0001" w:tentative="1">
      <w:start w:val="1"/>
      <w:numFmt w:val="bullet"/>
      <w:lvlText w:val=""/>
      <w:lvlJc w:val="left"/>
      <w:pPr>
        <w:tabs>
          <w:tab w:val="num" w:pos="4331"/>
        </w:tabs>
        <w:ind w:left="4331" w:hanging="360"/>
      </w:pPr>
      <w:rPr>
        <w:rFonts w:ascii="Symbol" w:hAnsi="Symbol" w:hint="default"/>
      </w:rPr>
    </w:lvl>
    <w:lvl w:ilvl="7" w:tplc="040C0003" w:tentative="1">
      <w:start w:val="1"/>
      <w:numFmt w:val="bullet"/>
      <w:lvlText w:val="o"/>
      <w:lvlJc w:val="left"/>
      <w:pPr>
        <w:tabs>
          <w:tab w:val="num" w:pos="5051"/>
        </w:tabs>
        <w:ind w:left="5051" w:hanging="360"/>
      </w:pPr>
      <w:rPr>
        <w:rFonts w:ascii="Courier New" w:hAnsi="Courier New" w:cs="Tahoma" w:hint="default"/>
      </w:rPr>
    </w:lvl>
    <w:lvl w:ilvl="8" w:tplc="040C0005" w:tentative="1">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E21D39"/>
    <w:multiLevelType w:val="hybridMultilevel"/>
    <w:tmpl w:val="BA4A24A2"/>
    <w:lvl w:ilvl="0" w:tplc="04090005">
      <w:start w:val="1"/>
      <w:numFmt w:val="bullet"/>
      <w:lvlText w:val=""/>
      <w:lvlJc w:val="left"/>
      <w:pPr>
        <w:ind w:left="294" w:hanging="360"/>
      </w:pPr>
      <w:rPr>
        <w:rFonts w:ascii="Wingdings" w:hAnsi="Wingdings" w:hint="default"/>
        <w:color w:val="FF0000"/>
        <w:sz w:val="16"/>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7DE7524B"/>
    <w:multiLevelType w:val="multilevel"/>
    <w:tmpl w:val="0809001D"/>
    <w:numStyleLink w:val="1ai"/>
  </w:abstractNum>
  <w:num w:numId="1" w16cid:durableId="1741830339">
    <w:abstractNumId w:val="11"/>
  </w:num>
  <w:num w:numId="2" w16cid:durableId="579219493">
    <w:abstractNumId w:val="17"/>
  </w:num>
  <w:num w:numId="3" w16cid:durableId="245581485">
    <w:abstractNumId w:val="5"/>
  </w:num>
  <w:num w:numId="4" w16cid:durableId="1465611820">
    <w:abstractNumId w:val="14"/>
  </w:num>
  <w:num w:numId="5" w16cid:durableId="2132244424">
    <w:abstractNumId w:val="8"/>
  </w:num>
  <w:num w:numId="6" w16cid:durableId="1918788312">
    <w:abstractNumId w:val="6"/>
  </w:num>
  <w:num w:numId="7" w16cid:durableId="486747702">
    <w:abstractNumId w:val="18"/>
  </w:num>
  <w:num w:numId="8" w16cid:durableId="1650405911">
    <w:abstractNumId w:val="10"/>
  </w:num>
  <w:num w:numId="9" w16cid:durableId="2074236420">
    <w:abstractNumId w:val="23"/>
  </w:num>
  <w:num w:numId="10" w16cid:durableId="2031834247">
    <w:abstractNumId w:val="24"/>
  </w:num>
  <w:num w:numId="11" w16cid:durableId="319234948">
    <w:abstractNumId w:val="13"/>
  </w:num>
  <w:num w:numId="12" w16cid:durableId="1816679085">
    <w:abstractNumId w:val="1"/>
  </w:num>
  <w:num w:numId="13" w16cid:durableId="1971396232">
    <w:abstractNumId w:val="19"/>
  </w:num>
  <w:num w:numId="14" w16cid:durableId="1465272881">
    <w:abstractNumId w:val="7"/>
  </w:num>
  <w:num w:numId="15" w16cid:durableId="2041280819">
    <w:abstractNumId w:val="21"/>
  </w:num>
  <w:num w:numId="16" w16cid:durableId="1012758506">
    <w:abstractNumId w:val="22"/>
  </w:num>
  <w:num w:numId="17" w16cid:durableId="1035501407">
    <w:abstractNumId w:val="3"/>
  </w:num>
  <w:num w:numId="18" w16cid:durableId="980232639">
    <w:abstractNumId w:val="12"/>
  </w:num>
  <w:num w:numId="19" w16cid:durableId="1157304839">
    <w:abstractNumId w:val="16"/>
  </w:num>
  <w:num w:numId="20" w16cid:durableId="741759723">
    <w:abstractNumId w:val="26"/>
  </w:num>
  <w:num w:numId="21" w16cid:durableId="112604242">
    <w:abstractNumId w:val="25"/>
  </w:num>
  <w:num w:numId="22" w16cid:durableId="1948006636">
    <w:abstractNumId w:val="0"/>
  </w:num>
  <w:num w:numId="23" w16cid:durableId="219901623">
    <w:abstractNumId w:val="9"/>
  </w:num>
  <w:num w:numId="24" w16cid:durableId="1373460334">
    <w:abstractNumId w:val="20"/>
  </w:num>
  <w:num w:numId="25" w16cid:durableId="76833605">
    <w:abstractNumId w:val="15"/>
  </w:num>
  <w:num w:numId="26" w16cid:durableId="404962735">
    <w:abstractNumId w:val="2"/>
  </w:num>
  <w:num w:numId="27" w16cid:durableId="286666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B64"/>
    <w:rsid w:val="0000740A"/>
    <w:rsid w:val="00023BCF"/>
    <w:rsid w:val="00027201"/>
    <w:rsid w:val="000357B6"/>
    <w:rsid w:val="00057997"/>
    <w:rsid w:val="0009292C"/>
    <w:rsid w:val="00092AFD"/>
    <w:rsid w:val="000A19C3"/>
    <w:rsid w:val="000E3EF7"/>
    <w:rsid w:val="000F788D"/>
    <w:rsid w:val="00104BDE"/>
    <w:rsid w:val="00122782"/>
    <w:rsid w:val="001321E0"/>
    <w:rsid w:val="00137ED4"/>
    <w:rsid w:val="00144E5D"/>
    <w:rsid w:val="00160F4F"/>
    <w:rsid w:val="00174389"/>
    <w:rsid w:val="0017592C"/>
    <w:rsid w:val="00192D66"/>
    <w:rsid w:val="001B7A50"/>
    <w:rsid w:val="001C4068"/>
    <w:rsid w:val="001D1B97"/>
    <w:rsid w:val="001D1BE8"/>
    <w:rsid w:val="001E1C77"/>
    <w:rsid w:val="001E7600"/>
    <w:rsid w:val="001F1F6A"/>
    <w:rsid w:val="00202ED8"/>
    <w:rsid w:val="00211462"/>
    <w:rsid w:val="002365F4"/>
    <w:rsid w:val="0026161D"/>
    <w:rsid w:val="00262265"/>
    <w:rsid w:val="00265154"/>
    <w:rsid w:val="002762C9"/>
    <w:rsid w:val="00292CB4"/>
    <w:rsid w:val="00292D8B"/>
    <w:rsid w:val="00293E5D"/>
    <w:rsid w:val="002A4655"/>
    <w:rsid w:val="002B1DC6"/>
    <w:rsid w:val="002C39F3"/>
    <w:rsid w:val="002D53E3"/>
    <w:rsid w:val="002F36E2"/>
    <w:rsid w:val="002F59E7"/>
    <w:rsid w:val="002F6CB1"/>
    <w:rsid w:val="00303770"/>
    <w:rsid w:val="00342A4F"/>
    <w:rsid w:val="00354809"/>
    <w:rsid w:val="00366A73"/>
    <w:rsid w:val="003678A8"/>
    <w:rsid w:val="00372655"/>
    <w:rsid w:val="00382FE3"/>
    <w:rsid w:val="003A1B71"/>
    <w:rsid w:val="003D72D6"/>
    <w:rsid w:val="003E2CB5"/>
    <w:rsid w:val="004146FC"/>
    <w:rsid w:val="004238D8"/>
    <w:rsid w:val="00424476"/>
    <w:rsid w:val="00430607"/>
    <w:rsid w:val="00431CD8"/>
    <w:rsid w:val="004B14B7"/>
    <w:rsid w:val="004D170A"/>
    <w:rsid w:val="004D733F"/>
    <w:rsid w:val="004F17E8"/>
    <w:rsid w:val="005076B6"/>
    <w:rsid w:val="00510DA7"/>
    <w:rsid w:val="00520545"/>
    <w:rsid w:val="00561D4C"/>
    <w:rsid w:val="00570490"/>
    <w:rsid w:val="0058688E"/>
    <w:rsid w:val="00593C88"/>
    <w:rsid w:val="005D4765"/>
    <w:rsid w:val="005E287B"/>
    <w:rsid w:val="005E5B63"/>
    <w:rsid w:val="005E7928"/>
    <w:rsid w:val="005F0B96"/>
    <w:rsid w:val="005F55CA"/>
    <w:rsid w:val="00613392"/>
    <w:rsid w:val="006159AB"/>
    <w:rsid w:val="00616B0B"/>
    <w:rsid w:val="00616E9E"/>
    <w:rsid w:val="006338CB"/>
    <w:rsid w:val="00636CD0"/>
    <w:rsid w:val="00640B9C"/>
    <w:rsid w:val="00646B79"/>
    <w:rsid w:val="00654361"/>
    <w:rsid w:val="00656519"/>
    <w:rsid w:val="006618D4"/>
    <w:rsid w:val="00674674"/>
    <w:rsid w:val="0067685C"/>
    <w:rsid w:val="006802C0"/>
    <w:rsid w:val="00685D2B"/>
    <w:rsid w:val="006865E1"/>
    <w:rsid w:val="0069313B"/>
    <w:rsid w:val="00697E3F"/>
    <w:rsid w:val="006A5C37"/>
    <w:rsid w:val="006C02DA"/>
    <w:rsid w:val="006C2CC4"/>
    <w:rsid w:val="006C4EA2"/>
    <w:rsid w:val="006C7F63"/>
    <w:rsid w:val="0070729D"/>
    <w:rsid w:val="007072C7"/>
    <w:rsid w:val="007226B7"/>
    <w:rsid w:val="007232B6"/>
    <w:rsid w:val="007329D5"/>
    <w:rsid w:val="00733721"/>
    <w:rsid w:val="00745A24"/>
    <w:rsid w:val="00751AAE"/>
    <w:rsid w:val="00760E9D"/>
    <w:rsid w:val="00762E25"/>
    <w:rsid w:val="00764DB7"/>
    <w:rsid w:val="007A201E"/>
    <w:rsid w:val="007B45F7"/>
    <w:rsid w:val="007C26CA"/>
    <w:rsid w:val="007C3DDF"/>
    <w:rsid w:val="007C521C"/>
    <w:rsid w:val="007D4902"/>
    <w:rsid w:val="007E5FFD"/>
    <w:rsid w:val="007E72AF"/>
    <w:rsid w:val="007F32C9"/>
    <w:rsid w:val="007F602D"/>
    <w:rsid w:val="00801068"/>
    <w:rsid w:val="008012F3"/>
    <w:rsid w:val="00840B48"/>
    <w:rsid w:val="00841F4E"/>
    <w:rsid w:val="00844395"/>
    <w:rsid w:val="00883244"/>
    <w:rsid w:val="00885967"/>
    <w:rsid w:val="00887808"/>
    <w:rsid w:val="00890A49"/>
    <w:rsid w:val="00893790"/>
    <w:rsid w:val="008A065A"/>
    <w:rsid w:val="008B0E3D"/>
    <w:rsid w:val="008B64DE"/>
    <w:rsid w:val="008C2DFB"/>
    <w:rsid w:val="008D1A2B"/>
    <w:rsid w:val="008D6E59"/>
    <w:rsid w:val="008E5213"/>
    <w:rsid w:val="008E79F9"/>
    <w:rsid w:val="009163CF"/>
    <w:rsid w:val="0093081A"/>
    <w:rsid w:val="009421E8"/>
    <w:rsid w:val="00951E77"/>
    <w:rsid w:val="00956C7E"/>
    <w:rsid w:val="00965BE6"/>
    <w:rsid w:val="00966A64"/>
    <w:rsid w:val="00970613"/>
    <w:rsid w:val="009B568A"/>
    <w:rsid w:val="009C4599"/>
    <w:rsid w:val="009F13E5"/>
    <w:rsid w:val="009F46EC"/>
    <w:rsid w:val="00A31141"/>
    <w:rsid w:val="00A324DA"/>
    <w:rsid w:val="00A32D6D"/>
    <w:rsid w:val="00A37146"/>
    <w:rsid w:val="00A4382E"/>
    <w:rsid w:val="00A52662"/>
    <w:rsid w:val="00A5479B"/>
    <w:rsid w:val="00A57420"/>
    <w:rsid w:val="00A76280"/>
    <w:rsid w:val="00A8119A"/>
    <w:rsid w:val="00A9032C"/>
    <w:rsid w:val="00AA2775"/>
    <w:rsid w:val="00AC1CCA"/>
    <w:rsid w:val="00AD1015"/>
    <w:rsid w:val="00AD1DEC"/>
    <w:rsid w:val="00B1745D"/>
    <w:rsid w:val="00B24A18"/>
    <w:rsid w:val="00B319A7"/>
    <w:rsid w:val="00B44258"/>
    <w:rsid w:val="00B45ECB"/>
    <w:rsid w:val="00B45F89"/>
    <w:rsid w:val="00B46878"/>
    <w:rsid w:val="00B55189"/>
    <w:rsid w:val="00B672F0"/>
    <w:rsid w:val="00B6747D"/>
    <w:rsid w:val="00B70457"/>
    <w:rsid w:val="00B7727A"/>
    <w:rsid w:val="00B77D69"/>
    <w:rsid w:val="00B845BD"/>
    <w:rsid w:val="00B84A83"/>
    <w:rsid w:val="00B86EEC"/>
    <w:rsid w:val="00B878B2"/>
    <w:rsid w:val="00BB0F08"/>
    <w:rsid w:val="00BC1CEE"/>
    <w:rsid w:val="00BC37C4"/>
    <w:rsid w:val="00BE0693"/>
    <w:rsid w:val="00BF73F2"/>
    <w:rsid w:val="00C05000"/>
    <w:rsid w:val="00C24636"/>
    <w:rsid w:val="00C411B5"/>
    <w:rsid w:val="00C4467B"/>
    <w:rsid w:val="00C4695A"/>
    <w:rsid w:val="00C47EFB"/>
    <w:rsid w:val="00C51657"/>
    <w:rsid w:val="00C61430"/>
    <w:rsid w:val="00C665A1"/>
    <w:rsid w:val="00C66A5D"/>
    <w:rsid w:val="00C66FF9"/>
    <w:rsid w:val="00C726B1"/>
    <w:rsid w:val="00C75F54"/>
    <w:rsid w:val="00C76671"/>
    <w:rsid w:val="00C86060"/>
    <w:rsid w:val="00C91EF1"/>
    <w:rsid w:val="00C969E1"/>
    <w:rsid w:val="00CA14A0"/>
    <w:rsid w:val="00CA26E4"/>
    <w:rsid w:val="00CC0297"/>
    <w:rsid w:val="00CC2929"/>
    <w:rsid w:val="00CD6E20"/>
    <w:rsid w:val="00CE034D"/>
    <w:rsid w:val="00CE2A65"/>
    <w:rsid w:val="00D0425D"/>
    <w:rsid w:val="00D20151"/>
    <w:rsid w:val="00D447BE"/>
    <w:rsid w:val="00D64829"/>
    <w:rsid w:val="00D71B9B"/>
    <w:rsid w:val="00D72ACA"/>
    <w:rsid w:val="00D77814"/>
    <w:rsid w:val="00D949FB"/>
    <w:rsid w:val="00D9587D"/>
    <w:rsid w:val="00DA449E"/>
    <w:rsid w:val="00DA6DA1"/>
    <w:rsid w:val="00DD0545"/>
    <w:rsid w:val="00DD08CF"/>
    <w:rsid w:val="00DD37AB"/>
    <w:rsid w:val="00DE5E49"/>
    <w:rsid w:val="00E01D63"/>
    <w:rsid w:val="00E13767"/>
    <w:rsid w:val="00E1654B"/>
    <w:rsid w:val="00E25F7C"/>
    <w:rsid w:val="00E31AA0"/>
    <w:rsid w:val="00E33C91"/>
    <w:rsid w:val="00E53B84"/>
    <w:rsid w:val="00E57078"/>
    <w:rsid w:val="00E70392"/>
    <w:rsid w:val="00E71773"/>
    <w:rsid w:val="00E8196D"/>
    <w:rsid w:val="00E86121"/>
    <w:rsid w:val="00EA3990"/>
    <w:rsid w:val="00EA4C16"/>
    <w:rsid w:val="00EA5822"/>
    <w:rsid w:val="00EB1AEF"/>
    <w:rsid w:val="00EB3F8F"/>
    <w:rsid w:val="00EB4361"/>
    <w:rsid w:val="00ED4EC5"/>
    <w:rsid w:val="00ED7FF9"/>
    <w:rsid w:val="00EE16D1"/>
    <w:rsid w:val="00EE5626"/>
    <w:rsid w:val="00EE78DB"/>
    <w:rsid w:val="00EF4C54"/>
    <w:rsid w:val="00EF6ED7"/>
    <w:rsid w:val="00F10277"/>
    <w:rsid w:val="00F24C59"/>
    <w:rsid w:val="00F43439"/>
    <w:rsid w:val="00F479E6"/>
    <w:rsid w:val="00F53707"/>
    <w:rsid w:val="00F55A8F"/>
    <w:rsid w:val="00F7309E"/>
    <w:rsid w:val="00F96479"/>
    <w:rsid w:val="00FB034E"/>
    <w:rsid w:val="00FB49ED"/>
    <w:rsid w:val="00FB7B18"/>
    <w:rsid w:val="00FD0C7E"/>
    <w:rsid w:val="3A992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8BD1"/>
  <w15:docId w15:val="{AB7D8C98-0635-493B-895A-0AFA64D1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7329D5"/>
    <w:pPr>
      <w:numPr>
        <w:numId w:val="18"/>
      </w:numPr>
      <w:spacing w:before="40" w:after="40"/>
    </w:pPr>
    <w:rPr>
      <w:rFonts w:eastAsia="MS Mincho" w:cs="Arial"/>
      <w:bCs/>
      <w:color w:val="000000"/>
      <w:sz w:val="22"/>
      <w:szCs w:val="22"/>
      <w:lang w:val="en-GB"/>
    </w:rPr>
  </w:style>
  <w:style w:type="numbering" w:styleId="1ai">
    <w:name w:val="Outline List 1"/>
    <w:basedOn w:val="NoList"/>
    <w:rsid w:val="00D0425D"/>
    <w:pPr>
      <w:numPr>
        <w:numId w:val="19"/>
      </w:numPr>
    </w:pPr>
  </w:style>
  <w:style w:type="paragraph" w:styleId="Footer">
    <w:name w:val="footer"/>
    <w:basedOn w:val="Normal"/>
    <w:link w:val="FooterChar"/>
    <w:uiPriority w:val="99"/>
    <w:unhideWhenUsed/>
    <w:rsid w:val="008E5213"/>
    <w:pPr>
      <w:tabs>
        <w:tab w:val="center" w:pos="4513"/>
        <w:tab w:val="right" w:pos="9026"/>
      </w:tabs>
    </w:pPr>
  </w:style>
  <w:style w:type="character" w:customStyle="1" w:styleId="FooterChar">
    <w:name w:val="Footer Char"/>
    <w:basedOn w:val="DefaultParagraphFont"/>
    <w:link w:val="Footer"/>
    <w:uiPriority w:val="99"/>
    <w:rsid w:val="008E5213"/>
    <w:rPr>
      <w:rFonts w:ascii="Arial" w:eastAsia="Times New Roman" w:hAnsi="Arial" w:cs="Times New Roman"/>
      <w:sz w:val="20"/>
      <w:szCs w:val="24"/>
      <w:lang w:val="en-US" w:eastAsia="fr-FR"/>
    </w:rPr>
  </w:style>
  <w:style w:type="paragraph" w:customStyle="1" w:styleId="Puce3">
    <w:name w:val="Puce 3"/>
    <w:basedOn w:val="Normal"/>
    <w:qFormat/>
    <w:rsid w:val="00F10277"/>
    <w:pPr>
      <w:numPr>
        <w:numId w:val="25"/>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5124282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4E4A0F-3A05-4500-9E83-9ECE65A11B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D00C11D-BDB1-4883-93F1-ECB5C77BF952}">
      <dgm:prSet phldrT="[Text]"/>
      <dgm:spPr/>
      <dgm:t>
        <a:bodyPr/>
        <a:lstStyle/>
        <a:p>
          <a:r>
            <a:rPr lang="en-GB"/>
            <a:t>Schools and Universities Head of H&amp;S</a:t>
          </a:r>
        </a:p>
      </dgm:t>
    </dgm:pt>
    <dgm:pt modelId="{8B9D0F6C-8B16-4F88-A5C8-FD5007CAC8C0}" type="parTrans" cxnId="{B7C6E751-3847-48D5-8E2F-2297C01791FA}">
      <dgm:prSet/>
      <dgm:spPr/>
      <dgm:t>
        <a:bodyPr/>
        <a:lstStyle/>
        <a:p>
          <a:endParaRPr lang="en-GB"/>
        </a:p>
      </dgm:t>
    </dgm:pt>
    <dgm:pt modelId="{B0B1930D-3C1E-4268-8C5C-D5DF5086ECAC}" type="sibTrans" cxnId="{B7C6E751-3847-48D5-8E2F-2297C01791FA}">
      <dgm:prSet/>
      <dgm:spPr/>
      <dgm:t>
        <a:bodyPr/>
        <a:lstStyle/>
        <a:p>
          <a:endParaRPr lang="en-GB"/>
        </a:p>
      </dgm:t>
    </dgm:pt>
    <dgm:pt modelId="{B568082D-03C8-4F3F-972E-E5231CC829A0}">
      <dgm:prSet phldrT="[Text]"/>
      <dgm:spPr/>
      <dgm:t>
        <a:bodyPr/>
        <a:lstStyle/>
        <a:p>
          <a:r>
            <a:rPr lang="en-GB"/>
            <a:t>S&amp;U Safety Manager</a:t>
          </a:r>
        </a:p>
      </dgm:t>
    </dgm:pt>
    <dgm:pt modelId="{7200A7DA-6182-4DE2-9B57-B00DD70B6B68}" type="parTrans" cxnId="{56BD7C20-5F73-41DD-8D6A-18D38FCDEC59}">
      <dgm:prSet/>
      <dgm:spPr/>
      <dgm:t>
        <a:bodyPr/>
        <a:lstStyle/>
        <a:p>
          <a:endParaRPr lang="en-GB"/>
        </a:p>
      </dgm:t>
    </dgm:pt>
    <dgm:pt modelId="{48D4DDE1-34E0-46BE-87B2-DF54911C1417}" type="sibTrans" cxnId="{56BD7C20-5F73-41DD-8D6A-18D38FCDEC59}">
      <dgm:prSet/>
      <dgm:spPr/>
      <dgm:t>
        <a:bodyPr/>
        <a:lstStyle/>
        <a:p>
          <a:endParaRPr lang="en-GB"/>
        </a:p>
      </dgm:t>
    </dgm:pt>
    <dgm:pt modelId="{F0C0B90B-1E96-476A-AAC8-B42DE65CC51F}" type="pres">
      <dgm:prSet presAssocID="{994E4A0F-3A05-4500-9E83-9ECE65A11BD9}" presName="hierChild1" presStyleCnt="0">
        <dgm:presLayoutVars>
          <dgm:orgChart val="1"/>
          <dgm:chPref val="1"/>
          <dgm:dir/>
          <dgm:animOne val="branch"/>
          <dgm:animLvl val="lvl"/>
          <dgm:resizeHandles/>
        </dgm:presLayoutVars>
      </dgm:prSet>
      <dgm:spPr/>
    </dgm:pt>
    <dgm:pt modelId="{6A116442-E9C8-4757-A2B9-588960B47C9E}" type="pres">
      <dgm:prSet presAssocID="{CD00C11D-BDB1-4883-93F1-ECB5C77BF952}" presName="hierRoot1" presStyleCnt="0">
        <dgm:presLayoutVars>
          <dgm:hierBranch val="init"/>
        </dgm:presLayoutVars>
      </dgm:prSet>
      <dgm:spPr/>
    </dgm:pt>
    <dgm:pt modelId="{AF6B11C8-1363-4879-9CEC-A8E32193252E}" type="pres">
      <dgm:prSet presAssocID="{CD00C11D-BDB1-4883-93F1-ECB5C77BF952}" presName="rootComposite1" presStyleCnt="0"/>
      <dgm:spPr/>
    </dgm:pt>
    <dgm:pt modelId="{3212BCCE-D29B-4F3A-BA0B-56B9F2C3662B}" type="pres">
      <dgm:prSet presAssocID="{CD00C11D-BDB1-4883-93F1-ECB5C77BF952}" presName="rootText1" presStyleLbl="node0" presStyleIdx="0" presStyleCnt="1">
        <dgm:presLayoutVars>
          <dgm:chPref val="3"/>
        </dgm:presLayoutVars>
      </dgm:prSet>
      <dgm:spPr/>
    </dgm:pt>
    <dgm:pt modelId="{4BE45983-31C4-440A-A728-D6680D9B4A2A}" type="pres">
      <dgm:prSet presAssocID="{CD00C11D-BDB1-4883-93F1-ECB5C77BF952}" presName="rootConnector1" presStyleLbl="node1" presStyleIdx="0" presStyleCnt="0"/>
      <dgm:spPr/>
    </dgm:pt>
    <dgm:pt modelId="{757C5BCE-972F-4F91-B0A6-9C0303CC0F8D}" type="pres">
      <dgm:prSet presAssocID="{CD00C11D-BDB1-4883-93F1-ECB5C77BF952}" presName="hierChild2" presStyleCnt="0"/>
      <dgm:spPr/>
    </dgm:pt>
    <dgm:pt modelId="{AB85485A-2745-4E84-AC35-7EB7FCFD759E}" type="pres">
      <dgm:prSet presAssocID="{7200A7DA-6182-4DE2-9B57-B00DD70B6B68}" presName="Name37" presStyleLbl="parChTrans1D2" presStyleIdx="0" presStyleCnt="1"/>
      <dgm:spPr/>
    </dgm:pt>
    <dgm:pt modelId="{54F3F8BA-E1D0-49C8-971C-E3E615B70A15}" type="pres">
      <dgm:prSet presAssocID="{B568082D-03C8-4F3F-972E-E5231CC829A0}" presName="hierRoot2" presStyleCnt="0">
        <dgm:presLayoutVars>
          <dgm:hierBranch val="init"/>
        </dgm:presLayoutVars>
      </dgm:prSet>
      <dgm:spPr/>
    </dgm:pt>
    <dgm:pt modelId="{882A929C-F228-4EA2-BA7A-35A4D318B67A}" type="pres">
      <dgm:prSet presAssocID="{B568082D-03C8-4F3F-972E-E5231CC829A0}" presName="rootComposite" presStyleCnt="0"/>
      <dgm:spPr/>
    </dgm:pt>
    <dgm:pt modelId="{6FC72270-79DA-4089-A751-94E351FB6BFA}" type="pres">
      <dgm:prSet presAssocID="{B568082D-03C8-4F3F-972E-E5231CC829A0}" presName="rootText" presStyleLbl="node2" presStyleIdx="0" presStyleCnt="1">
        <dgm:presLayoutVars>
          <dgm:chPref val="3"/>
        </dgm:presLayoutVars>
      </dgm:prSet>
      <dgm:spPr/>
    </dgm:pt>
    <dgm:pt modelId="{BA666E33-74DC-4EB4-B622-2A51C39FD2C1}" type="pres">
      <dgm:prSet presAssocID="{B568082D-03C8-4F3F-972E-E5231CC829A0}" presName="rootConnector" presStyleLbl="node2" presStyleIdx="0" presStyleCnt="1"/>
      <dgm:spPr/>
    </dgm:pt>
    <dgm:pt modelId="{0CFEB71C-0347-4CD7-AF8B-6B11CCB4506B}" type="pres">
      <dgm:prSet presAssocID="{B568082D-03C8-4F3F-972E-E5231CC829A0}" presName="hierChild4" presStyleCnt="0"/>
      <dgm:spPr/>
    </dgm:pt>
    <dgm:pt modelId="{B1DCB2B3-845B-4551-81BD-44F48C8CDF00}" type="pres">
      <dgm:prSet presAssocID="{B568082D-03C8-4F3F-972E-E5231CC829A0}" presName="hierChild5" presStyleCnt="0"/>
      <dgm:spPr/>
    </dgm:pt>
    <dgm:pt modelId="{A6E4FBD9-930D-4716-8470-89786DCFA709}" type="pres">
      <dgm:prSet presAssocID="{CD00C11D-BDB1-4883-93F1-ECB5C77BF952}" presName="hierChild3" presStyleCnt="0"/>
      <dgm:spPr/>
    </dgm:pt>
  </dgm:ptLst>
  <dgm:cxnLst>
    <dgm:cxn modelId="{56BD7C20-5F73-41DD-8D6A-18D38FCDEC59}" srcId="{CD00C11D-BDB1-4883-93F1-ECB5C77BF952}" destId="{B568082D-03C8-4F3F-972E-E5231CC829A0}" srcOrd="0" destOrd="0" parTransId="{7200A7DA-6182-4DE2-9B57-B00DD70B6B68}" sibTransId="{48D4DDE1-34E0-46BE-87B2-DF54911C1417}"/>
    <dgm:cxn modelId="{300A052F-9F3A-414C-B9BB-5C0F9B2526E1}" type="presOf" srcId="{994E4A0F-3A05-4500-9E83-9ECE65A11BD9}" destId="{F0C0B90B-1E96-476A-AAC8-B42DE65CC51F}" srcOrd="0" destOrd="0" presId="urn:microsoft.com/office/officeart/2005/8/layout/orgChart1"/>
    <dgm:cxn modelId="{47197040-8B14-4083-B72D-A8BB49D79F8E}" type="presOf" srcId="{B568082D-03C8-4F3F-972E-E5231CC829A0}" destId="{6FC72270-79DA-4089-A751-94E351FB6BFA}" srcOrd="0" destOrd="0" presId="urn:microsoft.com/office/officeart/2005/8/layout/orgChart1"/>
    <dgm:cxn modelId="{B7C6E751-3847-48D5-8E2F-2297C01791FA}" srcId="{994E4A0F-3A05-4500-9E83-9ECE65A11BD9}" destId="{CD00C11D-BDB1-4883-93F1-ECB5C77BF952}" srcOrd="0" destOrd="0" parTransId="{8B9D0F6C-8B16-4F88-A5C8-FD5007CAC8C0}" sibTransId="{B0B1930D-3C1E-4268-8C5C-D5DF5086ECAC}"/>
    <dgm:cxn modelId="{941DE6B0-60F2-463B-9089-D280F21E4BF3}" type="presOf" srcId="{CD00C11D-BDB1-4883-93F1-ECB5C77BF952}" destId="{4BE45983-31C4-440A-A728-D6680D9B4A2A}" srcOrd="1" destOrd="0" presId="urn:microsoft.com/office/officeart/2005/8/layout/orgChart1"/>
    <dgm:cxn modelId="{FF1271E2-E34E-42F2-9448-013C63E40474}" type="presOf" srcId="{B568082D-03C8-4F3F-972E-E5231CC829A0}" destId="{BA666E33-74DC-4EB4-B622-2A51C39FD2C1}" srcOrd="1" destOrd="0" presId="urn:microsoft.com/office/officeart/2005/8/layout/orgChart1"/>
    <dgm:cxn modelId="{681316E4-7687-4AEC-BB60-EB0072623CAE}" type="presOf" srcId="{CD00C11D-BDB1-4883-93F1-ECB5C77BF952}" destId="{3212BCCE-D29B-4F3A-BA0B-56B9F2C3662B}" srcOrd="0" destOrd="0" presId="urn:microsoft.com/office/officeart/2005/8/layout/orgChart1"/>
    <dgm:cxn modelId="{9836DFF9-281B-4B14-924B-30F33DB8AAFB}" type="presOf" srcId="{7200A7DA-6182-4DE2-9B57-B00DD70B6B68}" destId="{AB85485A-2745-4E84-AC35-7EB7FCFD759E}" srcOrd="0" destOrd="0" presId="urn:microsoft.com/office/officeart/2005/8/layout/orgChart1"/>
    <dgm:cxn modelId="{738057D3-25DA-4EAF-A840-F25633FE1557}" type="presParOf" srcId="{F0C0B90B-1E96-476A-AAC8-B42DE65CC51F}" destId="{6A116442-E9C8-4757-A2B9-588960B47C9E}" srcOrd="0" destOrd="0" presId="urn:microsoft.com/office/officeart/2005/8/layout/orgChart1"/>
    <dgm:cxn modelId="{F9AA68D5-30E3-416E-9681-87F306F6D71F}" type="presParOf" srcId="{6A116442-E9C8-4757-A2B9-588960B47C9E}" destId="{AF6B11C8-1363-4879-9CEC-A8E32193252E}" srcOrd="0" destOrd="0" presId="urn:microsoft.com/office/officeart/2005/8/layout/orgChart1"/>
    <dgm:cxn modelId="{6D13B940-2676-4FB9-99A2-CFA6F54943D2}" type="presParOf" srcId="{AF6B11C8-1363-4879-9CEC-A8E32193252E}" destId="{3212BCCE-D29B-4F3A-BA0B-56B9F2C3662B}" srcOrd="0" destOrd="0" presId="urn:microsoft.com/office/officeart/2005/8/layout/orgChart1"/>
    <dgm:cxn modelId="{A267981B-7C9F-459C-AB05-4825C986A570}" type="presParOf" srcId="{AF6B11C8-1363-4879-9CEC-A8E32193252E}" destId="{4BE45983-31C4-440A-A728-D6680D9B4A2A}" srcOrd="1" destOrd="0" presId="urn:microsoft.com/office/officeart/2005/8/layout/orgChart1"/>
    <dgm:cxn modelId="{7D00FF50-8846-4A24-96BB-84EBFBDB01FE}" type="presParOf" srcId="{6A116442-E9C8-4757-A2B9-588960B47C9E}" destId="{757C5BCE-972F-4F91-B0A6-9C0303CC0F8D}" srcOrd="1" destOrd="0" presId="urn:microsoft.com/office/officeart/2005/8/layout/orgChart1"/>
    <dgm:cxn modelId="{652C0A43-EC79-4929-81FD-E86F0ED83570}" type="presParOf" srcId="{757C5BCE-972F-4F91-B0A6-9C0303CC0F8D}" destId="{AB85485A-2745-4E84-AC35-7EB7FCFD759E}" srcOrd="0" destOrd="0" presId="urn:microsoft.com/office/officeart/2005/8/layout/orgChart1"/>
    <dgm:cxn modelId="{58564CEC-52EF-42B2-9A6D-4DBF761CAF0A}" type="presParOf" srcId="{757C5BCE-972F-4F91-B0A6-9C0303CC0F8D}" destId="{54F3F8BA-E1D0-49C8-971C-E3E615B70A15}" srcOrd="1" destOrd="0" presId="urn:microsoft.com/office/officeart/2005/8/layout/orgChart1"/>
    <dgm:cxn modelId="{4DE60436-4045-49A9-8027-204D4EE0C31A}" type="presParOf" srcId="{54F3F8BA-E1D0-49C8-971C-E3E615B70A15}" destId="{882A929C-F228-4EA2-BA7A-35A4D318B67A}" srcOrd="0" destOrd="0" presId="urn:microsoft.com/office/officeart/2005/8/layout/orgChart1"/>
    <dgm:cxn modelId="{5E883C79-8D00-47C4-BB35-CEA2E48E1F01}" type="presParOf" srcId="{882A929C-F228-4EA2-BA7A-35A4D318B67A}" destId="{6FC72270-79DA-4089-A751-94E351FB6BFA}" srcOrd="0" destOrd="0" presId="urn:microsoft.com/office/officeart/2005/8/layout/orgChart1"/>
    <dgm:cxn modelId="{6AAF1345-B377-4D98-97EA-0FC3660E5B65}" type="presParOf" srcId="{882A929C-F228-4EA2-BA7A-35A4D318B67A}" destId="{BA666E33-74DC-4EB4-B622-2A51C39FD2C1}" srcOrd="1" destOrd="0" presId="urn:microsoft.com/office/officeart/2005/8/layout/orgChart1"/>
    <dgm:cxn modelId="{2D414A91-6EFB-4F11-A3D9-2B99FBCF1E85}" type="presParOf" srcId="{54F3F8BA-E1D0-49C8-971C-E3E615B70A15}" destId="{0CFEB71C-0347-4CD7-AF8B-6B11CCB4506B}" srcOrd="1" destOrd="0" presId="urn:microsoft.com/office/officeart/2005/8/layout/orgChart1"/>
    <dgm:cxn modelId="{E0CC571D-72A3-4C5C-8747-D30F104D4E54}" type="presParOf" srcId="{54F3F8BA-E1D0-49C8-971C-E3E615B70A15}" destId="{B1DCB2B3-845B-4551-81BD-44F48C8CDF00}" srcOrd="2" destOrd="0" presId="urn:microsoft.com/office/officeart/2005/8/layout/orgChart1"/>
    <dgm:cxn modelId="{BB26BEDB-C1B4-438D-8D78-05B633CEF453}" type="presParOf" srcId="{6A116442-E9C8-4757-A2B9-588960B47C9E}" destId="{A6E4FBD9-930D-4716-8470-89786DCFA70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85485A-2745-4E84-AC35-7EB7FCFD759E}">
      <dsp:nvSpPr>
        <dsp:cNvPr id="0" name=""/>
        <dsp:cNvSpPr/>
      </dsp:nvSpPr>
      <dsp:spPr>
        <a:xfrm>
          <a:off x="1729105" y="852843"/>
          <a:ext cx="91440" cy="358063"/>
        </a:xfrm>
        <a:custGeom>
          <a:avLst/>
          <a:gdLst/>
          <a:ahLst/>
          <a:cxnLst/>
          <a:rect l="0" t="0" r="0" b="0"/>
          <a:pathLst>
            <a:path>
              <a:moveTo>
                <a:pt x="45720" y="0"/>
              </a:moveTo>
              <a:lnTo>
                <a:pt x="45720" y="3580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12BCCE-D29B-4F3A-BA0B-56B9F2C3662B}">
      <dsp:nvSpPr>
        <dsp:cNvPr id="0" name=""/>
        <dsp:cNvSpPr/>
      </dsp:nvSpPr>
      <dsp:spPr>
        <a:xfrm>
          <a:off x="922293" y="312"/>
          <a:ext cx="1705062" cy="8525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Schools and Universities Head of H&amp;S</a:t>
          </a:r>
        </a:p>
      </dsp:txBody>
      <dsp:txXfrm>
        <a:off x="922293" y="312"/>
        <a:ext cx="1705062" cy="852531"/>
      </dsp:txXfrm>
    </dsp:sp>
    <dsp:sp modelId="{6FC72270-79DA-4089-A751-94E351FB6BFA}">
      <dsp:nvSpPr>
        <dsp:cNvPr id="0" name=""/>
        <dsp:cNvSpPr/>
      </dsp:nvSpPr>
      <dsp:spPr>
        <a:xfrm>
          <a:off x="922293" y="1210906"/>
          <a:ext cx="1705062" cy="8525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S&amp;U Safety Manager</a:t>
          </a:r>
        </a:p>
      </dsp:txBody>
      <dsp:txXfrm>
        <a:off x="922293" y="1210906"/>
        <a:ext cx="1705062" cy="8525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963ABC93B3428E148D130EF2BECC" ma:contentTypeVersion="2" ma:contentTypeDescription="Crée un document." ma:contentTypeScope="" ma:versionID="99b71a60852d90f6a03f8ebca79d5de7">
  <xsd:schema xmlns:xsd="http://www.w3.org/2001/XMLSchema" xmlns:xs="http://www.w3.org/2001/XMLSchema" xmlns:p="http://schemas.microsoft.com/office/2006/metadata/properties" xmlns:ns2="a3bec9e6-5293-41ee-b051-ec2c2e1567f8" targetNamespace="http://schemas.microsoft.com/office/2006/metadata/properties" ma:root="true" ma:fieldsID="4a8ef8a3a85a72d97f6cc320bf8722e1" ns2:_="">
    <xsd:import namespace="a3bec9e6-5293-41ee-b051-ec2c2e1567f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c9e6-5293-41ee-b051-ec2c2e156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2F0A0-1C37-49F6-913D-67B4B1E80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14CA2-1037-44B7-BF9D-B9F2AF20D911}">
  <ds:schemaRefs>
    <ds:schemaRef ds:uri="http://schemas.microsoft.com/sharepoint/v3/contenttype/forms"/>
  </ds:schemaRefs>
</ds:datastoreItem>
</file>

<file path=customXml/itemProps3.xml><?xml version="1.0" encoding="utf-8"?>
<ds:datastoreItem xmlns:ds="http://schemas.openxmlformats.org/officeDocument/2006/customXml" ds:itemID="{76EDBE4F-48DD-4601-A3C2-74C60C4A3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ec9e6-5293-41ee-b051-ec2c2e15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1531</Words>
  <Characters>8564</Characters>
  <Application>Microsoft Office Word</Application>
  <DocSecurity>0</DocSecurity>
  <Lines>285</Lines>
  <Paragraphs>134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Firth, Jo</cp:lastModifiedBy>
  <cp:revision>9</cp:revision>
  <cp:lastPrinted>2021-04-06T16:58:00Z</cp:lastPrinted>
  <dcterms:created xsi:type="dcterms:W3CDTF">2026-04-20T10:11:00Z</dcterms:created>
  <dcterms:modified xsi:type="dcterms:W3CDTF">2026-04-29T08:55:00Z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0x0101001AD4963ABC93B3428E148D130EF2BECC</vt:lpwstr>
  </property>
</Properties>
</file>