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A64B"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8EAEE9E" wp14:editId="27D0EBB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A1EFF4"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45F32">
                              <w:rPr>
                                <w:color w:val="FFFFFF"/>
                                <w:sz w:val="44"/>
                                <w:szCs w:val="44"/>
                                <w:lang w:val="en-AU"/>
                              </w:rPr>
                              <w:t>Legal Counsel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EAEE9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EA1EFF4"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45F32">
                        <w:rPr>
                          <w:color w:val="FFFFFF"/>
                          <w:sz w:val="44"/>
                          <w:szCs w:val="44"/>
                          <w:lang w:val="en-AU"/>
                        </w:rPr>
                        <w:t>Legal Counsel</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4EF3D19" wp14:editId="3907A05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F0A3C54" w14:textId="77777777" w:rsidR="00366A73" w:rsidRPr="00366A73" w:rsidRDefault="00366A73" w:rsidP="00366A73"/>
    <w:p w14:paraId="66B91505" w14:textId="77777777" w:rsidR="00366A73" w:rsidRPr="00366A73" w:rsidRDefault="00366A73" w:rsidP="00366A73"/>
    <w:p w14:paraId="65683BA1" w14:textId="77777777" w:rsidR="00366A73" w:rsidRPr="00366A73" w:rsidRDefault="00366A73" w:rsidP="00366A73"/>
    <w:p w14:paraId="6AC46F05" w14:textId="77777777" w:rsidR="00366A73" w:rsidRPr="00366A73" w:rsidRDefault="00366A73" w:rsidP="00366A73"/>
    <w:p w14:paraId="0CE4035D" w14:textId="77777777" w:rsidR="00366A73" w:rsidRDefault="00366A73" w:rsidP="00366A73"/>
    <w:p w14:paraId="2261B38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BFF04A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930B9A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D4F0851" w14:textId="77777777" w:rsidR="00366A73" w:rsidRPr="00876EDD" w:rsidRDefault="00D07CBB" w:rsidP="00161F93">
            <w:pPr>
              <w:spacing w:before="20" w:after="20"/>
              <w:jc w:val="left"/>
              <w:rPr>
                <w:rFonts w:cs="Arial"/>
                <w:color w:val="000000"/>
                <w:szCs w:val="20"/>
              </w:rPr>
            </w:pPr>
            <w:r>
              <w:rPr>
                <w:rFonts w:cs="Arial"/>
                <w:color w:val="000000"/>
                <w:szCs w:val="20"/>
              </w:rPr>
              <w:t>Central Functions</w:t>
            </w:r>
          </w:p>
        </w:tc>
      </w:tr>
      <w:tr w:rsidR="00366A73" w:rsidRPr="00315425" w14:paraId="2EC4EEA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1629D5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F3AD332" w14:textId="5A9F994D" w:rsidR="00366A73" w:rsidRPr="00CC21AB" w:rsidRDefault="00D07CBB" w:rsidP="00161F93">
            <w:pPr>
              <w:pStyle w:val="Heading2"/>
              <w:rPr>
                <w:lang w:val="en-CA"/>
              </w:rPr>
            </w:pPr>
            <w:r>
              <w:rPr>
                <w:lang w:val="en-CA"/>
              </w:rPr>
              <w:t>Legal Counsel</w:t>
            </w:r>
          </w:p>
        </w:tc>
      </w:tr>
      <w:tr w:rsidR="00366A73" w:rsidRPr="00315425" w14:paraId="1215B26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404F73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D8D557E" w14:textId="7E40E0FF" w:rsidR="00366A73" w:rsidRPr="00876EDD" w:rsidRDefault="00366A73" w:rsidP="00161F93">
            <w:pPr>
              <w:spacing w:before="20" w:after="20"/>
              <w:jc w:val="left"/>
              <w:rPr>
                <w:rFonts w:cs="Arial"/>
                <w:color w:val="000000"/>
                <w:szCs w:val="20"/>
              </w:rPr>
            </w:pPr>
          </w:p>
        </w:tc>
      </w:tr>
      <w:tr w:rsidR="00366A73" w:rsidRPr="00315425" w14:paraId="441A1DA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56A7F12"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199CB54" w14:textId="3D58DBD1" w:rsidR="00366A73" w:rsidRDefault="00366A73" w:rsidP="00161F93">
            <w:pPr>
              <w:spacing w:before="20" w:after="20"/>
              <w:jc w:val="left"/>
              <w:rPr>
                <w:rFonts w:cs="Arial"/>
                <w:color w:val="000000"/>
                <w:szCs w:val="20"/>
              </w:rPr>
            </w:pPr>
          </w:p>
        </w:tc>
      </w:tr>
      <w:tr w:rsidR="00366A73" w:rsidRPr="00315425" w14:paraId="6156508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8F1264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6554C21" w14:textId="6A53A828" w:rsidR="00366A73" w:rsidRPr="00876EDD" w:rsidRDefault="00E71407" w:rsidP="00366A73">
            <w:pPr>
              <w:spacing w:before="20" w:after="20"/>
              <w:jc w:val="left"/>
              <w:rPr>
                <w:rFonts w:cs="Arial"/>
                <w:color w:val="000000"/>
                <w:szCs w:val="20"/>
              </w:rPr>
            </w:pPr>
            <w:r>
              <w:rPr>
                <w:rFonts w:cs="Arial"/>
                <w:color w:val="000000"/>
                <w:szCs w:val="20"/>
              </w:rPr>
              <w:t>Assistant General Counsel</w:t>
            </w:r>
          </w:p>
        </w:tc>
      </w:tr>
      <w:tr w:rsidR="00366A73" w:rsidRPr="00315425" w14:paraId="400173AE"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75C09E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0F4F255" w14:textId="77777777" w:rsidR="00366A73" w:rsidRDefault="00366A73" w:rsidP="00366A73">
            <w:pPr>
              <w:spacing w:before="20" w:after="20"/>
              <w:jc w:val="left"/>
              <w:rPr>
                <w:rFonts w:cs="Arial"/>
                <w:color w:val="000000"/>
                <w:szCs w:val="20"/>
              </w:rPr>
            </w:pPr>
          </w:p>
        </w:tc>
      </w:tr>
      <w:tr w:rsidR="00366A73" w:rsidRPr="00315425" w14:paraId="3C8DFBE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2BFBB0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0767C5E" w14:textId="799D1407" w:rsidR="00366A73" w:rsidRDefault="007B362A" w:rsidP="00161F93">
            <w:pPr>
              <w:spacing w:before="20" w:after="20"/>
              <w:jc w:val="left"/>
              <w:rPr>
                <w:rFonts w:cs="Arial"/>
                <w:color w:val="000000"/>
                <w:szCs w:val="20"/>
              </w:rPr>
            </w:pPr>
            <w:r>
              <w:rPr>
                <w:rFonts w:cs="Arial"/>
                <w:color w:val="000000"/>
                <w:shd w:val="clear" w:color="auto" w:fill="FFFFFF"/>
              </w:rPr>
              <w:t>Salford or London office</w:t>
            </w:r>
          </w:p>
        </w:tc>
      </w:tr>
      <w:tr w:rsidR="00366A73" w:rsidRPr="00315425" w14:paraId="7C0B7F5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E060AB6" w14:textId="77777777" w:rsidR="00366A73" w:rsidRDefault="00366A73" w:rsidP="00161F93">
            <w:pPr>
              <w:jc w:val="left"/>
              <w:rPr>
                <w:rFonts w:cs="Arial"/>
                <w:sz w:val="10"/>
                <w:szCs w:val="20"/>
              </w:rPr>
            </w:pPr>
          </w:p>
          <w:p w14:paraId="38D5C5A1" w14:textId="77777777" w:rsidR="00366A73" w:rsidRPr="00315425" w:rsidRDefault="00366A73" w:rsidP="00161F93">
            <w:pPr>
              <w:jc w:val="left"/>
              <w:rPr>
                <w:rFonts w:cs="Arial"/>
                <w:sz w:val="10"/>
                <w:szCs w:val="20"/>
              </w:rPr>
            </w:pPr>
          </w:p>
        </w:tc>
      </w:tr>
      <w:tr w:rsidR="00366A73" w:rsidRPr="00315425" w14:paraId="6C6BC77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020FBE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C2A30F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DD03389" w14:textId="77777777" w:rsidR="00D07CBB" w:rsidRDefault="00100225" w:rsidP="00D07CBB">
            <w:pPr>
              <w:pStyle w:val="Puces4"/>
              <w:numPr>
                <w:ilvl w:val="0"/>
                <w:numId w:val="2"/>
              </w:numPr>
            </w:pPr>
            <w:r w:rsidRPr="00100225">
              <w:rPr>
                <w:lang w:val="en-US"/>
              </w:rPr>
              <w:t>To provide legal and commercial advice and solutions for Sodexo UK&amp;I</w:t>
            </w:r>
          </w:p>
          <w:p w14:paraId="3756132B" w14:textId="77777777" w:rsidR="00745A24" w:rsidRPr="00F479E6" w:rsidRDefault="00745A24" w:rsidP="00D07CBB">
            <w:pPr>
              <w:pStyle w:val="Puces4"/>
              <w:numPr>
                <w:ilvl w:val="0"/>
                <w:numId w:val="0"/>
              </w:numPr>
              <w:rPr>
                <w:color w:val="000000" w:themeColor="text1"/>
              </w:rPr>
            </w:pPr>
          </w:p>
        </w:tc>
      </w:tr>
      <w:tr w:rsidR="00366A73" w:rsidRPr="00315425" w14:paraId="17BDE3A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9A52D1F" w14:textId="77777777" w:rsidR="00366A73" w:rsidRDefault="00366A73" w:rsidP="00161F93">
            <w:pPr>
              <w:jc w:val="left"/>
              <w:rPr>
                <w:rFonts w:cs="Arial"/>
                <w:sz w:val="10"/>
                <w:szCs w:val="20"/>
              </w:rPr>
            </w:pPr>
          </w:p>
          <w:p w14:paraId="50C103DC" w14:textId="77777777" w:rsidR="00366A73" w:rsidRPr="00315425" w:rsidRDefault="00366A73" w:rsidP="00161F93">
            <w:pPr>
              <w:jc w:val="left"/>
              <w:rPr>
                <w:rFonts w:cs="Arial"/>
                <w:sz w:val="10"/>
                <w:szCs w:val="20"/>
              </w:rPr>
            </w:pPr>
          </w:p>
        </w:tc>
      </w:tr>
      <w:tr w:rsidR="00366A73" w:rsidRPr="00315425" w14:paraId="5C91246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AD3DB4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ABC293F" w14:textId="77777777" w:rsidTr="00161F93">
        <w:trPr>
          <w:trHeight w:val="232"/>
        </w:trPr>
        <w:tc>
          <w:tcPr>
            <w:tcW w:w="1008" w:type="dxa"/>
            <w:vMerge w:val="restart"/>
            <w:tcBorders>
              <w:top w:val="dotted" w:sz="2" w:space="0" w:color="auto"/>
              <w:left w:val="single" w:sz="2" w:space="0" w:color="auto"/>
              <w:right w:val="nil"/>
            </w:tcBorders>
            <w:vAlign w:val="center"/>
          </w:tcPr>
          <w:p w14:paraId="472ED1B2"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A2F75A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9C249C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D9578FC"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A4F5B0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162E7CA"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A631396"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5F34E3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20C5D0A"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4F59FFEE" w14:textId="77777777" w:rsidR="00366A73" w:rsidRPr="007C0E94" w:rsidRDefault="00366A73" w:rsidP="00161F93">
            <w:pPr>
              <w:rPr>
                <w:sz w:val="18"/>
                <w:szCs w:val="18"/>
              </w:rPr>
            </w:pPr>
            <w:r w:rsidRPr="007C0E94">
              <w:rPr>
                <w:sz w:val="18"/>
                <w:szCs w:val="18"/>
              </w:rPr>
              <w:t>tbc</w:t>
            </w:r>
          </w:p>
        </w:tc>
      </w:tr>
      <w:tr w:rsidR="00366A73" w:rsidRPr="007C0E94" w14:paraId="074C8494" w14:textId="77777777" w:rsidTr="00161F93">
        <w:trPr>
          <w:trHeight w:val="263"/>
        </w:trPr>
        <w:tc>
          <w:tcPr>
            <w:tcW w:w="1008" w:type="dxa"/>
            <w:vMerge/>
            <w:tcBorders>
              <w:left w:val="single" w:sz="2" w:space="0" w:color="auto"/>
              <w:right w:val="nil"/>
            </w:tcBorders>
            <w:vAlign w:val="center"/>
          </w:tcPr>
          <w:p w14:paraId="2F87434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32D027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0C54D6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C363F4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8276E99" w14:textId="77777777" w:rsidR="00366A73" w:rsidRPr="007C0E94" w:rsidRDefault="00366A73" w:rsidP="00161F93">
            <w:pPr>
              <w:rPr>
                <w:sz w:val="18"/>
                <w:szCs w:val="18"/>
              </w:rPr>
            </w:pPr>
          </w:p>
        </w:tc>
        <w:tc>
          <w:tcPr>
            <w:tcW w:w="900" w:type="dxa"/>
            <w:vMerge/>
            <w:tcBorders>
              <w:left w:val="nil"/>
              <w:right w:val="nil"/>
            </w:tcBorders>
            <w:vAlign w:val="center"/>
          </w:tcPr>
          <w:p w14:paraId="7BCAC68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D305A2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2FE795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7818772"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F360AE2" w14:textId="77777777" w:rsidR="00366A73" w:rsidRPr="007C0E94" w:rsidRDefault="00366A73" w:rsidP="00161F93">
            <w:pPr>
              <w:rPr>
                <w:sz w:val="18"/>
                <w:szCs w:val="18"/>
              </w:rPr>
            </w:pPr>
          </w:p>
        </w:tc>
      </w:tr>
      <w:tr w:rsidR="00366A73" w:rsidRPr="007C0E94" w14:paraId="77DD5271" w14:textId="77777777" w:rsidTr="00161F93">
        <w:trPr>
          <w:trHeight w:val="263"/>
        </w:trPr>
        <w:tc>
          <w:tcPr>
            <w:tcW w:w="1008" w:type="dxa"/>
            <w:vMerge/>
            <w:tcBorders>
              <w:left w:val="single" w:sz="2" w:space="0" w:color="auto"/>
              <w:right w:val="nil"/>
            </w:tcBorders>
            <w:vAlign w:val="center"/>
          </w:tcPr>
          <w:p w14:paraId="1D86DAA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97E73E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33088AE"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7F8646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F30EAE1" w14:textId="77777777" w:rsidR="00366A73" w:rsidRPr="007C0E94" w:rsidRDefault="00366A73" w:rsidP="00161F93">
            <w:pPr>
              <w:rPr>
                <w:sz w:val="18"/>
                <w:szCs w:val="18"/>
              </w:rPr>
            </w:pPr>
          </w:p>
        </w:tc>
        <w:tc>
          <w:tcPr>
            <w:tcW w:w="900" w:type="dxa"/>
            <w:vMerge/>
            <w:tcBorders>
              <w:left w:val="nil"/>
              <w:right w:val="nil"/>
            </w:tcBorders>
            <w:vAlign w:val="center"/>
          </w:tcPr>
          <w:p w14:paraId="42AFB8AB"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A4C4692"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B3C2FB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EFEA5A5"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A256696" w14:textId="77777777" w:rsidR="00366A73" w:rsidRPr="007C0E94" w:rsidRDefault="00366A73" w:rsidP="00161F93">
            <w:pPr>
              <w:rPr>
                <w:sz w:val="18"/>
                <w:szCs w:val="18"/>
              </w:rPr>
            </w:pPr>
            <w:r w:rsidRPr="007C0E94">
              <w:rPr>
                <w:sz w:val="18"/>
                <w:szCs w:val="18"/>
              </w:rPr>
              <w:t>tbc</w:t>
            </w:r>
          </w:p>
        </w:tc>
      </w:tr>
      <w:tr w:rsidR="00366A73" w:rsidRPr="007C0E94" w14:paraId="027B9A42" w14:textId="77777777" w:rsidTr="00161F93">
        <w:trPr>
          <w:trHeight w:val="218"/>
        </w:trPr>
        <w:tc>
          <w:tcPr>
            <w:tcW w:w="1008" w:type="dxa"/>
            <w:vMerge/>
            <w:tcBorders>
              <w:left w:val="single" w:sz="2" w:space="0" w:color="auto"/>
              <w:bottom w:val="dotted" w:sz="4" w:space="0" w:color="auto"/>
              <w:right w:val="nil"/>
            </w:tcBorders>
            <w:vAlign w:val="center"/>
          </w:tcPr>
          <w:p w14:paraId="00B0C3F9"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85AD1F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F34E404"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B1C4E2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7EEDE3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1CF0E9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F6E8175"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D69227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55D366E"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3FE0110" w14:textId="77777777" w:rsidR="00366A73" w:rsidRPr="007C0E94" w:rsidRDefault="00366A73" w:rsidP="00161F93">
            <w:pPr>
              <w:rPr>
                <w:sz w:val="18"/>
                <w:szCs w:val="18"/>
              </w:rPr>
            </w:pPr>
          </w:p>
        </w:tc>
      </w:tr>
      <w:tr w:rsidR="00366A73" w:rsidRPr="00FB6D69" w14:paraId="7D14D35F"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AD9887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6559A7E"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2FDF087"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49F8657" wp14:editId="26F1BC2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AE2865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9F865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AE2865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E1ED9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3013F3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C7AE250" w14:textId="77777777" w:rsidTr="00D07CBB">
        <w:trPr>
          <w:trHeight w:val="2207"/>
        </w:trPr>
        <w:tc>
          <w:tcPr>
            <w:tcW w:w="10458" w:type="dxa"/>
            <w:tcBorders>
              <w:top w:val="dotted" w:sz="4" w:space="0" w:color="auto"/>
              <w:left w:val="single" w:sz="2" w:space="0" w:color="auto"/>
              <w:bottom w:val="single" w:sz="2" w:space="0" w:color="000000"/>
              <w:right w:val="single" w:sz="2" w:space="0" w:color="auto"/>
            </w:tcBorders>
          </w:tcPr>
          <w:p w14:paraId="33650CA2" w14:textId="77777777" w:rsidR="00366A73" w:rsidRPr="00315425" w:rsidRDefault="00366A73" w:rsidP="00366A73">
            <w:pPr>
              <w:jc w:val="center"/>
              <w:rPr>
                <w:rFonts w:cs="Arial"/>
                <w:b/>
                <w:sz w:val="4"/>
                <w:szCs w:val="20"/>
              </w:rPr>
            </w:pPr>
          </w:p>
          <w:p w14:paraId="46A26B9B" w14:textId="77777777" w:rsidR="00366A73" w:rsidRPr="00315425" w:rsidRDefault="00366A73" w:rsidP="00366A73">
            <w:pPr>
              <w:jc w:val="center"/>
              <w:rPr>
                <w:rFonts w:cs="Arial"/>
                <w:b/>
                <w:sz w:val="6"/>
                <w:szCs w:val="20"/>
              </w:rPr>
            </w:pPr>
          </w:p>
          <w:p w14:paraId="60070175" w14:textId="77777777" w:rsidR="00366A73" w:rsidRDefault="00FA331C"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5648" behindDoc="0" locked="0" layoutInCell="1" allowOverlap="1" wp14:anchorId="22CC0A72" wp14:editId="08B98EEF">
                      <wp:simplePos x="0" y="0"/>
                      <wp:positionH relativeFrom="column">
                        <wp:posOffset>2244090</wp:posOffset>
                      </wp:positionH>
                      <wp:positionV relativeFrom="paragraph">
                        <wp:posOffset>64135</wp:posOffset>
                      </wp:positionV>
                      <wp:extent cx="2055495" cy="299720"/>
                      <wp:effectExtent l="0" t="0" r="20955" b="24130"/>
                      <wp:wrapNone/>
                      <wp:docPr id="8" name="Rectangle 8"/>
                      <wp:cNvGraphicFramePr/>
                      <a:graphic xmlns:a="http://schemas.openxmlformats.org/drawingml/2006/main">
                        <a:graphicData uri="http://schemas.microsoft.com/office/word/2010/wordprocessingShape">
                          <wps:wsp>
                            <wps:cNvSpPr/>
                            <wps:spPr>
                              <a:xfrm>
                                <a:off x="0" y="0"/>
                                <a:ext cx="2055495" cy="299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4C5995" w14:textId="77777777" w:rsidR="00FA331C" w:rsidRDefault="00FA331C" w:rsidP="00FA331C">
                                  <w:pPr>
                                    <w:jc w:val="center"/>
                                  </w:pPr>
                                  <w:r>
                                    <w:t>Assistant General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C0A72" id="Rectangle 8" o:spid="_x0000_s1028" style="position:absolute;left:0;text-align:left;margin-left:176.7pt;margin-top:5.05pt;width:161.85pt;height:2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" fillcolor="#4f81bd [3204]" strokecolor="#243f60 [1604]" strokeweight="2pt">
                      <v:textbox>
                        <w:txbxContent>
                          <w:p w14:paraId="374C5995" w14:textId="77777777" w:rsidR="00FA331C" w:rsidRDefault="00FA331C" w:rsidP="00FA331C">
                            <w:pPr>
                              <w:jc w:val="center"/>
                            </w:pPr>
                            <w:r>
                              <w:t>Assistant General Counsel</w:t>
                            </w:r>
                          </w:p>
                        </w:txbxContent>
                      </v:textbox>
                    </v:rect>
                  </w:pict>
                </mc:Fallback>
              </mc:AlternateContent>
            </w:r>
          </w:p>
          <w:p w14:paraId="07CFD1C7" w14:textId="77777777" w:rsidR="00366A73" w:rsidRDefault="00366A73" w:rsidP="00366A73">
            <w:pPr>
              <w:spacing w:after="40"/>
              <w:jc w:val="center"/>
              <w:rPr>
                <w:rFonts w:cs="Arial"/>
                <w:noProof/>
                <w:sz w:val="10"/>
                <w:szCs w:val="20"/>
                <w:lang w:eastAsia="en-US"/>
              </w:rPr>
            </w:pPr>
          </w:p>
          <w:p w14:paraId="4AAF84D3" w14:textId="77777777" w:rsidR="00366A73" w:rsidRPr="00745A24" w:rsidRDefault="00366A73" w:rsidP="00D07CBB">
            <w:pPr>
              <w:spacing w:after="40"/>
              <w:rPr>
                <w:rFonts w:cs="Arial"/>
                <w:noProof/>
                <w:color w:val="FF0000"/>
                <w:sz w:val="10"/>
                <w:szCs w:val="20"/>
                <w:lang w:eastAsia="en-US"/>
              </w:rPr>
            </w:pPr>
          </w:p>
          <w:p w14:paraId="4A878212" w14:textId="77777777" w:rsidR="000E3EF7" w:rsidRDefault="00FA331C"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3600" behindDoc="0" locked="0" layoutInCell="1" allowOverlap="1" wp14:anchorId="51AD204B" wp14:editId="79BCC34C">
                      <wp:simplePos x="0" y="0"/>
                      <wp:positionH relativeFrom="column">
                        <wp:posOffset>3194685</wp:posOffset>
                      </wp:positionH>
                      <wp:positionV relativeFrom="paragraph">
                        <wp:posOffset>68580</wp:posOffset>
                      </wp:positionV>
                      <wp:extent cx="0" cy="467995"/>
                      <wp:effectExtent l="0" t="0" r="19050" b="27305"/>
                      <wp:wrapNone/>
                      <wp:docPr id="7" name="Straight Connector 7"/>
                      <wp:cNvGraphicFramePr/>
                      <a:graphic xmlns:a="http://schemas.openxmlformats.org/drawingml/2006/main">
                        <a:graphicData uri="http://schemas.microsoft.com/office/word/2010/wordprocessingShape">
                          <wps:wsp>
                            <wps:cNvCnPr/>
                            <wps:spPr>
                              <a:xfrm>
                                <a:off x="0" y="0"/>
                                <a:ext cx="0" cy="4679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478C6" id="Straight Connector 7"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55pt,5.4pt" to="251.5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" strokecolor="#4579b8 [3044]"/>
                  </w:pict>
                </mc:Fallback>
              </mc:AlternateContent>
            </w:r>
          </w:p>
          <w:p w14:paraId="4B95CA33" w14:textId="77777777" w:rsidR="00366A73" w:rsidRPr="00D376CF" w:rsidRDefault="00FA331C" w:rsidP="00366A73">
            <w:pPr>
              <w:spacing w:after="40"/>
              <w:jc w:val="center"/>
              <w:rPr>
                <w:rFonts w:cs="Arial"/>
                <w:sz w:val="14"/>
                <w:szCs w:val="20"/>
              </w:rPr>
            </w:pPr>
            <w:r>
              <w:rPr>
                <w:rFonts w:cs="Arial"/>
                <w:noProof/>
                <w:sz w:val="14"/>
                <w:szCs w:val="20"/>
                <w:lang w:val="en-GB" w:eastAsia="en-GB"/>
              </w:rPr>
              <mc:AlternateContent>
                <mc:Choice Requires="wps">
                  <w:drawing>
                    <wp:anchor distT="0" distB="0" distL="114300" distR="114300" simplePos="0" relativeHeight="251674624" behindDoc="0" locked="0" layoutInCell="1" allowOverlap="1" wp14:anchorId="599D2395" wp14:editId="7C6AF766">
                      <wp:simplePos x="0" y="0"/>
                      <wp:positionH relativeFrom="column">
                        <wp:posOffset>2316734</wp:posOffset>
                      </wp:positionH>
                      <wp:positionV relativeFrom="paragraph">
                        <wp:posOffset>358877</wp:posOffset>
                      </wp:positionV>
                      <wp:extent cx="1792224" cy="292608"/>
                      <wp:effectExtent l="0" t="0" r="17780" b="12700"/>
                      <wp:wrapNone/>
                      <wp:docPr id="2" name="Rectangle 2"/>
                      <wp:cNvGraphicFramePr/>
                      <a:graphic xmlns:a="http://schemas.openxmlformats.org/drawingml/2006/main">
                        <a:graphicData uri="http://schemas.microsoft.com/office/word/2010/wordprocessingShape">
                          <wps:wsp>
                            <wps:cNvSpPr/>
                            <wps:spPr>
                              <a:xfrm>
                                <a:off x="0" y="0"/>
                                <a:ext cx="1792224" cy="2926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6DA8D5" w14:textId="333D3CCE" w:rsidR="00FA331C" w:rsidRDefault="00FA331C" w:rsidP="00FA331C">
                                  <w:pPr>
                                    <w:jc w:val="center"/>
                                  </w:pPr>
                                  <w:r>
                                    <w:t>Legal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D2395" id="Rectangle 2" o:spid="_x0000_s1029" style="position:absolute;left:0;text-align:left;margin-left:182.4pt;margin-top:28.25pt;width:141.1pt;height:23.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" fillcolor="#4f81bd [3204]" strokecolor="#243f60 [1604]" strokeweight="2pt">
                      <v:textbox>
                        <w:txbxContent>
                          <w:p w14:paraId="606DA8D5" w14:textId="333D3CCE" w:rsidR="00FA331C" w:rsidRDefault="00FA331C" w:rsidP="00FA331C">
                            <w:pPr>
                              <w:jc w:val="center"/>
                            </w:pPr>
                            <w:r>
                              <w:t>Legal Counsel</w:t>
                            </w:r>
                          </w:p>
                        </w:txbxContent>
                      </v:textbox>
                    </v:rect>
                  </w:pict>
                </mc:Fallback>
              </mc:AlternateContent>
            </w:r>
          </w:p>
        </w:tc>
      </w:tr>
    </w:tbl>
    <w:p w14:paraId="21490476" w14:textId="77777777" w:rsidR="00366A73" w:rsidRDefault="00366A73" w:rsidP="00366A73">
      <w:pPr>
        <w:jc w:val="left"/>
        <w:rPr>
          <w:rFonts w:cs="Arial"/>
        </w:rPr>
      </w:pPr>
    </w:p>
    <w:p w14:paraId="093CDDD7" w14:textId="77777777" w:rsidR="00366A73" w:rsidRDefault="00366A73" w:rsidP="00366A73">
      <w:pPr>
        <w:jc w:val="left"/>
        <w:rPr>
          <w:rFonts w:cs="Arial"/>
        </w:rPr>
      </w:pPr>
      <w:r>
        <w:rPr>
          <w:rFonts w:cs="Arial"/>
        </w:rPr>
        <w:br w:type="page"/>
      </w:r>
    </w:p>
    <w:p w14:paraId="7F1732B4" w14:textId="77777777" w:rsidR="00366A73" w:rsidRDefault="00366A73" w:rsidP="00366A73">
      <w:pPr>
        <w:jc w:val="left"/>
        <w:rPr>
          <w:rFonts w:cs="Arial"/>
          <w:vanish/>
        </w:rPr>
      </w:pPr>
    </w:p>
    <w:p w14:paraId="38012D0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313B54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0297FAC"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BFD73CC" w14:textId="77777777" w:rsidTr="00EA6A0B">
        <w:trPr>
          <w:trHeight w:val="1123"/>
        </w:trPr>
        <w:tc>
          <w:tcPr>
            <w:tcW w:w="10458" w:type="dxa"/>
            <w:tcBorders>
              <w:top w:val="dotted" w:sz="2" w:space="0" w:color="auto"/>
              <w:left w:val="single" w:sz="2" w:space="0" w:color="auto"/>
              <w:bottom w:val="single" w:sz="4" w:space="0" w:color="auto"/>
              <w:right w:val="single" w:sz="2" w:space="0" w:color="auto"/>
            </w:tcBorders>
          </w:tcPr>
          <w:p w14:paraId="561F9102" w14:textId="77777777" w:rsidR="00EA6A0B" w:rsidRPr="00EA6A0B" w:rsidRDefault="00EA6A0B" w:rsidP="00EA6A0B">
            <w:pPr>
              <w:spacing w:before="40" w:after="40"/>
              <w:ind w:left="360"/>
              <w:jc w:val="left"/>
              <w:rPr>
                <w:rFonts w:cs="Arial"/>
                <w:color w:val="FF0000"/>
                <w:sz w:val="16"/>
                <w:szCs w:val="16"/>
              </w:rPr>
            </w:pPr>
          </w:p>
          <w:p w14:paraId="140AD691" w14:textId="77777777" w:rsidR="00366A73" w:rsidRPr="00FA331C" w:rsidRDefault="00EA6A0B" w:rsidP="00EA4C16">
            <w:pPr>
              <w:numPr>
                <w:ilvl w:val="0"/>
                <w:numId w:val="3"/>
              </w:numPr>
              <w:spacing w:before="40" w:after="40"/>
              <w:jc w:val="left"/>
              <w:rPr>
                <w:rFonts w:cs="Arial"/>
                <w:color w:val="FF0000"/>
                <w:sz w:val="16"/>
                <w:szCs w:val="16"/>
              </w:rPr>
            </w:pPr>
            <w:r w:rsidRPr="00EA6A0B">
              <w:rPr>
                <w:rFonts w:cs="Arial"/>
                <w:color w:val="000000" w:themeColor="text1"/>
                <w:sz w:val="16"/>
                <w:szCs w:val="16"/>
              </w:rPr>
              <w:t>Advising on complex legal issues and regulatory requirements</w:t>
            </w:r>
          </w:p>
          <w:p w14:paraId="7ED62E2C" w14:textId="50CBD5E2" w:rsidR="00FA331C" w:rsidRPr="00EA6A0B" w:rsidRDefault="00FA331C" w:rsidP="00EA4C16">
            <w:pPr>
              <w:numPr>
                <w:ilvl w:val="0"/>
                <w:numId w:val="3"/>
              </w:numPr>
              <w:spacing w:before="40" w:after="40"/>
              <w:jc w:val="left"/>
              <w:rPr>
                <w:rFonts w:cs="Arial"/>
                <w:color w:val="FF0000"/>
                <w:sz w:val="16"/>
                <w:szCs w:val="16"/>
              </w:rPr>
            </w:pPr>
            <w:r>
              <w:rPr>
                <w:rFonts w:cs="Arial"/>
                <w:color w:val="000000" w:themeColor="text1"/>
                <w:sz w:val="16"/>
                <w:szCs w:val="16"/>
              </w:rPr>
              <w:t xml:space="preserve">Advising on </w:t>
            </w:r>
            <w:r w:rsidR="00751712">
              <w:rPr>
                <w:rFonts w:cs="Arial"/>
                <w:color w:val="000000" w:themeColor="text1"/>
                <w:sz w:val="16"/>
                <w:szCs w:val="16"/>
              </w:rPr>
              <w:t>complex outsourcing</w:t>
            </w:r>
            <w:r>
              <w:rPr>
                <w:rFonts w:cs="Arial"/>
                <w:color w:val="000000" w:themeColor="text1"/>
                <w:sz w:val="16"/>
                <w:szCs w:val="16"/>
              </w:rPr>
              <w:t xml:space="preserve"> contracts, variations and disputes</w:t>
            </w:r>
          </w:p>
          <w:p w14:paraId="79B64258" w14:textId="77777777" w:rsidR="00745A24" w:rsidRPr="00EA6A0B" w:rsidRDefault="00EA6A0B" w:rsidP="00EA4C16">
            <w:pPr>
              <w:numPr>
                <w:ilvl w:val="0"/>
                <w:numId w:val="3"/>
              </w:numPr>
              <w:spacing w:before="40" w:after="40"/>
              <w:jc w:val="left"/>
              <w:rPr>
                <w:rFonts w:cs="Arial"/>
                <w:color w:val="FF0000"/>
                <w:sz w:val="16"/>
                <w:szCs w:val="16"/>
              </w:rPr>
            </w:pPr>
            <w:r w:rsidRPr="00EA6A0B">
              <w:rPr>
                <w:rFonts w:cs="Arial"/>
                <w:color w:val="000000" w:themeColor="text1"/>
                <w:sz w:val="16"/>
                <w:szCs w:val="16"/>
              </w:rPr>
              <w:t>Management of disputes and litigation</w:t>
            </w:r>
          </w:p>
          <w:p w14:paraId="601C2D9E" w14:textId="77777777" w:rsidR="00EA6A0B" w:rsidRPr="00EA6A0B" w:rsidRDefault="00100225" w:rsidP="00EA6A0B">
            <w:pPr>
              <w:numPr>
                <w:ilvl w:val="0"/>
                <w:numId w:val="3"/>
              </w:numPr>
              <w:spacing w:before="40" w:after="40"/>
              <w:jc w:val="left"/>
              <w:rPr>
                <w:rFonts w:cs="Arial"/>
                <w:color w:val="FF0000"/>
                <w:sz w:val="16"/>
                <w:szCs w:val="16"/>
              </w:rPr>
            </w:pPr>
            <w:r>
              <w:rPr>
                <w:rFonts w:cs="Arial"/>
                <w:color w:val="000000" w:themeColor="text1"/>
                <w:sz w:val="16"/>
                <w:szCs w:val="16"/>
              </w:rPr>
              <w:t>Identifying</w:t>
            </w:r>
            <w:r w:rsidR="00EA6A0B" w:rsidRPr="00EA6A0B">
              <w:rPr>
                <w:rFonts w:cs="Arial"/>
                <w:color w:val="000000" w:themeColor="text1"/>
                <w:sz w:val="16"/>
                <w:szCs w:val="16"/>
              </w:rPr>
              <w:t xml:space="preserve"> and mitigating legal risks</w:t>
            </w:r>
          </w:p>
          <w:p w14:paraId="340EE5C9" w14:textId="77777777" w:rsidR="00EA6A0B" w:rsidRPr="00EA6A0B" w:rsidRDefault="00EA6A0B" w:rsidP="00EA6A0B">
            <w:pPr>
              <w:numPr>
                <w:ilvl w:val="0"/>
                <w:numId w:val="3"/>
              </w:numPr>
              <w:spacing w:before="40" w:after="40"/>
              <w:jc w:val="left"/>
              <w:rPr>
                <w:rFonts w:cs="Arial"/>
                <w:color w:val="FF0000"/>
                <w:szCs w:val="20"/>
              </w:rPr>
            </w:pPr>
            <w:r w:rsidRPr="00EA6A0B">
              <w:rPr>
                <w:rFonts w:cs="Arial"/>
                <w:color w:val="000000" w:themeColor="text1"/>
                <w:sz w:val="16"/>
                <w:szCs w:val="16"/>
              </w:rPr>
              <w:t xml:space="preserve">Keeping </w:t>
            </w:r>
            <w:r>
              <w:rPr>
                <w:rFonts w:cs="Arial"/>
                <w:color w:val="000000" w:themeColor="text1"/>
                <w:sz w:val="16"/>
                <w:szCs w:val="16"/>
              </w:rPr>
              <w:t>knowledge of legal developments</w:t>
            </w:r>
            <w:r w:rsidRPr="00EA6A0B">
              <w:rPr>
                <w:rFonts w:cs="Arial"/>
                <w:color w:val="000000" w:themeColor="text1"/>
                <w:sz w:val="16"/>
                <w:szCs w:val="16"/>
              </w:rPr>
              <w:t xml:space="preserve"> up to date</w:t>
            </w:r>
            <w:r w:rsidR="00C31E80">
              <w:rPr>
                <w:rFonts w:cs="Arial"/>
                <w:color w:val="000000" w:themeColor="text1"/>
                <w:sz w:val="16"/>
                <w:szCs w:val="16"/>
              </w:rPr>
              <w:t xml:space="preserve"> in an</w:t>
            </w:r>
            <w:r>
              <w:rPr>
                <w:rFonts w:cs="Arial"/>
                <w:color w:val="000000" w:themeColor="text1"/>
                <w:sz w:val="16"/>
                <w:szCs w:val="16"/>
              </w:rPr>
              <w:t xml:space="preserve"> increasingly regulated</w:t>
            </w:r>
            <w:r w:rsidR="00045F32">
              <w:rPr>
                <w:rFonts w:cs="Arial"/>
                <w:color w:val="000000" w:themeColor="text1"/>
                <w:sz w:val="16"/>
                <w:szCs w:val="16"/>
              </w:rPr>
              <w:t>, competitive</w:t>
            </w:r>
            <w:r>
              <w:rPr>
                <w:rFonts w:cs="Arial"/>
                <w:color w:val="000000" w:themeColor="text1"/>
                <w:sz w:val="16"/>
                <w:szCs w:val="16"/>
              </w:rPr>
              <w:t xml:space="preserve"> and complex environment</w:t>
            </w:r>
          </w:p>
          <w:p w14:paraId="3A920C43" w14:textId="77777777" w:rsidR="00A10BAE" w:rsidRPr="00A10BAE" w:rsidRDefault="00EA6A0B" w:rsidP="00A10BAE">
            <w:pPr>
              <w:numPr>
                <w:ilvl w:val="0"/>
                <w:numId w:val="3"/>
              </w:numPr>
              <w:spacing w:before="40" w:after="40"/>
              <w:jc w:val="left"/>
              <w:rPr>
                <w:rFonts w:cs="Arial"/>
                <w:color w:val="FF0000"/>
                <w:szCs w:val="20"/>
              </w:rPr>
            </w:pPr>
            <w:r>
              <w:rPr>
                <w:rFonts w:cs="Arial"/>
                <w:color w:val="000000" w:themeColor="text1"/>
                <w:sz w:val="16"/>
                <w:szCs w:val="16"/>
              </w:rPr>
              <w:t xml:space="preserve">Compliance with professional Code of Conduct </w:t>
            </w:r>
          </w:p>
          <w:p w14:paraId="0FED41AE" w14:textId="77777777" w:rsidR="00EA6A0B" w:rsidRPr="00EA6A0B" w:rsidRDefault="00EA6A0B" w:rsidP="00EA6A0B">
            <w:pPr>
              <w:spacing w:before="40" w:after="40"/>
              <w:ind w:left="360"/>
              <w:jc w:val="left"/>
              <w:rPr>
                <w:rFonts w:cs="Arial"/>
                <w:color w:val="FF0000"/>
                <w:szCs w:val="20"/>
              </w:rPr>
            </w:pPr>
          </w:p>
        </w:tc>
      </w:tr>
    </w:tbl>
    <w:p w14:paraId="65502CC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72909A3" w14:textId="77777777" w:rsidTr="00161F93">
        <w:trPr>
          <w:trHeight w:val="565"/>
        </w:trPr>
        <w:tc>
          <w:tcPr>
            <w:tcW w:w="10458" w:type="dxa"/>
            <w:shd w:val="clear" w:color="auto" w:fill="F2F2F2"/>
            <w:vAlign w:val="center"/>
          </w:tcPr>
          <w:p w14:paraId="4FD3B08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206F8E4" w14:textId="77777777" w:rsidTr="00161F93">
        <w:trPr>
          <w:trHeight w:val="620"/>
        </w:trPr>
        <w:tc>
          <w:tcPr>
            <w:tcW w:w="10458" w:type="dxa"/>
          </w:tcPr>
          <w:p w14:paraId="4C6361B8" w14:textId="77777777" w:rsidR="00366A73" w:rsidRPr="00C56FEC" w:rsidRDefault="00366A73" w:rsidP="00161F93">
            <w:pPr>
              <w:rPr>
                <w:rFonts w:cs="Arial"/>
                <w:b/>
                <w:sz w:val="6"/>
                <w:szCs w:val="20"/>
              </w:rPr>
            </w:pPr>
          </w:p>
          <w:p w14:paraId="1BA8AFD4" w14:textId="77777777" w:rsidR="00F479E6" w:rsidRDefault="00F479E6" w:rsidP="00656519">
            <w:pPr>
              <w:rPr>
                <w:rFonts w:cs="Arial"/>
                <w:b/>
                <w:color w:val="000000" w:themeColor="text1"/>
                <w:szCs w:val="20"/>
                <w:lang w:val="en-GB"/>
              </w:rPr>
            </w:pPr>
          </w:p>
          <w:p w14:paraId="316E25A4" w14:textId="77777777" w:rsidR="00100225" w:rsidRPr="00100225" w:rsidRDefault="00100225" w:rsidP="00100225">
            <w:pPr>
              <w:pStyle w:val="Puces4"/>
              <w:numPr>
                <w:ilvl w:val="0"/>
                <w:numId w:val="3"/>
              </w:numPr>
              <w:rPr>
                <w:sz w:val="16"/>
                <w:szCs w:val="16"/>
              </w:rPr>
            </w:pPr>
            <w:r w:rsidRPr="00100225">
              <w:rPr>
                <w:sz w:val="16"/>
                <w:szCs w:val="16"/>
              </w:rPr>
              <w:t>Providing effective legal and commercial advice and assistance as required by the Segments/Functions supported</w:t>
            </w:r>
          </w:p>
          <w:p w14:paraId="69A6E54F" w14:textId="3D9B9733" w:rsidR="00100225" w:rsidRPr="00100225" w:rsidRDefault="00100225" w:rsidP="00100225">
            <w:pPr>
              <w:pStyle w:val="Puces4"/>
              <w:numPr>
                <w:ilvl w:val="0"/>
                <w:numId w:val="3"/>
              </w:numPr>
              <w:rPr>
                <w:sz w:val="16"/>
                <w:szCs w:val="16"/>
              </w:rPr>
            </w:pPr>
            <w:r w:rsidRPr="00100225">
              <w:rPr>
                <w:sz w:val="16"/>
                <w:szCs w:val="16"/>
              </w:rPr>
              <w:t>Draft</w:t>
            </w:r>
            <w:r w:rsidR="004E4CB8">
              <w:rPr>
                <w:sz w:val="16"/>
                <w:szCs w:val="16"/>
              </w:rPr>
              <w:t>ing</w:t>
            </w:r>
            <w:r w:rsidRPr="00100225">
              <w:rPr>
                <w:sz w:val="16"/>
                <w:szCs w:val="16"/>
              </w:rPr>
              <w:t xml:space="preserve"> and negotiat</w:t>
            </w:r>
            <w:r w:rsidR="004E4CB8">
              <w:rPr>
                <w:sz w:val="16"/>
                <w:szCs w:val="16"/>
              </w:rPr>
              <w:t>ing</w:t>
            </w:r>
            <w:r w:rsidRPr="00100225">
              <w:rPr>
                <w:sz w:val="16"/>
                <w:szCs w:val="16"/>
              </w:rPr>
              <w:t xml:space="preserve"> contracts </w:t>
            </w:r>
            <w:r w:rsidR="004E4CB8">
              <w:rPr>
                <w:sz w:val="16"/>
                <w:szCs w:val="16"/>
              </w:rPr>
              <w:t>(client</w:t>
            </w:r>
            <w:r w:rsidR="00F17541">
              <w:rPr>
                <w:sz w:val="16"/>
                <w:szCs w:val="16"/>
              </w:rPr>
              <w:t>,</w:t>
            </w:r>
            <w:r w:rsidR="004E4CB8">
              <w:rPr>
                <w:sz w:val="16"/>
                <w:szCs w:val="16"/>
              </w:rPr>
              <w:t xml:space="preserve"> supplier facing</w:t>
            </w:r>
            <w:r w:rsidR="00F17541">
              <w:rPr>
                <w:sz w:val="16"/>
                <w:szCs w:val="16"/>
              </w:rPr>
              <w:t>, partnerships</w:t>
            </w:r>
            <w:r w:rsidR="004E4CB8">
              <w:rPr>
                <w:sz w:val="16"/>
                <w:szCs w:val="16"/>
              </w:rPr>
              <w:t>)</w:t>
            </w:r>
          </w:p>
          <w:p w14:paraId="42B7F4A5" w14:textId="1AD7D47E" w:rsidR="00FA331C" w:rsidRDefault="00FA331C" w:rsidP="00FA331C">
            <w:pPr>
              <w:pStyle w:val="Puces4"/>
              <w:numPr>
                <w:ilvl w:val="0"/>
                <w:numId w:val="3"/>
              </w:numPr>
              <w:rPr>
                <w:sz w:val="16"/>
                <w:szCs w:val="16"/>
              </w:rPr>
            </w:pPr>
            <w:r>
              <w:rPr>
                <w:sz w:val="16"/>
                <w:szCs w:val="16"/>
              </w:rPr>
              <w:t>Advis</w:t>
            </w:r>
            <w:r w:rsidR="004E4CB8">
              <w:rPr>
                <w:sz w:val="16"/>
                <w:szCs w:val="16"/>
              </w:rPr>
              <w:t>ing</w:t>
            </w:r>
            <w:r>
              <w:rPr>
                <w:sz w:val="16"/>
                <w:szCs w:val="16"/>
              </w:rPr>
              <w:t xml:space="preserve"> on </w:t>
            </w:r>
            <w:r w:rsidR="004E4CB8">
              <w:rPr>
                <w:sz w:val="16"/>
                <w:szCs w:val="16"/>
              </w:rPr>
              <w:t xml:space="preserve">large complex </w:t>
            </w:r>
            <w:r w:rsidR="00F17541">
              <w:rPr>
                <w:sz w:val="16"/>
                <w:szCs w:val="16"/>
              </w:rPr>
              <w:t xml:space="preserve">projects and </w:t>
            </w:r>
            <w:r w:rsidR="004E4CB8">
              <w:rPr>
                <w:sz w:val="16"/>
                <w:szCs w:val="16"/>
              </w:rPr>
              <w:t xml:space="preserve">outsourcing </w:t>
            </w:r>
            <w:r>
              <w:rPr>
                <w:sz w:val="16"/>
                <w:szCs w:val="16"/>
              </w:rPr>
              <w:t>contracts, variations and disputes</w:t>
            </w:r>
          </w:p>
          <w:p w14:paraId="04A89C8F" w14:textId="3A6FC03A" w:rsidR="00CD5314" w:rsidRPr="00100225" w:rsidRDefault="00CD5314" w:rsidP="00FA331C">
            <w:pPr>
              <w:pStyle w:val="Puces4"/>
              <w:numPr>
                <w:ilvl w:val="0"/>
                <w:numId w:val="3"/>
              </w:numPr>
              <w:rPr>
                <w:sz w:val="16"/>
                <w:szCs w:val="16"/>
              </w:rPr>
            </w:pPr>
            <w:r>
              <w:rPr>
                <w:sz w:val="16"/>
                <w:szCs w:val="16"/>
              </w:rPr>
              <w:t xml:space="preserve">Government/public sector procurement </w:t>
            </w:r>
          </w:p>
          <w:p w14:paraId="26313BD4" w14:textId="27FC4119" w:rsidR="00100225" w:rsidRPr="00100225" w:rsidRDefault="00100225" w:rsidP="00100225">
            <w:pPr>
              <w:pStyle w:val="Puces4"/>
              <w:numPr>
                <w:ilvl w:val="0"/>
                <w:numId w:val="3"/>
              </w:numPr>
              <w:rPr>
                <w:sz w:val="16"/>
                <w:szCs w:val="16"/>
              </w:rPr>
            </w:pPr>
            <w:r w:rsidRPr="00100225">
              <w:rPr>
                <w:sz w:val="16"/>
                <w:szCs w:val="16"/>
              </w:rPr>
              <w:t>Assist</w:t>
            </w:r>
            <w:r w:rsidR="004E4CB8">
              <w:rPr>
                <w:sz w:val="16"/>
                <w:szCs w:val="16"/>
              </w:rPr>
              <w:t>ing</w:t>
            </w:r>
            <w:r w:rsidRPr="00100225">
              <w:rPr>
                <w:sz w:val="16"/>
                <w:szCs w:val="16"/>
              </w:rPr>
              <w:t xml:space="preserve"> the Segments/Functions supported regarding the assessment and management of legal and commercial risk</w:t>
            </w:r>
          </w:p>
          <w:p w14:paraId="49D0FE58" w14:textId="0C4BB674" w:rsidR="00100225" w:rsidRPr="00100225" w:rsidRDefault="00100225" w:rsidP="00100225">
            <w:pPr>
              <w:pStyle w:val="Puces4"/>
              <w:numPr>
                <w:ilvl w:val="0"/>
                <w:numId w:val="3"/>
              </w:numPr>
              <w:rPr>
                <w:sz w:val="16"/>
                <w:szCs w:val="16"/>
              </w:rPr>
            </w:pPr>
            <w:r w:rsidRPr="00100225">
              <w:rPr>
                <w:sz w:val="16"/>
                <w:szCs w:val="16"/>
              </w:rPr>
              <w:t>Train</w:t>
            </w:r>
            <w:r w:rsidR="004E4CB8">
              <w:rPr>
                <w:sz w:val="16"/>
                <w:szCs w:val="16"/>
              </w:rPr>
              <w:t>ing</w:t>
            </w:r>
            <w:r w:rsidRPr="00100225">
              <w:rPr>
                <w:sz w:val="16"/>
                <w:szCs w:val="16"/>
              </w:rPr>
              <w:t xml:space="preserve"> the Segments/Functions supported on legal, commercial and regulatory issues </w:t>
            </w:r>
          </w:p>
          <w:p w14:paraId="71BA5700" w14:textId="1DE5594C" w:rsidR="00100225" w:rsidRPr="00100225" w:rsidRDefault="00100225" w:rsidP="00100225">
            <w:pPr>
              <w:pStyle w:val="Puces4"/>
              <w:numPr>
                <w:ilvl w:val="0"/>
                <w:numId w:val="3"/>
              </w:numPr>
              <w:rPr>
                <w:sz w:val="16"/>
                <w:szCs w:val="16"/>
              </w:rPr>
            </w:pPr>
            <w:r w:rsidRPr="00100225">
              <w:rPr>
                <w:sz w:val="16"/>
                <w:szCs w:val="16"/>
              </w:rPr>
              <w:t>Help</w:t>
            </w:r>
            <w:r w:rsidR="004E4CB8">
              <w:rPr>
                <w:sz w:val="16"/>
                <w:szCs w:val="16"/>
              </w:rPr>
              <w:t>ing</w:t>
            </w:r>
            <w:r w:rsidRPr="00100225">
              <w:rPr>
                <w:sz w:val="16"/>
                <w:szCs w:val="16"/>
              </w:rPr>
              <w:t xml:space="preserve"> to ensure that business is conducted in accordance with relevant law and Sodexo’s internal governance processes</w:t>
            </w:r>
          </w:p>
          <w:p w14:paraId="14A87D75" w14:textId="2D52E024" w:rsidR="00100225" w:rsidRPr="00100225" w:rsidRDefault="00100225" w:rsidP="00100225">
            <w:pPr>
              <w:pStyle w:val="Puces4"/>
              <w:numPr>
                <w:ilvl w:val="0"/>
                <w:numId w:val="3"/>
              </w:numPr>
              <w:rPr>
                <w:sz w:val="16"/>
                <w:szCs w:val="16"/>
              </w:rPr>
            </w:pPr>
            <w:r w:rsidRPr="00100225">
              <w:rPr>
                <w:sz w:val="16"/>
                <w:szCs w:val="16"/>
              </w:rPr>
              <w:t>Instruct</w:t>
            </w:r>
            <w:r w:rsidR="004E4CB8">
              <w:rPr>
                <w:sz w:val="16"/>
                <w:szCs w:val="16"/>
              </w:rPr>
              <w:t>ing</w:t>
            </w:r>
            <w:r w:rsidRPr="00100225">
              <w:rPr>
                <w:sz w:val="16"/>
                <w:szCs w:val="16"/>
              </w:rPr>
              <w:t xml:space="preserve"> external lawyers and manag</w:t>
            </w:r>
            <w:r w:rsidR="004E4CB8">
              <w:rPr>
                <w:sz w:val="16"/>
                <w:szCs w:val="16"/>
              </w:rPr>
              <w:t>ing</w:t>
            </w:r>
            <w:r w:rsidRPr="00100225">
              <w:rPr>
                <w:sz w:val="16"/>
                <w:szCs w:val="16"/>
              </w:rPr>
              <w:t xml:space="preserve"> external legal fees under appropriate supervision </w:t>
            </w:r>
          </w:p>
          <w:p w14:paraId="1EE1BF0F" w14:textId="5FFE2D38" w:rsidR="00100225" w:rsidRPr="00100225" w:rsidRDefault="00100225" w:rsidP="00100225">
            <w:pPr>
              <w:pStyle w:val="Puces4"/>
              <w:numPr>
                <w:ilvl w:val="0"/>
                <w:numId w:val="3"/>
              </w:numPr>
              <w:rPr>
                <w:sz w:val="16"/>
                <w:szCs w:val="16"/>
              </w:rPr>
            </w:pPr>
            <w:r w:rsidRPr="00100225">
              <w:rPr>
                <w:sz w:val="16"/>
                <w:szCs w:val="16"/>
              </w:rPr>
              <w:t>Work</w:t>
            </w:r>
            <w:r w:rsidR="004E4CB8">
              <w:rPr>
                <w:sz w:val="16"/>
                <w:szCs w:val="16"/>
              </w:rPr>
              <w:t>ing</w:t>
            </w:r>
            <w:r w:rsidRPr="00100225">
              <w:rPr>
                <w:sz w:val="16"/>
                <w:szCs w:val="16"/>
              </w:rPr>
              <w:t xml:space="preserve"> collaboratively with all members of the UK&amp;I Legal Department </w:t>
            </w:r>
          </w:p>
          <w:p w14:paraId="556B55D9" w14:textId="4DE1D1A3" w:rsidR="00100225" w:rsidRPr="00100225" w:rsidRDefault="00100225" w:rsidP="00100225">
            <w:pPr>
              <w:pStyle w:val="Puces4"/>
              <w:numPr>
                <w:ilvl w:val="0"/>
                <w:numId w:val="3"/>
              </w:numPr>
              <w:rPr>
                <w:sz w:val="16"/>
                <w:szCs w:val="16"/>
              </w:rPr>
            </w:pPr>
            <w:r w:rsidRPr="00100225">
              <w:rPr>
                <w:sz w:val="16"/>
                <w:szCs w:val="16"/>
              </w:rPr>
              <w:t>Provid</w:t>
            </w:r>
            <w:r w:rsidR="004E4CB8">
              <w:rPr>
                <w:sz w:val="16"/>
                <w:szCs w:val="16"/>
              </w:rPr>
              <w:t>ing</w:t>
            </w:r>
            <w:r w:rsidRPr="00100225">
              <w:rPr>
                <w:sz w:val="16"/>
                <w:szCs w:val="16"/>
              </w:rPr>
              <w:t xml:space="preserve"> preliminary advice on disputes</w:t>
            </w:r>
            <w:r w:rsidR="00045F32">
              <w:rPr>
                <w:sz w:val="16"/>
                <w:szCs w:val="16"/>
              </w:rPr>
              <w:t xml:space="preserve"> and litigation</w:t>
            </w:r>
          </w:p>
          <w:p w14:paraId="11C956E7" w14:textId="386D5E5D" w:rsidR="00100225" w:rsidRPr="00100225" w:rsidRDefault="00100225" w:rsidP="00100225">
            <w:pPr>
              <w:pStyle w:val="Puces4"/>
              <w:numPr>
                <w:ilvl w:val="0"/>
                <w:numId w:val="3"/>
              </w:numPr>
              <w:rPr>
                <w:sz w:val="16"/>
                <w:szCs w:val="16"/>
              </w:rPr>
            </w:pPr>
            <w:r w:rsidRPr="00100225">
              <w:rPr>
                <w:sz w:val="16"/>
                <w:szCs w:val="16"/>
              </w:rPr>
              <w:t>Advis</w:t>
            </w:r>
            <w:r w:rsidR="004E4CB8">
              <w:rPr>
                <w:sz w:val="16"/>
                <w:szCs w:val="16"/>
              </w:rPr>
              <w:t>ing</w:t>
            </w:r>
            <w:r w:rsidRPr="00100225">
              <w:rPr>
                <w:sz w:val="16"/>
                <w:szCs w:val="16"/>
              </w:rPr>
              <w:t xml:space="preserve"> on regulatory compliance</w:t>
            </w:r>
          </w:p>
          <w:p w14:paraId="74179310" w14:textId="50FAA0FB" w:rsidR="00100225" w:rsidRDefault="004E4CB8" w:rsidP="00100225">
            <w:pPr>
              <w:pStyle w:val="Puces4"/>
              <w:numPr>
                <w:ilvl w:val="0"/>
                <w:numId w:val="3"/>
              </w:numPr>
              <w:rPr>
                <w:sz w:val="16"/>
                <w:szCs w:val="16"/>
              </w:rPr>
            </w:pPr>
            <w:r>
              <w:rPr>
                <w:sz w:val="16"/>
                <w:szCs w:val="16"/>
              </w:rPr>
              <w:t>Ensuring compliance</w:t>
            </w:r>
            <w:r w:rsidR="00100225" w:rsidRPr="00100225">
              <w:rPr>
                <w:sz w:val="16"/>
                <w:szCs w:val="16"/>
              </w:rPr>
              <w:t xml:space="preserve"> with company policies and Legal Department processes</w:t>
            </w:r>
          </w:p>
          <w:p w14:paraId="4771C107" w14:textId="77777777" w:rsidR="00424476" w:rsidRPr="00424476" w:rsidRDefault="00424476" w:rsidP="00FA331C">
            <w:pPr>
              <w:pStyle w:val="Puces4"/>
              <w:numPr>
                <w:ilvl w:val="0"/>
                <w:numId w:val="0"/>
              </w:numPr>
              <w:ind w:left="360"/>
              <w:rPr>
                <w:color w:val="000000" w:themeColor="text1"/>
                <w:szCs w:val="20"/>
              </w:rPr>
            </w:pPr>
          </w:p>
        </w:tc>
      </w:tr>
    </w:tbl>
    <w:p w14:paraId="10872A6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F04BFD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C71A647"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438970C" w14:textId="77777777" w:rsidTr="00161F93">
        <w:trPr>
          <w:trHeight w:val="620"/>
        </w:trPr>
        <w:tc>
          <w:tcPr>
            <w:tcW w:w="10456" w:type="dxa"/>
            <w:tcBorders>
              <w:top w:val="nil"/>
              <w:left w:val="single" w:sz="2" w:space="0" w:color="auto"/>
              <w:bottom w:val="single" w:sz="4" w:space="0" w:color="auto"/>
              <w:right w:val="single" w:sz="4" w:space="0" w:color="auto"/>
            </w:tcBorders>
          </w:tcPr>
          <w:p w14:paraId="14418BD5" w14:textId="77777777" w:rsidR="00D07CBB" w:rsidRDefault="00D07CBB" w:rsidP="00D07CBB">
            <w:pPr>
              <w:pStyle w:val="Puces4"/>
              <w:numPr>
                <w:ilvl w:val="0"/>
                <w:numId w:val="0"/>
              </w:numPr>
              <w:spacing w:before="0" w:after="0"/>
              <w:ind w:left="360"/>
            </w:pPr>
          </w:p>
          <w:p w14:paraId="319E183C" w14:textId="77777777" w:rsidR="00745A24" w:rsidRDefault="00AA0B0E" w:rsidP="00AA0B0E">
            <w:pPr>
              <w:pStyle w:val="Puces4"/>
              <w:numPr>
                <w:ilvl w:val="0"/>
                <w:numId w:val="3"/>
              </w:numPr>
              <w:rPr>
                <w:color w:val="000000" w:themeColor="text1"/>
                <w:sz w:val="16"/>
                <w:szCs w:val="16"/>
              </w:rPr>
            </w:pPr>
            <w:r w:rsidRPr="00EA6A0B">
              <w:rPr>
                <w:color w:val="000000" w:themeColor="text1"/>
                <w:sz w:val="16"/>
                <w:szCs w:val="16"/>
              </w:rPr>
              <w:t>Identifying and mitigating legal risk</w:t>
            </w:r>
          </w:p>
          <w:p w14:paraId="1074BF46" w14:textId="4E18CB43" w:rsidR="00751712" w:rsidRPr="00EA6A0B" w:rsidRDefault="00751712" w:rsidP="00AA0B0E">
            <w:pPr>
              <w:pStyle w:val="Puces4"/>
              <w:numPr>
                <w:ilvl w:val="0"/>
                <w:numId w:val="3"/>
              </w:numPr>
              <w:rPr>
                <w:color w:val="000000" w:themeColor="text1"/>
                <w:sz w:val="16"/>
                <w:szCs w:val="16"/>
              </w:rPr>
            </w:pPr>
            <w:r>
              <w:rPr>
                <w:color w:val="000000" w:themeColor="text1"/>
                <w:sz w:val="16"/>
                <w:szCs w:val="16"/>
              </w:rPr>
              <w:t>Supporting business development activities and operations</w:t>
            </w:r>
          </w:p>
          <w:p w14:paraId="191495EF" w14:textId="77777777" w:rsidR="00EA6A0B" w:rsidRPr="00EA6A0B" w:rsidRDefault="00EA6A0B" w:rsidP="00AA0B0E">
            <w:pPr>
              <w:pStyle w:val="Puces4"/>
              <w:numPr>
                <w:ilvl w:val="0"/>
                <w:numId w:val="3"/>
              </w:numPr>
              <w:rPr>
                <w:color w:val="000000" w:themeColor="text1"/>
                <w:sz w:val="16"/>
                <w:szCs w:val="16"/>
              </w:rPr>
            </w:pPr>
            <w:r w:rsidRPr="00EA6A0B">
              <w:rPr>
                <w:color w:val="000000" w:themeColor="text1"/>
                <w:sz w:val="16"/>
                <w:szCs w:val="16"/>
              </w:rPr>
              <w:t>Management of disputes and litigation</w:t>
            </w:r>
          </w:p>
          <w:p w14:paraId="45C8A706" w14:textId="77777777" w:rsidR="00EA6A0B" w:rsidRDefault="00100225" w:rsidP="00AA0B0E">
            <w:pPr>
              <w:pStyle w:val="Puces4"/>
              <w:numPr>
                <w:ilvl w:val="0"/>
                <w:numId w:val="3"/>
              </w:numPr>
              <w:rPr>
                <w:color w:val="000000" w:themeColor="text1"/>
                <w:sz w:val="16"/>
                <w:szCs w:val="16"/>
              </w:rPr>
            </w:pPr>
            <w:r>
              <w:rPr>
                <w:color w:val="000000" w:themeColor="text1"/>
                <w:sz w:val="16"/>
                <w:szCs w:val="16"/>
              </w:rPr>
              <w:t>Relevant legal t</w:t>
            </w:r>
            <w:r w:rsidR="00EA6A0B" w:rsidRPr="00EA6A0B">
              <w:rPr>
                <w:color w:val="000000" w:themeColor="text1"/>
                <w:sz w:val="16"/>
                <w:szCs w:val="16"/>
              </w:rPr>
              <w:t xml:space="preserve">raining </w:t>
            </w:r>
            <w:r>
              <w:rPr>
                <w:color w:val="000000" w:themeColor="text1"/>
                <w:sz w:val="16"/>
                <w:szCs w:val="16"/>
              </w:rPr>
              <w:t xml:space="preserve">to </w:t>
            </w:r>
            <w:r w:rsidR="00EA6A0B" w:rsidRPr="00EA6A0B">
              <w:rPr>
                <w:color w:val="000000" w:themeColor="text1"/>
                <w:sz w:val="16"/>
                <w:szCs w:val="16"/>
              </w:rPr>
              <w:t xml:space="preserve">the Business </w:t>
            </w:r>
          </w:p>
          <w:p w14:paraId="3DBC69AC" w14:textId="77777777" w:rsidR="00100225" w:rsidRDefault="00100225" w:rsidP="00AA0B0E">
            <w:pPr>
              <w:pStyle w:val="Puces4"/>
              <w:numPr>
                <w:ilvl w:val="0"/>
                <w:numId w:val="3"/>
              </w:numPr>
              <w:rPr>
                <w:color w:val="000000" w:themeColor="text1"/>
                <w:sz w:val="16"/>
                <w:szCs w:val="16"/>
              </w:rPr>
            </w:pPr>
            <w:r>
              <w:rPr>
                <w:color w:val="000000" w:themeColor="text1"/>
                <w:sz w:val="16"/>
                <w:szCs w:val="16"/>
              </w:rPr>
              <w:t>Effective management of external legal advisers</w:t>
            </w:r>
          </w:p>
          <w:p w14:paraId="002EB2D2" w14:textId="77777777" w:rsidR="00045F32" w:rsidRPr="00EA6A0B" w:rsidRDefault="00045F32" w:rsidP="00AA0B0E">
            <w:pPr>
              <w:pStyle w:val="Puces4"/>
              <w:numPr>
                <w:ilvl w:val="0"/>
                <w:numId w:val="3"/>
              </w:numPr>
              <w:rPr>
                <w:color w:val="000000" w:themeColor="text1"/>
                <w:sz w:val="16"/>
                <w:szCs w:val="16"/>
              </w:rPr>
            </w:pPr>
            <w:r>
              <w:rPr>
                <w:color w:val="000000" w:themeColor="text1"/>
                <w:sz w:val="16"/>
                <w:szCs w:val="16"/>
              </w:rPr>
              <w:t xml:space="preserve">Clear communication </w:t>
            </w:r>
          </w:p>
          <w:p w14:paraId="1A8ED2C5" w14:textId="77777777" w:rsidR="00AA0B0E" w:rsidRPr="00424476" w:rsidRDefault="00AA0B0E" w:rsidP="00AA0B0E">
            <w:pPr>
              <w:pStyle w:val="Puces4"/>
              <w:numPr>
                <w:ilvl w:val="0"/>
                <w:numId w:val="0"/>
              </w:numPr>
              <w:ind w:left="341" w:hanging="171"/>
              <w:rPr>
                <w:color w:val="000000" w:themeColor="text1"/>
                <w:szCs w:val="20"/>
              </w:rPr>
            </w:pPr>
          </w:p>
        </w:tc>
      </w:tr>
    </w:tbl>
    <w:p w14:paraId="3A079A8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18F917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BF2F8A"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7128F91" w14:textId="77777777" w:rsidTr="004238D8">
        <w:trPr>
          <w:trHeight w:val="620"/>
        </w:trPr>
        <w:tc>
          <w:tcPr>
            <w:tcW w:w="10458" w:type="dxa"/>
            <w:tcBorders>
              <w:top w:val="nil"/>
              <w:left w:val="single" w:sz="2" w:space="0" w:color="auto"/>
              <w:bottom w:val="single" w:sz="4" w:space="0" w:color="auto"/>
              <w:right w:val="single" w:sz="4" w:space="0" w:color="auto"/>
            </w:tcBorders>
          </w:tcPr>
          <w:p w14:paraId="0BCC048F" w14:textId="77777777" w:rsidR="00D07CBB" w:rsidRDefault="00D07CBB" w:rsidP="00D07CBB">
            <w:pPr>
              <w:pStyle w:val="Puces4"/>
              <w:numPr>
                <w:ilvl w:val="0"/>
                <w:numId w:val="0"/>
              </w:numPr>
              <w:ind w:left="360"/>
            </w:pPr>
          </w:p>
          <w:p w14:paraId="2CD78744" w14:textId="77777777" w:rsidR="00D07CBB" w:rsidRPr="00D07CBB" w:rsidRDefault="00D07CBB" w:rsidP="00D07CBB">
            <w:pPr>
              <w:pStyle w:val="Puces4"/>
              <w:numPr>
                <w:ilvl w:val="0"/>
                <w:numId w:val="3"/>
              </w:numPr>
              <w:rPr>
                <w:sz w:val="16"/>
                <w:szCs w:val="16"/>
              </w:rPr>
            </w:pPr>
            <w:r w:rsidRPr="00D07CBB">
              <w:rPr>
                <w:sz w:val="16"/>
                <w:szCs w:val="16"/>
              </w:rPr>
              <w:t>Educated to degree level or equivalent</w:t>
            </w:r>
          </w:p>
          <w:p w14:paraId="30A8EC59" w14:textId="77777777" w:rsidR="00F17541" w:rsidRDefault="00F17541" w:rsidP="00F17541">
            <w:pPr>
              <w:pStyle w:val="Puces4"/>
              <w:numPr>
                <w:ilvl w:val="0"/>
                <w:numId w:val="3"/>
              </w:numPr>
              <w:rPr>
                <w:sz w:val="16"/>
                <w:szCs w:val="16"/>
              </w:rPr>
            </w:pPr>
            <w:r>
              <w:rPr>
                <w:sz w:val="16"/>
                <w:szCs w:val="16"/>
              </w:rPr>
              <w:t>Strong academics</w:t>
            </w:r>
          </w:p>
          <w:p w14:paraId="54271614" w14:textId="3DD5A7FC" w:rsidR="00F17541" w:rsidRPr="00F17541" w:rsidRDefault="00F17541" w:rsidP="00F17541">
            <w:pPr>
              <w:pStyle w:val="Puces4"/>
              <w:numPr>
                <w:ilvl w:val="0"/>
                <w:numId w:val="3"/>
              </w:numPr>
              <w:rPr>
                <w:sz w:val="16"/>
                <w:szCs w:val="16"/>
              </w:rPr>
            </w:pPr>
            <w:r>
              <w:rPr>
                <w:sz w:val="16"/>
                <w:szCs w:val="16"/>
              </w:rPr>
              <w:t>Qualification gained in top tier law firm and</w:t>
            </w:r>
            <w:r w:rsidRPr="00045F32">
              <w:rPr>
                <w:sz w:val="16"/>
                <w:szCs w:val="16"/>
              </w:rPr>
              <w:t xml:space="preserve"> in-house legal experience in relevant industry</w:t>
            </w:r>
            <w:r>
              <w:rPr>
                <w:sz w:val="16"/>
                <w:szCs w:val="16"/>
              </w:rPr>
              <w:t xml:space="preserve"> desirable</w:t>
            </w:r>
          </w:p>
          <w:p w14:paraId="636D00B6" w14:textId="77777777" w:rsidR="00D07CBB" w:rsidRPr="00D07CBB" w:rsidRDefault="00D07CBB" w:rsidP="00D07CBB">
            <w:pPr>
              <w:pStyle w:val="Puces4"/>
              <w:numPr>
                <w:ilvl w:val="0"/>
                <w:numId w:val="3"/>
              </w:numPr>
              <w:rPr>
                <w:sz w:val="16"/>
                <w:szCs w:val="16"/>
              </w:rPr>
            </w:pPr>
            <w:r w:rsidRPr="00D07CBB">
              <w:rPr>
                <w:sz w:val="16"/>
                <w:szCs w:val="16"/>
              </w:rPr>
              <w:t>Qualified solicitor or barrister in the UK or equivalent jurisdiction</w:t>
            </w:r>
          </w:p>
          <w:p w14:paraId="6CC12330" w14:textId="77777777" w:rsidR="00CD5314" w:rsidRDefault="00100225" w:rsidP="00100225">
            <w:pPr>
              <w:pStyle w:val="Puces4"/>
              <w:numPr>
                <w:ilvl w:val="0"/>
                <w:numId w:val="3"/>
              </w:numPr>
              <w:rPr>
                <w:sz w:val="16"/>
                <w:szCs w:val="16"/>
              </w:rPr>
            </w:pPr>
            <w:r w:rsidRPr="00100225">
              <w:rPr>
                <w:sz w:val="16"/>
                <w:szCs w:val="16"/>
              </w:rPr>
              <w:t xml:space="preserve">Demonstrated experience of </w:t>
            </w:r>
            <w:r w:rsidR="00E01B1C">
              <w:rPr>
                <w:sz w:val="16"/>
                <w:szCs w:val="16"/>
              </w:rPr>
              <w:t>commercial law</w:t>
            </w:r>
            <w:r w:rsidR="00A8186A">
              <w:rPr>
                <w:sz w:val="16"/>
                <w:szCs w:val="16"/>
              </w:rPr>
              <w:t xml:space="preserve"> and</w:t>
            </w:r>
            <w:r w:rsidR="00E01B1C">
              <w:rPr>
                <w:sz w:val="16"/>
                <w:szCs w:val="16"/>
              </w:rPr>
              <w:t xml:space="preserve"> contracts</w:t>
            </w:r>
            <w:r w:rsidR="00A8186A">
              <w:rPr>
                <w:sz w:val="16"/>
                <w:szCs w:val="16"/>
              </w:rPr>
              <w:t xml:space="preserve"> (from supply chain contracts to large high value client facing outsourcing contracts)</w:t>
            </w:r>
          </w:p>
          <w:p w14:paraId="2D465C22" w14:textId="6A8590F4" w:rsidR="00CD5314" w:rsidRDefault="00100225" w:rsidP="00100225">
            <w:pPr>
              <w:pStyle w:val="Puces4"/>
              <w:numPr>
                <w:ilvl w:val="0"/>
                <w:numId w:val="3"/>
              </w:numPr>
              <w:rPr>
                <w:sz w:val="16"/>
                <w:szCs w:val="16"/>
              </w:rPr>
            </w:pPr>
            <w:r>
              <w:rPr>
                <w:sz w:val="16"/>
                <w:szCs w:val="16"/>
              </w:rPr>
              <w:t xml:space="preserve">Public Procurement </w:t>
            </w:r>
            <w:r w:rsidR="00CD5314">
              <w:rPr>
                <w:sz w:val="16"/>
                <w:szCs w:val="16"/>
              </w:rPr>
              <w:t>knowledge and experience</w:t>
            </w:r>
          </w:p>
          <w:p w14:paraId="78A01867" w14:textId="4EE7843B" w:rsidR="00100225" w:rsidRPr="00100225" w:rsidRDefault="00AC7576" w:rsidP="00100225">
            <w:pPr>
              <w:pStyle w:val="Puces4"/>
              <w:numPr>
                <w:ilvl w:val="0"/>
                <w:numId w:val="3"/>
              </w:numPr>
              <w:rPr>
                <w:sz w:val="16"/>
                <w:szCs w:val="16"/>
              </w:rPr>
            </w:pPr>
            <w:r>
              <w:rPr>
                <w:sz w:val="16"/>
                <w:szCs w:val="16"/>
              </w:rPr>
              <w:t>Experienced at a</w:t>
            </w:r>
            <w:r w:rsidR="00100225" w:rsidRPr="00100225">
              <w:rPr>
                <w:sz w:val="16"/>
                <w:szCs w:val="16"/>
              </w:rPr>
              <w:t>dvis</w:t>
            </w:r>
            <w:r>
              <w:rPr>
                <w:sz w:val="16"/>
                <w:szCs w:val="16"/>
              </w:rPr>
              <w:t>ing</w:t>
            </w:r>
            <w:r w:rsidR="00100225" w:rsidRPr="00100225">
              <w:rPr>
                <w:sz w:val="16"/>
                <w:szCs w:val="16"/>
              </w:rPr>
              <w:t xml:space="preserve"> on legal and commercial options</w:t>
            </w:r>
          </w:p>
          <w:p w14:paraId="30D526F2" w14:textId="35623112" w:rsidR="00100225" w:rsidRDefault="00E01B1C" w:rsidP="00100225">
            <w:pPr>
              <w:pStyle w:val="Puces4"/>
              <w:numPr>
                <w:ilvl w:val="0"/>
                <w:numId w:val="3"/>
              </w:numPr>
              <w:rPr>
                <w:sz w:val="16"/>
                <w:szCs w:val="16"/>
              </w:rPr>
            </w:pPr>
            <w:r>
              <w:rPr>
                <w:sz w:val="16"/>
                <w:szCs w:val="16"/>
              </w:rPr>
              <w:t xml:space="preserve">Excellent </w:t>
            </w:r>
            <w:r w:rsidR="00100225" w:rsidRPr="00100225">
              <w:rPr>
                <w:sz w:val="16"/>
                <w:szCs w:val="16"/>
              </w:rPr>
              <w:t xml:space="preserve">communication and interpersonal skills </w:t>
            </w:r>
          </w:p>
          <w:p w14:paraId="4B5C6075" w14:textId="04F2F960" w:rsidR="00E01B1C" w:rsidRDefault="00E01B1C" w:rsidP="00100225">
            <w:pPr>
              <w:pStyle w:val="Puces4"/>
              <w:numPr>
                <w:ilvl w:val="0"/>
                <w:numId w:val="3"/>
              </w:numPr>
              <w:rPr>
                <w:sz w:val="16"/>
                <w:szCs w:val="16"/>
              </w:rPr>
            </w:pPr>
            <w:r>
              <w:rPr>
                <w:sz w:val="16"/>
                <w:szCs w:val="16"/>
              </w:rPr>
              <w:t>Excellent</w:t>
            </w:r>
            <w:r w:rsidR="002E7E30">
              <w:rPr>
                <w:sz w:val="16"/>
                <w:szCs w:val="16"/>
              </w:rPr>
              <w:t xml:space="preserve"> drafting and</w:t>
            </w:r>
            <w:r>
              <w:rPr>
                <w:sz w:val="16"/>
                <w:szCs w:val="16"/>
              </w:rPr>
              <w:t xml:space="preserve"> negotiation skills</w:t>
            </w:r>
          </w:p>
          <w:p w14:paraId="7C43F1BE" w14:textId="63874103" w:rsidR="00100225" w:rsidRDefault="00100225" w:rsidP="00100225">
            <w:pPr>
              <w:pStyle w:val="Puces4"/>
              <w:numPr>
                <w:ilvl w:val="0"/>
                <w:numId w:val="3"/>
              </w:numPr>
              <w:rPr>
                <w:sz w:val="16"/>
                <w:szCs w:val="16"/>
              </w:rPr>
            </w:pPr>
            <w:r w:rsidRPr="00100225">
              <w:rPr>
                <w:sz w:val="16"/>
                <w:szCs w:val="16"/>
              </w:rPr>
              <w:t>Ability to manage relationships successfully with Sodexo representatives</w:t>
            </w:r>
          </w:p>
          <w:p w14:paraId="37A16E55" w14:textId="43F79897" w:rsidR="00EA3990" w:rsidRPr="00E71407" w:rsidRDefault="00F17541" w:rsidP="00E71407">
            <w:pPr>
              <w:pStyle w:val="Puces4"/>
              <w:numPr>
                <w:ilvl w:val="0"/>
                <w:numId w:val="3"/>
              </w:numPr>
              <w:rPr>
                <w:sz w:val="16"/>
                <w:szCs w:val="16"/>
              </w:rPr>
            </w:pPr>
            <w:r>
              <w:rPr>
                <w:sz w:val="16"/>
                <w:szCs w:val="16"/>
              </w:rPr>
              <w:t>Proven ability to balance and prioritise a large workload in a fast-pace environment</w:t>
            </w:r>
          </w:p>
        </w:tc>
      </w:tr>
    </w:tbl>
    <w:p w14:paraId="2E1A7B9A" w14:textId="77777777" w:rsidR="00751712" w:rsidRDefault="0075171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075A2E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904993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042B352" w14:textId="77777777" w:rsidTr="0007446E">
        <w:trPr>
          <w:trHeight w:val="620"/>
        </w:trPr>
        <w:tc>
          <w:tcPr>
            <w:tcW w:w="10456" w:type="dxa"/>
            <w:tcBorders>
              <w:top w:val="nil"/>
              <w:left w:val="single" w:sz="2" w:space="0" w:color="auto"/>
              <w:bottom w:val="single" w:sz="4" w:space="0" w:color="auto"/>
              <w:right w:val="single" w:sz="4" w:space="0" w:color="auto"/>
            </w:tcBorders>
          </w:tcPr>
          <w:p w14:paraId="4BF730F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0362B93" w14:textId="77777777" w:rsidTr="0007446E">
              <w:tc>
                <w:tcPr>
                  <w:tcW w:w="4473" w:type="dxa"/>
                </w:tcPr>
                <w:p w14:paraId="651D49CB" w14:textId="77777777" w:rsidR="00EA3990" w:rsidRPr="00AA0B0E" w:rsidRDefault="00EA3990" w:rsidP="00141935">
                  <w:pPr>
                    <w:pStyle w:val="Puces4"/>
                    <w:framePr w:hSpace="180" w:wrap="around" w:vAnchor="text" w:hAnchor="margin" w:xAlign="center" w:y="192"/>
                    <w:ind w:left="851" w:hanging="284"/>
                    <w:rPr>
                      <w:rFonts w:eastAsia="Times New Roman"/>
                      <w:sz w:val="16"/>
                      <w:szCs w:val="16"/>
                    </w:rPr>
                  </w:pPr>
                  <w:r w:rsidRPr="00AA0B0E">
                    <w:rPr>
                      <w:rFonts w:eastAsia="Times New Roman"/>
                      <w:sz w:val="16"/>
                      <w:szCs w:val="16"/>
                    </w:rPr>
                    <w:t>Growth, Client &amp; Customer Satisfaction / Quality of Services provided</w:t>
                  </w:r>
                  <w:r w:rsidR="00045F32">
                    <w:rPr>
                      <w:rFonts w:eastAsia="Times New Roman"/>
                      <w:sz w:val="16"/>
                      <w:szCs w:val="16"/>
                    </w:rPr>
                    <w:t xml:space="preserve"> - Business partner and trusted adviser</w:t>
                  </w:r>
                </w:p>
              </w:tc>
              <w:tc>
                <w:tcPr>
                  <w:tcW w:w="4524" w:type="dxa"/>
                </w:tcPr>
                <w:p w14:paraId="2FA4CC16" w14:textId="77777777" w:rsidR="00AA0B0E" w:rsidRPr="00045F32" w:rsidRDefault="00AA0B0E" w:rsidP="00141935">
                  <w:pPr>
                    <w:pStyle w:val="Puces4"/>
                    <w:framePr w:hSpace="180" w:wrap="around" w:vAnchor="text" w:hAnchor="margin" w:xAlign="center" w:y="192"/>
                    <w:ind w:left="851" w:hanging="284"/>
                    <w:rPr>
                      <w:rFonts w:eastAsia="Times New Roman"/>
                      <w:sz w:val="16"/>
                      <w:szCs w:val="16"/>
                    </w:rPr>
                  </w:pPr>
                  <w:r w:rsidRPr="00AA0B0E">
                    <w:rPr>
                      <w:rFonts w:eastAsia="Times New Roman"/>
                      <w:sz w:val="16"/>
                      <w:szCs w:val="16"/>
                    </w:rPr>
                    <w:t xml:space="preserve">Technical </w:t>
                  </w:r>
                  <w:r w:rsidR="00045F32">
                    <w:rPr>
                      <w:rFonts w:eastAsia="Times New Roman"/>
                      <w:sz w:val="16"/>
                      <w:szCs w:val="16"/>
                    </w:rPr>
                    <w:t xml:space="preserve">and professional proficiency - </w:t>
                  </w:r>
                  <w:r w:rsidR="00045F32" w:rsidRPr="00AA0B0E">
                    <w:rPr>
                      <w:rFonts w:eastAsia="Times New Roman"/>
                      <w:sz w:val="16"/>
                      <w:szCs w:val="16"/>
                    </w:rPr>
                    <w:t xml:space="preserve"> Continuous development in accordance with Law Society requirements</w:t>
                  </w:r>
                </w:p>
              </w:tc>
            </w:tr>
            <w:tr w:rsidR="00EA3990" w14:paraId="05B0E08B" w14:textId="77777777" w:rsidTr="003932A0">
              <w:trPr>
                <w:trHeight w:val="339"/>
              </w:trPr>
              <w:tc>
                <w:tcPr>
                  <w:tcW w:w="4473" w:type="dxa"/>
                </w:tcPr>
                <w:p w14:paraId="1932A077" w14:textId="77777777" w:rsidR="00EA3990" w:rsidRPr="00AA0B0E" w:rsidRDefault="00EA3990" w:rsidP="00141935">
                  <w:pPr>
                    <w:pStyle w:val="Puces4"/>
                    <w:framePr w:hSpace="180" w:wrap="around" w:vAnchor="text" w:hAnchor="margin" w:xAlign="center" w:y="192"/>
                    <w:ind w:left="851" w:hanging="284"/>
                    <w:rPr>
                      <w:rFonts w:eastAsia="Times New Roman"/>
                      <w:sz w:val="16"/>
                      <w:szCs w:val="16"/>
                    </w:rPr>
                  </w:pPr>
                  <w:r w:rsidRPr="00AA0B0E">
                    <w:rPr>
                      <w:rFonts w:eastAsia="Times New Roman"/>
                      <w:sz w:val="16"/>
                      <w:szCs w:val="16"/>
                    </w:rPr>
                    <w:t>Commercial Awareness</w:t>
                  </w:r>
                </w:p>
              </w:tc>
              <w:tc>
                <w:tcPr>
                  <w:tcW w:w="4524" w:type="dxa"/>
                </w:tcPr>
                <w:p w14:paraId="4642A496" w14:textId="77777777" w:rsidR="00EA6A0B" w:rsidRPr="00045F32" w:rsidRDefault="00045F32" w:rsidP="00141935">
                  <w:pPr>
                    <w:pStyle w:val="Puces4"/>
                    <w:framePr w:hSpace="180" w:wrap="around" w:vAnchor="text" w:hAnchor="margin" w:xAlign="center" w:y="192"/>
                    <w:ind w:left="851" w:hanging="284"/>
                    <w:rPr>
                      <w:rFonts w:eastAsia="Times New Roman"/>
                      <w:sz w:val="16"/>
                      <w:szCs w:val="16"/>
                    </w:rPr>
                  </w:pPr>
                  <w:r>
                    <w:rPr>
                      <w:rFonts w:eastAsia="Times New Roman"/>
                      <w:sz w:val="16"/>
                      <w:szCs w:val="16"/>
                    </w:rPr>
                    <w:t>Analysis, judgement and decision making</w:t>
                  </w:r>
                </w:p>
              </w:tc>
            </w:tr>
            <w:tr w:rsidR="00EA6A0B" w14:paraId="4B32983F" w14:textId="77777777" w:rsidTr="003932A0">
              <w:trPr>
                <w:trHeight w:val="570"/>
              </w:trPr>
              <w:tc>
                <w:tcPr>
                  <w:tcW w:w="4473" w:type="dxa"/>
                </w:tcPr>
                <w:p w14:paraId="6DA2E400" w14:textId="77777777" w:rsidR="00EA6A0B" w:rsidRPr="003932A0" w:rsidRDefault="00045F32" w:rsidP="00141935">
                  <w:pPr>
                    <w:pStyle w:val="Puces4"/>
                    <w:framePr w:hSpace="180" w:wrap="around" w:vAnchor="text" w:hAnchor="margin" w:xAlign="center" w:y="192"/>
                    <w:ind w:left="851" w:hanging="284"/>
                    <w:rPr>
                      <w:rFonts w:eastAsia="Times New Roman"/>
                      <w:sz w:val="16"/>
                      <w:szCs w:val="16"/>
                    </w:rPr>
                  </w:pPr>
                  <w:r>
                    <w:rPr>
                      <w:rFonts w:eastAsia="Times New Roman"/>
                      <w:sz w:val="16"/>
                      <w:szCs w:val="16"/>
                    </w:rPr>
                    <w:t>Communication skills – negotiation, influence and presentation</w:t>
                  </w:r>
                </w:p>
              </w:tc>
              <w:tc>
                <w:tcPr>
                  <w:tcW w:w="4524" w:type="dxa"/>
                </w:tcPr>
                <w:p w14:paraId="1D11B3FC" w14:textId="77777777" w:rsidR="00EA6A0B" w:rsidRPr="00AA0B0E" w:rsidRDefault="00EA6A0B" w:rsidP="00141935">
                  <w:pPr>
                    <w:pStyle w:val="Puces4"/>
                    <w:framePr w:hSpace="180" w:wrap="around" w:vAnchor="text" w:hAnchor="margin" w:xAlign="center" w:y="192"/>
                    <w:numPr>
                      <w:ilvl w:val="0"/>
                      <w:numId w:val="0"/>
                    </w:numPr>
                    <w:ind w:left="567"/>
                    <w:rPr>
                      <w:rFonts w:eastAsia="Times New Roman"/>
                      <w:sz w:val="16"/>
                      <w:szCs w:val="16"/>
                    </w:rPr>
                  </w:pPr>
                </w:p>
              </w:tc>
            </w:tr>
          </w:tbl>
          <w:p w14:paraId="6F079096" w14:textId="77777777" w:rsidR="00EA3990" w:rsidRPr="00EA3990" w:rsidRDefault="00EA3990" w:rsidP="00EA3990">
            <w:pPr>
              <w:spacing w:before="40"/>
              <w:ind w:left="720"/>
              <w:jc w:val="left"/>
              <w:rPr>
                <w:rFonts w:cs="Arial"/>
                <w:color w:val="000000" w:themeColor="text1"/>
                <w:szCs w:val="20"/>
                <w:lang w:val="en-GB"/>
              </w:rPr>
            </w:pPr>
          </w:p>
        </w:tc>
      </w:tr>
    </w:tbl>
    <w:p w14:paraId="69E608C2"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EAEE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E9AAE15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DF7D96"/>
    <w:multiLevelType w:val="hybridMultilevel"/>
    <w:tmpl w:val="8A1CD134"/>
    <w:lvl w:ilvl="0" w:tplc="BB26451A">
      <w:start w:val="1"/>
      <w:numFmt w:val="bullet"/>
      <w:lvlText w:val=""/>
      <w:lvlJc w:val="left"/>
      <w:pPr>
        <w:tabs>
          <w:tab w:val="num" w:pos="113"/>
        </w:tabs>
        <w:ind w:left="113" w:hanging="113"/>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271792">
    <w:abstractNumId w:val="7"/>
  </w:num>
  <w:num w:numId="2" w16cid:durableId="1279098137">
    <w:abstractNumId w:val="10"/>
  </w:num>
  <w:num w:numId="3" w16cid:durableId="1341927230">
    <w:abstractNumId w:val="2"/>
  </w:num>
  <w:num w:numId="4" w16cid:durableId="1028138646">
    <w:abstractNumId w:val="9"/>
  </w:num>
  <w:num w:numId="5" w16cid:durableId="1262177270">
    <w:abstractNumId w:val="5"/>
  </w:num>
  <w:num w:numId="6" w16cid:durableId="102917717">
    <w:abstractNumId w:val="3"/>
  </w:num>
  <w:num w:numId="7" w16cid:durableId="344671415">
    <w:abstractNumId w:val="11"/>
  </w:num>
  <w:num w:numId="8" w16cid:durableId="475925409">
    <w:abstractNumId w:val="6"/>
  </w:num>
  <w:num w:numId="9" w16cid:durableId="166987255">
    <w:abstractNumId w:val="14"/>
  </w:num>
  <w:num w:numId="10" w16cid:durableId="527909991">
    <w:abstractNumId w:val="15"/>
  </w:num>
  <w:num w:numId="11" w16cid:durableId="1203444408">
    <w:abstractNumId w:val="8"/>
  </w:num>
  <w:num w:numId="12" w16cid:durableId="1769154654">
    <w:abstractNumId w:val="0"/>
  </w:num>
  <w:num w:numId="13" w16cid:durableId="1737506211">
    <w:abstractNumId w:val="12"/>
  </w:num>
  <w:num w:numId="14" w16cid:durableId="503590322">
    <w:abstractNumId w:val="4"/>
  </w:num>
  <w:num w:numId="15" w16cid:durableId="995109330">
    <w:abstractNumId w:val="13"/>
  </w:num>
  <w:num w:numId="16" w16cid:durableId="1761100372">
    <w:abstractNumId w:val="0"/>
  </w:num>
  <w:num w:numId="17" w16cid:durableId="562520041">
    <w:abstractNumId w:val="0"/>
  </w:num>
  <w:num w:numId="18" w16cid:durableId="56125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5F32"/>
    <w:rsid w:val="000B70E8"/>
    <w:rsid w:val="000C4F2F"/>
    <w:rsid w:val="000E3EF7"/>
    <w:rsid w:val="00100225"/>
    <w:rsid w:val="00104BDE"/>
    <w:rsid w:val="00141935"/>
    <w:rsid w:val="00144E5D"/>
    <w:rsid w:val="001D443F"/>
    <w:rsid w:val="001F1F6A"/>
    <w:rsid w:val="00293E5D"/>
    <w:rsid w:val="002B1DC6"/>
    <w:rsid w:val="002E7E30"/>
    <w:rsid w:val="00366A73"/>
    <w:rsid w:val="003932A0"/>
    <w:rsid w:val="003C61D2"/>
    <w:rsid w:val="004238D8"/>
    <w:rsid w:val="00424476"/>
    <w:rsid w:val="004D170A"/>
    <w:rsid w:val="004E4CB8"/>
    <w:rsid w:val="00520545"/>
    <w:rsid w:val="00582DEF"/>
    <w:rsid w:val="005E5B63"/>
    <w:rsid w:val="00600463"/>
    <w:rsid w:val="00601269"/>
    <w:rsid w:val="00613392"/>
    <w:rsid w:val="00616B0B"/>
    <w:rsid w:val="006443A7"/>
    <w:rsid w:val="00646B79"/>
    <w:rsid w:val="00656519"/>
    <w:rsid w:val="00674674"/>
    <w:rsid w:val="006802C0"/>
    <w:rsid w:val="00745A24"/>
    <w:rsid w:val="00751712"/>
    <w:rsid w:val="007B362A"/>
    <w:rsid w:val="007D72C5"/>
    <w:rsid w:val="007F602D"/>
    <w:rsid w:val="008B64DE"/>
    <w:rsid w:val="008B74D3"/>
    <w:rsid w:val="008D1A2B"/>
    <w:rsid w:val="009271D4"/>
    <w:rsid w:val="00A10BAE"/>
    <w:rsid w:val="00A22694"/>
    <w:rsid w:val="00A37146"/>
    <w:rsid w:val="00A8186A"/>
    <w:rsid w:val="00AA0B0E"/>
    <w:rsid w:val="00AC7576"/>
    <w:rsid w:val="00AD1DEC"/>
    <w:rsid w:val="00B70457"/>
    <w:rsid w:val="00BE7DC7"/>
    <w:rsid w:val="00C31E80"/>
    <w:rsid w:val="00C4467B"/>
    <w:rsid w:val="00C4695A"/>
    <w:rsid w:val="00C61430"/>
    <w:rsid w:val="00CC0297"/>
    <w:rsid w:val="00CC2929"/>
    <w:rsid w:val="00CD5314"/>
    <w:rsid w:val="00D07CBB"/>
    <w:rsid w:val="00D6786F"/>
    <w:rsid w:val="00D949FB"/>
    <w:rsid w:val="00DB5CE1"/>
    <w:rsid w:val="00DE5E49"/>
    <w:rsid w:val="00E01B1C"/>
    <w:rsid w:val="00E21DC7"/>
    <w:rsid w:val="00E31AA0"/>
    <w:rsid w:val="00E33C91"/>
    <w:rsid w:val="00E71407"/>
    <w:rsid w:val="00E86121"/>
    <w:rsid w:val="00EA3990"/>
    <w:rsid w:val="00EA4C16"/>
    <w:rsid w:val="00EA5822"/>
    <w:rsid w:val="00EA6A0B"/>
    <w:rsid w:val="00EF6ED7"/>
    <w:rsid w:val="00F17541"/>
    <w:rsid w:val="00F479E6"/>
    <w:rsid w:val="00FA3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773D"/>
  <w15:docId w15:val="{0A514F28-D849-4DFB-921A-846B8673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3877</Characters>
  <Application>Microsoft Office Word</Application>
  <DocSecurity>0</DocSecurity>
  <Lines>161</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Keefe, Michael</cp:lastModifiedBy>
  <cp:revision>5</cp:revision>
  <dcterms:created xsi:type="dcterms:W3CDTF">2026-04-14T09:24:00Z</dcterms:created>
  <dcterms:modified xsi:type="dcterms:W3CDTF">2026-04-14T09:26:00Z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