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19B5F" w14:textId="77777777" w:rsidR="00366A73" w:rsidRPr="00AF40CA" w:rsidRDefault="00FA1A0A">
      <w:pPr>
        <w:rPr>
          <w:rFonts w:asciiTheme="minorHAnsi" w:hAnsiTheme="minorHAnsi" w:cstheme="minorHAnsi"/>
          <w:lang w:val="en-GB"/>
        </w:rPr>
      </w:pPr>
      <w:r w:rsidRPr="00AF40CA">
        <w:rPr>
          <w:rFonts w:asciiTheme="minorHAnsi" w:hAnsiTheme="minorHAnsi" w:cstheme="minorHAnsi"/>
          <w:noProof/>
          <w:lang w:val="en-GB" w:eastAsia="en-GB"/>
        </w:rPr>
        <mc:AlternateContent>
          <mc:Choice Requires="wps">
            <w:drawing>
              <wp:anchor distT="0" distB="0" distL="114300" distR="114300" simplePos="0" relativeHeight="251658241" behindDoc="0" locked="0" layoutInCell="1" allowOverlap="1" wp14:anchorId="4BD064B8" wp14:editId="14B4D298">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C42EEA" w14:textId="3E3EB09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BD2E9A">
                              <w:rPr>
                                <w:color w:val="FFFFFF"/>
                                <w:sz w:val="44"/>
                                <w:szCs w:val="44"/>
                                <w:lang w:val="en-AU"/>
                              </w:rPr>
                              <w:t>Technology Partner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BD064B8"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05C42EEA" w14:textId="3E3EB09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BD2E9A">
                        <w:rPr>
                          <w:color w:val="FFFFFF"/>
                          <w:sz w:val="44"/>
                          <w:szCs w:val="44"/>
                          <w:lang w:val="en-AU"/>
                        </w:rPr>
                        <w:t>Technology Partner</w:t>
                      </w:r>
                    </w:p>
                  </w:txbxContent>
                </v:textbox>
              </v:shape>
            </w:pict>
          </mc:Fallback>
        </mc:AlternateContent>
      </w:r>
      <w:r w:rsidR="00366A73" w:rsidRPr="00AF40CA">
        <w:rPr>
          <w:rFonts w:asciiTheme="minorHAnsi" w:hAnsiTheme="minorHAnsi" w:cstheme="minorHAnsi"/>
          <w:noProof/>
          <w:lang w:val="en-GB" w:eastAsia="en-GB"/>
        </w:rPr>
        <w:drawing>
          <wp:anchor distT="0" distB="0" distL="114300" distR="114300" simplePos="0" relativeHeight="251658240" behindDoc="0" locked="0" layoutInCell="1" allowOverlap="1" wp14:anchorId="77FFCC56" wp14:editId="2B4EE525">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24884F9" w14:textId="77777777" w:rsidR="00366A73" w:rsidRPr="00AF40CA" w:rsidRDefault="00366A73" w:rsidP="00366A73">
      <w:pPr>
        <w:rPr>
          <w:rFonts w:asciiTheme="minorHAnsi" w:hAnsiTheme="minorHAnsi" w:cstheme="minorHAnsi"/>
          <w:lang w:val="en-GB"/>
        </w:rPr>
      </w:pPr>
    </w:p>
    <w:p w14:paraId="4322269D" w14:textId="77777777" w:rsidR="00366A73" w:rsidRPr="00AF40CA" w:rsidRDefault="00366A73" w:rsidP="00366A73">
      <w:pPr>
        <w:rPr>
          <w:rFonts w:asciiTheme="minorHAnsi" w:hAnsiTheme="minorHAnsi" w:cstheme="minorHAnsi"/>
          <w:lang w:val="en-GB"/>
        </w:rPr>
      </w:pPr>
    </w:p>
    <w:p w14:paraId="10302CEE" w14:textId="77777777" w:rsidR="00366A73" w:rsidRPr="00AF40CA" w:rsidRDefault="00366A73" w:rsidP="00366A73">
      <w:pPr>
        <w:rPr>
          <w:rFonts w:asciiTheme="minorHAnsi" w:hAnsiTheme="minorHAnsi" w:cstheme="minorHAnsi"/>
          <w:lang w:val="en-GB"/>
        </w:rPr>
      </w:pPr>
    </w:p>
    <w:p w14:paraId="23385C69" w14:textId="77777777" w:rsidR="00366A73" w:rsidRPr="00AF40CA" w:rsidRDefault="00366A73" w:rsidP="00366A73">
      <w:pPr>
        <w:rPr>
          <w:rFonts w:asciiTheme="minorHAnsi" w:hAnsiTheme="minorHAnsi" w:cstheme="minorHAnsi"/>
          <w:lang w:val="en-GB"/>
        </w:rPr>
      </w:pPr>
    </w:p>
    <w:p w14:paraId="189D00B5" w14:textId="77777777" w:rsidR="00366A73" w:rsidRPr="00AF40CA" w:rsidRDefault="00366A73" w:rsidP="00366A73">
      <w:pPr>
        <w:jc w:val="left"/>
        <w:rPr>
          <w:rFonts w:asciiTheme="minorHAnsi" w:hAnsiTheme="minorHAnsi" w:cstheme="minorHAnsi"/>
          <w:sz w:val="4"/>
          <w:szCs w:val="20"/>
          <w:lang w:val="en-GB"/>
        </w:rPr>
      </w:pPr>
    </w:p>
    <w:tbl>
      <w:tblPr>
        <w:tblpPr w:leftFromText="180" w:rightFromText="180" w:vertAnchor="text" w:horzAnchor="margin" w:tblpXSpec="center" w:tblpY="192"/>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
        <w:gridCol w:w="541"/>
        <w:gridCol w:w="90"/>
        <w:gridCol w:w="1620"/>
        <w:gridCol w:w="360"/>
        <w:gridCol w:w="540"/>
        <w:gridCol w:w="810"/>
        <w:gridCol w:w="900"/>
        <w:gridCol w:w="1260"/>
        <w:gridCol w:w="540"/>
        <w:gridCol w:w="1800"/>
        <w:gridCol w:w="972"/>
        <w:gridCol w:w="18"/>
      </w:tblGrid>
      <w:tr w:rsidR="00366A73" w:rsidRPr="00AF40CA" w14:paraId="40E2181B" w14:textId="77777777" w:rsidTr="009E0BCA">
        <w:trPr>
          <w:trHeight w:val="415"/>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5A30D3FA" w14:textId="77777777" w:rsidR="00366A73" w:rsidRPr="00AF40CA" w:rsidRDefault="00366A73" w:rsidP="00161F93">
            <w:pPr>
              <w:pStyle w:val="gris"/>
              <w:framePr w:hSpace="0" w:wrap="auto" w:vAnchor="margin" w:hAnchor="text" w:xAlign="left" w:yAlign="inline"/>
              <w:spacing w:before="20" w:after="20"/>
              <w:rPr>
                <w:rFonts w:asciiTheme="minorHAnsi" w:hAnsiTheme="minorHAnsi" w:cstheme="minorHAnsi"/>
                <w:b w:val="0"/>
                <w:lang w:val="en-GB"/>
              </w:rPr>
            </w:pPr>
            <w:r w:rsidRPr="00AF40CA">
              <w:rPr>
                <w:rFonts w:asciiTheme="minorHAnsi" w:hAnsiTheme="minorHAnsi" w:cstheme="minorHAnsi"/>
                <w:b w:val="0"/>
                <w:lang w:val="en-GB"/>
              </w:rPr>
              <w:t>Function:</w:t>
            </w:r>
          </w:p>
        </w:tc>
        <w:tc>
          <w:tcPr>
            <w:tcW w:w="7200" w:type="dxa"/>
            <w:gridSpan w:val="9"/>
            <w:tcBorders>
              <w:top w:val="single" w:sz="4" w:space="0" w:color="auto"/>
              <w:left w:val="nil"/>
              <w:bottom w:val="dotted" w:sz="2" w:space="0" w:color="auto"/>
              <w:right w:val="single" w:sz="4" w:space="0" w:color="auto"/>
            </w:tcBorders>
            <w:vAlign w:val="center"/>
          </w:tcPr>
          <w:p w14:paraId="1E410ED1" w14:textId="05B794B7" w:rsidR="00366A73" w:rsidRPr="00AF40CA" w:rsidRDefault="00524ECB" w:rsidP="00161F93">
            <w:pPr>
              <w:spacing w:before="20" w:after="20"/>
              <w:jc w:val="left"/>
              <w:rPr>
                <w:rFonts w:asciiTheme="minorHAnsi" w:hAnsiTheme="minorHAnsi" w:cstheme="minorHAnsi"/>
                <w:color w:val="000000"/>
                <w:sz w:val="22"/>
                <w:szCs w:val="22"/>
                <w:lang w:val="en-GB"/>
              </w:rPr>
            </w:pPr>
            <w:r>
              <w:rPr>
                <w:rFonts w:asciiTheme="minorHAnsi" w:hAnsiTheme="minorHAnsi" w:cstheme="minorHAnsi"/>
                <w:color w:val="000000"/>
                <w:sz w:val="22"/>
                <w:szCs w:val="22"/>
                <w:lang w:val="en-GB"/>
              </w:rPr>
              <w:t>UK&amp;I TECH</w:t>
            </w:r>
          </w:p>
        </w:tc>
      </w:tr>
      <w:tr w:rsidR="004B2221" w:rsidRPr="00AF40CA" w14:paraId="611D5E82" w14:textId="77777777" w:rsidTr="009E0BCA">
        <w:trPr>
          <w:trHeight w:val="426"/>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36AE1A8E" w14:textId="77777777" w:rsidR="004B2221" w:rsidRPr="00AF40CA" w:rsidRDefault="004B2221" w:rsidP="00161F93">
            <w:pPr>
              <w:pStyle w:val="gris"/>
              <w:framePr w:hSpace="0" w:wrap="auto" w:vAnchor="margin" w:hAnchor="text" w:xAlign="left" w:yAlign="inline"/>
              <w:spacing w:before="20" w:after="20"/>
              <w:rPr>
                <w:rFonts w:asciiTheme="minorHAnsi" w:hAnsiTheme="minorHAnsi" w:cstheme="minorHAnsi"/>
                <w:b w:val="0"/>
                <w:lang w:val="en-GB"/>
              </w:rPr>
            </w:pPr>
            <w:r w:rsidRPr="00AF40CA">
              <w:rPr>
                <w:rFonts w:asciiTheme="minorHAnsi" w:hAnsiTheme="minorHAnsi" w:cstheme="minorHAnsi"/>
                <w:b w:val="0"/>
                <w:lang w:val="en-GB"/>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503D777A" w14:textId="023A0C2F" w:rsidR="004B2221" w:rsidRPr="00AF40CA" w:rsidRDefault="00125B2C" w:rsidP="004B2221">
            <w:pPr>
              <w:spacing w:before="20" w:after="20"/>
              <w:jc w:val="left"/>
              <w:rPr>
                <w:rFonts w:asciiTheme="minorHAnsi" w:hAnsiTheme="minorHAnsi" w:cstheme="minorHAnsi"/>
                <w:color w:val="000000"/>
                <w:sz w:val="22"/>
                <w:szCs w:val="22"/>
                <w:lang w:val="en-GB"/>
              </w:rPr>
            </w:pPr>
            <w:r w:rsidRPr="00AF40CA">
              <w:rPr>
                <w:rFonts w:asciiTheme="minorHAnsi" w:hAnsiTheme="minorHAnsi" w:cstheme="minorHAnsi"/>
                <w:sz w:val="22"/>
                <w:szCs w:val="22"/>
                <w:lang w:val="en-GB"/>
              </w:rPr>
              <w:t>Technology Partner</w:t>
            </w:r>
          </w:p>
        </w:tc>
      </w:tr>
      <w:tr w:rsidR="00366A73" w:rsidRPr="00AF40CA" w14:paraId="0EBC8A42" w14:textId="77777777" w:rsidTr="00573107">
        <w:trPr>
          <w:trHeight w:val="359"/>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4DB2A162" w14:textId="77777777" w:rsidR="00366A73" w:rsidRPr="00AF40CA" w:rsidRDefault="00366A73" w:rsidP="00161F93">
            <w:pPr>
              <w:pStyle w:val="gris"/>
              <w:framePr w:hSpace="0" w:wrap="auto" w:vAnchor="margin" w:hAnchor="text" w:xAlign="left" w:yAlign="inline"/>
              <w:spacing w:before="20" w:after="20"/>
              <w:rPr>
                <w:rFonts w:asciiTheme="minorHAnsi" w:hAnsiTheme="minorHAnsi" w:cstheme="minorHAnsi"/>
                <w:b w:val="0"/>
                <w:lang w:val="en-GB"/>
              </w:rPr>
            </w:pPr>
            <w:r w:rsidRPr="00AF40CA">
              <w:rPr>
                <w:rFonts w:asciiTheme="minorHAnsi" w:hAnsiTheme="minorHAnsi" w:cstheme="minorHAnsi"/>
                <w:b w:val="0"/>
                <w:lang w:val="en-GB"/>
              </w:rPr>
              <w:t xml:space="preserve">Immediate manager </w:t>
            </w:r>
            <w:r w:rsidRPr="00AF40CA">
              <w:rPr>
                <w:rFonts w:asciiTheme="minorHAnsi" w:hAnsiTheme="minorHAnsi" w:cstheme="minorHAnsi"/>
                <w:b w:val="0"/>
                <w:lang w:val="en-GB"/>
              </w:rPr>
              <w:br/>
            </w:r>
            <w:r w:rsidRPr="00AF40CA">
              <w:rPr>
                <w:rFonts w:asciiTheme="minorHAnsi" w:hAnsiTheme="minorHAnsi" w:cstheme="minorHAnsi"/>
                <w:b w:val="0"/>
                <w:sz w:val="16"/>
                <w:lang w:val="en-GB"/>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58E61B92" w14:textId="5A214C97" w:rsidR="00366A73" w:rsidRPr="00AF40CA" w:rsidRDefault="00D635C6" w:rsidP="00366A73">
            <w:pPr>
              <w:spacing w:before="20" w:after="20"/>
              <w:jc w:val="left"/>
              <w:rPr>
                <w:rFonts w:asciiTheme="minorHAnsi" w:hAnsiTheme="minorHAnsi" w:cstheme="minorHAnsi"/>
                <w:color w:val="000000"/>
                <w:sz w:val="22"/>
                <w:szCs w:val="22"/>
                <w:lang w:val="en-GB"/>
              </w:rPr>
            </w:pPr>
            <w:r>
              <w:rPr>
                <w:rFonts w:asciiTheme="minorHAnsi" w:hAnsiTheme="minorHAnsi" w:cstheme="minorHAnsi"/>
                <w:color w:val="000000"/>
                <w:sz w:val="22"/>
                <w:szCs w:val="22"/>
                <w:lang w:val="en-GB"/>
              </w:rPr>
              <w:t xml:space="preserve">Lead </w:t>
            </w:r>
            <w:r w:rsidRPr="00AF40CA">
              <w:rPr>
                <w:rFonts w:asciiTheme="minorHAnsi" w:hAnsiTheme="minorHAnsi" w:cstheme="minorHAnsi"/>
                <w:sz w:val="22"/>
                <w:szCs w:val="22"/>
                <w:lang w:val="en-GB"/>
              </w:rPr>
              <w:t>Technology Partner</w:t>
            </w:r>
          </w:p>
        </w:tc>
      </w:tr>
      <w:tr w:rsidR="00366A73" w:rsidRPr="00AF40CA" w14:paraId="2828B066" w14:textId="77777777" w:rsidTr="009E0BCA">
        <w:trPr>
          <w:trHeight w:val="431"/>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69845AF9" w14:textId="0D780FF7" w:rsidR="00366A73" w:rsidRPr="00AF40CA" w:rsidRDefault="00F33DA0" w:rsidP="00161F93">
            <w:pPr>
              <w:pStyle w:val="gris"/>
              <w:framePr w:hSpace="0" w:wrap="auto" w:vAnchor="margin" w:hAnchor="text" w:xAlign="left" w:yAlign="inline"/>
              <w:spacing w:before="20" w:after="20"/>
              <w:rPr>
                <w:rFonts w:asciiTheme="minorHAnsi" w:hAnsiTheme="minorHAnsi" w:cstheme="minorHAnsi"/>
                <w:b w:val="0"/>
                <w:lang w:val="en-GB"/>
              </w:rPr>
            </w:pPr>
            <w:r w:rsidRPr="00AF40CA">
              <w:rPr>
                <w:rFonts w:asciiTheme="minorHAnsi" w:hAnsiTheme="minorHAnsi" w:cstheme="minorHAnsi"/>
                <w:b w:val="0"/>
                <w:lang w:val="en-GB"/>
              </w:rPr>
              <w:t xml:space="preserve">Grading </w:t>
            </w:r>
          </w:p>
        </w:tc>
        <w:tc>
          <w:tcPr>
            <w:tcW w:w="7200" w:type="dxa"/>
            <w:gridSpan w:val="9"/>
            <w:tcBorders>
              <w:top w:val="dotted" w:sz="4" w:space="0" w:color="auto"/>
              <w:left w:val="nil"/>
              <w:bottom w:val="single" w:sz="4" w:space="0" w:color="auto"/>
              <w:right w:val="single" w:sz="4" w:space="0" w:color="auto"/>
            </w:tcBorders>
            <w:vAlign w:val="center"/>
          </w:tcPr>
          <w:p w14:paraId="15A2F89F" w14:textId="63780BD5" w:rsidR="00366A73" w:rsidRPr="00AF40CA" w:rsidRDefault="002622EA" w:rsidP="00161F93">
            <w:pPr>
              <w:spacing w:before="20" w:after="20"/>
              <w:jc w:val="left"/>
              <w:rPr>
                <w:rFonts w:asciiTheme="minorHAnsi" w:hAnsiTheme="minorHAnsi" w:cstheme="minorHAnsi"/>
                <w:color w:val="000000"/>
                <w:sz w:val="22"/>
                <w:szCs w:val="22"/>
                <w:lang w:val="en-GB"/>
              </w:rPr>
            </w:pPr>
            <w:r w:rsidRPr="00AF40CA">
              <w:rPr>
                <w:rFonts w:asciiTheme="minorHAnsi" w:hAnsiTheme="minorHAnsi" w:cstheme="minorHAnsi"/>
                <w:color w:val="000000"/>
                <w:sz w:val="22"/>
                <w:szCs w:val="22"/>
                <w:lang w:val="en-GB"/>
              </w:rPr>
              <w:t>??</w:t>
            </w:r>
          </w:p>
        </w:tc>
      </w:tr>
      <w:tr w:rsidR="00366A73" w:rsidRPr="00AF40CA" w14:paraId="69EABE39" w14:textId="77777777" w:rsidTr="00573107">
        <w:trPr>
          <w:gridAfter w:val="1"/>
          <w:wAfter w:w="18" w:type="dxa"/>
        </w:trPr>
        <w:tc>
          <w:tcPr>
            <w:tcW w:w="10440" w:type="dxa"/>
            <w:gridSpan w:val="12"/>
            <w:tcBorders>
              <w:top w:val="single" w:sz="2" w:space="0" w:color="auto"/>
              <w:left w:val="nil"/>
              <w:bottom w:val="single" w:sz="2" w:space="0" w:color="auto"/>
              <w:right w:val="nil"/>
            </w:tcBorders>
          </w:tcPr>
          <w:p w14:paraId="3C03FB38" w14:textId="77777777" w:rsidR="00366A73" w:rsidRPr="00AF40CA" w:rsidRDefault="00366A73" w:rsidP="00161F93">
            <w:pPr>
              <w:jc w:val="left"/>
              <w:rPr>
                <w:rFonts w:asciiTheme="minorHAnsi" w:hAnsiTheme="minorHAnsi" w:cstheme="minorHAnsi"/>
                <w:sz w:val="10"/>
                <w:szCs w:val="20"/>
                <w:lang w:val="en-GB"/>
              </w:rPr>
            </w:pPr>
          </w:p>
          <w:p w14:paraId="7FC955BA" w14:textId="77777777" w:rsidR="00366A73" w:rsidRPr="00AF40CA" w:rsidRDefault="00366A73" w:rsidP="00161F93">
            <w:pPr>
              <w:jc w:val="left"/>
              <w:rPr>
                <w:rFonts w:asciiTheme="minorHAnsi" w:hAnsiTheme="minorHAnsi" w:cstheme="minorHAnsi"/>
                <w:sz w:val="10"/>
                <w:szCs w:val="20"/>
                <w:lang w:val="en-GB"/>
              </w:rPr>
            </w:pPr>
          </w:p>
        </w:tc>
      </w:tr>
      <w:tr w:rsidR="0C854FA2" w:rsidRPr="00AF40CA" w14:paraId="7BAF8221" w14:textId="77777777" w:rsidTr="00573107">
        <w:tc>
          <w:tcPr>
            <w:tcW w:w="10458" w:type="dxa"/>
            <w:gridSpan w:val="13"/>
            <w:tcBorders>
              <w:top w:val="single" w:sz="2" w:space="0" w:color="auto"/>
              <w:left w:val="nil"/>
              <w:bottom w:val="single" w:sz="2" w:space="0" w:color="auto"/>
              <w:right w:val="nil"/>
            </w:tcBorders>
          </w:tcPr>
          <w:p w14:paraId="71A13F6B" w14:textId="4E2D4388" w:rsidR="0C854FA2" w:rsidRPr="00AF40CA" w:rsidRDefault="0C854FA2" w:rsidP="0C854FA2">
            <w:pPr>
              <w:jc w:val="left"/>
              <w:rPr>
                <w:rFonts w:asciiTheme="minorHAnsi" w:hAnsiTheme="minorHAnsi" w:cstheme="minorHAnsi"/>
                <w:szCs w:val="20"/>
                <w:lang w:val="en-GB"/>
              </w:rPr>
            </w:pPr>
          </w:p>
        </w:tc>
      </w:tr>
      <w:tr w:rsidR="00366A73" w:rsidRPr="00AF40CA" w14:paraId="5BDAE5EC" w14:textId="77777777" w:rsidTr="00573107">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6D908212" w14:textId="77777777" w:rsidR="00366A73" w:rsidRPr="00AF40CA" w:rsidRDefault="00366A73" w:rsidP="00161F93">
            <w:pPr>
              <w:pStyle w:val="titregris"/>
              <w:framePr w:hSpace="0" w:wrap="auto" w:vAnchor="margin" w:hAnchor="text" w:xAlign="left" w:yAlign="inline"/>
              <w:ind w:left="0" w:firstLine="0"/>
              <w:rPr>
                <w:rFonts w:asciiTheme="minorHAnsi" w:hAnsiTheme="minorHAnsi" w:cstheme="minorHAnsi"/>
                <w:b w:val="0"/>
                <w:lang w:val="en-GB"/>
              </w:rPr>
            </w:pPr>
            <w:r w:rsidRPr="00E95F65">
              <w:rPr>
                <w:rFonts w:asciiTheme="minorHAnsi" w:hAnsiTheme="minorHAnsi" w:cstheme="minorHAnsi"/>
                <w:color w:val="FF0000"/>
                <w:sz w:val="22"/>
                <w:szCs w:val="22"/>
                <w:lang w:val="en-GB"/>
              </w:rPr>
              <w:t xml:space="preserve">1.  </w:t>
            </w:r>
            <w:r w:rsidRPr="00E95F65">
              <w:rPr>
                <w:rFonts w:asciiTheme="minorHAnsi" w:hAnsiTheme="minorHAnsi" w:cstheme="minorHAnsi"/>
                <w:sz w:val="22"/>
                <w:szCs w:val="22"/>
                <w:lang w:val="en-GB"/>
              </w:rPr>
              <w:t>Purpose of the Job</w:t>
            </w:r>
            <w:r w:rsidRPr="00AF40CA">
              <w:rPr>
                <w:rFonts w:asciiTheme="minorHAnsi" w:hAnsiTheme="minorHAnsi" w:cstheme="minorHAnsi"/>
                <w:lang w:val="en-GB"/>
              </w:rPr>
              <w:t xml:space="preserve"> </w:t>
            </w:r>
            <w:r w:rsidRPr="00AF40CA">
              <w:rPr>
                <w:rFonts w:asciiTheme="minorHAnsi" w:hAnsiTheme="minorHAnsi" w:cstheme="minorHAnsi"/>
                <w:b w:val="0"/>
                <w:sz w:val="16"/>
                <w:lang w:val="en-GB"/>
              </w:rPr>
              <w:t>– State concisely the aim of the job</w:t>
            </w:r>
            <w:r w:rsidRPr="00AF40CA">
              <w:rPr>
                <w:rFonts w:asciiTheme="minorHAnsi" w:hAnsiTheme="minorHAnsi" w:cstheme="minorHAnsi"/>
                <w:sz w:val="16"/>
                <w:lang w:val="en-GB"/>
              </w:rPr>
              <w:t xml:space="preserve">.  </w:t>
            </w:r>
          </w:p>
        </w:tc>
      </w:tr>
      <w:tr w:rsidR="00366A73" w:rsidRPr="00AF40CA" w14:paraId="3A3B1001" w14:textId="77777777" w:rsidTr="00573107">
        <w:trPr>
          <w:trHeight w:val="7511"/>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5F04112C" w14:textId="039C8E0A" w:rsidR="00F425D6" w:rsidRPr="00F425D6" w:rsidRDefault="00F425D6" w:rsidP="00F425D6">
            <w:pPr>
              <w:pStyle w:val="Default"/>
              <w:spacing w:before="120" w:after="120"/>
              <w:rPr>
                <w:rFonts w:asciiTheme="minorHAnsi" w:hAnsiTheme="minorHAnsi" w:cstheme="minorHAnsi"/>
                <w:sz w:val="22"/>
                <w:szCs w:val="22"/>
                <w:lang w:eastAsia="en-GB"/>
              </w:rPr>
            </w:pPr>
            <w:r w:rsidRPr="00F425D6">
              <w:rPr>
                <w:rFonts w:asciiTheme="minorHAnsi" w:hAnsiTheme="minorHAnsi" w:cstheme="minorHAnsi"/>
                <w:sz w:val="22"/>
                <w:szCs w:val="22"/>
                <w:lang w:eastAsia="en-GB"/>
              </w:rPr>
              <w:t>The Technology Partner acts as the primary interface between the UK&amp;I TECH Function and assigned business segments, functions, domains, or platforms, developing trusted relationships with stakeholders to ensure technology strategy, services, investments support business objectives and deliver measurable value.</w:t>
            </w:r>
          </w:p>
          <w:p w14:paraId="3A13BAFF" w14:textId="77777777" w:rsidR="00F425D6" w:rsidRPr="00F425D6" w:rsidRDefault="00F425D6" w:rsidP="00F425D6">
            <w:pPr>
              <w:pStyle w:val="Default"/>
              <w:spacing w:before="120" w:after="120"/>
              <w:rPr>
                <w:rFonts w:asciiTheme="minorHAnsi" w:hAnsiTheme="minorHAnsi" w:cstheme="minorHAnsi"/>
                <w:sz w:val="22"/>
                <w:szCs w:val="22"/>
                <w:lang w:eastAsia="en-GB"/>
              </w:rPr>
            </w:pPr>
            <w:r w:rsidRPr="00F425D6">
              <w:rPr>
                <w:rFonts w:asciiTheme="minorHAnsi" w:hAnsiTheme="minorHAnsi" w:cstheme="minorHAnsi"/>
                <w:sz w:val="22"/>
                <w:szCs w:val="22"/>
                <w:lang w:eastAsia="en-GB"/>
              </w:rPr>
              <w:t>Working closely with senior leaders and key stakeholders, the Technology Partner develops a deep understanding of business strategies, operational priorities, challenges, and opportunities. Acting as a trusted advisor, the role provides technology guidance and insight, supporting informed decision-making, identifying opportunities for innovation and improvement, and maximising the value realised from technology investments.</w:t>
            </w:r>
          </w:p>
          <w:p w14:paraId="21F9A5B3" w14:textId="0D42B281" w:rsidR="00F425D6" w:rsidRPr="00F425D6" w:rsidRDefault="00205BA0" w:rsidP="00F425D6">
            <w:pPr>
              <w:pStyle w:val="Default"/>
              <w:spacing w:before="120" w:after="120"/>
              <w:rPr>
                <w:rFonts w:asciiTheme="minorHAnsi" w:hAnsiTheme="minorHAnsi" w:cstheme="minorHAnsi"/>
                <w:sz w:val="22"/>
                <w:szCs w:val="22"/>
                <w:lang w:eastAsia="en-GB"/>
              </w:rPr>
            </w:pPr>
            <w:r w:rsidRPr="00205BA0">
              <w:rPr>
                <w:rFonts w:asciiTheme="minorHAnsi" w:hAnsiTheme="minorHAnsi" w:cstheme="minorHAnsi"/>
                <w:sz w:val="22"/>
                <w:szCs w:val="22"/>
                <w:lang w:eastAsia="en-GB"/>
              </w:rPr>
              <w:t>Through ongoing engagement with business stakeholders, the Technology Partner helps shape technology roadmaps, identifies future business requirements, and supports the development of Annual Business Plans (ABPs</w:t>
            </w:r>
            <w:r w:rsidR="00F425D6" w:rsidRPr="00F425D6">
              <w:rPr>
                <w:rFonts w:asciiTheme="minorHAnsi" w:hAnsiTheme="minorHAnsi" w:cstheme="minorHAnsi"/>
                <w:sz w:val="22"/>
                <w:szCs w:val="22"/>
                <w:lang w:eastAsia="en-GB"/>
              </w:rPr>
              <w:t>), ensuring technology initiatives remain aligned to strategic and operational objectives.</w:t>
            </w:r>
          </w:p>
          <w:p w14:paraId="01568E6F" w14:textId="0FDDD0A4" w:rsidR="00F425D6" w:rsidRDefault="00F425D6" w:rsidP="00F425D6">
            <w:pPr>
              <w:pStyle w:val="Default"/>
              <w:spacing w:before="120" w:after="120"/>
              <w:rPr>
                <w:rFonts w:asciiTheme="minorHAnsi" w:hAnsiTheme="minorHAnsi" w:cstheme="minorHAnsi"/>
                <w:sz w:val="22"/>
                <w:szCs w:val="22"/>
                <w:lang w:eastAsia="en-GB"/>
              </w:rPr>
            </w:pPr>
            <w:r w:rsidRPr="00F425D6">
              <w:rPr>
                <w:rFonts w:asciiTheme="minorHAnsi" w:hAnsiTheme="minorHAnsi" w:cstheme="minorHAnsi"/>
                <w:sz w:val="22"/>
                <w:szCs w:val="22"/>
                <w:lang w:eastAsia="en-GB"/>
              </w:rPr>
              <w:t>The role facilitates ensuring business requirements are aligned with UK&amp;I, Regional, and Global TECH strategies and delivery capabilities. The Technology Partner also contributes to the development of business cases and investment proposals with a technology component</w:t>
            </w:r>
            <w:r w:rsidR="00F06BD2">
              <w:rPr>
                <w:rFonts w:asciiTheme="minorHAnsi" w:hAnsiTheme="minorHAnsi" w:cstheme="minorHAnsi"/>
                <w:sz w:val="22"/>
                <w:szCs w:val="22"/>
                <w:lang w:eastAsia="en-GB"/>
              </w:rPr>
              <w:t>.</w:t>
            </w:r>
          </w:p>
          <w:p w14:paraId="61470DA0" w14:textId="7CF05EBB" w:rsidR="00A25F80" w:rsidRPr="00A25F80" w:rsidRDefault="00A25F80" w:rsidP="00A25F80">
            <w:pPr>
              <w:pStyle w:val="Default"/>
              <w:spacing w:before="120" w:after="120"/>
              <w:rPr>
                <w:rFonts w:asciiTheme="minorHAnsi" w:hAnsiTheme="minorHAnsi" w:cstheme="minorHAnsi"/>
                <w:sz w:val="22"/>
                <w:szCs w:val="22"/>
                <w:lang w:eastAsia="en-GB"/>
              </w:rPr>
            </w:pPr>
            <w:r w:rsidRPr="00A25F80">
              <w:rPr>
                <w:rFonts w:asciiTheme="minorHAnsi" w:hAnsiTheme="minorHAnsi" w:cstheme="minorHAnsi"/>
                <w:sz w:val="22"/>
                <w:szCs w:val="22"/>
                <w:lang w:eastAsia="en-GB"/>
              </w:rPr>
              <w:t xml:space="preserve">The Technology Partner plays a key role in supporting business growth through bid activities, acting as the UK&amp;I TECH Function lead for opportunities within their portfolio. The role coordinates technical input from </w:t>
            </w:r>
            <w:r w:rsidR="002F6D88" w:rsidRPr="00A25F80">
              <w:rPr>
                <w:rFonts w:asciiTheme="minorHAnsi" w:hAnsiTheme="minorHAnsi" w:cstheme="minorHAnsi"/>
                <w:sz w:val="22"/>
                <w:szCs w:val="22"/>
                <w:lang w:eastAsia="en-GB"/>
              </w:rPr>
              <w:t>across UK</w:t>
            </w:r>
            <w:r w:rsidR="002F6D88" w:rsidRPr="00A25F80">
              <w:rPr>
                <w:rFonts w:asciiTheme="minorHAnsi" w:hAnsiTheme="minorHAnsi" w:cstheme="minorHAnsi"/>
                <w:sz w:val="22"/>
                <w:szCs w:val="22"/>
                <w:lang w:eastAsia="en-GB"/>
              </w:rPr>
              <w:t xml:space="preserve">&amp;I TECH </w:t>
            </w:r>
            <w:r w:rsidR="002F6D88" w:rsidRPr="00A25F80">
              <w:rPr>
                <w:rFonts w:asciiTheme="minorHAnsi" w:hAnsiTheme="minorHAnsi" w:cstheme="minorHAnsi"/>
                <w:sz w:val="22"/>
                <w:szCs w:val="22"/>
                <w:lang w:eastAsia="en-GB"/>
              </w:rPr>
              <w:t>Function,</w:t>
            </w:r>
            <w:r w:rsidRPr="00A25F80">
              <w:rPr>
                <w:rFonts w:asciiTheme="minorHAnsi" w:hAnsiTheme="minorHAnsi" w:cstheme="minorHAnsi"/>
                <w:sz w:val="22"/>
                <w:szCs w:val="22"/>
                <w:lang w:eastAsia="en-GB"/>
              </w:rPr>
              <w:t xml:space="preserve"> facilitating the development of solution designs, cost estimates and service models, while ensuring technical risks, assumptions and dependencies are identified and understood. The Technology Partner also supports the transition of successful bids into delivery, ensuring continuity and alignment between bid commitments and </w:t>
            </w:r>
            <w:r w:rsidR="00AD42C0">
              <w:rPr>
                <w:rFonts w:asciiTheme="minorHAnsi" w:hAnsiTheme="minorHAnsi" w:cstheme="minorHAnsi"/>
                <w:sz w:val="22"/>
                <w:szCs w:val="22"/>
                <w:lang w:eastAsia="en-GB"/>
              </w:rPr>
              <w:t>delivery handover</w:t>
            </w:r>
            <w:r w:rsidRPr="00A25F80">
              <w:rPr>
                <w:rFonts w:asciiTheme="minorHAnsi" w:hAnsiTheme="minorHAnsi" w:cstheme="minorHAnsi"/>
                <w:sz w:val="22"/>
                <w:szCs w:val="22"/>
                <w:lang w:eastAsia="en-GB"/>
              </w:rPr>
              <w:t>.</w:t>
            </w:r>
          </w:p>
          <w:p w14:paraId="70A2F9F5" w14:textId="77777777" w:rsidR="00F425D6" w:rsidRPr="00F425D6" w:rsidRDefault="00F425D6" w:rsidP="00F425D6">
            <w:pPr>
              <w:pStyle w:val="Default"/>
              <w:spacing w:before="120" w:after="120"/>
              <w:rPr>
                <w:rFonts w:asciiTheme="minorHAnsi" w:hAnsiTheme="minorHAnsi" w:cstheme="minorHAnsi"/>
                <w:sz w:val="22"/>
                <w:szCs w:val="22"/>
                <w:lang w:eastAsia="en-GB"/>
              </w:rPr>
            </w:pPr>
            <w:r w:rsidRPr="00F425D6">
              <w:rPr>
                <w:rFonts w:asciiTheme="minorHAnsi" w:hAnsiTheme="minorHAnsi" w:cstheme="minorHAnsi"/>
                <w:sz w:val="22"/>
                <w:szCs w:val="22"/>
                <w:lang w:eastAsia="en-GB"/>
              </w:rPr>
              <w:t>Acting as the voice of the business within the UK&amp;I TECH Function and the voice of the UK&amp;I TECH Function within the business, the Technology Partner builds strong relationships across segments, functions, Finance, HR, and other stakeholder groups to drive collaboration, alignment, and successful business outcomes.</w:t>
            </w:r>
          </w:p>
          <w:p w14:paraId="77B37276" w14:textId="5DFB3E9F" w:rsidR="00A00CFA" w:rsidRPr="00F425D6" w:rsidRDefault="00F425D6" w:rsidP="00F425D6">
            <w:pPr>
              <w:pStyle w:val="Default"/>
              <w:spacing w:before="120" w:after="120"/>
              <w:rPr>
                <w:rFonts w:asciiTheme="minorHAnsi" w:hAnsiTheme="minorHAnsi" w:cstheme="minorHAnsi"/>
                <w:sz w:val="20"/>
                <w:szCs w:val="20"/>
                <w:lang w:eastAsia="en-GB"/>
              </w:rPr>
            </w:pPr>
            <w:r w:rsidRPr="00F425D6">
              <w:rPr>
                <w:rFonts w:asciiTheme="minorHAnsi" w:hAnsiTheme="minorHAnsi" w:cstheme="minorHAnsi"/>
                <w:sz w:val="22"/>
                <w:szCs w:val="22"/>
                <w:lang w:eastAsia="en-GB"/>
              </w:rPr>
              <w:t>As a member of the wider Business Relationship Management community, the role contributes to the sharing of best practice, continuous improvement of engagement models, and the development of strong partnerships between the business and the UK&amp;I TECH Function.</w:t>
            </w:r>
          </w:p>
        </w:tc>
      </w:tr>
      <w:tr w:rsidR="00366A73" w:rsidRPr="00AF40CA" w14:paraId="743BB432" w14:textId="77777777" w:rsidTr="00573107">
        <w:trPr>
          <w:gridAfter w:val="1"/>
          <w:wAfter w:w="18" w:type="dxa"/>
        </w:trPr>
        <w:tc>
          <w:tcPr>
            <w:tcW w:w="10440" w:type="dxa"/>
            <w:gridSpan w:val="12"/>
            <w:tcBorders>
              <w:top w:val="single" w:sz="2" w:space="0" w:color="auto"/>
              <w:left w:val="nil"/>
              <w:bottom w:val="single" w:sz="2" w:space="0" w:color="auto"/>
              <w:right w:val="nil"/>
            </w:tcBorders>
          </w:tcPr>
          <w:p w14:paraId="06E1C903" w14:textId="77777777" w:rsidR="00366A73" w:rsidRPr="00AF40CA" w:rsidRDefault="00366A73" w:rsidP="00161F93">
            <w:pPr>
              <w:jc w:val="left"/>
              <w:rPr>
                <w:rFonts w:asciiTheme="minorHAnsi" w:hAnsiTheme="minorHAnsi" w:cstheme="minorHAnsi"/>
                <w:sz w:val="10"/>
                <w:szCs w:val="20"/>
                <w:lang w:val="en-GB"/>
              </w:rPr>
            </w:pPr>
          </w:p>
          <w:p w14:paraId="1EE938FB" w14:textId="77777777" w:rsidR="00366A73" w:rsidRPr="00AF40CA" w:rsidRDefault="00366A73" w:rsidP="00161F93">
            <w:pPr>
              <w:jc w:val="left"/>
              <w:rPr>
                <w:rFonts w:asciiTheme="minorHAnsi" w:hAnsiTheme="minorHAnsi" w:cstheme="minorHAnsi"/>
                <w:sz w:val="10"/>
                <w:szCs w:val="20"/>
                <w:lang w:val="en-GB"/>
              </w:rPr>
            </w:pPr>
          </w:p>
        </w:tc>
      </w:tr>
      <w:tr w:rsidR="00366A73" w:rsidRPr="00AF40CA" w14:paraId="1DA371BB" w14:textId="77777777" w:rsidTr="00573107">
        <w:trPr>
          <w:trHeight w:val="239"/>
        </w:trPr>
        <w:tc>
          <w:tcPr>
            <w:tcW w:w="10458" w:type="dxa"/>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7CD927" w14:textId="77777777" w:rsidR="00366A73" w:rsidRPr="00AF40CA" w:rsidRDefault="00366A73" w:rsidP="00161F93">
            <w:pPr>
              <w:pStyle w:val="titregris"/>
              <w:framePr w:hSpace="0" w:wrap="auto" w:vAnchor="margin" w:hAnchor="text" w:xAlign="left" w:yAlign="inline"/>
              <w:rPr>
                <w:rFonts w:asciiTheme="minorHAnsi" w:hAnsiTheme="minorHAnsi" w:cstheme="minorHAnsi"/>
                <w:lang w:val="en-GB"/>
              </w:rPr>
            </w:pPr>
            <w:r w:rsidRPr="00E95F65">
              <w:rPr>
                <w:rFonts w:asciiTheme="minorHAnsi" w:hAnsiTheme="minorHAnsi" w:cstheme="minorHAnsi"/>
                <w:color w:val="FF0000"/>
                <w:sz w:val="22"/>
                <w:szCs w:val="22"/>
                <w:lang w:val="en-GB"/>
              </w:rPr>
              <w:t>2.</w:t>
            </w:r>
            <w:r w:rsidRPr="00E95F65">
              <w:rPr>
                <w:rFonts w:asciiTheme="minorHAnsi" w:hAnsiTheme="minorHAnsi" w:cstheme="minorHAnsi"/>
                <w:sz w:val="22"/>
                <w:szCs w:val="22"/>
                <w:lang w:val="en-GB"/>
              </w:rPr>
              <w:t xml:space="preserve"> </w:t>
            </w:r>
            <w:r w:rsidRPr="00E95F65">
              <w:rPr>
                <w:rFonts w:asciiTheme="minorHAnsi" w:hAnsiTheme="minorHAnsi" w:cstheme="minorHAnsi"/>
                <w:sz w:val="22"/>
                <w:szCs w:val="22"/>
                <w:lang w:val="en-GB"/>
              </w:rPr>
              <w:tab/>
              <w:t>Dimensions</w:t>
            </w:r>
            <w:r w:rsidRPr="00AF40CA">
              <w:rPr>
                <w:rFonts w:asciiTheme="minorHAnsi" w:hAnsiTheme="minorHAnsi" w:cstheme="minorHAnsi"/>
                <w:lang w:val="en-GB"/>
              </w:rPr>
              <w:t xml:space="preserve"> </w:t>
            </w:r>
            <w:r w:rsidRPr="00AF40CA">
              <w:rPr>
                <w:rFonts w:asciiTheme="minorHAnsi" w:hAnsiTheme="minorHAnsi" w:cstheme="minorHAnsi"/>
                <w:b w:val="0"/>
                <w:sz w:val="12"/>
                <w:lang w:val="en-GB"/>
              </w:rPr>
              <w:t>– Point out the main figures / indicators to give some insight on the “volumes” managed by the position and/or the activity of the Department.</w:t>
            </w:r>
          </w:p>
        </w:tc>
      </w:tr>
      <w:tr w:rsidR="00366A73" w:rsidRPr="00AF40CA" w14:paraId="5849269C" w14:textId="77777777" w:rsidTr="00573107">
        <w:trPr>
          <w:trHeight w:val="232"/>
        </w:trPr>
        <w:tc>
          <w:tcPr>
            <w:tcW w:w="1008" w:type="dxa"/>
            <w:vMerge w:val="restart"/>
            <w:tcBorders>
              <w:top w:val="single" w:sz="4" w:space="0" w:color="auto"/>
              <w:left w:val="single" w:sz="4" w:space="0" w:color="auto"/>
              <w:bottom w:val="single" w:sz="4" w:space="0" w:color="auto"/>
              <w:right w:val="single" w:sz="4" w:space="0" w:color="auto"/>
            </w:tcBorders>
            <w:vAlign w:val="center"/>
          </w:tcPr>
          <w:p w14:paraId="224ECE21"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Revenue FY13:</w:t>
            </w:r>
          </w:p>
        </w:tc>
        <w:tc>
          <w:tcPr>
            <w:tcW w:w="630" w:type="dxa"/>
            <w:gridSpan w:val="2"/>
            <w:vMerge w:val="restart"/>
            <w:tcBorders>
              <w:top w:val="single" w:sz="4" w:space="0" w:color="auto"/>
              <w:left w:val="single" w:sz="4" w:space="0" w:color="auto"/>
              <w:bottom w:val="single" w:sz="4" w:space="0" w:color="auto"/>
              <w:right w:val="single" w:sz="4" w:space="0" w:color="auto"/>
            </w:tcBorders>
            <w:vAlign w:val="center"/>
          </w:tcPr>
          <w:p w14:paraId="44468E7F"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61D5750D"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EBIT growth:</w:t>
            </w:r>
          </w:p>
        </w:tc>
        <w:tc>
          <w:tcPr>
            <w:tcW w:w="540" w:type="dxa"/>
            <w:tcBorders>
              <w:top w:val="single" w:sz="4" w:space="0" w:color="auto"/>
              <w:left w:val="single" w:sz="4" w:space="0" w:color="auto"/>
              <w:bottom w:val="single" w:sz="4" w:space="0" w:color="auto"/>
              <w:right w:val="single" w:sz="4" w:space="0" w:color="auto"/>
            </w:tcBorders>
            <w:vAlign w:val="center"/>
          </w:tcPr>
          <w:p w14:paraId="54F86889"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58CF306D"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Growth type:</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1F81AB94"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n/a</w:t>
            </w:r>
          </w:p>
        </w:tc>
        <w:tc>
          <w:tcPr>
            <w:tcW w:w="1260" w:type="dxa"/>
            <w:vMerge w:val="restart"/>
            <w:tcBorders>
              <w:top w:val="single" w:sz="4" w:space="0" w:color="auto"/>
              <w:left w:val="single" w:sz="4" w:space="0" w:color="auto"/>
              <w:right w:val="single" w:sz="4" w:space="0" w:color="auto"/>
            </w:tcBorders>
            <w:vAlign w:val="center"/>
          </w:tcPr>
          <w:p w14:paraId="4CA00868"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Outsourcing rate:</w:t>
            </w:r>
          </w:p>
        </w:tc>
        <w:tc>
          <w:tcPr>
            <w:tcW w:w="540" w:type="dxa"/>
            <w:vMerge w:val="restart"/>
            <w:tcBorders>
              <w:top w:val="single" w:sz="4" w:space="0" w:color="auto"/>
              <w:left w:val="single" w:sz="4" w:space="0" w:color="auto"/>
              <w:right w:val="single" w:sz="4" w:space="0" w:color="auto"/>
            </w:tcBorders>
            <w:vAlign w:val="center"/>
          </w:tcPr>
          <w:p w14:paraId="326F6E1A"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n/a</w:t>
            </w:r>
          </w:p>
        </w:tc>
        <w:tc>
          <w:tcPr>
            <w:tcW w:w="1800" w:type="dxa"/>
            <w:vMerge w:val="restart"/>
            <w:tcBorders>
              <w:top w:val="single" w:sz="4" w:space="0" w:color="auto"/>
              <w:left w:val="single" w:sz="4" w:space="0" w:color="auto"/>
              <w:right w:val="single" w:sz="4" w:space="0" w:color="auto"/>
            </w:tcBorders>
            <w:vAlign w:val="center"/>
          </w:tcPr>
          <w:p w14:paraId="77DF99A2" w14:textId="29C61B86" w:rsidR="00366A73" w:rsidRPr="00AF40CA" w:rsidRDefault="00205BA0"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Region Workforce</w:t>
            </w:r>
          </w:p>
        </w:tc>
        <w:tc>
          <w:tcPr>
            <w:tcW w:w="990" w:type="dxa"/>
            <w:gridSpan w:val="2"/>
            <w:vMerge w:val="restart"/>
            <w:tcBorders>
              <w:top w:val="single" w:sz="4" w:space="0" w:color="auto"/>
              <w:left w:val="single" w:sz="4" w:space="0" w:color="auto"/>
              <w:right w:val="single" w:sz="4" w:space="0" w:color="auto"/>
            </w:tcBorders>
            <w:vAlign w:val="center"/>
          </w:tcPr>
          <w:p w14:paraId="5815D2E9"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r>
      <w:tr w:rsidR="00366A73" w:rsidRPr="00AF40CA" w14:paraId="661E276E" w14:textId="77777777" w:rsidTr="00573107">
        <w:trPr>
          <w:trHeight w:val="263"/>
        </w:trPr>
        <w:tc>
          <w:tcPr>
            <w:tcW w:w="1008" w:type="dxa"/>
            <w:vMerge/>
            <w:tcBorders>
              <w:top w:val="single" w:sz="4" w:space="0" w:color="auto"/>
              <w:bottom w:val="single" w:sz="4" w:space="0" w:color="auto"/>
              <w:right w:val="single" w:sz="4" w:space="0" w:color="auto"/>
            </w:tcBorders>
            <w:vAlign w:val="center"/>
          </w:tcPr>
          <w:p w14:paraId="095B1314" w14:textId="77777777" w:rsidR="00366A73" w:rsidRPr="00AF40CA" w:rsidRDefault="00366A73" w:rsidP="00161F93">
            <w:pPr>
              <w:rPr>
                <w:rFonts w:asciiTheme="minorHAnsi" w:hAnsiTheme="minorHAnsi" w:cstheme="minorHAnsi"/>
                <w:sz w:val="18"/>
                <w:szCs w:val="18"/>
                <w:lang w:val="en-GB"/>
              </w:rPr>
            </w:pPr>
          </w:p>
        </w:tc>
        <w:tc>
          <w:tcPr>
            <w:tcW w:w="630" w:type="dxa"/>
            <w:gridSpan w:val="2"/>
            <w:vMerge/>
            <w:tcBorders>
              <w:top w:val="single" w:sz="4" w:space="0" w:color="auto"/>
              <w:left w:val="single" w:sz="4" w:space="0" w:color="auto"/>
              <w:bottom w:val="single" w:sz="4" w:space="0" w:color="auto"/>
              <w:right w:val="single" w:sz="4" w:space="0" w:color="auto"/>
            </w:tcBorders>
            <w:vAlign w:val="center"/>
          </w:tcPr>
          <w:p w14:paraId="05F7A908" w14:textId="77777777" w:rsidR="00366A73" w:rsidRPr="00AF40CA" w:rsidRDefault="00366A73" w:rsidP="00161F93">
            <w:pPr>
              <w:rPr>
                <w:rFonts w:asciiTheme="minorHAnsi" w:hAnsiTheme="minorHAnsi" w:cstheme="minorHAnsi"/>
                <w:sz w:val="18"/>
                <w:szCs w:val="18"/>
                <w:lang w:val="en-GB"/>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91C4551"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EBIT margin:</w:t>
            </w:r>
          </w:p>
        </w:tc>
        <w:tc>
          <w:tcPr>
            <w:tcW w:w="540" w:type="dxa"/>
            <w:tcBorders>
              <w:top w:val="single" w:sz="4" w:space="0" w:color="auto"/>
              <w:left w:val="single" w:sz="4" w:space="0" w:color="auto"/>
              <w:bottom w:val="single" w:sz="4" w:space="0" w:color="auto"/>
              <w:right w:val="single" w:sz="4" w:space="0" w:color="auto"/>
            </w:tcBorders>
            <w:vAlign w:val="center"/>
          </w:tcPr>
          <w:p w14:paraId="1C9BEAC0"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c>
          <w:tcPr>
            <w:tcW w:w="810" w:type="dxa"/>
            <w:vMerge/>
            <w:tcBorders>
              <w:top w:val="single" w:sz="4" w:space="0" w:color="auto"/>
              <w:left w:val="single" w:sz="4" w:space="0" w:color="auto"/>
              <w:bottom w:val="single" w:sz="4" w:space="0" w:color="auto"/>
              <w:right w:val="single" w:sz="4" w:space="0" w:color="auto"/>
            </w:tcBorders>
            <w:vAlign w:val="center"/>
          </w:tcPr>
          <w:p w14:paraId="248995AD" w14:textId="77777777" w:rsidR="00366A73" w:rsidRPr="00AF40CA" w:rsidRDefault="00366A73" w:rsidP="00161F93">
            <w:pPr>
              <w:rPr>
                <w:rFonts w:asciiTheme="minorHAnsi" w:hAnsiTheme="minorHAnsi" w:cstheme="minorHAnsi"/>
                <w:sz w:val="18"/>
                <w:szCs w:val="18"/>
                <w:lang w:val="en-GB"/>
              </w:rPr>
            </w:pPr>
          </w:p>
        </w:tc>
        <w:tc>
          <w:tcPr>
            <w:tcW w:w="900" w:type="dxa"/>
            <w:vMerge/>
            <w:tcBorders>
              <w:top w:val="single" w:sz="4" w:space="0" w:color="auto"/>
              <w:left w:val="single" w:sz="4" w:space="0" w:color="auto"/>
              <w:bottom w:val="single" w:sz="4" w:space="0" w:color="auto"/>
            </w:tcBorders>
            <w:vAlign w:val="center"/>
          </w:tcPr>
          <w:p w14:paraId="4D3FE417" w14:textId="77777777" w:rsidR="00366A73" w:rsidRPr="00AF40CA" w:rsidRDefault="00366A73" w:rsidP="00161F93">
            <w:pPr>
              <w:rPr>
                <w:rFonts w:asciiTheme="minorHAnsi" w:hAnsiTheme="minorHAnsi" w:cstheme="minorHAnsi"/>
                <w:sz w:val="18"/>
                <w:szCs w:val="18"/>
                <w:lang w:val="en-GB"/>
              </w:rPr>
            </w:pPr>
          </w:p>
        </w:tc>
        <w:tc>
          <w:tcPr>
            <w:tcW w:w="1260" w:type="dxa"/>
            <w:vMerge/>
            <w:vAlign w:val="center"/>
          </w:tcPr>
          <w:p w14:paraId="271E22D2" w14:textId="77777777" w:rsidR="00366A73" w:rsidRPr="00AF40CA" w:rsidRDefault="00366A73" w:rsidP="00161F93">
            <w:pPr>
              <w:rPr>
                <w:rFonts w:asciiTheme="minorHAnsi" w:hAnsiTheme="minorHAnsi" w:cstheme="minorHAnsi"/>
                <w:sz w:val="18"/>
                <w:szCs w:val="18"/>
                <w:lang w:val="en-GB"/>
              </w:rPr>
            </w:pPr>
          </w:p>
        </w:tc>
        <w:tc>
          <w:tcPr>
            <w:tcW w:w="540" w:type="dxa"/>
            <w:vMerge/>
            <w:vAlign w:val="center"/>
          </w:tcPr>
          <w:p w14:paraId="4A2A8B4F" w14:textId="77777777" w:rsidR="00366A73" w:rsidRPr="00AF40CA" w:rsidRDefault="00366A73" w:rsidP="00161F93">
            <w:pPr>
              <w:rPr>
                <w:rFonts w:asciiTheme="minorHAnsi" w:hAnsiTheme="minorHAnsi" w:cstheme="minorHAnsi"/>
                <w:sz w:val="18"/>
                <w:szCs w:val="18"/>
                <w:lang w:val="en-GB"/>
              </w:rPr>
            </w:pPr>
          </w:p>
        </w:tc>
        <w:tc>
          <w:tcPr>
            <w:tcW w:w="1800" w:type="dxa"/>
            <w:vMerge/>
            <w:vAlign w:val="center"/>
          </w:tcPr>
          <w:p w14:paraId="5D2F384E" w14:textId="77777777" w:rsidR="00366A73" w:rsidRPr="00AF40CA" w:rsidRDefault="00366A73" w:rsidP="00161F93">
            <w:pPr>
              <w:rPr>
                <w:rFonts w:asciiTheme="minorHAnsi" w:hAnsiTheme="minorHAnsi" w:cstheme="minorHAnsi"/>
                <w:sz w:val="18"/>
                <w:szCs w:val="18"/>
                <w:lang w:val="en-GB"/>
              </w:rPr>
            </w:pPr>
          </w:p>
        </w:tc>
        <w:tc>
          <w:tcPr>
            <w:tcW w:w="990" w:type="dxa"/>
            <w:gridSpan w:val="2"/>
            <w:vMerge/>
            <w:vAlign w:val="center"/>
          </w:tcPr>
          <w:p w14:paraId="778FE3AC" w14:textId="77777777" w:rsidR="00366A73" w:rsidRPr="00AF40CA" w:rsidRDefault="00366A73" w:rsidP="00161F93">
            <w:pPr>
              <w:rPr>
                <w:rFonts w:asciiTheme="minorHAnsi" w:hAnsiTheme="minorHAnsi" w:cstheme="minorHAnsi"/>
                <w:sz w:val="18"/>
                <w:szCs w:val="18"/>
                <w:lang w:val="en-GB"/>
              </w:rPr>
            </w:pPr>
          </w:p>
        </w:tc>
      </w:tr>
      <w:tr w:rsidR="00366A73" w:rsidRPr="00AF40CA" w14:paraId="324BE893" w14:textId="77777777" w:rsidTr="00573107">
        <w:trPr>
          <w:trHeight w:val="263"/>
        </w:trPr>
        <w:tc>
          <w:tcPr>
            <w:tcW w:w="1008" w:type="dxa"/>
            <w:vMerge/>
            <w:tcBorders>
              <w:top w:val="single" w:sz="4" w:space="0" w:color="auto"/>
              <w:bottom w:val="single" w:sz="4" w:space="0" w:color="auto"/>
              <w:right w:val="single" w:sz="4" w:space="0" w:color="auto"/>
            </w:tcBorders>
            <w:vAlign w:val="center"/>
          </w:tcPr>
          <w:p w14:paraId="2DDBA12C" w14:textId="77777777" w:rsidR="00366A73" w:rsidRPr="00AF40CA" w:rsidRDefault="00366A73" w:rsidP="00161F93">
            <w:pPr>
              <w:rPr>
                <w:rFonts w:asciiTheme="minorHAnsi" w:hAnsiTheme="minorHAnsi" w:cstheme="minorHAnsi"/>
                <w:sz w:val="18"/>
                <w:szCs w:val="18"/>
                <w:lang w:val="en-GB"/>
              </w:rPr>
            </w:pPr>
          </w:p>
        </w:tc>
        <w:tc>
          <w:tcPr>
            <w:tcW w:w="630" w:type="dxa"/>
            <w:gridSpan w:val="2"/>
            <w:vMerge/>
            <w:tcBorders>
              <w:top w:val="single" w:sz="4" w:space="0" w:color="auto"/>
              <w:left w:val="single" w:sz="4" w:space="0" w:color="auto"/>
              <w:bottom w:val="single" w:sz="4" w:space="0" w:color="auto"/>
              <w:right w:val="single" w:sz="4" w:space="0" w:color="auto"/>
            </w:tcBorders>
            <w:vAlign w:val="center"/>
          </w:tcPr>
          <w:p w14:paraId="5DC2D246" w14:textId="77777777" w:rsidR="00366A73" w:rsidRPr="00AF40CA" w:rsidRDefault="00366A73" w:rsidP="00161F93">
            <w:pPr>
              <w:rPr>
                <w:rFonts w:asciiTheme="minorHAnsi" w:hAnsiTheme="minorHAnsi" w:cstheme="minorHAnsi"/>
                <w:sz w:val="18"/>
                <w:szCs w:val="18"/>
                <w:lang w:val="en-GB"/>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1609B79A"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Net income growth:</w:t>
            </w:r>
          </w:p>
        </w:tc>
        <w:tc>
          <w:tcPr>
            <w:tcW w:w="540" w:type="dxa"/>
            <w:tcBorders>
              <w:top w:val="single" w:sz="4" w:space="0" w:color="auto"/>
              <w:left w:val="single" w:sz="4" w:space="0" w:color="auto"/>
              <w:bottom w:val="single" w:sz="4" w:space="0" w:color="auto"/>
              <w:right w:val="single" w:sz="4" w:space="0" w:color="auto"/>
            </w:tcBorders>
            <w:vAlign w:val="center"/>
          </w:tcPr>
          <w:p w14:paraId="0DD53F34"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c>
          <w:tcPr>
            <w:tcW w:w="810" w:type="dxa"/>
            <w:vMerge/>
            <w:tcBorders>
              <w:top w:val="single" w:sz="4" w:space="0" w:color="auto"/>
              <w:left w:val="single" w:sz="4" w:space="0" w:color="auto"/>
              <w:bottom w:val="single" w:sz="4" w:space="0" w:color="auto"/>
              <w:right w:val="single" w:sz="4" w:space="0" w:color="auto"/>
            </w:tcBorders>
            <w:vAlign w:val="center"/>
          </w:tcPr>
          <w:p w14:paraId="48E66078" w14:textId="77777777" w:rsidR="00366A73" w:rsidRPr="00AF40CA" w:rsidRDefault="00366A73" w:rsidP="00161F93">
            <w:pPr>
              <w:rPr>
                <w:rFonts w:asciiTheme="minorHAnsi" w:hAnsiTheme="minorHAnsi" w:cstheme="minorHAnsi"/>
                <w:sz w:val="18"/>
                <w:szCs w:val="18"/>
                <w:lang w:val="en-GB"/>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490FA65F" w14:textId="77777777" w:rsidR="00366A73" w:rsidRPr="00AF40CA" w:rsidRDefault="00366A73" w:rsidP="00161F93">
            <w:pPr>
              <w:rPr>
                <w:rFonts w:asciiTheme="minorHAnsi" w:hAnsiTheme="minorHAnsi" w:cstheme="minorHAnsi"/>
                <w:sz w:val="18"/>
                <w:szCs w:val="18"/>
                <w:lang w:val="en-GB"/>
              </w:rPr>
            </w:pPr>
          </w:p>
        </w:tc>
        <w:tc>
          <w:tcPr>
            <w:tcW w:w="1260" w:type="dxa"/>
            <w:vMerge w:val="restart"/>
            <w:tcBorders>
              <w:top w:val="single" w:sz="4" w:space="0" w:color="auto"/>
              <w:left w:val="single" w:sz="4" w:space="0" w:color="auto"/>
              <w:right w:val="single" w:sz="4" w:space="0" w:color="auto"/>
            </w:tcBorders>
            <w:vAlign w:val="center"/>
          </w:tcPr>
          <w:p w14:paraId="786E6EFD"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Outsourcing growth rate:</w:t>
            </w:r>
          </w:p>
        </w:tc>
        <w:tc>
          <w:tcPr>
            <w:tcW w:w="540" w:type="dxa"/>
            <w:vMerge w:val="restart"/>
            <w:tcBorders>
              <w:top w:val="single" w:sz="4" w:space="0" w:color="auto"/>
              <w:left w:val="single" w:sz="4" w:space="0" w:color="auto"/>
              <w:right w:val="single" w:sz="4" w:space="0" w:color="auto"/>
            </w:tcBorders>
            <w:vAlign w:val="center"/>
          </w:tcPr>
          <w:p w14:paraId="3FA4D001"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n/a</w:t>
            </w:r>
          </w:p>
        </w:tc>
        <w:tc>
          <w:tcPr>
            <w:tcW w:w="1800" w:type="dxa"/>
            <w:vMerge w:val="restart"/>
            <w:tcBorders>
              <w:top w:val="single" w:sz="4" w:space="0" w:color="auto"/>
              <w:left w:val="single" w:sz="4" w:space="0" w:color="auto"/>
              <w:right w:val="single" w:sz="4" w:space="0" w:color="auto"/>
            </w:tcBorders>
            <w:vAlign w:val="center"/>
          </w:tcPr>
          <w:p w14:paraId="30CC8603"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 xml:space="preserve">HR in Region </w:t>
            </w:r>
          </w:p>
        </w:tc>
        <w:tc>
          <w:tcPr>
            <w:tcW w:w="990" w:type="dxa"/>
            <w:gridSpan w:val="2"/>
            <w:vMerge w:val="restart"/>
            <w:tcBorders>
              <w:top w:val="single" w:sz="4" w:space="0" w:color="auto"/>
              <w:left w:val="single" w:sz="4" w:space="0" w:color="auto"/>
              <w:right w:val="single" w:sz="4" w:space="0" w:color="auto"/>
            </w:tcBorders>
            <w:vAlign w:val="center"/>
          </w:tcPr>
          <w:p w14:paraId="313DFE27"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r>
      <w:tr w:rsidR="00366A73" w:rsidRPr="00AF40CA" w14:paraId="2B76C249" w14:textId="77777777" w:rsidTr="00573107">
        <w:trPr>
          <w:trHeight w:val="218"/>
        </w:trPr>
        <w:tc>
          <w:tcPr>
            <w:tcW w:w="1008" w:type="dxa"/>
            <w:vMerge/>
            <w:tcBorders>
              <w:top w:val="single" w:sz="4" w:space="0" w:color="auto"/>
              <w:bottom w:val="single" w:sz="4" w:space="0" w:color="auto"/>
              <w:right w:val="single" w:sz="4" w:space="0" w:color="auto"/>
            </w:tcBorders>
            <w:vAlign w:val="center"/>
          </w:tcPr>
          <w:p w14:paraId="2526110B" w14:textId="77777777" w:rsidR="00366A73" w:rsidRPr="00AF40CA" w:rsidRDefault="00366A73" w:rsidP="00161F93">
            <w:pPr>
              <w:rPr>
                <w:rFonts w:asciiTheme="minorHAnsi" w:hAnsiTheme="minorHAnsi" w:cstheme="minorHAnsi"/>
                <w:sz w:val="18"/>
                <w:szCs w:val="18"/>
                <w:lang w:val="en-GB"/>
              </w:rPr>
            </w:pPr>
          </w:p>
        </w:tc>
        <w:tc>
          <w:tcPr>
            <w:tcW w:w="630" w:type="dxa"/>
            <w:gridSpan w:val="2"/>
            <w:vMerge/>
            <w:tcBorders>
              <w:top w:val="single" w:sz="4" w:space="0" w:color="auto"/>
              <w:left w:val="single" w:sz="4" w:space="0" w:color="auto"/>
              <w:bottom w:val="single" w:sz="4" w:space="0" w:color="auto"/>
              <w:right w:val="single" w:sz="4" w:space="0" w:color="auto"/>
            </w:tcBorders>
            <w:vAlign w:val="center"/>
          </w:tcPr>
          <w:p w14:paraId="40688AF8" w14:textId="77777777" w:rsidR="00366A73" w:rsidRPr="00AF40CA" w:rsidRDefault="00366A73" w:rsidP="00161F93">
            <w:pPr>
              <w:rPr>
                <w:rFonts w:asciiTheme="minorHAnsi" w:hAnsiTheme="minorHAnsi" w:cstheme="minorHAnsi"/>
                <w:sz w:val="18"/>
                <w:szCs w:val="18"/>
                <w:lang w:val="en-GB"/>
              </w:rPr>
            </w:pPr>
          </w:p>
        </w:tc>
        <w:tc>
          <w:tcPr>
            <w:tcW w:w="1980" w:type="dxa"/>
            <w:gridSpan w:val="2"/>
            <w:tcBorders>
              <w:top w:val="single" w:sz="4" w:space="0" w:color="auto"/>
              <w:left w:val="single" w:sz="4" w:space="0" w:color="auto"/>
              <w:bottom w:val="single" w:sz="4" w:space="0" w:color="auto"/>
              <w:right w:val="single" w:sz="4" w:space="0" w:color="auto"/>
            </w:tcBorders>
            <w:vAlign w:val="center"/>
          </w:tcPr>
          <w:p w14:paraId="05A819E0"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Cash conversion:</w:t>
            </w:r>
          </w:p>
        </w:tc>
        <w:tc>
          <w:tcPr>
            <w:tcW w:w="540" w:type="dxa"/>
            <w:tcBorders>
              <w:top w:val="single" w:sz="4" w:space="0" w:color="auto"/>
              <w:left w:val="single" w:sz="4" w:space="0" w:color="auto"/>
              <w:bottom w:val="single" w:sz="4" w:space="0" w:color="auto"/>
              <w:right w:val="single" w:sz="4" w:space="0" w:color="auto"/>
            </w:tcBorders>
            <w:vAlign w:val="center"/>
          </w:tcPr>
          <w:p w14:paraId="1CF54852" w14:textId="77777777" w:rsidR="00366A73" w:rsidRPr="00AF40CA" w:rsidRDefault="00366A73" w:rsidP="00161F93">
            <w:pPr>
              <w:rPr>
                <w:rFonts w:asciiTheme="minorHAnsi" w:hAnsiTheme="minorHAnsi" w:cstheme="minorHAnsi"/>
                <w:sz w:val="18"/>
                <w:szCs w:val="18"/>
                <w:lang w:val="en-GB"/>
              </w:rPr>
            </w:pPr>
            <w:r w:rsidRPr="00AF40CA">
              <w:rPr>
                <w:rFonts w:asciiTheme="minorHAnsi" w:hAnsiTheme="minorHAnsi" w:cstheme="minorHAnsi"/>
                <w:sz w:val="18"/>
                <w:szCs w:val="18"/>
                <w:lang w:val="en-GB"/>
              </w:rPr>
              <w:t>tbc</w:t>
            </w:r>
          </w:p>
        </w:tc>
        <w:tc>
          <w:tcPr>
            <w:tcW w:w="810" w:type="dxa"/>
            <w:vMerge/>
            <w:tcBorders>
              <w:top w:val="single" w:sz="4" w:space="0" w:color="auto"/>
              <w:left w:val="single" w:sz="4" w:space="0" w:color="auto"/>
              <w:bottom w:val="single" w:sz="4" w:space="0" w:color="auto"/>
              <w:right w:val="single" w:sz="4" w:space="0" w:color="auto"/>
            </w:tcBorders>
            <w:vAlign w:val="center"/>
          </w:tcPr>
          <w:p w14:paraId="08E43022" w14:textId="77777777" w:rsidR="00366A73" w:rsidRPr="00AF40CA" w:rsidRDefault="00366A73" w:rsidP="00161F93">
            <w:pPr>
              <w:rPr>
                <w:rFonts w:asciiTheme="minorHAnsi" w:hAnsiTheme="minorHAnsi" w:cstheme="minorHAnsi"/>
                <w:sz w:val="18"/>
                <w:szCs w:val="18"/>
                <w:lang w:val="en-GB"/>
              </w:rPr>
            </w:pPr>
          </w:p>
        </w:tc>
        <w:tc>
          <w:tcPr>
            <w:tcW w:w="900" w:type="dxa"/>
            <w:vMerge/>
            <w:tcBorders>
              <w:top w:val="single" w:sz="4" w:space="0" w:color="auto"/>
              <w:left w:val="single" w:sz="4" w:space="0" w:color="auto"/>
              <w:bottom w:val="single" w:sz="4" w:space="0" w:color="auto"/>
            </w:tcBorders>
            <w:vAlign w:val="center"/>
          </w:tcPr>
          <w:p w14:paraId="351740A0" w14:textId="77777777" w:rsidR="00366A73" w:rsidRPr="00AF40CA" w:rsidRDefault="00366A73" w:rsidP="00161F93">
            <w:pPr>
              <w:rPr>
                <w:rFonts w:asciiTheme="minorHAnsi" w:hAnsiTheme="minorHAnsi" w:cstheme="minorHAnsi"/>
                <w:sz w:val="18"/>
                <w:szCs w:val="18"/>
                <w:lang w:val="en-GB"/>
              </w:rPr>
            </w:pPr>
          </w:p>
        </w:tc>
        <w:tc>
          <w:tcPr>
            <w:tcW w:w="1260" w:type="dxa"/>
            <w:vMerge/>
            <w:vAlign w:val="center"/>
          </w:tcPr>
          <w:p w14:paraId="5816FD69" w14:textId="77777777" w:rsidR="00366A73" w:rsidRPr="00AF40CA" w:rsidRDefault="00366A73" w:rsidP="00161F93">
            <w:pPr>
              <w:rPr>
                <w:rFonts w:asciiTheme="minorHAnsi" w:hAnsiTheme="minorHAnsi" w:cstheme="minorHAnsi"/>
                <w:sz w:val="18"/>
                <w:szCs w:val="18"/>
                <w:lang w:val="en-GB"/>
              </w:rPr>
            </w:pPr>
          </w:p>
        </w:tc>
        <w:tc>
          <w:tcPr>
            <w:tcW w:w="540" w:type="dxa"/>
            <w:vMerge/>
            <w:vAlign w:val="center"/>
          </w:tcPr>
          <w:p w14:paraId="05048355" w14:textId="77777777" w:rsidR="00366A73" w:rsidRPr="00AF40CA" w:rsidRDefault="00366A73" w:rsidP="00161F93">
            <w:pPr>
              <w:rPr>
                <w:rFonts w:asciiTheme="minorHAnsi" w:hAnsiTheme="minorHAnsi" w:cstheme="minorHAnsi"/>
                <w:sz w:val="18"/>
                <w:szCs w:val="18"/>
                <w:lang w:val="en-GB"/>
              </w:rPr>
            </w:pPr>
          </w:p>
        </w:tc>
        <w:tc>
          <w:tcPr>
            <w:tcW w:w="1800" w:type="dxa"/>
            <w:vMerge/>
            <w:vAlign w:val="center"/>
          </w:tcPr>
          <w:p w14:paraId="192F13B8" w14:textId="77777777" w:rsidR="00366A73" w:rsidRPr="00AF40CA" w:rsidRDefault="00366A73" w:rsidP="00161F93">
            <w:pPr>
              <w:rPr>
                <w:rFonts w:asciiTheme="minorHAnsi" w:hAnsiTheme="minorHAnsi" w:cstheme="minorHAnsi"/>
                <w:sz w:val="18"/>
                <w:szCs w:val="18"/>
                <w:lang w:val="en-GB"/>
              </w:rPr>
            </w:pPr>
          </w:p>
        </w:tc>
        <w:tc>
          <w:tcPr>
            <w:tcW w:w="990" w:type="dxa"/>
            <w:gridSpan w:val="2"/>
            <w:vMerge/>
            <w:vAlign w:val="center"/>
          </w:tcPr>
          <w:p w14:paraId="3E144A64" w14:textId="77777777" w:rsidR="00366A73" w:rsidRPr="00AF40CA" w:rsidRDefault="00366A73" w:rsidP="00161F93">
            <w:pPr>
              <w:rPr>
                <w:rFonts w:asciiTheme="minorHAnsi" w:hAnsiTheme="minorHAnsi" w:cstheme="minorHAnsi"/>
                <w:sz w:val="18"/>
                <w:szCs w:val="18"/>
                <w:lang w:val="en-GB"/>
              </w:rPr>
            </w:pPr>
          </w:p>
        </w:tc>
      </w:tr>
      <w:tr w:rsidR="00366A73" w:rsidRPr="00AF40CA" w14:paraId="7C0FB7CF" w14:textId="77777777" w:rsidTr="00573107">
        <w:trPr>
          <w:trHeight w:val="413"/>
        </w:trPr>
        <w:tc>
          <w:tcPr>
            <w:tcW w:w="1548" w:type="dxa"/>
            <w:gridSpan w:val="2"/>
            <w:tcBorders>
              <w:top w:val="single" w:sz="4" w:space="0" w:color="auto"/>
              <w:left w:val="single" w:sz="4" w:space="0" w:color="auto"/>
              <w:bottom w:val="single" w:sz="4" w:space="0" w:color="auto"/>
              <w:right w:val="single" w:sz="4" w:space="0" w:color="auto"/>
            </w:tcBorders>
            <w:vAlign w:val="center"/>
          </w:tcPr>
          <w:p w14:paraId="060829D6" w14:textId="2A08C9E6" w:rsidR="00366A73" w:rsidRPr="00AF40CA" w:rsidRDefault="00AA13FF" w:rsidP="00161F93">
            <w:pPr>
              <w:rPr>
                <w:rFonts w:asciiTheme="minorHAnsi" w:hAnsiTheme="minorHAnsi" w:cstheme="minorHAnsi"/>
                <w:lang w:val="en-GB"/>
              </w:rPr>
            </w:pPr>
            <w:r w:rsidRPr="00AF40CA">
              <w:rPr>
                <w:rFonts w:asciiTheme="minorHAnsi" w:hAnsiTheme="minorHAnsi" w:cstheme="minorHAnsi"/>
                <w:lang w:val="en-GB"/>
              </w:rPr>
              <w:t>Characteristics</w:t>
            </w:r>
          </w:p>
        </w:tc>
        <w:tc>
          <w:tcPr>
            <w:tcW w:w="8910" w:type="dxa"/>
            <w:gridSpan w:val="11"/>
            <w:tcBorders>
              <w:top w:val="single" w:sz="4" w:space="0" w:color="auto"/>
              <w:left w:val="single" w:sz="4" w:space="0" w:color="auto"/>
              <w:bottom w:val="single" w:sz="4" w:space="0" w:color="auto"/>
              <w:right w:val="single" w:sz="4" w:space="0" w:color="auto"/>
            </w:tcBorders>
            <w:vAlign w:val="center"/>
          </w:tcPr>
          <w:p w14:paraId="03494491" w14:textId="08744B1A" w:rsidR="003B489D" w:rsidRPr="00AF40CA" w:rsidRDefault="003A1645" w:rsidP="00907873">
            <w:pPr>
              <w:numPr>
                <w:ilvl w:val="0"/>
                <w:numId w:val="1"/>
              </w:numPr>
              <w:ind w:left="357" w:hanging="357"/>
              <w:jc w:val="left"/>
              <w:rPr>
                <w:rFonts w:asciiTheme="minorHAnsi" w:hAnsiTheme="minorHAnsi" w:cstheme="minorHAnsi"/>
                <w:color w:val="000000" w:themeColor="text1"/>
                <w:szCs w:val="20"/>
                <w:lang w:val="en-GB"/>
              </w:rPr>
            </w:pPr>
            <w:r w:rsidRPr="00AF40CA">
              <w:rPr>
                <w:rFonts w:asciiTheme="minorHAnsi" w:hAnsiTheme="minorHAnsi" w:cstheme="minorHAnsi"/>
                <w:color w:val="000000" w:themeColor="text1"/>
                <w:szCs w:val="20"/>
                <w:lang w:val="en-GB"/>
              </w:rPr>
              <w:t xml:space="preserve">The role holder </w:t>
            </w:r>
            <w:r w:rsidR="00035AE4">
              <w:rPr>
                <w:rFonts w:asciiTheme="minorHAnsi" w:hAnsiTheme="minorHAnsi" w:cstheme="minorHAnsi"/>
                <w:color w:val="000000" w:themeColor="text1"/>
                <w:szCs w:val="20"/>
                <w:lang w:val="en-GB"/>
              </w:rPr>
              <w:t xml:space="preserve">does not </w:t>
            </w:r>
            <w:r w:rsidRPr="00AF40CA">
              <w:rPr>
                <w:rFonts w:asciiTheme="minorHAnsi" w:hAnsiTheme="minorHAnsi" w:cstheme="minorHAnsi"/>
                <w:color w:val="000000" w:themeColor="text1"/>
                <w:szCs w:val="20"/>
                <w:lang w:val="en-GB"/>
              </w:rPr>
              <w:t xml:space="preserve">has </w:t>
            </w:r>
            <w:r w:rsidR="003B489D" w:rsidRPr="00AF40CA">
              <w:rPr>
                <w:rFonts w:asciiTheme="minorHAnsi" w:hAnsiTheme="minorHAnsi" w:cstheme="minorHAnsi"/>
                <w:color w:val="000000" w:themeColor="text1"/>
                <w:szCs w:val="20"/>
                <w:lang w:val="en-GB"/>
              </w:rPr>
              <w:t>staff management responsibilities.</w:t>
            </w:r>
          </w:p>
          <w:p w14:paraId="2C9950A1" w14:textId="77777777" w:rsidR="009B1483" w:rsidRDefault="003B489D" w:rsidP="00907873">
            <w:pPr>
              <w:numPr>
                <w:ilvl w:val="0"/>
                <w:numId w:val="1"/>
              </w:numPr>
              <w:ind w:left="357" w:hanging="357"/>
              <w:jc w:val="left"/>
              <w:rPr>
                <w:rFonts w:asciiTheme="minorHAnsi" w:hAnsiTheme="minorHAnsi" w:cstheme="minorHAnsi"/>
                <w:color w:val="000000" w:themeColor="text1"/>
                <w:szCs w:val="20"/>
                <w:lang w:val="en-GB"/>
              </w:rPr>
            </w:pPr>
            <w:r w:rsidRPr="00AF40CA">
              <w:rPr>
                <w:rFonts w:asciiTheme="minorHAnsi" w:hAnsiTheme="minorHAnsi" w:cstheme="minorHAnsi"/>
                <w:color w:val="000000" w:themeColor="text1"/>
                <w:szCs w:val="20"/>
                <w:lang w:val="en-GB"/>
              </w:rPr>
              <w:t xml:space="preserve">The role holder has </w:t>
            </w:r>
            <w:r w:rsidR="003A1645" w:rsidRPr="00AF40CA">
              <w:rPr>
                <w:rFonts w:asciiTheme="minorHAnsi" w:hAnsiTheme="minorHAnsi" w:cstheme="minorHAnsi"/>
                <w:color w:val="000000" w:themeColor="text1"/>
                <w:szCs w:val="20"/>
                <w:lang w:val="en-GB"/>
              </w:rPr>
              <w:t xml:space="preserve">no direct responsibility for sales or budget </w:t>
            </w:r>
            <w:r w:rsidR="009923C6" w:rsidRPr="00AF40CA">
              <w:rPr>
                <w:rFonts w:asciiTheme="minorHAnsi" w:hAnsiTheme="minorHAnsi" w:cstheme="minorHAnsi"/>
                <w:color w:val="000000" w:themeColor="text1"/>
                <w:szCs w:val="20"/>
                <w:lang w:val="en-GB"/>
              </w:rPr>
              <w:t>management.</w:t>
            </w:r>
          </w:p>
          <w:p w14:paraId="0239BCE1" w14:textId="05C0D8AC" w:rsidR="002B30C9" w:rsidRPr="00AF40CA" w:rsidRDefault="00907873" w:rsidP="00907873">
            <w:pPr>
              <w:numPr>
                <w:ilvl w:val="0"/>
                <w:numId w:val="1"/>
              </w:numPr>
              <w:ind w:left="357" w:hanging="357"/>
              <w:jc w:val="left"/>
              <w:rPr>
                <w:rFonts w:asciiTheme="minorHAnsi" w:hAnsiTheme="minorHAnsi" w:cstheme="minorHAnsi"/>
                <w:color w:val="000000" w:themeColor="text1"/>
                <w:szCs w:val="20"/>
                <w:lang w:val="en-GB"/>
              </w:rPr>
            </w:pPr>
            <w:r>
              <w:rPr>
                <w:rFonts w:asciiTheme="minorHAnsi" w:hAnsiTheme="minorHAnsi" w:cstheme="minorHAnsi"/>
                <w:color w:val="000000" w:themeColor="text1"/>
                <w:szCs w:val="20"/>
              </w:rPr>
              <w:t>S</w:t>
            </w:r>
            <w:r w:rsidR="002B30C9" w:rsidRPr="002B30C9">
              <w:rPr>
                <w:rFonts w:asciiTheme="minorHAnsi" w:hAnsiTheme="minorHAnsi" w:cstheme="minorHAnsi"/>
                <w:color w:val="000000" w:themeColor="text1"/>
                <w:szCs w:val="20"/>
              </w:rPr>
              <w:t>cope covers UK&amp;I- specific business segment to be allocated from time to time.</w:t>
            </w:r>
          </w:p>
        </w:tc>
      </w:tr>
      <w:tr w:rsidR="00366A73" w:rsidRPr="00AF40CA" w14:paraId="2265B7F0" w14:textId="77777777" w:rsidTr="00573107">
        <w:trPr>
          <w:trHeight w:val="448"/>
        </w:trPr>
        <w:tc>
          <w:tcPr>
            <w:tcW w:w="10458" w:type="dxa"/>
            <w:gridSpan w:val="13"/>
            <w:tcBorders>
              <w:top w:val="single" w:sz="2" w:space="0" w:color="auto"/>
              <w:left w:val="single" w:sz="2" w:space="0" w:color="auto"/>
              <w:bottom w:val="dotted" w:sz="4" w:space="0" w:color="auto"/>
              <w:right w:val="single" w:sz="2" w:space="0" w:color="auto"/>
            </w:tcBorders>
            <w:shd w:val="clear" w:color="auto" w:fill="F2F2F2"/>
            <w:vAlign w:val="center"/>
          </w:tcPr>
          <w:p w14:paraId="7F4C04EB" w14:textId="0837E4E2" w:rsidR="00366A73" w:rsidRPr="00AF40CA" w:rsidRDefault="00366A73" w:rsidP="00161F93">
            <w:pPr>
              <w:pStyle w:val="titregris"/>
              <w:framePr w:hSpace="0" w:wrap="auto" w:vAnchor="margin" w:hAnchor="text" w:xAlign="left" w:yAlign="inline"/>
              <w:rPr>
                <w:rFonts w:asciiTheme="minorHAnsi" w:hAnsiTheme="minorHAnsi" w:cstheme="minorHAnsi"/>
                <w:b w:val="0"/>
                <w:lang w:val="en-GB"/>
              </w:rPr>
            </w:pPr>
            <w:r w:rsidRPr="00E95F65">
              <w:rPr>
                <w:rFonts w:asciiTheme="minorHAnsi" w:hAnsiTheme="minorHAnsi" w:cstheme="minorHAnsi"/>
                <w:color w:val="FF0000"/>
                <w:sz w:val="22"/>
                <w:szCs w:val="22"/>
                <w:lang w:val="en-GB"/>
              </w:rPr>
              <w:lastRenderedPageBreak/>
              <w:t>3.</w:t>
            </w:r>
            <w:r w:rsidRPr="00E95F65">
              <w:rPr>
                <w:rFonts w:asciiTheme="minorHAnsi" w:hAnsiTheme="minorHAnsi" w:cstheme="minorHAnsi"/>
                <w:sz w:val="22"/>
                <w:szCs w:val="22"/>
                <w:lang w:val="en-GB"/>
              </w:rPr>
              <w:t xml:space="preserve"> </w:t>
            </w:r>
            <w:r w:rsidRPr="00E95F65">
              <w:rPr>
                <w:rFonts w:asciiTheme="minorHAnsi" w:hAnsiTheme="minorHAnsi" w:cstheme="minorHAnsi"/>
                <w:sz w:val="22"/>
                <w:szCs w:val="22"/>
                <w:lang w:val="en-GB"/>
              </w:rPr>
              <w:tab/>
              <w:t>Organisation chart</w:t>
            </w:r>
            <w:r w:rsidRPr="00AF40CA">
              <w:rPr>
                <w:rFonts w:asciiTheme="minorHAnsi" w:hAnsiTheme="minorHAnsi" w:cstheme="minorHAnsi"/>
                <w:b w:val="0"/>
                <w:lang w:val="en-GB"/>
              </w:rPr>
              <w:t xml:space="preserve"> </w:t>
            </w:r>
            <w:r w:rsidRPr="00E95F65">
              <w:rPr>
                <w:rFonts w:asciiTheme="minorHAnsi" w:hAnsiTheme="minorHAnsi" w:cstheme="minorHAnsi"/>
                <w:b w:val="0"/>
                <w:sz w:val="16"/>
                <w:szCs w:val="16"/>
                <w:lang w:val="en-GB"/>
              </w:rPr>
              <w:t>–</w:t>
            </w:r>
            <w:r w:rsidRPr="00E95F65">
              <w:rPr>
                <w:rFonts w:asciiTheme="minorHAnsi" w:hAnsiTheme="minorHAnsi" w:cstheme="minorHAnsi"/>
                <w:sz w:val="16"/>
                <w:szCs w:val="16"/>
                <w:lang w:val="en-GB"/>
              </w:rPr>
              <w:t xml:space="preserve"> </w:t>
            </w:r>
            <w:r w:rsidRPr="00E95F65">
              <w:rPr>
                <w:rFonts w:asciiTheme="minorHAnsi" w:hAnsiTheme="minorHAnsi" w:cstheme="minorHAnsi"/>
                <w:b w:val="0"/>
                <w:sz w:val="16"/>
                <w:szCs w:val="16"/>
                <w:lang w:val="en-GB"/>
              </w:rPr>
              <w:t>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w:t>
            </w:r>
          </w:p>
        </w:tc>
      </w:tr>
      <w:tr w:rsidR="00366A73" w:rsidRPr="00AF40CA" w14:paraId="176BE123" w14:textId="77777777" w:rsidTr="0070067E">
        <w:trPr>
          <w:trHeight w:val="3728"/>
        </w:trPr>
        <w:tc>
          <w:tcPr>
            <w:tcW w:w="10458" w:type="dxa"/>
            <w:gridSpan w:val="13"/>
            <w:tcBorders>
              <w:top w:val="dotted" w:sz="4" w:space="0" w:color="auto"/>
              <w:left w:val="single" w:sz="2" w:space="0" w:color="auto"/>
              <w:bottom w:val="single" w:sz="2" w:space="0" w:color="000000"/>
              <w:right w:val="single" w:sz="2" w:space="0" w:color="auto"/>
            </w:tcBorders>
          </w:tcPr>
          <w:p w14:paraId="334E42BD" w14:textId="14D41F85" w:rsidR="00366A73" w:rsidRPr="00AF40CA" w:rsidRDefault="00366A73" w:rsidP="00366A73">
            <w:pPr>
              <w:jc w:val="center"/>
              <w:rPr>
                <w:rFonts w:asciiTheme="minorHAnsi" w:hAnsiTheme="minorHAnsi" w:cstheme="minorHAnsi"/>
                <w:b/>
                <w:sz w:val="4"/>
                <w:szCs w:val="20"/>
                <w:lang w:val="en-GB"/>
              </w:rPr>
            </w:pPr>
          </w:p>
          <w:p w14:paraId="48B65F1E" w14:textId="423AE6E8" w:rsidR="00366A73" w:rsidRPr="00AF40CA" w:rsidRDefault="00143AD2" w:rsidP="00D96D65">
            <w:pPr>
              <w:pStyle w:val="Texte2"/>
              <w:rPr>
                <w:rFonts w:asciiTheme="minorHAnsi" w:hAnsiTheme="minorHAnsi" w:cstheme="minorHAnsi"/>
                <w:color w:val="FFFFFF"/>
              </w:rPr>
            </w:pPr>
            <w:r w:rsidRPr="00143AD2">
              <w:rPr>
                <w:rFonts w:asciiTheme="minorHAnsi" w:hAnsiTheme="minorHAnsi" w:cstheme="minorHAnsi"/>
                <w:color w:val="FFFFFF"/>
                <w:lang w:val="en-US"/>
              </w:rPr>
              <mc:AlternateContent>
                <mc:Choice Requires="wpg">
                  <w:drawing>
                    <wp:anchor distT="0" distB="0" distL="114300" distR="114300" simplePos="0" relativeHeight="251660294" behindDoc="0" locked="0" layoutInCell="1" allowOverlap="1" wp14:anchorId="15D0A897" wp14:editId="511661BB">
                      <wp:simplePos x="0" y="0"/>
                      <wp:positionH relativeFrom="column">
                        <wp:posOffset>618490</wp:posOffset>
                      </wp:positionH>
                      <wp:positionV relativeFrom="paragraph">
                        <wp:posOffset>40006</wp:posOffset>
                      </wp:positionV>
                      <wp:extent cx="5239265" cy="2190750"/>
                      <wp:effectExtent l="0" t="0" r="19050" b="19050"/>
                      <wp:wrapNone/>
                      <wp:docPr id="43" name="Group 42">
                        <a:extLst xmlns:a="http://schemas.openxmlformats.org/drawingml/2006/main">
                          <a:ext uri="{FF2B5EF4-FFF2-40B4-BE49-F238E27FC236}">
                            <a16:creationId xmlns:a16="http://schemas.microsoft.com/office/drawing/2014/main" id="{25E4E561-C24C-BD54-508B-18C5FD160A21}"/>
                          </a:ext>
                        </a:extLst>
                      </wp:docPr>
                      <wp:cNvGraphicFramePr/>
                      <a:graphic xmlns:a="http://schemas.openxmlformats.org/drawingml/2006/main">
                        <a:graphicData uri="http://schemas.microsoft.com/office/word/2010/wordprocessingGroup">
                          <wpg:wgp>
                            <wpg:cNvGrpSpPr/>
                            <wpg:grpSpPr>
                              <a:xfrm>
                                <a:off x="0" y="0"/>
                                <a:ext cx="5239265" cy="2190750"/>
                                <a:chOff x="0" y="0"/>
                                <a:chExt cx="5239265" cy="2949150"/>
                              </a:xfrm>
                            </wpg:grpSpPr>
                            <wps:wsp>
                              <wps:cNvPr id="2128196090" name="Rectangle 2128196090">
                                <a:extLst>
                                  <a:ext uri="{FF2B5EF4-FFF2-40B4-BE49-F238E27FC236}">
                                    <a16:creationId xmlns:a16="http://schemas.microsoft.com/office/drawing/2014/main" id="{2148339E-EEFA-32BD-62AA-E5D56314EEA4}"/>
                                  </a:ext>
                                </a:extLst>
                              </wps:cNvPr>
                              <wps:cNvSpPr/>
                              <wps:spPr>
                                <a:xfrm>
                                  <a:off x="2051221" y="0"/>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A48A13"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Delivery</w:t>
                                    </w:r>
                                  </w:p>
                                  <w:p w14:paraId="4B51D018"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Director</w:t>
                                    </w:r>
                                  </w:p>
                                </w:txbxContent>
                              </wps:txbx>
                              <wps:bodyPr rtlCol="0" anchor="ctr"/>
                            </wps:wsp>
                            <wps:wsp>
                              <wps:cNvPr id="620749578" name="Rectangle 620749578">
                                <a:extLst>
                                  <a:ext uri="{FF2B5EF4-FFF2-40B4-BE49-F238E27FC236}">
                                    <a16:creationId xmlns:a16="http://schemas.microsoft.com/office/drawing/2014/main" id="{E461825C-6DAC-8D4B-D437-1E71D50DB92B}"/>
                                  </a:ext>
                                </a:extLst>
                              </wps:cNvPr>
                              <wps:cNvSpPr/>
                              <wps:spPr>
                                <a:xfrm>
                                  <a:off x="1952368" y="782595"/>
                                  <a:ext cx="1334529"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A916B7"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Lead</w:t>
                                    </w:r>
                                  </w:p>
                                  <w:p w14:paraId="1DD936D6"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wps:txbx>
                              <wps:bodyPr rtlCol="0" anchor="ctr"/>
                            </wps:wsp>
                            <wpg:grpSp>
                              <wpg:cNvPr id="1003728728" name="Group 1003728728">
                                <a:extLst>
                                  <a:ext uri="{FF2B5EF4-FFF2-40B4-BE49-F238E27FC236}">
                                    <a16:creationId xmlns:a16="http://schemas.microsoft.com/office/drawing/2014/main" id="{8C06317C-25A5-D917-CD63-2BD8DF76F892}"/>
                                  </a:ext>
                                </a:extLst>
                              </wpg:cNvPr>
                              <wpg:cNvGrpSpPr/>
                              <wpg:grpSpPr>
                                <a:xfrm>
                                  <a:off x="0" y="1614618"/>
                                  <a:ext cx="5239265" cy="1334532"/>
                                  <a:chOff x="0" y="1614618"/>
                                  <a:chExt cx="5239265" cy="1334532"/>
                                </a:xfrm>
                              </wpg:grpSpPr>
                              <wps:wsp>
                                <wps:cNvPr id="240837012" name="Rectangle 240837012">
                                  <a:extLst>
                                    <a:ext uri="{FF2B5EF4-FFF2-40B4-BE49-F238E27FC236}">
                                      <a16:creationId xmlns:a16="http://schemas.microsoft.com/office/drawing/2014/main" id="{32F00E67-73ED-B390-4ADD-05D0E29C89F7}"/>
                                    </a:ext>
                                  </a:extLst>
                                </wps:cNvPr>
                                <wps:cNvSpPr/>
                                <wps:spPr>
                                  <a:xfrm>
                                    <a:off x="1367481" y="1614618"/>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1966BE"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wps:txbx>
                                <wps:bodyPr rtlCol="0" anchor="ctr"/>
                              </wps:wsp>
                              <wps:wsp>
                                <wps:cNvPr id="1817319270" name="Rectangle 1817319270">
                                  <a:extLst>
                                    <a:ext uri="{FF2B5EF4-FFF2-40B4-BE49-F238E27FC236}">
                                      <a16:creationId xmlns:a16="http://schemas.microsoft.com/office/drawing/2014/main" id="{52317B24-F6DF-AC75-F5A3-2782E7BC4992}"/>
                                    </a:ext>
                                  </a:extLst>
                                </wps:cNvPr>
                                <wps:cNvSpPr/>
                                <wps:spPr>
                                  <a:xfrm>
                                    <a:off x="0" y="1614618"/>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68746F0"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wps:txbx>
                                <wps:bodyPr rtlCol="0" anchor="ctr"/>
                              </wps:wsp>
                              <wps:wsp>
                                <wps:cNvPr id="1326329438" name="Rectangle 1326329438">
                                  <a:extLst>
                                    <a:ext uri="{FF2B5EF4-FFF2-40B4-BE49-F238E27FC236}">
                                      <a16:creationId xmlns:a16="http://schemas.microsoft.com/office/drawing/2014/main" id="{C79BBFF3-0053-9F6F-40DC-192C74B3FC27}"/>
                                    </a:ext>
                                  </a:extLst>
                                </wps:cNvPr>
                                <wps:cNvSpPr/>
                                <wps:spPr>
                                  <a:xfrm>
                                    <a:off x="2734962" y="1614618"/>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93CB3"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wps:txbx>
                                <wps:bodyPr rtlCol="0" anchor="ctr"/>
                              </wps:wsp>
                              <wps:wsp>
                                <wps:cNvPr id="1039519179" name="Rectangle 1039519179">
                                  <a:extLst>
                                    <a:ext uri="{FF2B5EF4-FFF2-40B4-BE49-F238E27FC236}">
                                      <a16:creationId xmlns:a16="http://schemas.microsoft.com/office/drawing/2014/main" id="{AFFD5163-389A-FFFC-21F6-BA18E1E2FE06}"/>
                                    </a:ext>
                                  </a:extLst>
                                </wps:cNvPr>
                                <wps:cNvSpPr/>
                                <wps:spPr>
                                  <a:xfrm>
                                    <a:off x="4102443" y="1614618"/>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5AA53A"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Demand Manager</w:t>
                                      </w:r>
                                    </w:p>
                                  </w:txbxContent>
                                </wps:txbx>
                                <wps:bodyPr rtlCol="0" anchor="ctr"/>
                              </wps:wsp>
                              <wps:wsp>
                                <wps:cNvPr id="1525648384" name="Rectangle 1525648384">
                                  <a:extLst>
                                    <a:ext uri="{FF2B5EF4-FFF2-40B4-BE49-F238E27FC236}">
                                      <a16:creationId xmlns:a16="http://schemas.microsoft.com/office/drawing/2014/main" id="{E8A15E88-9EA2-01C0-4FBA-678C42B6A77F}"/>
                                    </a:ext>
                                  </a:extLst>
                                </wps:cNvPr>
                                <wps:cNvSpPr/>
                                <wps:spPr>
                                  <a:xfrm>
                                    <a:off x="4102443" y="2360145"/>
                                    <a:ext cx="1136822" cy="589005"/>
                                  </a:xfrm>
                                  <a:prstGeom prst="rect">
                                    <a:avLst/>
                                  </a:prstGeom>
                                  <a:solidFill>
                                    <a:srgbClr val="0070C0"/>
                                  </a:solidFill>
                                  <a:ln w="127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8161D5"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Bid</w:t>
                                      </w:r>
                                    </w:p>
                                    <w:p w14:paraId="69931852"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Coordinator</w:t>
                                      </w:r>
                                    </w:p>
                                  </w:txbxContent>
                                </wps:txbx>
                                <wps:bodyPr rtlCol="0" anchor="ctr"/>
                              </wps:wsp>
                            </wpg:grpSp>
                            <wps:wsp>
                              <wps:cNvPr id="541962222" name="Straight Connector 541962222">
                                <a:extLst>
                                  <a:ext uri="{FF2B5EF4-FFF2-40B4-BE49-F238E27FC236}">
                                    <a16:creationId xmlns:a16="http://schemas.microsoft.com/office/drawing/2014/main" id="{8D8BFB5B-E618-D05A-142A-E3E80E94C949}"/>
                                  </a:ext>
                                </a:extLst>
                              </wps:cNvPr>
                              <wps:cNvCnPr>
                                <a:cxnSpLocks/>
                                <a:stCxn id="2128196090" idx="2"/>
                                <a:endCxn id="620749578" idx="0"/>
                              </wps:cNvCnPr>
                              <wps:spPr>
                                <a:xfrm>
                                  <a:off x="2619632" y="589005"/>
                                  <a:ext cx="1" cy="193590"/>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683028527" name="Connector: Elbow 683028527">
                                <a:extLst>
                                  <a:ext uri="{FF2B5EF4-FFF2-40B4-BE49-F238E27FC236}">
                                    <a16:creationId xmlns:a16="http://schemas.microsoft.com/office/drawing/2014/main" id="{8F924E20-1FEC-65E7-F77C-091849067500}"/>
                                  </a:ext>
                                </a:extLst>
                              </wps:cNvPr>
                              <wps:cNvCnPr>
                                <a:cxnSpLocks/>
                                <a:stCxn id="620749578" idx="2"/>
                                <a:endCxn id="1817319270" idx="0"/>
                              </wps:cNvCnPr>
                              <wps:spPr>
                                <a:xfrm rot="5400000">
                                  <a:off x="1472513" y="467498"/>
                                  <a:ext cx="243018" cy="2051222"/>
                                </a:xfrm>
                                <a:prstGeom prst="bentConnector3">
                                  <a:avLst/>
                                </a:prstGeom>
                                <a:ln w="3175"/>
                              </wps:spPr>
                              <wps:style>
                                <a:lnRef idx="2">
                                  <a:schemeClr val="accent1"/>
                                </a:lnRef>
                                <a:fillRef idx="0">
                                  <a:schemeClr val="accent1"/>
                                </a:fillRef>
                                <a:effectRef idx="1">
                                  <a:schemeClr val="accent1"/>
                                </a:effectRef>
                                <a:fontRef idx="minor">
                                  <a:schemeClr val="tx1"/>
                                </a:fontRef>
                              </wps:style>
                              <wps:bodyPr/>
                            </wps:wsp>
                            <wps:wsp>
                              <wps:cNvPr id="1091514526" name="Connector: Elbow 1091514526">
                                <a:extLst>
                                  <a:ext uri="{FF2B5EF4-FFF2-40B4-BE49-F238E27FC236}">
                                    <a16:creationId xmlns:a16="http://schemas.microsoft.com/office/drawing/2014/main" id="{5361A6F0-AE80-9B9B-1339-34126BF798E0}"/>
                                  </a:ext>
                                </a:extLst>
                              </wps:cNvPr>
                              <wps:cNvCnPr>
                                <a:cxnSpLocks/>
                                <a:stCxn id="620749578" idx="2"/>
                                <a:endCxn id="1039519179" idx="0"/>
                              </wps:cNvCnPr>
                              <wps:spPr>
                                <a:xfrm rot="16200000" flipH="1">
                                  <a:off x="3523734" y="467498"/>
                                  <a:ext cx="243018" cy="2051221"/>
                                </a:xfrm>
                                <a:prstGeom prst="bentConnector3">
                                  <a:avLst>
                                    <a:gd name="adj1" fmla="val 50000"/>
                                  </a:avLst>
                                </a:prstGeom>
                                <a:ln w="3175"/>
                              </wps:spPr>
                              <wps:style>
                                <a:lnRef idx="2">
                                  <a:schemeClr val="accent1"/>
                                </a:lnRef>
                                <a:fillRef idx="0">
                                  <a:schemeClr val="accent1"/>
                                </a:fillRef>
                                <a:effectRef idx="1">
                                  <a:schemeClr val="accent1"/>
                                </a:effectRef>
                                <a:fontRef idx="minor">
                                  <a:schemeClr val="tx1"/>
                                </a:fontRef>
                              </wps:style>
                              <wps:bodyPr/>
                            </wps:wsp>
                            <wps:wsp>
                              <wps:cNvPr id="162830081" name="Straight Connector 162830081">
                                <a:extLst>
                                  <a:ext uri="{FF2B5EF4-FFF2-40B4-BE49-F238E27FC236}">
                                    <a16:creationId xmlns:a16="http://schemas.microsoft.com/office/drawing/2014/main" id="{D0752AA5-BEEE-199C-20CF-1414EA9CE7CE}"/>
                                  </a:ext>
                                </a:extLst>
                              </wps:cNvPr>
                              <wps:cNvCnPr>
                                <a:cxnSpLocks/>
                                <a:stCxn id="1039519179" idx="2"/>
                                <a:endCxn id="1525648384" idx="0"/>
                              </wps:cNvCnPr>
                              <wps:spPr>
                                <a:xfrm>
                                  <a:off x="4670854" y="2203623"/>
                                  <a:ext cx="0" cy="156522"/>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558230627" name="Straight Connector 558230627">
                                <a:extLst>
                                  <a:ext uri="{FF2B5EF4-FFF2-40B4-BE49-F238E27FC236}">
                                    <a16:creationId xmlns:a16="http://schemas.microsoft.com/office/drawing/2014/main" id="{37B09CAA-4FD3-04D4-D10C-E7E85561B2D1}"/>
                                  </a:ext>
                                </a:extLst>
                              </wps:cNvPr>
                              <wps:cNvCnPr>
                                <a:cxnSpLocks/>
                              </wps:cNvCnPr>
                              <wps:spPr>
                                <a:xfrm>
                                  <a:off x="3303373" y="1493108"/>
                                  <a:ext cx="0" cy="121510"/>
                                </a:xfrm>
                                <a:prstGeom prst="line">
                                  <a:avLst/>
                                </a:prstGeom>
                                <a:ln w="3175"/>
                              </wps:spPr>
                              <wps:style>
                                <a:lnRef idx="2">
                                  <a:schemeClr val="accent1"/>
                                </a:lnRef>
                                <a:fillRef idx="0">
                                  <a:schemeClr val="accent1"/>
                                </a:fillRef>
                                <a:effectRef idx="1">
                                  <a:schemeClr val="accent1"/>
                                </a:effectRef>
                                <a:fontRef idx="minor">
                                  <a:schemeClr val="tx1"/>
                                </a:fontRef>
                              </wps:style>
                              <wps:bodyPr/>
                            </wps:wsp>
                            <wps:wsp>
                              <wps:cNvPr id="1761688579" name="Straight Connector 1761688579">
                                <a:extLst>
                                  <a:ext uri="{FF2B5EF4-FFF2-40B4-BE49-F238E27FC236}">
                                    <a16:creationId xmlns:a16="http://schemas.microsoft.com/office/drawing/2014/main" id="{E923A936-7C55-616C-F622-303C75D30FEA}"/>
                                  </a:ext>
                                </a:extLst>
                              </wps:cNvPr>
                              <wps:cNvCnPr>
                                <a:cxnSpLocks/>
                              </wps:cNvCnPr>
                              <wps:spPr>
                                <a:xfrm>
                                  <a:off x="1886465" y="1494137"/>
                                  <a:ext cx="0" cy="121510"/>
                                </a:xfrm>
                                <a:prstGeom prst="line">
                                  <a:avLst/>
                                </a:prstGeom>
                                <a:ln w="3175"/>
                              </wps:spPr>
                              <wps:style>
                                <a:lnRef idx="2">
                                  <a:schemeClr val="accent1"/>
                                </a:lnRef>
                                <a:fillRef idx="0">
                                  <a:schemeClr val="accent1"/>
                                </a:fillRef>
                                <a:effectRef idx="1">
                                  <a:schemeClr val="accent1"/>
                                </a:effectRef>
                                <a:fontRef idx="minor">
                                  <a:schemeClr val="tx1"/>
                                </a:fontRef>
                              </wps:style>
                              <wps:bodyPr/>
                            </wps:wsp>
                          </wpg:wgp>
                        </a:graphicData>
                      </a:graphic>
                      <wp14:sizeRelV relativeFrom="margin">
                        <wp14:pctHeight>0</wp14:pctHeight>
                      </wp14:sizeRelV>
                    </wp:anchor>
                  </w:drawing>
                </mc:Choice>
                <mc:Fallback>
                  <w:pict>
                    <v:group w14:anchorId="15D0A897" id="Group 42" o:spid="_x0000_s1027" style="position:absolute;left:0;text-align:left;margin-left:48.7pt;margin-top:3.15pt;width:412.55pt;height:172.5pt;z-index:251660294;mso-height-relative:margin" coordsize="52392,2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">
                      <v:rect id="Rectangle 2128196090" o:spid="_x0000_s1028" style="position:absolute;left:20512;width:11368;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" fillcolor="#0070c0" strokecolor="#002060" strokeweight="1pt">
                        <v:textbox>
                          <w:txbxContent>
                            <w:p w14:paraId="28A48A13"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Delivery</w:t>
                              </w:r>
                            </w:p>
                            <w:p w14:paraId="4B51D018"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Director</w:t>
                              </w:r>
                            </w:p>
                          </w:txbxContent>
                        </v:textbox>
                      </v:rect>
                      <v:rect id="Rectangle 620749578" o:spid="_x0000_s1029" style="position:absolute;left:19523;top:7825;width:13345;height:58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" fillcolor="#0070c0" strokecolor="#002060" strokeweight="1pt">
                        <v:textbox>
                          <w:txbxContent>
                            <w:p w14:paraId="1CA916B7"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Lead</w:t>
                              </w:r>
                            </w:p>
                            <w:p w14:paraId="1DD936D6"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v:textbox>
                      </v:rect>
                      <v:group id="Group 1003728728" o:spid="_x0000_s1030" style="position:absolute;top:16146;width:52392;height:13345" coordorigin=",16146" coordsize="52392,1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">
                        <v:rect id="Rectangle 240837012" o:spid="_x0000_s1031" style="position:absolute;left:13674;top:16146;width:11369;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" fillcolor="#0070c0" strokecolor="#002060" strokeweight="1pt">
                          <v:textbox>
                            <w:txbxContent>
                              <w:p w14:paraId="311966BE"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v:textbox>
                        </v:rect>
                        <v:rect id="Rectangle 1817319270" o:spid="_x0000_s1032" style="position:absolute;top:16146;width:11368;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" fillcolor="#0070c0" strokecolor="#002060" strokeweight="1pt">
                          <v:textbox>
                            <w:txbxContent>
                              <w:p w14:paraId="368746F0"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v:textbox>
                        </v:rect>
                        <v:rect id="Rectangle 1326329438" o:spid="_x0000_s1033" style="position:absolute;left:27349;top:16146;width:11368;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" fillcolor="#0070c0" strokecolor="#002060" strokeweight="1pt">
                          <v:textbox>
                            <w:txbxContent>
                              <w:p w14:paraId="7EB93CB3"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Technology Partner</w:t>
                                </w:r>
                              </w:p>
                            </w:txbxContent>
                          </v:textbox>
                        </v:rect>
                        <v:rect id="Rectangle 1039519179" o:spid="_x0000_s1034" style="position:absolute;left:41024;top:16146;width:11368;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" fillcolor="#0070c0" strokecolor="#002060" strokeweight="1pt">
                          <v:textbox>
                            <w:txbxContent>
                              <w:p w14:paraId="235AA53A"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Demand Manager</w:t>
                                </w:r>
                              </w:p>
                            </w:txbxContent>
                          </v:textbox>
                        </v:rect>
                        <v:rect id="Rectangle 1525648384" o:spid="_x0000_s1035" style="position:absolute;left:41024;top:23601;width:11368;height:5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" fillcolor="#0070c0" strokecolor="#002060" strokeweight="1pt">
                          <v:textbox>
                            <w:txbxContent>
                              <w:p w14:paraId="678161D5"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Bid</w:t>
                                </w:r>
                              </w:p>
                              <w:p w14:paraId="69931852" w14:textId="77777777" w:rsidR="00143AD2" w:rsidRPr="0070067E" w:rsidRDefault="00143AD2" w:rsidP="00143AD2">
                                <w:pPr>
                                  <w:jc w:val="center"/>
                                  <w:rPr>
                                    <w:rFonts w:ascii="Calibri" w:eastAsia="Calibri" w:hAnsi="Calibri" w:cs="Calibri"/>
                                    <w:b/>
                                    <w:bCs/>
                                    <w:color w:val="FFFFFF" w:themeColor="background1"/>
                                    <w:kern w:val="24"/>
                                    <w:szCs w:val="20"/>
                                  </w:rPr>
                                </w:pPr>
                                <w:r w:rsidRPr="0070067E">
                                  <w:rPr>
                                    <w:rFonts w:ascii="Calibri" w:eastAsia="Calibri" w:hAnsi="Calibri" w:cs="Calibri"/>
                                    <w:b/>
                                    <w:bCs/>
                                    <w:color w:val="FFFFFF" w:themeColor="background1"/>
                                    <w:kern w:val="24"/>
                                    <w:szCs w:val="20"/>
                                  </w:rPr>
                                  <w:t>Coordinator</w:t>
                                </w:r>
                              </w:p>
                            </w:txbxContent>
                          </v:textbox>
                        </v:rect>
                      </v:group>
                      <v:line id="Straight Connector 541962222" o:spid="_x0000_s1036" style="position:absolute;visibility:visible;mso-wrap-style:square" from="26196,5890" to="26196,7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" strokecolor="#4f81bd [3204]" strokeweight=".25pt">
                        <v:shadow on="t" color="black" opacity="24903f" origin=",.5" offset="0,.55556mm"/>
                        <o:lock v:ext="edit" shapetype="f"/>
                      </v:lin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83028527" o:spid="_x0000_s1037" type="#_x0000_t34" style="position:absolute;left:14725;top:4675;width:2430;height:2051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" strokecolor="#4f81bd [3204]" strokeweight=".25pt">
                        <v:shadow on="t" color="black" opacity="24903f" origin=",.5" offset="0,.55556mm"/>
                        <o:lock v:ext="edit" shapetype="f"/>
                      </v:shape>
                      <v:shape id="Connector: Elbow 1091514526" o:spid="_x0000_s1038" type="#_x0000_t34" style="position:absolute;left:35237;top:4675;width:2430;height:2051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" strokecolor="#4f81bd [3204]" strokeweight=".25pt">
                        <v:shadow on="t" color="black" opacity="24903f" origin=",.5" offset="0,.55556mm"/>
                        <o:lock v:ext="edit" shapetype="f"/>
                      </v:shape>
                      <v:line id="Straight Connector 162830081" o:spid="_x0000_s1039" style="position:absolute;visibility:visible;mso-wrap-style:square" from="46708,22036" to="46708,23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" strokecolor="#4f81bd [3204]" strokeweight=".25pt">
                        <v:shadow on="t" color="black" opacity="24903f" origin=",.5" offset="0,.55556mm"/>
                        <o:lock v:ext="edit" shapetype="f"/>
                      </v:line>
                      <v:line id="Straight Connector 558230627" o:spid="_x0000_s1040" style="position:absolute;visibility:visible;mso-wrap-style:square" from="33033,14931" to="33033,1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" strokecolor="#4f81bd [3204]" strokeweight=".25pt">
                        <v:shadow on="t" color="black" opacity="24903f" origin=",.5" offset="0,.55556mm"/>
                        <o:lock v:ext="edit" shapetype="f"/>
                      </v:line>
                      <v:line id="Straight Connector 1761688579" o:spid="_x0000_s1041" style="position:absolute;visibility:visible;mso-wrap-style:square" from="18864,14941" to="18864,16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" strokecolor="#4f81bd [3204]" strokeweight=".25pt">
                        <v:shadow on="t" color="black" opacity="24903f" origin=",.5" offset="0,.55556mm"/>
                        <o:lock v:ext="edit" shapetype="f"/>
                      </v:line>
                    </v:group>
                  </w:pict>
                </mc:Fallback>
              </mc:AlternateContent>
            </w:r>
            <w:r w:rsidR="003B362B" w:rsidRPr="00AF40CA">
              <w:rPr>
                <w:rFonts w:asciiTheme="minorHAnsi" w:hAnsiTheme="minorHAnsi" w:cstheme="minorHAnsi"/>
                <w:noProof/>
                <w:lang w:eastAsia="en-GB"/>
              </w:rPr>
              <mc:AlternateContent>
                <mc:Choice Requires="wps">
                  <w:drawing>
                    <wp:anchor distT="0" distB="0" distL="114300" distR="114300" simplePos="0" relativeHeight="251658243" behindDoc="0" locked="0" layoutInCell="1" allowOverlap="1" wp14:anchorId="4D32F5CF" wp14:editId="6BAC3ECA">
                      <wp:simplePos x="0" y="0"/>
                      <wp:positionH relativeFrom="column">
                        <wp:posOffset>2857500</wp:posOffset>
                      </wp:positionH>
                      <wp:positionV relativeFrom="paragraph">
                        <wp:posOffset>82550</wp:posOffset>
                      </wp:positionV>
                      <wp:extent cx="0" cy="0"/>
                      <wp:effectExtent l="13970" t="21590" r="14605" b="35560"/>
                      <wp:wrapNone/>
                      <wp:docPr id="8" name="Elb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7521E6" id="Elbow Connector 8" o:spid="_x0000_s1026" type="#_x0000_t34" style="position:absolute;margin-left:225pt;margin-top:6.5pt;width:0;height: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r w:rsidR="000108A6" w:rsidRPr="00AF40CA">
              <w:rPr>
                <w:rFonts w:asciiTheme="minorHAnsi" w:hAnsiTheme="minorHAnsi" w:cstheme="minorHAnsi"/>
                <w:noProof/>
                <w:lang w:eastAsia="en-GB"/>
              </w:rPr>
              <mc:AlternateContent>
                <mc:Choice Requires="wps">
                  <w:drawing>
                    <wp:anchor distT="0" distB="0" distL="114300" distR="114300" simplePos="0" relativeHeight="251658246" behindDoc="0" locked="0" layoutInCell="1" allowOverlap="1" wp14:anchorId="6B5B50A3" wp14:editId="70E1744F">
                      <wp:simplePos x="0" y="0"/>
                      <wp:positionH relativeFrom="column">
                        <wp:posOffset>2857500</wp:posOffset>
                      </wp:positionH>
                      <wp:positionV relativeFrom="paragraph">
                        <wp:posOffset>82550</wp:posOffset>
                      </wp:positionV>
                      <wp:extent cx="0" cy="0"/>
                      <wp:effectExtent l="13970" t="21590" r="14605" b="35560"/>
                      <wp:wrapNone/>
                      <wp:docPr id="2" name="Elb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bentConnector3">
                                <a:avLst>
                                  <a:gd name="adj1" fmla="val 50000"/>
                                </a:avLst>
                              </a:prstGeom>
                              <a:noFill/>
                              <a:ln w="25400">
                                <a:solidFill>
                                  <a:srgbClr val="4F81BD"/>
                                </a:solidFill>
                                <a:miter lim="800000"/>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12D20E" id="Elbow Connector 2" o:spid="_x0000_s1026" type="#_x0000_t34" style="position:absolute;margin-left:225pt;margin-top:6.5pt;width:0;height: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" strokecolor="#4f81bd" strokeweight="2pt">
                      <v:shadow on="t" opacity="24903f" origin=",.5" offset="0,.55556mm"/>
                    </v:shape>
                  </w:pict>
                </mc:Fallback>
              </mc:AlternateContent>
            </w:r>
            <w:r w:rsidR="000108A6" w:rsidRPr="00AF40CA">
              <w:rPr>
                <w:rFonts w:asciiTheme="minorHAnsi" w:hAnsiTheme="minorHAnsi" w:cstheme="minorHAnsi"/>
                <w:color w:val="FFFFFF"/>
              </w:rPr>
              <w:t xml:space="preserve">d </w:t>
            </w:r>
          </w:p>
        </w:tc>
      </w:tr>
    </w:tbl>
    <w:p w14:paraId="7531BCE3" w14:textId="1DF5B7F9" w:rsidR="003B362B" w:rsidRPr="00AF40CA" w:rsidRDefault="003B362B" w:rsidP="00366A73">
      <w:pPr>
        <w:jc w:val="left"/>
        <w:rPr>
          <w:rFonts w:asciiTheme="minorHAnsi" w:hAnsiTheme="minorHAnsi" w:cstheme="minorHAnsi"/>
          <w:lang w:val="en-GB"/>
        </w:rPr>
      </w:pPr>
    </w:p>
    <w:p w14:paraId="10285192" w14:textId="77777777" w:rsidR="003B362B" w:rsidRPr="00AF40CA" w:rsidRDefault="003B362B" w:rsidP="00366A73">
      <w:pPr>
        <w:jc w:val="left"/>
        <w:rPr>
          <w:rFonts w:asciiTheme="minorHAnsi" w:hAnsiTheme="minorHAnsi" w:cstheme="minorHAnsi"/>
          <w:vanish/>
          <w:lang w:val="en-GB"/>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AF40CA" w14:paraId="7CA9A4C6" w14:textId="77777777" w:rsidTr="009131C6">
        <w:trPr>
          <w:trHeight w:val="56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75CE0BDA" w14:textId="77777777" w:rsidR="00366A73" w:rsidRPr="00E95F65" w:rsidRDefault="00366A73" w:rsidP="00161F93">
            <w:pPr>
              <w:rPr>
                <w:rFonts w:asciiTheme="minorHAnsi" w:hAnsiTheme="minorHAnsi" w:cstheme="minorHAnsi"/>
                <w:b/>
                <w:sz w:val="22"/>
                <w:szCs w:val="22"/>
                <w:lang w:val="en-GB"/>
              </w:rPr>
            </w:pPr>
            <w:r w:rsidRPr="00E95F65">
              <w:rPr>
                <w:rFonts w:asciiTheme="minorHAnsi" w:hAnsiTheme="minorHAnsi" w:cstheme="minorHAnsi"/>
                <w:b/>
                <w:color w:val="FF0000"/>
                <w:sz w:val="22"/>
                <w:szCs w:val="22"/>
                <w:shd w:val="clear" w:color="auto" w:fill="F2F2F2"/>
                <w:lang w:val="en-GB"/>
              </w:rPr>
              <w:t xml:space="preserve">4. </w:t>
            </w:r>
            <w:r w:rsidRPr="00E95F65">
              <w:rPr>
                <w:rFonts w:asciiTheme="minorHAnsi" w:hAnsiTheme="minorHAnsi" w:cstheme="minorHAnsi"/>
                <w:b/>
                <w:color w:val="002060"/>
                <w:sz w:val="22"/>
                <w:szCs w:val="22"/>
                <w:shd w:val="clear" w:color="auto" w:fill="F2F2F2"/>
                <w:lang w:val="en-GB"/>
              </w:rPr>
              <w:t>Context and main issues</w:t>
            </w:r>
            <w:r w:rsidRPr="00E95F65">
              <w:rPr>
                <w:rFonts w:asciiTheme="minorHAnsi" w:hAnsiTheme="minorHAnsi" w:cstheme="minorHAnsi"/>
                <w:b/>
                <w:sz w:val="22"/>
                <w:szCs w:val="22"/>
                <w:lang w:val="en-GB"/>
              </w:rPr>
              <w:t xml:space="preserve"> </w:t>
            </w:r>
            <w:r w:rsidRPr="00E95F65">
              <w:rPr>
                <w:rFonts w:asciiTheme="minorHAnsi" w:hAnsiTheme="minorHAnsi" w:cstheme="minorHAnsi"/>
                <w:color w:val="002060"/>
                <w:sz w:val="16"/>
                <w:szCs w:val="16"/>
                <w:shd w:val="clear" w:color="auto" w:fill="F2F2F2"/>
                <w:lang w:val="en-GB"/>
              </w:rPr>
              <w:t>– Describe the most difficult types of problems the jobholder has to face (internal or external to Sodexo) and/or the regulations, guidelines, practices that are to be adhered to.</w:t>
            </w:r>
          </w:p>
        </w:tc>
      </w:tr>
      <w:tr w:rsidR="00100CAC" w:rsidRPr="00AF40CA" w14:paraId="3831A16E" w14:textId="77777777" w:rsidTr="00143AD2">
        <w:trPr>
          <w:trHeight w:val="8488"/>
        </w:trPr>
        <w:tc>
          <w:tcPr>
            <w:tcW w:w="10458" w:type="dxa"/>
            <w:tcBorders>
              <w:top w:val="dotted" w:sz="2" w:space="0" w:color="auto"/>
              <w:left w:val="single" w:sz="2" w:space="0" w:color="auto"/>
              <w:bottom w:val="single" w:sz="4" w:space="0" w:color="auto"/>
              <w:right w:val="single" w:sz="2" w:space="0" w:color="auto"/>
            </w:tcBorders>
          </w:tcPr>
          <w:p w14:paraId="49413642" w14:textId="7648B9F0"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Develops and maintains effective relationships with senior business stakeholders across multiple segments and functions, often balancing differing priorities, objectives and expectations.</w:t>
            </w:r>
          </w:p>
          <w:p w14:paraId="65CB6B53" w14:textId="099D34DF"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 xml:space="preserve">Requires a detailed understanding of business strategies, operational challenges, market trends and growth opportunities </w:t>
            </w:r>
            <w:r w:rsidR="0070067E" w:rsidRPr="00E95F65">
              <w:rPr>
                <w:rFonts w:asciiTheme="minorHAnsi" w:hAnsiTheme="minorHAnsi" w:cstheme="minorHAnsi"/>
                <w:sz w:val="22"/>
                <w:szCs w:val="22"/>
                <w:lang w:val="en-GB"/>
              </w:rPr>
              <w:t>to</w:t>
            </w:r>
            <w:r w:rsidRPr="00E95F65">
              <w:rPr>
                <w:rFonts w:asciiTheme="minorHAnsi" w:hAnsiTheme="minorHAnsi" w:cstheme="minorHAnsi"/>
                <w:sz w:val="22"/>
                <w:szCs w:val="22"/>
                <w:lang w:val="en-GB"/>
              </w:rPr>
              <w:t xml:space="preserve"> provide relevant technology advice and insight.</w:t>
            </w:r>
          </w:p>
          <w:p w14:paraId="47E137D4" w14:textId="6BC56FE2"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Balances the needs of the business with UK&amp;I, Regional and Global TECH strategies, standards, architecture principles and delivery capabilities.</w:t>
            </w:r>
          </w:p>
          <w:p w14:paraId="26279057" w14:textId="51EA6E99"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Operates in a complex stakeholder environment, influencing decisions and achieving alignment across business, commercial, architecture, engineering, service management and delivery teams without direct authority.</w:t>
            </w:r>
          </w:p>
          <w:p w14:paraId="56D928A7" w14:textId="32B3D1C5"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Supports the development of Annual Business Plans (ABP) by helping business stakeholders understand the technology implications of strategic objectives and future initiatives.</w:t>
            </w:r>
          </w:p>
          <w:p w14:paraId="63F980B5" w14:textId="39BE78F3"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Maintains visibility of business growth opportunities, contract renewals, mobilisations and sales pipeline activity to ensure technology requirements are understood and considered at the earliest stage.</w:t>
            </w:r>
          </w:p>
          <w:p w14:paraId="75CB8B20" w14:textId="3DF3F17E"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Leads the UK&amp;I TECH Function contribution to bid activities, coordinating input from multiple technical teams to develop commercially viable, deliverable and strategically aligned technology solutions, often within demanding timescales.</w:t>
            </w:r>
          </w:p>
          <w:p w14:paraId="1CA52FA1" w14:textId="744C7365"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Ensures technology proposals clearly articulate costs, risks, assumptions, dependencies and implementation considerations to support informed business decision-making.</w:t>
            </w:r>
          </w:p>
          <w:p w14:paraId="082107A3" w14:textId="310840D3"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Supports the transition of successful bids and initiatives into delivery, ensuring continuity between solution commitments, operational requirements and delivery outcomes.</w:t>
            </w:r>
          </w:p>
          <w:p w14:paraId="762EAB03" w14:textId="6CF34992"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I</w:t>
            </w:r>
            <w:r w:rsidRPr="00E95F65">
              <w:rPr>
                <w:rFonts w:asciiTheme="minorHAnsi" w:hAnsiTheme="minorHAnsi" w:cstheme="minorHAnsi"/>
                <w:sz w:val="22"/>
                <w:szCs w:val="22"/>
                <w:lang w:val="en-GB"/>
              </w:rPr>
              <w:t>dentifies opportunities for technology-enabled innovation, service improvement and value creation while ensuring alignment with standardised and strategic technology solutions.</w:t>
            </w:r>
          </w:p>
          <w:p w14:paraId="77639822" w14:textId="04B17668"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Works within established TECH governance frameworks, security policies, architectural standards, financial controls and regulatory requirements, ensuring compliance while meeting business needs.</w:t>
            </w:r>
          </w:p>
          <w:p w14:paraId="42D04EE8" w14:textId="5790D639" w:rsidR="007028FC" w:rsidRPr="00E95F65" w:rsidRDefault="007028FC" w:rsidP="007F513F">
            <w:pPr>
              <w:pStyle w:val="ListParagraph"/>
              <w:numPr>
                <w:ilvl w:val="0"/>
                <w:numId w:val="31"/>
              </w:numPr>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Contributes to the development of business cases and investment proposals, supporting the measurement and realisation of business benefits from technology investments.</w:t>
            </w:r>
          </w:p>
          <w:p w14:paraId="4A479BD2" w14:textId="11ABD89C" w:rsidR="00100CAC" w:rsidRPr="00E95F65" w:rsidRDefault="007028FC" w:rsidP="007F513F">
            <w:pPr>
              <w:pStyle w:val="ListParagraph"/>
              <w:numPr>
                <w:ilvl w:val="0"/>
                <w:numId w:val="31"/>
              </w:numPr>
              <w:tabs>
                <w:tab w:val="num" w:pos="720"/>
              </w:tabs>
              <w:spacing w:before="60" w:after="60"/>
              <w:ind w:left="731" w:hanging="425"/>
              <w:contextualSpacing w:val="0"/>
              <w:jc w:val="left"/>
              <w:rPr>
                <w:rFonts w:asciiTheme="minorHAnsi" w:hAnsiTheme="minorHAnsi" w:cstheme="minorHAnsi"/>
                <w:sz w:val="22"/>
                <w:szCs w:val="22"/>
                <w:lang w:val="en-GB"/>
              </w:rPr>
            </w:pPr>
            <w:r w:rsidRPr="00E95F65">
              <w:rPr>
                <w:rFonts w:asciiTheme="minorHAnsi" w:hAnsiTheme="minorHAnsi" w:cstheme="minorHAnsi"/>
                <w:sz w:val="22"/>
                <w:szCs w:val="22"/>
                <w:lang w:val="en-GB"/>
              </w:rPr>
              <w:t>Collaborates with Enterprise Architecture, Regional and Global TECH teams to influence future roadmaps and ensure business requirements are represented within strategic technology planning</w:t>
            </w:r>
            <w:r w:rsidRPr="00E95F65">
              <w:rPr>
                <w:rFonts w:asciiTheme="minorHAnsi" w:hAnsiTheme="minorHAnsi" w:cstheme="minorHAnsi"/>
                <w:sz w:val="22"/>
                <w:szCs w:val="22"/>
                <w:lang w:val="en-GB"/>
              </w:rPr>
              <w:t>.</w:t>
            </w:r>
          </w:p>
        </w:tc>
      </w:tr>
    </w:tbl>
    <w:tbl>
      <w:tblPr>
        <w:tblpPr w:leftFromText="180" w:rightFromText="180" w:vertAnchor="text" w:horzAnchor="margin" w:tblpXSpec="center" w:tblpY="-51"/>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BC0BEF" w:rsidRPr="00AF40CA" w14:paraId="4B96E5BC" w14:textId="77777777" w:rsidTr="00BC0BEF">
        <w:trPr>
          <w:trHeight w:val="416"/>
        </w:trPr>
        <w:tc>
          <w:tcPr>
            <w:tcW w:w="10458" w:type="dxa"/>
            <w:shd w:val="clear" w:color="auto" w:fill="F2F2F2" w:themeFill="background1" w:themeFillShade="F2"/>
            <w:vAlign w:val="center"/>
          </w:tcPr>
          <w:p w14:paraId="4F7EB948" w14:textId="77777777" w:rsidR="00BC0BEF" w:rsidRPr="00AF40CA" w:rsidRDefault="00BC0BEF" w:rsidP="00BC0BEF">
            <w:pPr>
              <w:pStyle w:val="titregris"/>
              <w:framePr w:hSpace="0" w:wrap="auto" w:vAnchor="margin" w:hAnchor="text" w:xAlign="left" w:yAlign="inline"/>
              <w:rPr>
                <w:rFonts w:asciiTheme="minorHAnsi" w:hAnsiTheme="minorHAnsi" w:cstheme="minorHAnsi"/>
                <w:lang w:val="en-GB"/>
              </w:rPr>
            </w:pPr>
            <w:r w:rsidRPr="00AF40CA">
              <w:rPr>
                <w:rFonts w:asciiTheme="minorHAnsi" w:hAnsiTheme="minorHAnsi" w:cstheme="minorHAnsi"/>
                <w:color w:val="FF0000"/>
                <w:lang w:val="en-GB"/>
              </w:rPr>
              <w:lastRenderedPageBreak/>
              <w:t>5.</w:t>
            </w:r>
            <w:r w:rsidRPr="00AF40CA">
              <w:rPr>
                <w:rFonts w:asciiTheme="minorHAnsi" w:hAnsiTheme="minorHAnsi" w:cstheme="minorHAnsi"/>
                <w:lang w:val="en-GB"/>
              </w:rPr>
              <w:t xml:space="preserve">  Main assignments </w:t>
            </w:r>
            <w:r w:rsidRPr="00AF40CA">
              <w:rPr>
                <w:rFonts w:asciiTheme="minorHAnsi" w:hAnsiTheme="minorHAnsi" w:cstheme="minorHAnsi"/>
                <w:b w:val="0"/>
                <w:sz w:val="16"/>
                <w:lang w:val="en-GB"/>
              </w:rPr>
              <w:t>–</w:t>
            </w:r>
            <w:r w:rsidRPr="00AF40CA">
              <w:rPr>
                <w:rFonts w:asciiTheme="minorHAnsi" w:hAnsiTheme="minorHAnsi" w:cstheme="minorHAnsi"/>
                <w:sz w:val="16"/>
                <w:lang w:val="en-GB"/>
              </w:rPr>
              <w:t xml:space="preserve"> </w:t>
            </w:r>
            <w:r w:rsidRPr="00AF40CA">
              <w:rPr>
                <w:rFonts w:asciiTheme="minorHAnsi" w:hAnsiTheme="minorHAnsi" w:cstheme="minorHAnsi"/>
                <w:b w:val="0"/>
                <w:sz w:val="16"/>
                <w:lang w:val="en-GB"/>
              </w:rPr>
              <w:t>Indicate the main activities / duties to be conducted in the job.</w:t>
            </w:r>
          </w:p>
        </w:tc>
      </w:tr>
      <w:tr w:rsidR="00BC0BEF" w:rsidRPr="00AF40CA" w14:paraId="2CF5A8EC" w14:textId="77777777" w:rsidTr="00BC0BEF">
        <w:trPr>
          <w:trHeight w:val="9770"/>
        </w:trPr>
        <w:tc>
          <w:tcPr>
            <w:tcW w:w="10458" w:type="dxa"/>
            <w:vAlign w:val="center"/>
          </w:tcPr>
          <w:p w14:paraId="76F82A52"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Develop and maintain a strong understanding of assigned segment and transversal function strategies, priorities, challenges and opportunities. </w:t>
            </w:r>
          </w:p>
          <w:p w14:paraId="297C8181"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Build and sustain trusted relationships with senior business stakeholders, acting as a strategic technology advisor to the business. </w:t>
            </w:r>
          </w:p>
          <w:p w14:paraId="2880F321"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Facilitate the development and maintenance of technology roadmaps, ensuring alignment with business objectives and UK&amp;I TECH Function strategy. </w:t>
            </w:r>
          </w:p>
          <w:p w14:paraId="75FBF47A"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Support the Annual Business Planning (ABP) process by identifying technology opportunities, requirements, dependencies and investment needs. </w:t>
            </w:r>
          </w:p>
          <w:p w14:paraId="5DDEF510"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Provide technology insight and guidance to support business planning, decision-making and value realisation. </w:t>
            </w:r>
          </w:p>
          <w:p w14:paraId="4D6C53AF"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Develop an understanding of the sales pipeline, growth opportunities and contract renewals to ensure technology requirements are understood and considered at an early stage. </w:t>
            </w:r>
          </w:p>
          <w:p w14:paraId="4FD3377E"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Lead the UK&amp;I TECH Function contribution to bid activities, coordinating technical input, solution development, cost estimates and service models. </w:t>
            </w:r>
          </w:p>
          <w:p w14:paraId="7504AB38"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Support the development of technology-related business cases, investment proposals and commercial submissions. </w:t>
            </w:r>
          </w:p>
          <w:p w14:paraId="4F298A5D"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Identify and communicate technology risks, assumptions, dependencies and implementation considerations associated with proposed initiatives and opportunities. </w:t>
            </w:r>
          </w:p>
          <w:p w14:paraId="07ADF7EB"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Facilitate engagement between business stakeholders and UK&amp;I, Regional and Global TECH teams, ensuring effective collaboration and alignment. </w:t>
            </w:r>
          </w:p>
          <w:p w14:paraId="380C9597"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Ensure segment-specific requirements, operational considerations and business nuances are understood and considered within technology initiatives and strategic planning. </w:t>
            </w:r>
          </w:p>
          <w:p w14:paraId="55D38391"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Support the mobilisation and handover of successful bids and initiatives into delivery teams, ensuring continuity between agreed solution commitments and delivery outcomes. </w:t>
            </w:r>
          </w:p>
          <w:p w14:paraId="2E6B36FB"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Promote innovation opportunities and technology-enabled business improvement initiatives. </w:t>
            </w:r>
          </w:p>
          <w:p w14:paraId="5AAB74C9" w14:textId="77777777" w:rsidR="00BC0BEF" w:rsidRPr="00E95F65"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 xml:space="preserve">Maintain a broad understanding of UK&amp;I, Regional and Global TECH services, capabilities and strategic roadmaps, ensuring relevant opportunities and constraints are communicated to stakeholders. </w:t>
            </w:r>
          </w:p>
          <w:p w14:paraId="7EAC2433" w14:textId="77777777" w:rsidR="00BC0BEF" w:rsidRPr="00846869" w:rsidRDefault="00BC0BEF" w:rsidP="00BC0BEF">
            <w:pPr>
              <w:pStyle w:val="Default"/>
              <w:numPr>
                <w:ilvl w:val="0"/>
                <w:numId w:val="30"/>
              </w:numPr>
              <w:spacing w:before="60" w:after="60"/>
              <w:ind w:left="731" w:hanging="425"/>
              <w:rPr>
                <w:rFonts w:asciiTheme="minorHAnsi" w:hAnsiTheme="minorHAnsi" w:cstheme="minorHAnsi"/>
                <w:bCs/>
                <w:color w:val="000000" w:themeColor="text1"/>
                <w:sz w:val="22"/>
                <w:szCs w:val="22"/>
              </w:rPr>
            </w:pPr>
            <w:r w:rsidRPr="00E95F65">
              <w:rPr>
                <w:rFonts w:asciiTheme="minorHAnsi" w:hAnsiTheme="minorHAnsi" w:cstheme="minorHAnsi"/>
                <w:bCs/>
                <w:color w:val="000000" w:themeColor="text1"/>
                <w:sz w:val="22"/>
                <w:szCs w:val="22"/>
              </w:rPr>
              <w:t>Contribute to the Business Relationship Management community through the sharing of best practice and continuous improvement initiatives.</w:t>
            </w:r>
          </w:p>
        </w:tc>
      </w:tr>
    </w:tbl>
    <w:p w14:paraId="78EDCAC6" w14:textId="77777777" w:rsidR="00BC0BEF" w:rsidRDefault="00BC0BEF"/>
    <w:p w14:paraId="4607C50E" w14:textId="77777777" w:rsidR="00366A73" w:rsidRPr="00AF40CA" w:rsidRDefault="00366A73" w:rsidP="00366A73">
      <w:pPr>
        <w:rPr>
          <w:rFonts w:asciiTheme="minorHAnsi" w:hAnsiTheme="minorHAnsi" w:cstheme="minorHAnsi"/>
          <w:vertAlign w:val="subscript"/>
          <w:lang w:val="en-GB"/>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AF40CA" w14:paraId="5A79B3C0" w14:textId="77777777" w:rsidTr="009131C6">
        <w:trPr>
          <w:trHeight w:val="563"/>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331F7FE1" w14:textId="1A0B1C53" w:rsidR="00366A73" w:rsidRPr="00AF40CA" w:rsidRDefault="00366A73" w:rsidP="00161F93">
            <w:pPr>
              <w:pStyle w:val="titregris"/>
              <w:framePr w:hSpace="0" w:wrap="auto" w:vAnchor="margin" w:hAnchor="text" w:xAlign="left" w:yAlign="inline"/>
              <w:rPr>
                <w:rFonts w:asciiTheme="minorHAnsi" w:hAnsiTheme="minorHAnsi" w:cstheme="minorHAnsi"/>
                <w:b w:val="0"/>
                <w:lang w:val="en-GB"/>
              </w:rPr>
            </w:pPr>
            <w:r w:rsidRPr="009131C6">
              <w:rPr>
                <w:rFonts w:asciiTheme="minorHAnsi" w:hAnsiTheme="minorHAnsi" w:cstheme="minorHAnsi"/>
                <w:color w:val="FF0000"/>
                <w:sz w:val="22"/>
                <w:szCs w:val="22"/>
                <w:lang w:val="en-GB"/>
              </w:rPr>
              <w:t>6.</w:t>
            </w:r>
            <w:r w:rsidRPr="009131C6">
              <w:rPr>
                <w:rFonts w:asciiTheme="minorHAnsi" w:hAnsiTheme="minorHAnsi" w:cstheme="minorHAnsi"/>
                <w:sz w:val="22"/>
                <w:szCs w:val="22"/>
                <w:lang w:val="en-GB"/>
              </w:rPr>
              <w:t xml:space="preserve">  Accountabilities</w:t>
            </w:r>
            <w:r w:rsidRPr="00AF40CA">
              <w:rPr>
                <w:rFonts w:asciiTheme="minorHAnsi" w:hAnsiTheme="minorHAnsi" w:cstheme="minorHAnsi"/>
                <w:lang w:val="en-GB"/>
              </w:rPr>
              <w:t xml:space="preserve"> </w:t>
            </w:r>
            <w:r w:rsidRPr="00AF40CA">
              <w:rPr>
                <w:rFonts w:asciiTheme="minorHAnsi" w:hAnsiTheme="minorHAnsi" w:cstheme="minorHAnsi"/>
                <w:b w:val="0"/>
                <w:sz w:val="16"/>
                <w:lang w:val="en-GB"/>
              </w:rPr>
              <w:t>–</w:t>
            </w:r>
            <w:r w:rsidRPr="00AF40CA">
              <w:rPr>
                <w:rFonts w:asciiTheme="minorHAnsi" w:hAnsiTheme="minorHAnsi" w:cstheme="minorHAnsi"/>
                <w:sz w:val="16"/>
                <w:lang w:val="en-GB"/>
              </w:rPr>
              <w:t xml:space="preserve"> </w:t>
            </w:r>
            <w:r w:rsidRPr="00AF40CA">
              <w:rPr>
                <w:rFonts w:asciiTheme="minorHAnsi" w:hAnsiTheme="minorHAnsi" w:cstheme="minorHAnsi"/>
                <w:b w:val="0"/>
                <w:sz w:val="16"/>
                <w:lang w:val="en-GB"/>
              </w:rPr>
              <w:t xml:space="preserve">Give the 3 to 5 key outputs of the position vis-à-vis the organization; they should focus on end results, </w:t>
            </w:r>
            <w:r w:rsidR="008040AB" w:rsidRPr="00AF40CA">
              <w:rPr>
                <w:rFonts w:asciiTheme="minorHAnsi" w:hAnsiTheme="minorHAnsi" w:cstheme="minorHAnsi"/>
                <w:b w:val="0"/>
                <w:sz w:val="16"/>
                <w:lang w:val="en-GB"/>
              </w:rPr>
              <w:t>not</w:t>
            </w:r>
            <w:r w:rsidR="00F33DA0" w:rsidRPr="00AF40CA">
              <w:rPr>
                <w:rFonts w:asciiTheme="minorHAnsi" w:hAnsiTheme="minorHAnsi" w:cstheme="minorHAnsi"/>
                <w:b w:val="0"/>
                <w:sz w:val="16"/>
                <w:lang w:val="en-GB"/>
              </w:rPr>
              <w:t xml:space="preserve"> </w:t>
            </w:r>
            <w:r w:rsidRPr="00AF40CA">
              <w:rPr>
                <w:rFonts w:asciiTheme="minorHAnsi" w:hAnsiTheme="minorHAnsi" w:cstheme="minorHAnsi"/>
                <w:b w:val="0"/>
                <w:sz w:val="16"/>
                <w:lang w:val="en-GB"/>
              </w:rPr>
              <w:t>duties or activities.</w:t>
            </w:r>
          </w:p>
        </w:tc>
      </w:tr>
      <w:tr w:rsidR="00366A73" w:rsidRPr="00AF40CA" w14:paraId="68EF0677" w14:textId="77777777" w:rsidTr="004616FA">
        <w:trPr>
          <w:trHeight w:val="2542"/>
        </w:trPr>
        <w:tc>
          <w:tcPr>
            <w:tcW w:w="10458" w:type="dxa"/>
            <w:tcBorders>
              <w:top w:val="nil"/>
              <w:left w:val="single" w:sz="2" w:space="0" w:color="auto"/>
              <w:bottom w:val="single" w:sz="4" w:space="0" w:color="auto"/>
              <w:right w:val="single" w:sz="4" w:space="0" w:color="auto"/>
            </w:tcBorders>
            <w:vAlign w:val="center"/>
          </w:tcPr>
          <w:p w14:paraId="11563470" w14:textId="3E521D90" w:rsidR="0067422A" w:rsidRPr="004D67C8" w:rsidRDefault="008040AB" w:rsidP="003A29F5">
            <w:pPr>
              <w:pStyle w:val="Default"/>
              <w:numPr>
                <w:ilvl w:val="0"/>
                <w:numId w:val="35"/>
              </w:numPr>
              <w:spacing w:before="60" w:after="60"/>
              <w:ind w:left="748" w:hanging="425"/>
              <w:rPr>
                <w:rFonts w:asciiTheme="minorHAnsi" w:hAnsiTheme="minorHAnsi" w:cstheme="minorBidi"/>
                <w:color w:val="000000" w:themeColor="text1"/>
                <w:sz w:val="22"/>
                <w:szCs w:val="22"/>
              </w:rPr>
            </w:pPr>
            <w:r w:rsidRPr="004D67C8">
              <w:rPr>
                <w:rFonts w:asciiTheme="minorHAnsi" w:hAnsiTheme="minorHAnsi" w:cstheme="minorBidi"/>
                <w:color w:val="000000" w:themeColor="text1"/>
                <w:sz w:val="22"/>
                <w:szCs w:val="22"/>
              </w:rPr>
              <w:t xml:space="preserve">Ensuring an effective and efficient </w:t>
            </w:r>
            <w:r w:rsidR="0039299C" w:rsidRPr="004D67C8">
              <w:rPr>
                <w:rFonts w:asciiTheme="minorHAnsi" w:hAnsiTheme="minorHAnsi" w:cstheme="minorBidi"/>
                <w:color w:val="000000" w:themeColor="text1"/>
                <w:sz w:val="22"/>
                <w:szCs w:val="22"/>
              </w:rPr>
              <w:t>Technology Partnering</w:t>
            </w:r>
            <w:r w:rsidRPr="004D67C8">
              <w:rPr>
                <w:rFonts w:asciiTheme="minorHAnsi" w:hAnsiTheme="minorHAnsi" w:cstheme="minorBidi"/>
                <w:color w:val="000000" w:themeColor="text1"/>
                <w:sz w:val="22"/>
                <w:szCs w:val="22"/>
              </w:rPr>
              <w:t xml:space="preserve"> function</w:t>
            </w:r>
            <w:r w:rsidR="0067422A" w:rsidRPr="004D67C8">
              <w:rPr>
                <w:rFonts w:asciiTheme="minorHAnsi" w:hAnsiTheme="minorHAnsi" w:cstheme="minorBidi"/>
                <w:color w:val="000000" w:themeColor="text1"/>
                <w:sz w:val="22"/>
                <w:szCs w:val="22"/>
              </w:rPr>
              <w:t xml:space="preserve"> which is recognised and valued by key stakeholders across segments, platforms and</w:t>
            </w:r>
            <w:r w:rsidR="004D67C8" w:rsidRPr="004D67C8">
              <w:rPr>
                <w:rFonts w:asciiTheme="minorHAnsi" w:hAnsiTheme="minorHAnsi" w:cstheme="minorBidi"/>
                <w:color w:val="000000" w:themeColor="text1"/>
                <w:sz w:val="22"/>
                <w:szCs w:val="22"/>
              </w:rPr>
              <w:t xml:space="preserve"> the</w:t>
            </w:r>
            <w:r w:rsidR="0067422A" w:rsidRPr="004D67C8">
              <w:rPr>
                <w:rFonts w:asciiTheme="minorHAnsi" w:hAnsiTheme="minorHAnsi" w:cstheme="minorBidi"/>
                <w:color w:val="000000" w:themeColor="text1"/>
                <w:sz w:val="22"/>
                <w:szCs w:val="22"/>
              </w:rPr>
              <w:t xml:space="preserve"> </w:t>
            </w:r>
            <w:r w:rsidR="004D67C8" w:rsidRPr="004D67C8">
              <w:rPr>
                <w:rFonts w:asciiTheme="minorHAnsi" w:hAnsiTheme="minorHAnsi" w:cstheme="minorBidi"/>
                <w:color w:val="000000" w:themeColor="text1"/>
                <w:sz w:val="22"/>
                <w:szCs w:val="22"/>
              </w:rPr>
              <w:t xml:space="preserve">UK&amp;I </w:t>
            </w:r>
            <w:r w:rsidR="009131C6">
              <w:rPr>
                <w:rFonts w:asciiTheme="minorHAnsi" w:hAnsiTheme="minorHAnsi" w:cstheme="minorBidi"/>
                <w:color w:val="000000" w:themeColor="text1"/>
                <w:sz w:val="22"/>
                <w:szCs w:val="22"/>
              </w:rPr>
              <w:t>TECH</w:t>
            </w:r>
            <w:r w:rsidR="004D67C8" w:rsidRPr="004D67C8">
              <w:rPr>
                <w:rFonts w:asciiTheme="minorHAnsi" w:hAnsiTheme="minorHAnsi" w:cstheme="minorBidi"/>
                <w:color w:val="000000" w:themeColor="text1"/>
                <w:sz w:val="22"/>
                <w:szCs w:val="22"/>
              </w:rPr>
              <w:t xml:space="preserve"> Function</w:t>
            </w:r>
            <w:r w:rsidR="0067422A" w:rsidRPr="004D67C8">
              <w:rPr>
                <w:rFonts w:asciiTheme="minorHAnsi" w:hAnsiTheme="minorHAnsi" w:cstheme="minorBidi"/>
                <w:color w:val="000000" w:themeColor="text1"/>
                <w:sz w:val="22"/>
                <w:szCs w:val="22"/>
              </w:rPr>
              <w:t>.</w:t>
            </w:r>
          </w:p>
          <w:p w14:paraId="1ADFEC22" w14:textId="77777777" w:rsidR="002A5A3B" w:rsidRPr="004D67C8" w:rsidRDefault="002A5A3B" w:rsidP="003A29F5">
            <w:pPr>
              <w:pStyle w:val="Default"/>
              <w:numPr>
                <w:ilvl w:val="0"/>
                <w:numId w:val="35"/>
              </w:numPr>
              <w:spacing w:before="60" w:after="60"/>
              <w:ind w:left="748" w:hanging="425"/>
              <w:rPr>
                <w:rFonts w:asciiTheme="minorHAnsi" w:hAnsiTheme="minorHAnsi" w:cstheme="minorHAnsi"/>
                <w:bCs/>
                <w:color w:val="000000" w:themeColor="text1"/>
                <w:sz w:val="22"/>
                <w:szCs w:val="22"/>
              </w:rPr>
            </w:pPr>
            <w:r w:rsidRPr="004D67C8">
              <w:rPr>
                <w:rFonts w:asciiTheme="minorHAnsi" w:hAnsiTheme="minorHAnsi" w:cstheme="minorHAnsi"/>
                <w:bCs/>
                <w:color w:val="000000" w:themeColor="text1"/>
                <w:sz w:val="22"/>
                <w:szCs w:val="22"/>
              </w:rPr>
              <w:t>Early engagement with segments and transversals to ensure business and technology alignment</w:t>
            </w:r>
          </w:p>
          <w:p w14:paraId="460C6023" w14:textId="2E1C4780" w:rsidR="00031A94" w:rsidRPr="004D67C8" w:rsidRDefault="005270B5" w:rsidP="003A29F5">
            <w:pPr>
              <w:pStyle w:val="Default"/>
              <w:numPr>
                <w:ilvl w:val="0"/>
                <w:numId w:val="35"/>
              </w:numPr>
              <w:spacing w:before="60" w:after="60"/>
              <w:ind w:left="748" w:hanging="425"/>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Support</w:t>
            </w:r>
            <w:r w:rsidR="001E23C6">
              <w:rPr>
                <w:rFonts w:asciiTheme="minorHAnsi" w:hAnsiTheme="minorHAnsi" w:cstheme="minorHAnsi"/>
                <w:bCs/>
                <w:color w:val="000000" w:themeColor="text1"/>
                <w:sz w:val="22"/>
                <w:szCs w:val="22"/>
              </w:rPr>
              <w:t xml:space="preserve"> segment and </w:t>
            </w:r>
            <w:r>
              <w:rPr>
                <w:rFonts w:asciiTheme="minorHAnsi" w:hAnsiTheme="minorHAnsi" w:cstheme="minorHAnsi"/>
                <w:bCs/>
                <w:color w:val="000000" w:themeColor="text1"/>
                <w:sz w:val="22"/>
                <w:szCs w:val="22"/>
              </w:rPr>
              <w:t xml:space="preserve">functions’ </w:t>
            </w:r>
            <w:r w:rsidR="001E23C6">
              <w:rPr>
                <w:rFonts w:asciiTheme="minorHAnsi" w:hAnsiTheme="minorHAnsi" w:cstheme="minorHAnsi"/>
                <w:bCs/>
                <w:color w:val="000000" w:themeColor="text1"/>
                <w:sz w:val="22"/>
                <w:szCs w:val="22"/>
              </w:rPr>
              <w:t>Annual Business Planning</w:t>
            </w:r>
          </w:p>
          <w:p w14:paraId="5AF2A854" w14:textId="77777777" w:rsidR="005D000A" w:rsidRPr="005D000A" w:rsidRDefault="005D000A" w:rsidP="003A29F5">
            <w:pPr>
              <w:pStyle w:val="Default"/>
              <w:numPr>
                <w:ilvl w:val="0"/>
                <w:numId w:val="35"/>
              </w:numPr>
              <w:spacing w:before="60" w:after="60"/>
              <w:ind w:left="748" w:hanging="425"/>
              <w:rPr>
                <w:rFonts w:asciiTheme="minorHAnsi" w:hAnsiTheme="minorHAnsi" w:cstheme="minorHAnsi"/>
                <w:bCs/>
                <w:color w:val="000000" w:themeColor="text1"/>
                <w:sz w:val="22"/>
                <w:szCs w:val="22"/>
              </w:rPr>
            </w:pPr>
            <w:r w:rsidRPr="005D000A">
              <w:rPr>
                <w:rFonts w:asciiTheme="minorHAnsi" w:hAnsiTheme="minorHAnsi" w:cstheme="minorHAnsi"/>
                <w:bCs/>
                <w:color w:val="000000" w:themeColor="text1"/>
                <w:sz w:val="22"/>
                <w:szCs w:val="22"/>
                <w:lang w:val="en-US"/>
              </w:rPr>
              <w:t xml:space="preserve">Demonstrating understanding of the sales pipeline, assisting with assessing IT needs for bids. </w:t>
            </w:r>
          </w:p>
          <w:p w14:paraId="45013A95" w14:textId="39FA85FA" w:rsidR="00545A25" w:rsidRPr="004D67C8" w:rsidRDefault="00545A25" w:rsidP="003A29F5">
            <w:pPr>
              <w:pStyle w:val="Default"/>
              <w:numPr>
                <w:ilvl w:val="0"/>
                <w:numId w:val="35"/>
              </w:numPr>
              <w:spacing w:before="60" w:after="60"/>
              <w:ind w:left="748" w:hanging="425"/>
              <w:rPr>
                <w:rFonts w:asciiTheme="minorHAnsi" w:hAnsiTheme="minorHAnsi" w:cstheme="minorHAnsi"/>
                <w:bCs/>
                <w:color w:val="000000" w:themeColor="text1"/>
                <w:sz w:val="22"/>
                <w:szCs w:val="22"/>
              </w:rPr>
            </w:pPr>
            <w:r w:rsidRPr="004D67C8">
              <w:rPr>
                <w:rFonts w:asciiTheme="minorHAnsi" w:hAnsiTheme="minorHAnsi" w:cstheme="minorHAnsi"/>
                <w:bCs/>
                <w:color w:val="000000" w:themeColor="text1"/>
                <w:sz w:val="22"/>
                <w:szCs w:val="22"/>
              </w:rPr>
              <w:t xml:space="preserve">The smooth transition </w:t>
            </w:r>
            <w:r w:rsidR="009131C6">
              <w:rPr>
                <w:rFonts w:asciiTheme="minorHAnsi" w:hAnsiTheme="minorHAnsi" w:cstheme="minorHAnsi"/>
                <w:bCs/>
                <w:color w:val="000000" w:themeColor="text1"/>
                <w:sz w:val="22"/>
                <w:szCs w:val="22"/>
              </w:rPr>
              <w:t>of Bids</w:t>
            </w:r>
            <w:r w:rsidRPr="004D67C8">
              <w:rPr>
                <w:rFonts w:asciiTheme="minorHAnsi" w:hAnsiTheme="minorHAnsi" w:cstheme="minorHAnsi"/>
                <w:bCs/>
                <w:color w:val="000000" w:themeColor="text1"/>
                <w:sz w:val="22"/>
                <w:szCs w:val="22"/>
              </w:rPr>
              <w:t xml:space="preserve"> to Portfolio Management of </w:t>
            </w:r>
            <w:r w:rsidR="009131C6">
              <w:rPr>
                <w:rFonts w:asciiTheme="minorHAnsi" w:hAnsiTheme="minorHAnsi" w:cstheme="minorHAnsi"/>
                <w:bCs/>
                <w:color w:val="000000" w:themeColor="text1"/>
                <w:sz w:val="22"/>
                <w:szCs w:val="22"/>
              </w:rPr>
              <w:t>M</w:t>
            </w:r>
            <w:r w:rsidRPr="004D67C8">
              <w:rPr>
                <w:rFonts w:asciiTheme="minorHAnsi" w:hAnsiTheme="minorHAnsi" w:cstheme="minorHAnsi"/>
                <w:bCs/>
                <w:color w:val="000000" w:themeColor="text1"/>
                <w:sz w:val="22"/>
                <w:szCs w:val="22"/>
              </w:rPr>
              <w:t xml:space="preserve">obilisations </w:t>
            </w:r>
          </w:p>
          <w:p w14:paraId="5155F042" w14:textId="31675AA8" w:rsidR="00F310DA" w:rsidRPr="00AF40CA" w:rsidRDefault="00687E8D" w:rsidP="003A29F5">
            <w:pPr>
              <w:pStyle w:val="Default"/>
              <w:numPr>
                <w:ilvl w:val="0"/>
                <w:numId w:val="35"/>
              </w:numPr>
              <w:spacing w:before="60" w:after="60"/>
              <w:ind w:left="748" w:hanging="425"/>
              <w:rPr>
                <w:rFonts w:asciiTheme="minorHAnsi" w:hAnsiTheme="minorHAnsi" w:cstheme="minorHAnsi"/>
                <w:sz w:val="20"/>
                <w:szCs w:val="20"/>
              </w:rPr>
            </w:pPr>
            <w:r w:rsidRPr="004D67C8">
              <w:rPr>
                <w:rFonts w:asciiTheme="minorHAnsi" w:hAnsiTheme="minorHAnsi" w:cstheme="minorHAnsi"/>
                <w:sz w:val="22"/>
                <w:szCs w:val="22"/>
              </w:rPr>
              <w:t xml:space="preserve">Demonstrating </w:t>
            </w:r>
            <w:r w:rsidR="009131C6" w:rsidRPr="004D67C8">
              <w:rPr>
                <w:rFonts w:asciiTheme="minorHAnsi" w:hAnsiTheme="minorHAnsi" w:cstheme="minorHAnsi"/>
                <w:sz w:val="22"/>
                <w:szCs w:val="22"/>
              </w:rPr>
              <w:t xml:space="preserve">how </w:t>
            </w:r>
            <w:r w:rsidR="009131C6" w:rsidRPr="004D67C8">
              <w:rPr>
                <w:rFonts w:asciiTheme="minorHAnsi" w:hAnsiTheme="minorHAnsi" w:cstheme="minorBidi"/>
                <w:color w:val="000000" w:themeColor="text1"/>
                <w:sz w:val="22"/>
                <w:szCs w:val="22"/>
              </w:rPr>
              <w:t>the</w:t>
            </w:r>
            <w:r w:rsidR="009131C6" w:rsidRPr="004D67C8">
              <w:rPr>
                <w:rFonts w:asciiTheme="minorHAnsi" w:hAnsiTheme="minorHAnsi" w:cstheme="minorBidi"/>
                <w:color w:val="000000" w:themeColor="text1"/>
                <w:sz w:val="22"/>
                <w:szCs w:val="22"/>
              </w:rPr>
              <w:t xml:space="preserve"> UK&amp;I </w:t>
            </w:r>
            <w:r w:rsidR="009131C6">
              <w:rPr>
                <w:rFonts w:asciiTheme="minorHAnsi" w:hAnsiTheme="minorHAnsi" w:cstheme="minorBidi"/>
                <w:color w:val="000000" w:themeColor="text1"/>
                <w:sz w:val="22"/>
                <w:szCs w:val="22"/>
              </w:rPr>
              <w:t>TECH</w:t>
            </w:r>
            <w:r w:rsidR="009131C6" w:rsidRPr="004D67C8">
              <w:rPr>
                <w:rFonts w:asciiTheme="minorHAnsi" w:hAnsiTheme="minorHAnsi" w:cstheme="minorBidi"/>
                <w:color w:val="000000" w:themeColor="text1"/>
                <w:sz w:val="22"/>
                <w:szCs w:val="22"/>
              </w:rPr>
              <w:t xml:space="preserve"> Function</w:t>
            </w:r>
            <w:r w:rsidR="009131C6" w:rsidRPr="004D67C8">
              <w:rPr>
                <w:rFonts w:asciiTheme="minorHAnsi" w:hAnsiTheme="minorHAnsi" w:cstheme="minorHAnsi"/>
                <w:sz w:val="22"/>
                <w:szCs w:val="22"/>
              </w:rPr>
              <w:t xml:space="preserve"> </w:t>
            </w:r>
            <w:r w:rsidR="00F23E96" w:rsidRPr="004D67C8">
              <w:rPr>
                <w:rFonts w:asciiTheme="minorHAnsi" w:hAnsiTheme="minorHAnsi" w:cstheme="minorHAnsi"/>
                <w:sz w:val="22"/>
                <w:szCs w:val="22"/>
              </w:rPr>
              <w:t xml:space="preserve">contributes </w:t>
            </w:r>
            <w:r w:rsidR="009B5BB4" w:rsidRPr="004D67C8">
              <w:rPr>
                <w:rFonts w:asciiTheme="minorHAnsi" w:hAnsiTheme="minorHAnsi" w:cstheme="minorHAnsi"/>
                <w:sz w:val="22"/>
                <w:szCs w:val="22"/>
              </w:rPr>
              <w:t>to improved win rates</w:t>
            </w:r>
          </w:p>
        </w:tc>
      </w:tr>
    </w:tbl>
    <w:p w14:paraId="28523F6F" w14:textId="77777777" w:rsidR="004616FA" w:rsidRDefault="004616FA"/>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AF40CA" w14:paraId="18F93B65" w14:textId="77777777" w:rsidTr="09AA4D4D">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5B6DA900" w14:textId="77777777" w:rsidR="00EA3990" w:rsidRPr="00AF40CA" w:rsidRDefault="00EA3990" w:rsidP="00EA3990">
            <w:pPr>
              <w:pStyle w:val="titregris"/>
              <w:framePr w:hSpace="0" w:wrap="auto" w:vAnchor="margin" w:hAnchor="text" w:xAlign="left" w:yAlign="inline"/>
              <w:rPr>
                <w:rFonts w:asciiTheme="minorHAnsi" w:hAnsiTheme="minorHAnsi" w:cstheme="minorHAnsi"/>
                <w:b w:val="0"/>
                <w:lang w:val="en-GB"/>
              </w:rPr>
            </w:pPr>
            <w:r w:rsidRPr="00A30F95">
              <w:rPr>
                <w:rFonts w:asciiTheme="minorHAnsi" w:hAnsiTheme="minorHAnsi" w:cstheme="minorHAnsi"/>
                <w:color w:val="FF0000"/>
                <w:sz w:val="22"/>
                <w:szCs w:val="22"/>
                <w:lang w:val="en-GB"/>
              </w:rPr>
              <w:lastRenderedPageBreak/>
              <w:t>7.</w:t>
            </w:r>
            <w:r w:rsidRPr="00A30F95">
              <w:rPr>
                <w:rFonts w:asciiTheme="minorHAnsi" w:hAnsiTheme="minorHAnsi" w:cstheme="minorHAnsi"/>
                <w:sz w:val="22"/>
                <w:szCs w:val="22"/>
                <w:lang w:val="en-GB"/>
              </w:rPr>
              <w:t xml:space="preserve">  Person Specification</w:t>
            </w:r>
            <w:r w:rsidRPr="00AF40CA">
              <w:rPr>
                <w:rFonts w:asciiTheme="minorHAnsi" w:hAnsiTheme="minorHAnsi" w:cstheme="minorHAnsi"/>
                <w:lang w:val="en-GB"/>
              </w:rPr>
              <w:t xml:space="preserve"> </w:t>
            </w:r>
            <w:r w:rsidRPr="00AF40CA">
              <w:rPr>
                <w:rFonts w:asciiTheme="minorHAnsi" w:hAnsiTheme="minorHAnsi" w:cstheme="minorHAnsi"/>
                <w:b w:val="0"/>
                <w:sz w:val="16"/>
                <w:lang w:val="en-GB"/>
              </w:rPr>
              <w:t>–</w:t>
            </w:r>
            <w:r w:rsidRPr="00AF40CA">
              <w:rPr>
                <w:rFonts w:asciiTheme="minorHAnsi" w:hAnsiTheme="minorHAnsi" w:cstheme="minorHAnsi"/>
                <w:sz w:val="16"/>
                <w:lang w:val="en-GB"/>
              </w:rPr>
              <w:t xml:space="preserve"> </w:t>
            </w:r>
            <w:r w:rsidRPr="00AF40CA">
              <w:rPr>
                <w:rFonts w:asciiTheme="minorHAnsi" w:hAnsiTheme="minorHAnsi" w:cstheme="minorHAnsi"/>
                <w:b w:val="0"/>
                <w:sz w:val="16"/>
                <w:lang w:val="en-GB"/>
              </w:rPr>
              <w:t>Indicate the skills, knowledge and experience that the job holder should require to conduct the role effectively</w:t>
            </w:r>
          </w:p>
        </w:tc>
      </w:tr>
      <w:tr w:rsidR="00EA3990" w:rsidRPr="00AF40CA" w14:paraId="2E759B95" w14:textId="77777777" w:rsidTr="09AA4D4D">
        <w:trPr>
          <w:trHeight w:val="620"/>
        </w:trPr>
        <w:tc>
          <w:tcPr>
            <w:tcW w:w="10458" w:type="dxa"/>
            <w:tcBorders>
              <w:top w:val="nil"/>
              <w:left w:val="single" w:sz="2" w:space="0" w:color="auto"/>
              <w:bottom w:val="single" w:sz="4" w:space="0" w:color="auto"/>
              <w:right w:val="single" w:sz="4" w:space="0" w:color="auto"/>
            </w:tcBorders>
          </w:tcPr>
          <w:p w14:paraId="0172440A" w14:textId="77777777" w:rsidR="003A29F5" w:rsidRPr="000005EF" w:rsidRDefault="003A29F5" w:rsidP="00A30F95">
            <w:pPr>
              <w:pStyle w:val="Default"/>
              <w:spacing w:before="60" w:after="60"/>
              <w:rPr>
                <w:rFonts w:asciiTheme="minorHAnsi" w:hAnsiTheme="minorHAnsi" w:cstheme="minorHAnsi"/>
                <w:b/>
                <w:bCs/>
                <w:sz w:val="22"/>
                <w:szCs w:val="22"/>
              </w:rPr>
            </w:pPr>
            <w:r w:rsidRPr="000005EF">
              <w:rPr>
                <w:rFonts w:asciiTheme="minorHAnsi" w:hAnsiTheme="minorHAnsi" w:cstheme="minorHAnsi"/>
                <w:b/>
                <w:bCs/>
                <w:sz w:val="22"/>
                <w:szCs w:val="22"/>
              </w:rPr>
              <w:t>Knowledge, Skills &amp; Experience</w:t>
            </w:r>
          </w:p>
          <w:p w14:paraId="17A8E46A" w14:textId="77777777" w:rsidR="003A29F5" w:rsidRPr="000005EF" w:rsidRDefault="003A29F5" w:rsidP="00A30F95">
            <w:pPr>
              <w:pStyle w:val="Default"/>
              <w:spacing w:before="60" w:after="60"/>
              <w:rPr>
                <w:rFonts w:asciiTheme="minorHAnsi" w:hAnsiTheme="minorHAnsi" w:cstheme="minorHAnsi"/>
                <w:sz w:val="22"/>
                <w:szCs w:val="22"/>
              </w:rPr>
            </w:pPr>
            <w:r w:rsidRPr="000005EF">
              <w:rPr>
                <w:rFonts w:asciiTheme="minorHAnsi" w:hAnsiTheme="minorHAnsi" w:cstheme="minorHAnsi"/>
                <w:b/>
                <w:bCs/>
                <w:sz w:val="22"/>
                <w:szCs w:val="22"/>
              </w:rPr>
              <w:t>Essential</w:t>
            </w:r>
          </w:p>
          <w:p w14:paraId="454F7380"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Proven ability to build trusted relationships and influence senior stakeholders, including Executive and C-Suite leaders, business managers, clients, suppliers and technical teams.</w:t>
            </w:r>
          </w:p>
          <w:p w14:paraId="140ED54D"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Strong stakeholder management, communication and interpersonal skills, with the ability to engage effectively at all organisational levels.</w:t>
            </w:r>
          </w:p>
          <w:p w14:paraId="18199409"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Ability to translate complex technical concepts into clear business language and articulate business priorities to technical audiences.</w:t>
            </w:r>
          </w:p>
          <w:p w14:paraId="2850E56D"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Strong commercial and business acumen, with the ability to understand business strategies, operational priorities and market dynamics.</w:t>
            </w:r>
          </w:p>
          <w:p w14:paraId="427E5D5D"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Demonstrable experience acting as a trusted technology advisor, aligning technology capabilities and investments to business objectives.</w:t>
            </w:r>
          </w:p>
          <w:p w14:paraId="04D09FAA"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Experience of developing technology strategies, roadmaps and investment plans in partnership with business stakeholders.</w:t>
            </w:r>
          </w:p>
          <w:p w14:paraId="1313C57A"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Strong understanding of technology governance, business case development and value realisation.</w:t>
            </w:r>
          </w:p>
          <w:p w14:paraId="788B9C01"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Experience supporting business growth activities, including bids, mobilisations, renewals and contract lifecycle management.</w:t>
            </w:r>
          </w:p>
          <w:p w14:paraId="1EECC588"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Ability to identify innovation opportunities and support the adoption of technology-enabled change.</w:t>
            </w:r>
          </w:p>
          <w:p w14:paraId="7C62ACEC"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Experience working across complex organisational structures, including regional and global teams.</w:t>
            </w:r>
          </w:p>
          <w:p w14:paraId="7090D49D"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Good understanding of enterprise technology architecture principles, information security and technology service delivery.</w:t>
            </w:r>
          </w:p>
          <w:p w14:paraId="7F39870A"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Strong analytical and problem-solving skills, with the ability to evaluate complex requirements and recommend practical solutions.</w:t>
            </w:r>
          </w:p>
          <w:p w14:paraId="5CFE7C26" w14:textId="77777777" w:rsidR="003A29F5"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Highly self-motivated, resilient and able to operate effectively in a fast-paced environment with multiple competing priorities.</w:t>
            </w:r>
          </w:p>
          <w:p w14:paraId="3DF670E5" w14:textId="33EF1545" w:rsidR="00A30F95" w:rsidRPr="00A30F95" w:rsidRDefault="00A30F95" w:rsidP="00A30F95">
            <w:pPr>
              <w:numPr>
                <w:ilvl w:val="0"/>
                <w:numId w:val="32"/>
              </w:numPr>
              <w:spacing w:before="60" w:after="60"/>
              <w:jc w:val="left"/>
              <w:rPr>
                <w:rFonts w:ascii="Segoe UI" w:hAnsi="Segoe UI" w:cs="Segoe UI"/>
                <w:sz w:val="21"/>
                <w:szCs w:val="21"/>
                <w:lang w:val="en-GB" w:eastAsia="en-GB"/>
              </w:rPr>
            </w:pPr>
            <w:r w:rsidRPr="00A30F95">
              <w:rPr>
                <w:rFonts w:ascii="Segoe UI" w:hAnsi="Segoe UI" w:cs="Segoe UI"/>
                <w:sz w:val="21"/>
                <w:szCs w:val="21"/>
                <w:lang w:val="en-GB" w:eastAsia="en-GB"/>
              </w:rPr>
              <w:t>Demonstrable leadership capability, including experience leading, coaching or coordinating multi-disciplinary teams and stakeholders to achieve successful outcomes.</w:t>
            </w:r>
          </w:p>
          <w:p w14:paraId="1BF35A33" w14:textId="77777777" w:rsidR="003A29F5" w:rsidRPr="000005EF" w:rsidRDefault="003A29F5" w:rsidP="00A30F95">
            <w:pPr>
              <w:pStyle w:val="Default"/>
              <w:spacing w:before="240" w:after="60"/>
              <w:rPr>
                <w:rFonts w:asciiTheme="minorHAnsi" w:hAnsiTheme="minorHAnsi" w:cstheme="minorHAnsi"/>
                <w:b/>
                <w:bCs/>
                <w:sz w:val="22"/>
                <w:szCs w:val="22"/>
              </w:rPr>
            </w:pPr>
            <w:r w:rsidRPr="000005EF">
              <w:rPr>
                <w:rFonts w:asciiTheme="minorHAnsi" w:hAnsiTheme="minorHAnsi" w:cstheme="minorHAnsi"/>
                <w:b/>
                <w:bCs/>
                <w:sz w:val="22"/>
                <w:szCs w:val="22"/>
              </w:rPr>
              <w:t>Qualifications &amp; Professional Experience</w:t>
            </w:r>
          </w:p>
          <w:p w14:paraId="61D823ED" w14:textId="77777777" w:rsidR="003A29F5" w:rsidRPr="000005EF" w:rsidRDefault="003A29F5" w:rsidP="00A30F95">
            <w:pPr>
              <w:pStyle w:val="Default"/>
              <w:spacing w:before="60" w:after="60"/>
              <w:rPr>
                <w:rFonts w:asciiTheme="minorHAnsi" w:hAnsiTheme="minorHAnsi" w:cstheme="minorHAnsi"/>
                <w:sz w:val="22"/>
                <w:szCs w:val="22"/>
              </w:rPr>
            </w:pPr>
            <w:r w:rsidRPr="000005EF">
              <w:rPr>
                <w:rFonts w:asciiTheme="minorHAnsi" w:hAnsiTheme="minorHAnsi" w:cstheme="minorHAnsi"/>
                <w:b/>
                <w:bCs/>
                <w:sz w:val="22"/>
                <w:szCs w:val="22"/>
              </w:rPr>
              <w:t>Essential</w:t>
            </w:r>
          </w:p>
          <w:p w14:paraId="3BE72D4A"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Significant experience in technology leadership, business relationship management, technology consulting, service delivery, or a similar role.</w:t>
            </w:r>
          </w:p>
          <w:p w14:paraId="2EC142D4"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Experience working within large, complex, multi-stakeholder organisations.</w:t>
            </w:r>
          </w:p>
          <w:p w14:paraId="0DCED7B7" w14:textId="77777777" w:rsidR="00C329FE" w:rsidRPr="00C329FE" w:rsidRDefault="00C329FE" w:rsidP="00C329FE">
            <w:pPr>
              <w:pStyle w:val="Default"/>
              <w:numPr>
                <w:ilvl w:val="0"/>
                <w:numId w:val="32"/>
              </w:numPr>
              <w:spacing w:before="60" w:after="60"/>
              <w:rPr>
                <w:rFonts w:asciiTheme="minorHAnsi" w:hAnsiTheme="minorHAnsi" w:cstheme="minorHAnsi"/>
                <w:sz w:val="22"/>
                <w:szCs w:val="22"/>
              </w:rPr>
            </w:pPr>
            <w:r w:rsidRPr="00C329FE">
              <w:rPr>
                <w:rFonts w:asciiTheme="minorHAnsi" w:hAnsiTheme="minorHAnsi" w:cstheme="minorHAnsi"/>
                <w:sz w:val="22"/>
                <w:szCs w:val="22"/>
              </w:rPr>
              <w:t>Experience supporting technology planning, roadmaps, business change initiatives, or technology-enabled transformation programmes</w:t>
            </w:r>
          </w:p>
          <w:p w14:paraId="3BBDF630" w14:textId="77777777" w:rsidR="003A29F5" w:rsidRPr="000005EF" w:rsidRDefault="003A29F5" w:rsidP="00A30F95">
            <w:pPr>
              <w:pStyle w:val="Default"/>
              <w:spacing w:before="60" w:after="60"/>
              <w:rPr>
                <w:rFonts w:asciiTheme="minorHAnsi" w:hAnsiTheme="minorHAnsi" w:cstheme="minorHAnsi"/>
                <w:sz w:val="22"/>
                <w:szCs w:val="22"/>
              </w:rPr>
            </w:pPr>
            <w:r w:rsidRPr="000005EF">
              <w:rPr>
                <w:rFonts w:asciiTheme="minorHAnsi" w:hAnsiTheme="minorHAnsi" w:cstheme="minorHAnsi"/>
                <w:b/>
                <w:bCs/>
                <w:sz w:val="22"/>
                <w:szCs w:val="22"/>
              </w:rPr>
              <w:t>Desirable</w:t>
            </w:r>
          </w:p>
          <w:p w14:paraId="019A6190"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Degree-level qualification or equivalent relevant experience.</w:t>
            </w:r>
          </w:p>
          <w:p w14:paraId="286F05E2" w14:textId="77777777" w:rsidR="003A29F5"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Experience within a global organisation and operating across multiple geographies.</w:t>
            </w:r>
          </w:p>
          <w:p w14:paraId="24AB7AB1" w14:textId="77777777" w:rsidR="00A30F95" w:rsidRPr="00A30F95" w:rsidRDefault="00A30F95" w:rsidP="00A30F95">
            <w:pPr>
              <w:pStyle w:val="Default"/>
              <w:numPr>
                <w:ilvl w:val="0"/>
                <w:numId w:val="32"/>
              </w:numPr>
              <w:spacing w:before="60" w:after="60"/>
              <w:rPr>
                <w:rFonts w:asciiTheme="minorHAnsi" w:hAnsiTheme="minorHAnsi" w:cstheme="minorHAnsi"/>
                <w:sz w:val="22"/>
                <w:szCs w:val="22"/>
              </w:rPr>
            </w:pPr>
            <w:r w:rsidRPr="00A30F95">
              <w:rPr>
                <w:rFonts w:asciiTheme="minorHAnsi" w:hAnsiTheme="minorHAnsi" w:cstheme="minorHAnsi"/>
                <w:sz w:val="22"/>
                <w:szCs w:val="22"/>
              </w:rPr>
              <w:t>Professional certifications in IT Service Management, Project or Programme Management (e.g. ITIL, PRINCE2, MSP, PMI or equivalent)</w:t>
            </w:r>
          </w:p>
          <w:p w14:paraId="4641889A" w14:textId="77777777" w:rsidR="003A29F5" w:rsidRPr="000005EF" w:rsidRDefault="003A29F5" w:rsidP="00A30F95">
            <w:pPr>
              <w:pStyle w:val="Default"/>
              <w:numPr>
                <w:ilvl w:val="0"/>
                <w:numId w:val="32"/>
              </w:numPr>
              <w:spacing w:before="60" w:after="60"/>
              <w:rPr>
                <w:rFonts w:asciiTheme="minorHAnsi" w:hAnsiTheme="minorHAnsi" w:cstheme="minorHAnsi"/>
                <w:sz w:val="22"/>
                <w:szCs w:val="22"/>
              </w:rPr>
            </w:pPr>
            <w:r w:rsidRPr="000005EF">
              <w:rPr>
                <w:rFonts w:asciiTheme="minorHAnsi" w:hAnsiTheme="minorHAnsi" w:cstheme="minorHAnsi"/>
                <w:sz w:val="22"/>
                <w:szCs w:val="22"/>
              </w:rPr>
              <w:t>Security Clearance (SC) or ability to obtain clearance where required by client contracts.</w:t>
            </w:r>
          </w:p>
          <w:p w14:paraId="7B315422" w14:textId="1887DA01" w:rsidR="00405794" w:rsidRPr="00AF40CA" w:rsidRDefault="00405794" w:rsidP="00A30F95">
            <w:pPr>
              <w:pStyle w:val="Default"/>
              <w:spacing w:before="60" w:after="60"/>
              <w:rPr>
                <w:rFonts w:asciiTheme="minorHAnsi" w:hAnsiTheme="minorHAnsi" w:cstheme="minorHAnsi"/>
                <w:color w:val="000000" w:themeColor="text1"/>
                <w:sz w:val="20"/>
                <w:szCs w:val="20"/>
              </w:rPr>
            </w:pPr>
          </w:p>
        </w:tc>
      </w:tr>
    </w:tbl>
    <w:p w14:paraId="70DE6716" w14:textId="77777777" w:rsidR="00834A5A" w:rsidRPr="00AF40CA" w:rsidRDefault="00834A5A" w:rsidP="000E3EF7">
      <w:pPr>
        <w:spacing w:after="200" w:line="276" w:lineRule="auto"/>
        <w:jc w:val="left"/>
        <w:rPr>
          <w:rFonts w:asciiTheme="minorHAnsi" w:hAnsiTheme="minorHAnsi" w:cstheme="minorHAnsi"/>
          <w:lang w:val="en-GB"/>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9"/>
        <w:gridCol w:w="5229"/>
      </w:tblGrid>
      <w:tr w:rsidR="00EA3990" w:rsidRPr="00AF40CA" w14:paraId="037EFBAC" w14:textId="77777777" w:rsidTr="00B42B61">
        <w:trPr>
          <w:trHeight w:val="709"/>
        </w:trPr>
        <w:tc>
          <w:tcPr>
            <w:tcW w:w="10458" w:type="dxa"/>
            <w:gridSpan w:val="2"/>
            <w:tcBorders>
              <w:top w:val="single" w:sz="2" w:space="0" w:color="auto"/>
              <w:left w:val="single" w:sz="2" w:space="0" w:color="auto"/>
              <w:bottom w:val="single" w:sz="4" w:space="0" w:color="auto"/>
              <w:right w:val="single" w:sz="2" w:space="0" w:color="auto"/>
            </w:tcBorders>
            <w:shd w:val="clear" w:color="auto" w:fill="F2F2F2"/>
            <w:vAlign w:val="center"/>
          </w:tcPr>
          <w:p w14:paraId="1F25AD88" w14:textId="77777777" w:rsidR="00EA3990" w:rsidRPr="00AF40CA" w:rsidRDefault="00EA3990" w:rsidP="00EA3990">
            <w:pPr>
              <w:pStyle w:val="titregris"/>
              <w:framePr w:hSpace="0" w:wrap="auto" w:vAnchor="margin" w:hAnchor="text" w:xAlign="left" w:yAlign="inline"/>
              <w:rPr>
                <w:rFonts w:asciiTheme="minorHAnsi" w:hAnsiTheme="minorHAnsi" w:cstheme="minorHAnsi"/>
                <w:b w:val="0"/>
                <w:lang w:val="en-GB"/>
              </w:rPr>
            </w:pPr>
            <w:r w:rsidRPr="00A30F95">
              <w:rPr>
                <w:rFonts w:asciiTheme="minorHAnsi" w:hAnsiTheme="minorHAnsi" w:cstheme="minorHAnsi"/>
                <w:color w:val="FF0000"/>
                <w:sz w:val="22"/>
                <w:szCs w:val="22"/>
                <w:lang w:val="en-GB"/>
              </w:rPr>
              <w:lastRenderedPageBreak/>
              <w:t>8.</w:t>
            </w:r>
            <w:r w:rsidRPr="00A30F95">
              <w:rPr>
                <w:rFonts w:asciiTheme="minorHAnsi" w:hAnsiTheme="minorHAnsi" w:cstheme="minorHAnsi"/>
                <w:sz w:val="22"/>
                <w:szCs w:val="22"/>
                <w:lang w:val="en-GB"/>
              </w:rPr>
              <w:t xml:space="preserve">  Competencies</w:t>
            </w:r>
            <w:r w:rsidRPr="00AF40CA">
              <w:rPr>
                <w:rFonts w:asciiTheme="minorHAnsi" w:hAnsiTheme="minorHAnsi" w:cstheme="minorHAnsi"/>
                <w:lang w:val="en-GB"/>
              </w:rPr>
              <w:t xml:space="preserve"> </w:t>
            </w:r>
            <w:r w:rsidRPr="00AF40CA">
              <w:rPr>
                <w:rFonts w:asciiTheme="minorHAnsi" w:hAnsiTheme="minorHAnsi" w:cstheme="minorHAnsi"/>
                <w:b w:val="0"/>
                <w:sz w:val="16"/>
                <w:lang w:val="en-GB"/>
              </w:rPr>
              <w:t>–</w:t>
            </w:r>
            <w:r w:rsidRPr="00AF40CA">
              <w:rPr>
                <w:rFonts w:asciiTheme="minorHAnsi" w:hAnsiTheme="minorHAnsi" w:cstheme="minorHAnsi"/>
                <w:sz w:val="16"/>
                <w:lang w:val="en-GB"/>
              </w:rPr>
              <w:t xml:space="preserve"> </w:t>
            </w:r>
            <w:r w:rsidRPr="00AF40CA">
              <w:rPr>
                <w:rFonts w:asciiTheme="minorHAnsi" w:hAnsiTheme="minorHAnsi" w:cstheme="minorHAnsi"/>
                <w:b w:val="0"/>
                <w:sz w:val="16"/>
                <w:lang w:val="en-GB"/>
              </w:rPr>
              <w:t>Indicate which of the Sodexo core competencies and any professional competencies that the role requires</w:t>
            </w:r>
          </w:p>
        </w:tc>
      </w:tr>
      <w:tr w:rsidR="00B42B61" w:rsidRPr="00AF40CA" w14:paraId="62F9B0FC" w14:textId="77777777" w:rsidTr="00E86869">
        <w:tc>
          <w:tcPr>
            <w:tcW w:w="5229" w:type="dxa"/>
            <w:tcBorders>
              <w:top w:val="single" w:sz="4" w:space="0" w:color="auto"/>
              <w:left w:val="single" w:sz="4" w:space="0" w:color="auto"/>
              <w:bottom w:val="single" w:sz="4" w:space="0" w:color="auto"/>
              <w:right w:val="single" w:sz="4" w:space="0" w:color="auto"/>
            </w:tcBorders>
            <w:vAlign w:val="center"/>
          </w:tcPr>
          <w:p w14:paraId="79905C40" w14:textId="7C14480A" w:rsidR="00B42B61" w:rsidRPr="00E86869" w:rsidRDefault="007A7A5A"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Communicates Effectively</w:t>
            </w:r>
          </w:p>
        </w:tc>
        <w:tc>
          <w:tcPr>
            <w:tcW w:w="5229" w:type="dxa"/>
            <w:tcBorders>
              <w:top w:val="single" w:sz="4" w:space="0" w:color="auto"/>
              <w:left w:val="single" w:sz="2" w:space="0" w:color="auto"/>
              <w:bottom w:val="single" w:sz="4" w:space="0" w:color="auto"/>
              <w:right w:val="single" w:sz="4" w:space="0" w:color="auto"/>
            </w:tcBorders>
            <w:vAlign w:val="center"/>
          </w:tcPr>
          <w:p w14:paraId="1442D533" w14:textId="77D55B08" w:rsidR="00B42B61" w:rsidRPr="00E86869" w:rsidRDefault="004771F7"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Challenge with Humility</w:t>
            </w:r>
          </w:p>
        </w:tc>
      </w:tr>
      <w:tr w:rsidR="00B42B61" w:rsidRPr="00AF40CA" w14:paraId="4943F0AE" w14:textId="77777777" w:rsidTr="00E86869">
        <w:tc>
          <w:tcPr>
            <w:tcW w:w="5229" w:type="dxa"/>
            <w:tcBorders>
              <w:top w:val="single" w:sz="4" w:space="0" w:color="auto"/>
              <w:left w:val="single" w:sz="4" w:space="0" w:color="auto"/>
              <w:bottom w:val="single" w:sz="4" w:space="0" w:color="auto"/>
              <w:right w:val="single" w:sz="4" w:space="0" w:color="auto"/>
            </w:tcBorders>
            <w:vAlign w:val="center"/>
          </w:tcPr>
          <w:p w14:paraId="209D351F" w14:textId="627C0834" w:rsidR="00B42B61" w:rsidRPr="00E86869" w:rsidRDefault="007A7A5A"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Innovation</w:t>
            </w:r>
          </w:p>
        </w:tc>
        <w:tc>
          <w:tcPr>
            <w:tcW w:w="5229" w:type="dxa"/>
            <w:tcBorders>
              <w:top w:val="single" w:sz="4" w:space="0" w:color="auto"/>
              <w:left w:val="single" w:sz="2" w:space="0" w:color="auto"/>
              <w:bottom w:val="single" w:sz="4" w:space="0" w:color="auto"/>
              <w:right w:val="single" w:sz="4" w:space="0" w:color="auto"/>
            </w:tcBorders>
            <w:vAlign w:val="center"/>
          </w:tcPr>
          <w:p w14:paraId="6F527448" w14:textId="57118654" w:rsidR="00B42B61" w:rsidRPr="00E86869" w:rsidRDefault="004771F7"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Drives Results</w:t>
            </w:r>
          </w:p>
        </w:tc>
      </w:tr>
      <w:tr w:rsidR="00B42B61" w:rsidRPr="00AF40CA" w14:paraId="00553177" w14:textId="77777777" w:rsidTr="00E86869">
        <w:tc>
          <w:tcPr>
            <w:tcW w:w="5229" w:type="dxa"/>
            <w:tcBorders>
              <w:top w:val="single" w:sz="4" w:space="0" w:color="auto"/>
              <w:left w:val="single" w:sz="4" w:space="0" w:color="auto"/>
              <w:bottom w:val="single" w:sz="4" w:space="0" w:color="auto"/>
              <w:right w:val="single" w:sz="4" w:space="0" w:color="auto"/>
            </w:tcBorders>
            <w:vAlign w:val="center"/>
          </w:tcPr>
          <w:p w14:paraId="20867216" w14:textId="0D04F587" w:rsidR="00B42B61" w:rsidRPr="00E86869" w:rsidRDefault="004771F7"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Business Insight</w:t>
            </w:r>
          </w:p>
        </w:tc>
        <w:tc>
          <w:tcPr>
            <w:tcW w:w="5229" w:type="dxa"/>
            <w:tcBorders>
              <w:top w:val="single" w:sz="4" w:space="0" w:color="auto"/>
              <w:left w:val="single" w:sz="2" w:space="0" w:color="auto"/>
              <w:bottom w:val="single" w:sz="4" w:space="0" w:color="auto"/>
              <w:right w:val="single" w:sz="4" w:space="0" w:color="auto"/>
            </w:tcBorders>
            <w:vAlign w:val="center"/>
          </w:tcPr>
          <w:p w14:paraId="4E752D3C" w14:textId="72A24387" w:rsidR="00B42B61" w:rsidRPr="00E86869" w:rsidRDefault="00E86869"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Builds Effective Teams</w:t>
            </w:r>
          </w:p>
        </w:tc>
      </w:tr>
      <w:tr w:rsidR="00B42B61" w:rsidRPr="00AF40CA" w14:paraId="2C12FBCB" w14:textId="77777777" w:rsidTr="00E86869">
        <w:tc>
          <w:tcPr>
            <w:tcW w:w="5229" w:type="dxa"/>
            <w:tcBorders>
              <w:top w:val="single" w:sz="4" w:space="0" w:color="auto"/>
              <w:left w:val="single" w:sz="4" w:space="0" w:color="auto"/>
              <w:bottom w:val="single" w:sz="4" w:space="0" w:color="auto"/>
              <w:right w:val="single" w:sz="4" w:space="0" w:color="auto"/>
            </w:tcBorders>
            <w:vAlign w:val="center"/>
          </w:tcPr>
          <w:p w14:paraId="4437D394" w14:textId="63C01D95" w:rsidR="00B42B61" w:rsidRPr="00E86869" w:rsidRDefault="004771F7" w:rsidP="00B42B61">
            <w:pPr>
              <w:pStyle w:val="Default"/>
              <w:spacing w:before="60" w:after="60"/>
              <w:rPr>
                <w:rFonts w:asciiTheme="minorHAnsi" w:hAnsiTheme="minorHAnsi" w:cstheme="minorHAnsi"/>
                <w:color w:val="000000" w:themeColor="text1"/>
                <w:sz w:val="22"/>
                <w:szCs w:val="22"/>
              </w:rPr>
            </w:pPr>
            <w:r w:rsidRPr="00E86869">
              <w:rPr>
                <w:rFonts w:asciiTheme="minorHAnsi" w:hAnsiTheme="minorHAnsi" w:cstheme="minorHAnsi"/>
                <w:color w:val="000000" w:themeColor="text1"/>
                <w:sz w:val="22"/>
                <w:szCs w:val="22"/>
              </w:rPr>
              <w:t>Act Collaboratively</w:t>
            </w:r>
          </w:p>
        </w:tc>
        <w:tc>
          <w:tcPr>
            <w:tcW w:w="5229" w:type="dxa"/>
            <w:tcBorders>
              <w:top w:val="single" w:sz="4" w:space="0" w:color="auto"/>
              <w:left w:val="single" w:sz="2" w:space="0" w:color="auto"/>
              <w:bottom w:val="single" w:sz="4" w:space="0" w:color="auto"/>
              <w:right w:val="single" w:sz="4" w:space="0" w:color="auto"/>
            </w:tcBorders>
            <w:vAlign w:val="center"/>
          </w:tcPr>
          <w:p w14:paraId="75D5F488" w14:textId="7702DF27" w:rsidR="00B42B61" w:rsidRPr="00E86869" w:rsidRDefault="00B42B61" w:rsidP="00B42B61">
            <w:pPr>
              <w:pStyle w:val="Default"/>
              <w:spacing w:before="60" w:after="60"/>
              <w:rPr>
                <w:rFonts w:asciiTheme="minorHAnsi" w:hAnsiTheme="minorHAnsi" w:cstheme="minorHAnsi"/>
                <w:color w:val="000000" w:themeColor="text1"/>
                <w:sz w:val="22"/>
                <w:szCs w:val="22"/>
              </w:rPr>
            </w:pPr>
          </w:p>
        </w:tc>
      </w:tr>
    </w:tbl>
    <w:p w14:paraId="5ECD495B" w14:textId="77777777" w:rsidR="00E57078" w:rsidRPr="00AF40CA" w:rsidRDefault="00E57078" w:rsidP="00E57078">
      <w:pPr>
        <w:spacing w:after="200" w:line="276" w:lineRule="auto"/>
        <w:jc w:val="left"/>
        <w:rPr>
          <w:rFonts w:asciiTheme="minorHAnsi" w:hAnsiTheme="minorHAnsi" w:cstheme="minorHAnsi"/>
          <w:lang w:val="en-GB"/>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AF40CA" w14:paraId="5B09BB08"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4841AED" w14:textId="77777777" w:rsidR="00E57078" w:rsidRPr="00AF40CA" w:rsidRDefault="00E57078" w:rsidP="00E57078">
            <w:pPr>
              <w:pStyle w:val="titregris"/>
              <w:framePr w:hSpace="0" w:wrap="auto" w:vAnchor="margin" w:hAnchor="text" w:xAlign="left" w:yAlign="inline"/>
              <w:rPr>
                <w:rFonts w:asciiTheme="minorHAnsi" w:hAnsiTheme="minorHAnsi" w:cstheme="minorHAnsi"/>
                <w:b w:val="0"/>
                <w:lang w:val="en-GB"/>
              </w:rPr>
            </w:pPr>
            <w:r w:rsidRPr="00A30F95">
              <w:rPr>
                <w:rFonts w:asciiTheme="minorHAnsi" w:hAnsiTheme="minorHAnsi" w:cstheme="minorHAnsi"/>
                <w:color w:val="FF0000"/>
                <w:sz w:val="22"/>
                <w:szCs w:val="22"/>
                <w:lang w:val="en-GB"/>
              </w:rPr>
              <w:t>9.</w:t>
            </w:r>
            <w:r w:rsidRPr="00A30F95">
              <w:rPr>
                <w:rFonts w:asciiTheme="minorHAnsi" w:hAnsiTheme="minorHAnsi" w:cstheme="minorHAnsi"/>
                <w:sz w:val="22"/>
                <w:szCs w:val="22"/>
                <w:lang w:val="en-GB"/>
              </w:rPr>
              <w:t xml:space="preserve">  Management Approval</w:t>
            </w:r>
            <w:r w:rsidRPr="00AF40CA">
              <w:rPr>
                <w:rFonts w:asciiTheme="minorHAnsi" w:hAnsiTheme="minorHAnsi" w:cstheme="minorHAnsi"/>
                <w:lang w:val="en-GB"/>
              </w:rPr>
              <w:t xml:space="preserve"> </w:t>
            </w:r>
            <w:r w:rsidRPr="00AF40CA">
              <w:rPr>
                <w:rFonts w:asciiTheme="minorHAnsi" w:hAnsiTheme="minorHAnsi" w:cstheme="minorHAnsi"/>
                <w:b w:val="0"/>
                <w:sz w:val="16"/>
                <w:lang w:val="en-GB"/>
              </w:rPr>
              <w:t>–</w:t>
            </w:r>
            <w:r w:rsidRPr="00AF40CA">
              <w:rPr>
                <w:rFonts w:asciiTheme="minorHAnsi" w:hAnsiTheme="minorHAnsi" w:cstheme="minorHAnsi"/>
                <w:sz w:val="16"/>
                <w:lang w:val="en-GB"/>
              </w:rPr>
              <w:t xml:space="preserve"> </w:t>
            </w:r>
            <w:r w:rsidRPr="00AF40CA">
              <w:rPr>
                <w:rFonts w:asciiTheme="minorHAnsi" w:hAnsiTheme="minorHAnsi" w:cstheme="minorHAnsi"/>
                <w:b w:val="0"/>
                <w:sz w:val="16"/>
                <w:lang w:val="en-GB"/>
              </w:rPr>
              <w:t>To be completed by document owner</w:t>
            </w:r>
          </w:p>
        </w:tc>
      </w:tr>
      <w:tr w:rsidR="00E57078" w:rsidRPr="00AF40CA" w14:paraId="44BC5185" w14:textId="77777777" w:rsidTr="00767951">
        <w:trPr>
          <w:trHeight w:val="1265"/>
        </w:trPr>
        <w:tc>
          <w:tcPr>
            <w:tcW w:w="10456" w:type="dxa"/>
            <w:tcBorders>
              <w:top w:val="nil"/>
              <w:left w:val="single" w:sz="2" w:space="0" w:color="auto"/>
              <w:bottom w:val="single" w:sz="4" w:space="0" w:color="auto"/>
              <w:right w:val="single" w:sz="4" w:space="0" w:color="auto"/>
            </w:tcBorders>
            <w:vAlign w:val="center"/>
          </w:tcPr>
          <w:tbl>
            <w:tblPr>
              <w:tblStyle w:val="TableGrid"/>
              <w:tblW w:w="0" w:type="auto"/>
              <w:tblLayout w:type="fixed"/>
              <w:tblLook w:val="04A0" w:firstRow="1" w:lastRow="0" w:firstColumn="1" w:lastColumn="0" w:noHBand="0" w:noVBand="1"/>
            </w:tblPr>
            <w:tblGrid>
              <w:gridCol w:w="2122"/>
              <w:gridCol w:w="2991"/>
              <w:gridCol w:w="2557"/>
              <w:gridCol w:w="2557"/>
            </w:tblGrid>
            <w:tr w:rsidR="00767951" w:rsidRPr="00AF40CA" w14:paraId="4621AEBA" w14:textId="77777777" w:rsidTr="00767951">
              <w:trPr>
                <w:trHeight w:val="479"/>
              </w:trPr>
              <w:tc>
                <w:tcPr>
                  <w:tcW w:w="2122" w:type="dxa"/>
                  <w:vAlign w:val="center"/>
                </w:tcPr>
                <w:p w14:paraId="7D5F7771"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b/>
                      <w:bCs/>
                      <w:color w:val="000000" w:themeColor="text1"/>
                      <w:sz w:val="22"/>
                      <w:szCs w:val="22"/>
                      <w:lang w:val="en-GB"/>
                    </w:rPr>
                  </w:pPr>
                  <w:r w:rsidRPr="000A73EC">
                    <w:rPr>
                      <w:rFonts w:asciiTheme="minorHAnsi" w:hAnsiTheme="minorHAnsi" w:cstheme="minorHAnsi"/>
                      <w:b/>
                      <w:bCs/>
                      <w:color w:val="000000" w:themeColor="text1"/>
                      <w:sz w:val="22"/>
                      <w:szCs w:val="22"/>
                      <w:lang w:val="en-GB"/>
                    </w:rPr>
                    <w:t>Version</w:t>
                  </w:r>
                </w:p>
              </w:tc>
              <w:tc>
                <w:tcPr>
                  <w:tcW w:w="2991" w:type="dxa"/>
                  <w:vAlign w:val="center"/>
                </w:tcPr>
                <w:p w14:paraId="527631AC"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color w:val="000000" w:themeColor="text1"/>
                      <w:sz w:val="22"/>
                      <w:szCs w:val="22"/>
                      <w:lang w:val="en-GB"/>
                    </w:rPr>
                  </w:pPr>
                  <w:r w:rsidRPr="000A73EC">
                    <w:rPr>
                      <w:rFonts w:asciiTheme="minorHAnsi" w:hAnsiTheme="minorHAnsi" w:cstheme="minorHAnsi"/>
                      <w:color w:val="000000" w:themeColor="text1"/>
                      <w:sz w:val="22"/>
                      <w:szCs w:val="22"/>
                      <w:lang w:val="en-GB"/>
                    </w:rPr>
                    <w:t>2.0</w:t>
                  </w:r>
                </w:p>
              </w:tc>
              <w:tc>
                <w:tcPr>
                  <w:tcW w:w="2557" w:type="dxa"/>
                  <w:vAlign w:val="center"/>
                </w:tcPr>
                <w:p w14:paraId="1B5C64A2"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b/>
                      <w:bCs/>
                      <w:color w:val="000000" w:themeColor="text1"/>
                      <w:sz w:val="22"/>
                      <w:szCs w:val="22"/>
                      <w:lang w:val="en-GB"/>
                    </w:rPr>
                  </w:pPr>
                  <w:r w:rsidRPr="000A73EC">
                    <w:rPr>
                      <w:rFonts w:asciiTheme="minorHAnsi" w:hAnsiTheme="minorHAnsi" w:cstheme="minorHAnsi"/>
                      <w:b/>
                      <w:bCs/>
                      <w:color w:val="000000" w:themeColor="text1"/>
                      <w:sz w:val="22"/>
                      <w:szCs w:val="22"/>
                      <w:lang w:val="en-GB"/>
                    </w:rPr>
                    <w:t>Date</w:t>
                  </w:r>
                </w:p>
              </w:tc>
              <w:tc>
                <w:tcPr>
                  <w:tcW w:w="2557" w:type="dxa"/>
                  <w:vAlign w:val="center"/>
                </w:tcPr>
                <w:p w14:paraId="428D69D3"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color w:val="000000" w:themeColor="text1"/>
                      <w:sz w:val="22"/>
                      <w:szCs w:val="22"/>
                      <w:lang w:val="en-GB"/>
                    </w:rPr>
                  </w:pPr>
                  <w:r w:rsidRPr="000A73EC">
                    <w:rPr>
                      <w:rFonts w:asciiTheme="minorHAnsi" w:hAnsiTheme="minorHAnsi" w:cstheme="minorHAnsi"/>
                      <w:color w:val="000000" w:themeColor="text1"/>
                      <w:sz w:val="22"/>
                      <w:szCs w:val="22"/>
                      <w:lang w:val="en-GB"/>
                    </w:rPr>
                    <w:t>14/10/2026</w:t>
                  </w:r>
                </w:p>
              </w:tc>
            </w:tr>
            <w:tr w:rsidR="00767951" w:rsidRPr="00AF40CA" w14:paraId="2549CDB3" w14:textId="77777777" w:rsidTr="00767951">
              <w:trPr>
                <w:trHeight w:val="513"/>
              </w:trPr>
              <w:tc>
                <w:tcPr>
                  <w:tcW w:w="2122" w:type="dxa"/>
                  <w:vAlign w:val="center"/>
                </w:tcPr>
                <w:p w14:paraId="1538DEB4"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b/>
                      <w:bCs/>
                      <w:color w:val="000000" w:themeColor="text1"/>
                      <w:sz w:val="22"/>
                      <w:szCs w:val="22"/>
                      <w:lang w:val="en-GB"/>
                    </w:rPr>
                  </w:pPr>
                  <w:r w:rsidRPr="000A73EC">
                    <w:rPr>
                      <w:rFonts w:asciiTheme="minorHAnsi" w:hAnsiTheme="minorHAnsi" w:cstheme="minorHAnsi"/>
                      <w:b/>
                      <w:bCs/>
                      <w:color w:val="000000" w:themeColor="text1"/>
                      <w:sz w:val="22"/>
                      <w:szCs w:val="22"/>
                      <w:lang w:val="en-GB"/>
                    </w:rPr>
                    <w:t>Document Owner</w:t>
                  </w:r>
                </w:p>
              </w:tc>
              <w:tc>
                <w:tcPr>
                  <w:tcW w:w="8105" w:type="dxa"/>
                  <w:gridSpan w:val="3"/>
                  <w:vAlign w:val="center"/>
                </w:tcPr>
                <w:p w14:paraId="41C45DA8" w14:textId="77777777" w:rsidR="00767951" w:rsidRPr="000A73EC" w:rsidRDefault="00767951" w:rsidP="00767951">
                  <w:pPr>
                    <w:framePr w:hSpace="180" w:wrap="around" w:vAnchor="text" w:hAnchor="margin" w:xAlign="center" w:y="192"/>
                    <w:spacing w:before="40"/>
                    <w:jc w:val="left"/>
                    <w:rPr>
                      <w:rFonts w:asciiTheme="minorHAnsi" w:hAnsiTheme="minorHAnsi" w:cstheme="minorHAnsi"/>
                      <w:color w:val="000000" w:themeColor="text1"/>
                      <w:sz w:val="22"/>
                      <w:szCs w:val="22"/>
                      <w:lang w:val="en-GB"/>
                    </w:rPr>
                  </w:pPr>
                  <w:r w:rsidRPr="000A73EC">
                    <w:rPr>
                      <w:rFonts w:asciiTheme="minorHAnsi" w:hAnsiTheme="minorHAnsi" w:cstheme="minorHAnsi"/>
                      <w:color w:val="000000" w:themeColor="text1"/>
                      <w:sz w:val="22"/>
                      <w:szCs w:val="22"/>
                      <w:lang w:val="en-GB"/>
                    </w:rPr>
                    <w:t>UK&amp;I TECH Delivery Director</w:t>
                  </w:r>
                </w:p>
              </w:tc>
            </w:tr>
          </w:tbl>
          <w:p w14:paraId="5194638F" w14:textId="77777777" w:rsidR="00E57078" w:rsidRPr="00767951" w:rsidRDefault="00E57078" w:rsidP="00353228">
            <w:pPr>
              <w:spacing w:before="40"/>
              <w:ind w:left="720"/>
              <w:jc w:val="left"/>
              <w:rPr>
                <w:rFonts w:asciiTheme="minorHAnsi" w:hAnsiTheme="minorHAnsi" w:cstheme="minorHAnsi"/>
                <w:color w:val="000000" w:themeColor="text1"/>
                <w:szCs w:val="20"/>
              </w:rPr>
            </w:pPr>
          </w:p>
        </w:tc>
      </w:tr>
    </w:tbl>
    <w:p w14:paraId="43766424" w14:textId="77777777" w:rsidR="00E57078" w:rsidRPr="00AF40CA" w:rsidRDefault="00E57078" w:rsidP="000E3EF7">
      <w:pPr>
        <w:spacing w:after="200" w:line="276" w:lineRule="auto"/>
        <w:jc w:val="left"/>
        <w:rPr>
          <w:rFonts w:asciiTheme="minorHAnsi" w:hAnsiTheme="minorHAnsi" w:cstheme="minorHAnsi"/>
          <w:lang w:val="en-GB"/>
        </w:rPr>
      </w:pPr>
    </w:p>
    <w:sectPr w:rsidR="00E57078" w:rsidRPr="00AF40CA" w:rsidSect="00100CA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8F26D" w14:textId="77777777" w:rsidR="00F40F27" w:rsidRDefault="00F40F27" w:rsidP="00A30F95">
      <w:r>
        <w:separator/>
      </w:r>
    </w:p>
  </w:endnote>
  <w:endnote w:type="continuationSeparator" w:id="0">
    <w:p w14:paraId="05B82BCC" w14:textId="77777777" w:rsidR="00F40F27" w:rsidRDefault="00F40F27" w:rsidP="00A3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E3A9C" w14:textId="77777777" w:rsidR="00F40F27" w:rsidRDefault="00F40F27" w:rsidP="00A30F95">
      <w:r>
        <w:separator/>
      </w:r>
    </w:p>
  </w:footnote>
  <w:footnote w:type="continuationSeparator" w:id="0">
    <w:p w14:paraId="282B983F" w14:textId="77777777" w:rsidR="00F40F27" w:rsidRDefault="00F40F27" w:rsidP="00A30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BD064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0F43885"/>
    <w:multiLevelType w:val="hybridMultilevel"/>
    <w:tmpl w:val="A584283A"/>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 w15:restartNumberingAfterBreak="0">
    <w:nsid w:val="06C14E1A"/>
    <w:multiLevelType w:val="multilevel"/>
    <w:tmpl w:val="F75C2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0AA"/>
    <w:multiLevelType w:val="hybridMultilevel"/>
    <w:tmpl w:val="E4BE067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08A67580"/>
    <w:multiLevelType w:val="hybridMultilevel"/>
    <w:tmpl w:val="E8B2B962"/>
    <w:lvl w:ilvl="0" w:tplc="813AF87E">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70E74"/>
    <w:multiLevelType w:val="hybridMultilevel"/>
    <w:tmpl w:val="B9BE57E2"/>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C54215"/>
    <w:multiLevelType w:val="hybridMultilevel"/>
    <w:tmpl w:val="BF186DE0"/>
    <w:lvl w:ilvl="0" w:tplc="B268E2B8">
      <w:start w:val="1"/>
      <w:numFmt w:val="bullet"/>
      <w:lvlText w:val="•"/>
      <w:lvlJc w:val="left"/>
      <w:pPr>
        <w:tabs>
          <w:tab w:val="num" w:pos="720"/>
        </w:tabs>
        <w:ind w:left="720" w:hanging="360"/>
      </w:pPr>
      <w:rPr>
        <w:rFonts w:ascii="Arial" w:hAnsi="Arial" w:hint="default"/>
      </w:rPr>
    </w:lvl>
    <w:lvl w:ilvl="1" w:tplc="3B4A01C6" w:tentative="1">
      <w:start w:val="1"/>
      <w:numFmt w:val="bullet"/>
      <w:lvlText w:val="•"/>
      <w:lvlJc w:val="left"/>
      <w:pPr>
        <w:tabs>
          <w:tab w:val="num" w:pos="1440"/>
        </w:tabs>
        <w:ind w:left="1440" w:hanging="360"/>
      </w:pPr>
      <w:rPr>
        <w:rFonts w:ascii="Arial" w:hAnsi="Arial" w:hint="default"/>
      </w:rPr>
    </w:lvl>
    <w:lvl w:ilvl="2" w:tplc="77A8D96A">
      <w:start w:val="1"/>
      <w:numFmt w:val="bullet"/>
      <w:lvlText w:val="•"/>
      <w:lvlJc w:val="left"/>
      <w:pPr>
        <w:tabs>
          <w:tab w:val="num" w:pos="2160"/>
        </w:tabs>
        <w:ind w:left="2160" w:hanging="360"/>
      </w:pPr>
      <w:rPr>
        <w:rFonts w:ascii="Arial" w:hAnsi="Arial" w:hint="default"/>
      </w:rPr>
    </w:lvl>
    <w:lvl w:ilvl="3" w:tplc="6B700232" w:tentative="1">
      <w:start w:val="1"/>
      <w:numFmt w:val="bullet"/>
      <w:lvlText w:val="•"/>
      <w:lvlJc w:val="left"/>
      <w:pPr>
        <w:tabs>
          <w:tab w:val="num" w:pos="2880"/>
        </w:tabs>
        <w:ind w:left="2880" w:hanging="360"/>
      </w:pPr>
      <w:rPr>
        <w:rFonts w:ascii="Arial" w:hAnsi="Arial" w:hint="default"/>
      </w:rPr>
    </w:lvl>
    <w:lvl w:ilvl="4" w:tplc="B4583554" w:tentative="1">
      <w:start w:val="1"/>
      <w:numFmt w:val="bullet"/>
      <w:lvlText w:val="•"/>
      <w:lvlJc w:val="left"/>
      <w:pPr>
        <w:tabs>
          <w:tab w:val="num" w:pos="3600"/>
        </w:tabs>
        <w:ind w:left="3600" w:hanging="360"/>
      </w:pPr>
      <w:rPr>
        <w:rFonts w:ascii="Arial" w:hAnsi="Arial" w:hint="default"/>
      </w:rPr>
    </w:lvl>
    <w:lvl w:ilvl="5" w:tplc="659C806C" w:tentative="1">
      <w:start w:val="1"/>
      <w:numFmt w:val="bullet"/>
      <w:lvlText w:val="•"/>
      <w:lvlJc w:val="left"/>
      <w:pPr>
        <w:tabs>
          <w:tab w:val="num" w:pos="4320"/>
        </w:tabs>
        <w:ind w:left="4320" w:hanging="360"/>
      </w:pPr>
      <w:rPr>
        <w:rFonts w:ascii="Arial" w:hAnsi="Arial" w:hint="default"/>
      </w:rPr>
    </w:lvl>
    <w:lvl w:ilvl="6" w:tplc="41A49DDC" w:tentative="1">
      <w:start w:val="1"/>
      <w:numFmt w:val="bullet"/>
      <w:lvlText w:val="•"/>
      <w:lvlJc w:val="left"/>
      <w:pPr>
        <w:tabs>
          <w:tab w:val="num" w:pos="5040"/>
        </w:tabs>
        <w:ind w:left="5040" w:hanging="360"/>
      </w:pPr>
      <w:rPr>
        <w:rFonts w:ascii="Arial" w:hAnsi="Arial" w:hint="default"/>
      </w:rPr>
    </w:lvl>
    <w:lvl w:ilvl="7" w:tplc="95E8604E" w:tentative="1">
      <w:start w:val="1"/>
      <w:numFmt w:val="bullet"/>
      <w:lvlText w:val="•"/>
      <w:lvlJc w:val="left"/>
      <w:pPr>
        <w:tabs>
          <w:tab w:val="num" w:pos="5760"/>
        </w:tabs>
        <w:ind w:left="5760" w:hanging="360"/>
      </w:pPr>
      <w:rPr>
        <w:rFonts w:ascii="Arial" w:hAnsi="Arial" w:hint="default"/>
      </w:rPr>
    </w:lvl>
    <w:lvl w:ilvl="8" w:tplc="1AC4494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8A49EA"/>
    <w:multiLevelType w:val="multilevel"/>
    <w:tmpl w:val="D170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947830"/>
    <w:multiLevelType w:val="hybridMultilevel"/>
    <w:tmpl w:val="F1A0189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78D76A5"/>
    <w:multiLevelType w:val="multilevel"/>
    <w:tmpl w:val="AECA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9D09C3"/>
    <w:multiLevelType w:val="hybridMultilevel"/>
    <w:tmpl w:val="44CA5452"/>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C581B"/>
    <w:multiLevelType w:val="hybridMultilevel"/>
    <w:tmpl w:val="B4FEE6F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33CE1FE7"/>
    <w:multiLevelType w:val="hybridMultilevel"/>
    <w:tmpl w:val="1D92BC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BBC6255"/>
    <w:multiLevelType w:val="hybridMultilevel"/>
    <w:tmpl w:val="7DCA4B60"/>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81C87"/>
    <w:multiLevelType w:val="hybridMultilevel"/>
    <w:tmpl w:val="4B4AA8B2"/>
    <w:lvl w:ilvl="0" w:tplc="813AF87E">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0A658B"/>
    <w:multiLevelType w:val="hybridMultilevel"/>
    <w:tmpl w:val="817E1FD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6D3B04"/>
    <w:multiLevelType w:val="multilevel"/>
    <w:tmpl w:val="A248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F513CC"/>
    <w:multiLevelType w:val="multilevel"/>
    <w:tmpl w:val="6D60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0" w15:restartNumberingAfterBreak="0">
    <w:nsid w:val="6A837540"/>
    <w:multiLevelType w:val="hybridMultilevel"/>
    <w:tmpl w:val="E7B6F0D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1"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2274A7"/>
    <w:multiLevelType w:val="hybridMultilevel"/>
    <w:tmpl w:val="1CC6214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EC6936"/>
    <w:multiLevelType w:val="multilevel"/>
    <w:tmpl w:val="06C2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432065">
    <w:abstractNumId w:val="17"/>
  </w:num>
  <w:num w:numId="2" w16cid:durableId="2096973175">
    <w:abstractNumId w:val="23"/>
  </w:num>
  <w:num w:numId="3" w16cid:durableId="1457681995">
    <w:abstractNumId w:val="8"/>
  </w:num>
  <w:num w:numId="4" w16cid:durableId="1504129417">
    <w:abstractNumId w:val="22"/>
  </w:num>
  <w:num w:numId="5" w16cid:durableId="261575551">
    <w:abstractNumId w:val="12"/>
  </w:num>
  <w:num w:numId="6" w16cid:durableId="674187348">
    <w:abstractNumId w:val="9"/>
  </w:num>
  <w:num w:numId="7" w16cid:durableId="907350138">
    <w:abstractNumId w:val="24"/>
  </w:num>
  <w:num w:numId="8" w16cid:durableId="1640457867">
    <w:abstractNumId w:val="16"/>
  </w:num>
  <w:num w:numId="9" w16cid:durableId="1465083029">
    <w:abstractNumId w:val="32"/>
  </w:num>
  <w:num w:numId="10" w16cid:durableId="2122798855">
    <w:abstractNumId w:val="33"/>
  </w:num>
  <w:num w:numId="11" w16cid:durableId="778990358">
    <w:abstractNumId w:val="21"/>
  </w:num>
  <w:num w:numId="12" w16cid:durableId="1442526398">
    <w:abstractNumId w:val="1"/>
  </w:num>
  <w:num w:numId="13" w16cid:durableId="788012298">
    <w:abstractNumId w:val="26"/>
  </w:num>
  <w:num w:numId="14" w16cid:durableId="489635457">
    <w:abstractNumId w:val="11"/>
  </w:num>
  <w:num w:numId="15" w16cid:durableId="41829653">
    <w:abstractNumId w:val="29"/>
  </w:num>
  <w:num w:numId="16" w16cid:durableId="642546917">
    <w:abstractNumId w:val="31"/>
  </w:num>
  <w:num w:numId="17" w16cid:durableId="995260582">
    <w:abstractNumId w:val="19"/>
  </w:num>
  <w:num w:numId="18" w16cid:durableId="946736188">
    <w:abstractNumId w:val="5"/>
  </w:num>
  <w:num w:numId="19" w16cid:durableId="490677892">
    <w:abstractNumId w:val="10"/>
  </w:num>
  <w:num w:numId="20" w16cid:durableId="880828098">
    <w:abstractNumId w:val="14"/>
  </w:num>
  <w:num w:numId="21" w16cid:durableId="1449928023">
    <w:abstractNumId w:val="25"/>
  </w:num>
  <w:num w:numId="22" w16cid:durableId="1287737632">
    <w:abstractNumId w:val="15"/>
  </w:num>
  <w:num w:numId="23" w16cid:durableId="810634659">
    <w:abstractNumId w:val="0"/>
  </w:num>
  <w:num w:numId="24" w16cid:durableId="514658654">
    <w:abstractNumId w:val="34"/>
  </w:num>
  <w:num w:numId="25" w16cid:durableId="336083539">
    <w:abstractNumId w:val="20"/>
  </w:num>
  <w:num w:numId="26" w16cid:durableId="1531843845">
    <w:abstractNumId w:val="4"/>
  </w:num>
  <w:num w:numId="27" w16cid:durableId="1279875984">
    <w:abstractNumId w:val="2"/>
  </w:num>
  <w:num w:numId="28" w16cid:durableId="361328498">
    <w:abstractNumId w:val="28"/>
  </w:num>
  <w:num w:numId="29" w16cid:durableId="87041447">
    <w:abstractNumId w:val="6"/>
  </w:num>
  <w:num w:numId="30" w16cid:durableId="594900884">
    <w:abstractNumId w:val="18"/>
  </w:num>
  <w:num w:numId="31" w16cid:durableId="850753060">
    <w:abstractNumId w:val="3"/>
  </w:num>
  <w:num w:numId="32" w16cid:durableId="50034983">
    <w:abstractNumId w:val="7"/>
  </w:num>
  <w:num w:numId="33" w16cid:durableId="1100836256">
    <w:abstractNumId w:val="13"/>
  </w:num>
  <w:num w:numId="34" w16cid:durableId="606155983">
    <w:abstractNumId w:val="27"/>
  </w:num>
  <w:num w:numId="35" w16cid:durableId="1873111963">
    <w:abstractNumId w:val="30"/>
  </w:num>
  <w:num w:numId="36" w16cid:durableId="158453222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05EF"/>
    <w:rsid w:val="00007BA4"/>
    <w:rsid w:val="000108A6"/>
    <w:rsid w:val="00013E7B"/>
    <w:rsid w:val="00015406"/>
    <w:rsid w:val="00023BCF"/>
    <w:rsid w:val="0003129B"/>
    <w:rsid w:val="00031A94"/>
    <w:rsid w:val="00035AE4"/>
    <w:rsid w:val="00052575"/>
    <w:rsid w:val="00064D06"/>
    <w:rsid w:val="00081126"/>
    <w:rsid w:val="0009682E"/>
    <w:rsid w:val="000A73EC"/>
    <w:rsid w:val="000B167D"/>
    <w:rsid w:val="000B68B7"/>
    <w:rsid w:val="000C6B88"/>
    <w:rsid w:val="000D10A6"/>
    <w:rsid w:val="000E3EF7"/>
    <w:rsid w:val="000E4EB0"/>
    <w:rsid w:val="000F3FA2"/>
    <w:rsid w:val="00100336"/>
    <w:rsid w:val="00100CAC"/>
    <w:rsid w:val="00104BDE"/>
    <w:rsid w:val="00105E33"/>
    <w:rsid w:val="0011261B"/>
    <w:rsid w:val="00113C5E"/>
    <w:rsid w:val="00125B2C"/>
    <w:rsid w:val="001404A6"/>
    <w:rsid w:val="00143AD2"/>
    <w:rsid w:val="00144E5D"/>
    <w:rsid w:val="0014587F"/>
    <w:rsid w:val="00145F19"/>
    <w:rsid w:val="001466EF"/>
    <w:rsid w:val="00160E72"/>
    <w:rsid w:val="001639DD"/>
    <w:rsid w:val="00164311"/>
    <w:rsid w:val="001740A6"/>
    <w:rsid w:val="00177907"/>
    <w:rsid w:val="00182925"/>
    <w:rsid w:val="00186491"/>
    <w:rsid w:val="0018774D"/>
    <w:rsid w:val="00195D6F"/>
    <w:rsid w:val="00196900"/>
    <w:rsid w:val="0019797A"/>
    <w:rsid w:val="001A044D"/>
    <w:rsid w:val="001A25A4"/>
    <w:rsid w:val="001B11F9"/>
    <w:rsid w:val="001B18A2"/>
    <w:rsid w:val="001C038D"/>
    <w:rsid w:val="001C42E2"/>
    <w:rsid w:val="001D7980"/>
    <w:rsid w:val="001E23C6"/>
    <w:rsid w:val="001E2A66"/>
    <w:rsid w:val="001E6052"/>
    <w:rsid w:val="001F1F6A"/>
    <w:rsid w:val="001F3F43"/>
    <w:rsid w:val="002014A6"/>
    <w:rsid w:val="0020287E"/>
    <w:rsid w:val="00202FA7"/>
    <w:rsid w:val="00205BA0"/>
    <w:rsid w:val="00211E27"/>
    <w:rsid w:val="00216248"/>
    <w:rsid w:val="00223404"/>
    <w:rsid w:val="002300B2"/>
    <w:rsid w:val="002309BB"/>
    <w:rsid w:val="002363A2"/>
    <w:rsid w:val="00240F66"/>
    <w:rsid w:val="00246893"/>
    <w:rsid w:val="00260583"/>
    <w:rsid w:val="002622EA"/>
    <w:rsid w:val="002646F9"/>
    <w:rsid w:val="00270F89"/>
    <w:rsid w:val="00273911"/>
    <w:rsid w:val="002739FC"/>
    <w:rsid w:val="00275EA2"/>
    <w:rsid w:val="00284045"/>
    <w:rsid w:val="00284E38"/>
    <w:rsid w:val="00293E5D"/>
    <w:rsid w:val="002963A9"/>
    <w:rsid w:val="002A3958"/>
    <w:rsid w:val="002A5A3B"/>
    <w:rsid w:val="002B1DC6"/>
    <w:rsid w:val="002B30C9"/>
    <w:rsid w:val="002B752A"/>
    <w:rsid w:val="002C4F0E"/>
    <w:rsid w:val="002D4A57"/>
    <w:rsid w:val="002E366A"/>
    <w:rsid w:val="002E61DB"/>
    <w:rsid w:val="002F6D88"/>
    <w:rsid w:val="002F742D"/>
    <w:rsid w:val="00300BA7"/>
    <w:rsid w:val="00303DF3"/>
    <w:rsid w:val="00312CDA"/>
    <w:rsid w:val="0032660B"/>
    <w:rsid w:val="00327DFE"/>
    <w:rsid w:val="00336914"/>
    <w:rsid w:val="00342398"/>
    <w:rsid w:val="003450C4"/>
    <w:rsid w:val="003455EE"/>
    <w:rsid w:val="00352688"/>
    <w:rsid w:val="003527EA"/>
    <w:rsid w:val="00354111"/>
    <w:rsid w:val="00356BFB"/>
    <w:rsid w:val="00363E86"/>
    <w:rsid w:val="00366A73"/>
    <w:rsid w:val="0039299C"/>
    <w:rsid w:val="00395F0E"/>
    <w:rsid w:val="003A14E6"/>
    <w:rsid w:val="003A1645"/>
    <w:rsid w:val="003A29F5"/>
    <w:rsid w:val="003A38E1"/>
    <w:rsid w:val="003B0115"/>
    <w:rsid w:val="003B0FFF"/>
    <w:rsid w:val="003B3253"/>
    <w:rsid w:val="003B362B"/>
    <w:rsid w:val="003B489D"/>
    <w:rsid w:val="003B5A81"/>
    <w:rsid w:val="003C0806"/>
    <w:rsid w:val="003C761C"/>
    <w:rsid w:val="003D071A"/>
    <w:rsid w:val="003D2A19"/>
    <w:rsid w:val="003D6224"/>
    <w:rsid w:val="003E0088"/>
    <w:rsid w:val="003E3343"/>
    <w:rsid w:val="003E6FFC"/>
    <w:rsid w:val="003F74D1"/>
    <w:rsid w:val="00405794"/>
    <w:rsid w:val="00412DCD"/>
    <w:rsid w:val="0041538C"/>
    <w:rsid w:val="00423027"/>
    <w:rsid w:val="004238D8"/>
    <w:rsid w:val="00424476"/>
    <w:rsid w:val="00425020"/>
    <w:rsid w:val="004276E3"/>
    <w:rsid w:val="0043225E"/>
    <w:rsid w:val="004356F4"/>
    <w:rsid w:val="00436122"/>
    <w:rsid w:val="00437170"/>
    <w:rsid w:val="004426F8"/>
    <w:rsid w:val="00445617"/>
    <w:rsid w:val="004472D8"/>
    <w:rsid w:val="004557C0"/>
    <w:rsid w:val="004616FA"/>
    <w:rsid w:val="0046468D"/>
    <w:rsid w:val="00475FF4"/>
    <w:rsid w:val="004771F7"/>
    <w:rsid w:val="0048473D"/>
    <w:rsid w:val="00485567"/>
    <w:rsid w:val="00494AF5"/>
    <w:rsid w:val="0049668A"/>
    <w:rsid w:val="004A655A"/>
    <w:rsid w:val="004B2221"/>
    <w:rsid w:val="004C28FF"/>
    <w:rsid w:val="004C2D56"/>
    <w:rsid w:val="004D170A"/>
    <w:rsid w:val="004D2697"/>
    <w:rsid w:val="004D67C8"/>
    <w:rsid w:val="004D7469"/>
    <w:rsid w:val="004F6B38"/>
    <w:rsid w:val="005204E0"/>
    <w:rsid w:val="00520545"/>
    <w:rsid w:val="00524ECB"/>
    <w:rsid w:val="005270B5"/>
    <w:rsid w:val="00535ECF"/>
    <w:rsid w:val="00545A25"/>
    <w:rsid w:val="0056069A"/>
    <w:rsid w:val="00566B5A"/>
    <w:rsid w:val="00567D75"/>
    <w:rsid w:val="005714C5"/>
    <w:rsid w:val="00572877"/>
    <w:rsid w:val="00573107"/>
    <w:rsid w:val="005754F7"/>
    <w:rsid w:val="00582330"/>
    <w:rsid w:val="005A16F5"/>
    <w:rsid w:val="005A2B40"/>
    <w:rsid w:val="005A5530"/>
    <w:rsid w:val="005B1469"/>
    <w:rsid w:val="005C18FF"/>
    <w:rsid w:val="005C2B80"/>
    <w:rsid w:val="005D000A"/>
    <w:rsid w:val="005D0D82"/>
    <w:rsid w:val="005D31B1"/>
    <w:rsid w:val="005D449F"/>
    <w:rsid w:val="005E171E"/>
    <w:rsid w:val="005E428B"/>
    <w:rsid w:val="005E5B63"/>
    <w:rsid w:val="005F54D7"/>
    <w:rsid w:val="005F5754"/>
    <w:rsid w:val="00603B2C"/>
    <w:rsid w:val="00612290"/>
    <w:rsid w:val="00613392"/>
    <w:rsid w:val="00616B0B"/>
    <w:rsid w:val="006246A3"/>
    <w:rsid w:val="00624F3D"/>
    <w:rsid w:val="00635378"/>
    <w:rsid w:val="00635844"/>
    <w:rsid w:val="00636F32"/>
    <w:rsid w:val="00637515"/>
    <w:rsid w:val="00645CB6"/>
    <w:rsid w:val="00646B79"/>
    <w:rsid w:val="006504EF"/>
    <w:rsid w:val="0065570D"/>
    <w:rsid w:val="006564FA"/>
    <w:rsid w:val="00656519"/>
    <w:rsid w:val="0067172A"/>
    <w:rsid w:val="006725CF"/>
    <w:rsid w:val="0067422A"/>
    <w:rsid w:val="00674674"/>
    <w:rsid w:val="00674BF0"/>
    <w:rsid w:val="00677225"/>
    <w:rsid w:val="006802C0"/>
    <w:rsid w:val="00680F1F"/>
    <w:rsid w:val="0068261F"/>
    <w:rsid w:val="00687E8D"/>
    <w:rsid w:val="00694ED8"/>
    <w:rsid w:val="0069774A"/>
    <w:rsid w:val="006A5048"/>
    <w:rsid w:val="006B396F"/>
    <w:rsid w:val="006B7233"/>
    <w:rsid w:val="006D4C2A"/>
    <w:rsid w:val="006D6FB2"/>
    <w:rsid w:val="006E4F5B"/>
    <w:rsid w:val="006E5C48"/>
    <w:rsid w:val="006F57F6"/>
    <w:rsid w:val="0070067E"/>
    <w:rsid w:val="007028FC"/>
    <w:rsid w:val="00705375"/>
    <w:rsid w:val="007069F4"/>
    <w:rsid w:val="007131E1"/>
    <w:rsid w:val="007265D1"/>
    <w:rsid w:val="007269FD"/>
    <w:rsid w:val="0073655C"/>
    <w:rsid w:val="00745A24"/>
    <w:rsid w:val="00747F92"/>
    <w:rsid w:val="007553EE"/>
    <w:rsid w:val="00766657"/>
    <w:rsid w:val="00767951"/>
    <w:rsid w:val="00776362"/>
    <w:rsid w:val="007812A0"/>
    <w:rsid w:val="0078284E"/>
    <w:rsid w:val="007858F4"/>
    <w:rsid w:val="007912B5"/>
    <w:rsid w:val="007930A8"/>
    <w:rsid w:val="00796EC3"/>
    <w:rsid w:val="007A358A"/>
    <w:rsid w:val="007A77BC"/>
    <w:rsid w:val="007A7A5A"/>
    <w:rsid w:val="007B62F4"/>
    <w:rsid w:val="007C1F09"/>
    <w:rsid w:val="007C6FDF"/>
    <w:rsid w:val="007D31EE"/>
    <w:rsid w:val="007D379E"/>
    <w:rsid w:val="007D63BD"/>
    <w:rsid w:val="007D7206"/>
    <w:rsid w:val="007E0B97"/>
    <w:rsid w:val="007E353A"/>
    <w:rsid w:val="007E5223"/>
    <w:rsid w:val="007F08C9"/>
    <w:rsid w:val="007F513F"/>
    <w:rsid w:val="007F5A05"/>
    <w:rsid w:val="007F602D"/>
    <w:rsid w:val="008040AB"/>
    <w:rsid w:val="0081351B"/>
    <w:rsid w:val="008157EB"/>
    <w:rsid w:val="00823020"/>
    <w:rsid w:val="00824283"/>
    <w:rsid w:val="00834A5A"/>
    <w:rsid w:val="00840265"/>
    <w:rsid w:val="00840424"/>
    <w:rsid w:val="008437E8"/>
    <w:rsid w:val="00846869"/>
    <w:rsid w:val="00846A13"/>
    <w:rsid w:val="008672DF"/>
    <w:rsid w:val="00882824"/>
    <w:rsid w:val="008839DF"/>
    <w:rsid w:val="00891E98"/>
    <w:rsid w:val="008A7415"/>
    <w:rsid w:val="008B64DE"/>
    <w:rsid w:val="008B7754"/>
    <w:rsid w:val="008D1A2B"/>
    <w:rsid w:val="008D2E81"/>
    <w:rsid w:val="008D72C6"/>
    <w:rsid w:val="008D79C9"/>
    <w:rsid w:val="008E1AF3"/>
    <w:rsid w:val="008F0E3A"/>
    <w:rsid w:val="00907873"/>
    <w:rsid w:val="00911B02"/>
    <w:rsid w:val="009131C6"/>
    <w:rsid w:val="009148A8"/>
    <w:rsid w:val="00921F49"/>
    <w:rsid w:val="0092496A"/>
    <w:rsid w:val="009355E0"/>
    <w:rsid w:val="00936694"/>
    <w:rsid w:val="00944E99"/>
    <w:rsid w:val="00976470"/>
    <w:rsid w:val="00982645"/>
    <w:rsid w:val="0098592E"/>
    <w:rsid w:val="009923C6"/>
    <w:rsid w:val="009974E0"/>
    <w:rsid w:val="009A5210"/>
    <w:rsid w:val="009A63CB"/>
    <w:rsid w:val="009B01A4"/>
    <w:rsid w:val="009B1483"/>
    <w:rsid w:val="009B5BB4"/>
    <w:rsid w:val="009C7CF6"/>
    <w:rsid w:val="009D5855"/>
    <w:rsid w:val="009E0BCA"/>
    <w:rsid w:val="00A001EC"/>
    <w:rsid w:val="00A009D7"/>
    <w:rsid w:val="00A00CFA"/>
    <w:rsid w:val="00A04C80"/>
    <w:rsid w:val="00A231AF"/>
    <w:rsid w:val="00A25F80"/>
    <w:rsid w:val="00A30252"/>
    <w:rsid w:val="00A3065F"/>
    <w:rsid w:val="00A30F95"/>
    <w:rsid w:val="00A37146"/>
    <w:rsid w:val="00A37C16"/>
    <w:rsid w:val="00A4679C"/>
    <w:rsid w:val="00A6798B"/>
    <w:rsid w:val="00A7174B"/>
    <w:rsid w:val="00A824B7"/>
    <w:rsid w:val="00A96556"/>
    <w:rsid w:val="00AA13FF"/>
    <w:rsid w:val="00AA6ABF"/>
    <w:rsid w:val="00AB5991"/>
    <w:rsid w:val="00AC1CEA"/>
    <w:rsid w:val="00AC3098"/>
    <w:rsid w:val="00AD1DEC"/>
    <w:rsid w:val="00AD42C0"/>
    <w:rsid w:val="00AE13F3"/>
    <w:rsid w:val="00AE1F64"/>
    <w:rsid w:val="00AE3D3D"/>
    <w:rsid w:val="00AE6A3B"/>
    <w:rsid w:val="00AF40CA"/>
    <w:rsid w:val="00AF5BAD"/>
    <w:rsid w:val="00AF62EE"/>
    <w:rsid w:val="00B00A94"/>
    <w:rsid w:val="00B02BE2"/>
    <w:rsid w:val="00B24B78"/>
    <w:rsid w:val="00B35AA1"/>
    <w:rsid w:val="00B40BAC"/>
    <w:rsid w:val="00B42B61"/>
    <w:rsid w:val="00B44F56"/>
    <w:rsid w:val="00B45F49"/>
    <w:rsid w:val="00B47BA1"/>
    <w:rsid w:val="00B55570"/>
    <w:rsid w:val="00B57438"/>
    <w:rsid w:val="00B623EA"/>
    <w:rsid w:val="00B62EF0"/>
    <w:rsid w:val="00B6502B"/>
    <w:rsid w:val="00B70457"/>
    <w:rsid w:val="00B74A10"/>
    <w:rsid w:val="00B93BEE"/>
    <w:rsid w:val="00B95B52"/>
    <w:rsid w:val="00BA5AF9"/>
    <w:rsid w:val="00BB2B8D"/>
    <w:rsid w:val="00BC0BEF"/>
    <w:rsid w:val="00BC34D6"/>
    <w:rsid w:val="00BC464D"/>
    <w:rsid w:val="00BD2E9A"/>
    <w:rsid w:val="00BD5E58"/>
    <w:rsid w:val="00BE2D1F"/>
    <w:rsid w:val="00BE76B3"/>
    <w:rsid w:val="00BE7A13"/>
    <w:rsid w:val="00BF4D80"/>
    <w:rsid w:val="00BF551B"/>
    <w:rsid w:val="00C00A07"/>
    <w:rsid w:val="00C064A2"/>
    <w:rsid w:val="00C06EB5"/>
    <w:rsid w:val="00C10B9B"/>
    <w:rsid w:val="00C114B3"/>
    <w:rsid w:val="00C22530"/>
    <w:rsid w:val="00C22C3A"/>
    <w:rsid w:val="00C2322F"/>
    <w:rsid w:val="00C24B52"/>
    <w:rsid w:val="00C329FE"/>
    <w:rsid w:val="00C35B97"/>
    <w:rsid w:val="00C36804"/>
    <w:rsid w:val="00C44628"/>
    <w:rsid w:val="00C4467B"/>
    <w:rsid w:val="00C4695A"/>
    <w:rsid w:val="00C51611"/>
    <w:rsid w:val="00C5690E"/>
    <w:rsid w:val="00C61430"/>
    <w:rsid w:val="00C63C9C"/>
    <w:rsid w:val="00C73CFA"/>
    <w:rsid w:val="00C76595"/>
    <w:rsid w:val="00C82F7F"/>
    <w:rsid w:val="00C835E7"/>
    <w:rsid w:val="00C920D5"/>
    <w:rsid w:val="00C965B4"/>
    <w:rsid w:val="00CB084E"/>
    <w:rsid w:val="00CB0AA8"/>
    <w:rsid w:val="00CB7C4A"/>
    <w:rsid w:val="00CC0297"/>
    <w:rsid w:val="00CC10B9"/>
    <w:rsid w:val="00CC1C2A"/>
    <w:rsid w:val="00CC2929"/>
    <w:rsid w:val="00CC3378"/>
    <w:rsid w:val="00CC3DDF"/>
    <w:rsid w:val="00CC7A55"/>
    <w:rsid w:val="00CD0640"/>
    <w:rsid w:val="00CE205A"/>
    <w:rsid w:val="00CE6612"/>
    <w:rsid w:val="00CF75EE"/>
    <w:rsid w:val="00D0454E"/>
    <w:rsid w:val="00D13B04"/>
    <w:rsid w:val="00D14EFF"/>
    <w:rsid w:val="00D23B28"/>
    <w:rsid w:val="00D37D3C"/>
    <w:rsid w:val="00D5023F"/>
    <w:rsid w:val="00D5793C"/>
    <w:rsid w:val="00D60F3C"/>
    <w:rsid w:val="00D627D3"/>
    <w:rsid w:val="00D628BB"/>
    <w:rsid w:val="00D635C6"/>
    <w:rsid w:val="00D65B9D"/>
    <w:rsid w:val="00D70D58"/>
    <w:rsid w:val="00D73E3D"/>
    <w:rsid w:val="00D77314"/>
    <w:rsid w:val="00D8205F"/>
    <w:rsid w:val="00D949FB"/>
    <w:rsid w:val="00D96D65"/>
    <w:rsid w:val="00DA15FD"/>
    <w:rsid w:val="00DA2CA7"/>
    <w:rsid w:val="00DB5A61"/>
    <w:rsid w:val="00DB76A9"/>
    <w:rsid w:val="00DC6DB6"/>
    <w:rsid w:val="00DD479F"/>
    <w:rsid w:val="00DE1549"/>
    <w:rsid w:val="00DE4405"/>
    <w:rsid w:val="00DE5E49"/>
    <w:rsid w:val="00E04936"/>
    <w:rsid w:val="00E07A30"/>
    <w:rsid w:val="00E15A9D"/>
    <w:rsid w:val="00E20624"/>
    <w:rsid w:val="00E27088"/>
    <w:rsid w:val="00E31AA0"/>
    <w:rsid w:val="00E33C91"/>
    <w:rsid w:val="00E42749"/>
    <w:rsid w:val="00E54304"/>
    <w:rsid w:val="00E544A1"/>
    <w:rsid w:val="00E57078"/>
    <w:rsid w:val="00E70392"/>
    <w:rsid w:val="00E73F0F"/>
    <w:rsid w:val="00E75D94"/>
    <w:rsid w:val="00E836AE"/>
    <w:rsid w:val="00E8548E"/>
    <w:rsid w:val="00E86121"/>
    <w:rsid w:val="00E86869"/>
    <w:rsid w:val="00E95F65"/>
    <w:rsid w:val="00E97934"/>
    <w:rsid w:val="00E97BB2"/>
    <w:rsid w:val="00EA04D0"/>
    <w:rsid w:val="00EA3990"/>
    <w:rsid w:val="00EA4C16"/>
    <w:rsid w:val="00EA5822"/>
    <w:rsid w:val="00EA6477"/>
    <w:rsid w:val="00EC2298"/>
    <w:rsid w:val="00ED157C"/>
    <w:rsid w:val="00ED1610"/>
    <w:rsid w:val="00ED29D3"/>
    <w:rsid w:val="00ED7348"/>
    <w:rsid w:val="00EE458B"/>
    <w:rsid w:val="00EE6E22"/>
    <w:rsid w:val="00EF6ED7"/>
    <w:rsid w:val="00F04BC9"/>
    <w:rsid w:val="00F06BD2"/>
    <w:rsid w:val="00F073EE"/>
    <w:rsid w:val="00F11056"/>
    <w:rsid w:val="00F14B3F"/>
    <w:rsid w:val="00F20955"/>
    <w:rsid w:val="00F23E96"/>
    <w:rsid w:val="00F259F5"/>
    <w:rsid w:val="00F310DA"/>
    <w:rsid w:val="00F33DA0"/>
    <w:rsid w:val="00F40F27"/>
    <w:rsid w:val="00F425D6"/>
    <w:rsid w:val="00F44755"/>
    <w:rsid w:val="00F45D19"/>
    <w:rsid w:val="00F479E6"/>
    <w:rsid w:val="00F72326"/>
    <w:rsid w:val="00F86DAA"/>
    <w:rsid w:val="00FA1A0A"/>
    <w:rsid w:val="00FA1B9D"/>
    <w:rsid w:val="00FA48D3"/>
    <w:rsid w:val="00FB0249"/>
    <w:rsid w:val="00FD0919"/>
    <w:rsid w:val="00FD21C3"/>
    <w:rsid w:val="00FD2622"/>
    <w:rsid w:val="00FD7127"/>
    <w:rsid w:val="00FE1B2D"/>
    <w:rsid w:val="00FE1D8B"/>
    <w:rsid w:val="00FE7303"/>
    <w:rsid w:val="00FE7F42"/>
    <w:rsid w:val="00FF0572"/>
    <w:rsid w:val="00FF22A2"/>
    <w:rsid w:val="01FCAAEE"/>
    <w:rsid w:val="06CFF4C1"/>
    <w:rsid w:val="08ED7276"/>
    <w:rsid w:val="09AA4D4D"/>
    <w:rsid w:val="0C854FA2"/>
    <w:rsid w:val="126EAB11"/>
    <w:rsid w:val="13E7939A"/>
    <w:rsid w:val="1721FB59"/>
    <w:rsid w:val="1C7CB5D3"/>
    <w:rsid w:val="1E0A728B"/>
    <w:rsid w:val="1F1C3D5B"/>
    <w:rsid w:val="23D3223F"/>
    <w:rsid w:val="274C7E7B"/>
    <w:rsid w:val="27ABE445"/>
    <w:rsid w:val="2B0A21A2"/>
    <w:rsid w:val="2D7888E7"/>
    <w:rsid w:val="32FAC60E"/>
    <w:rsid w:val="374A9808"/>
    <w:rsid w:val="385AC736"/>
    <w:rsid w:val="4651B73F"/>
    <w:rsid w:val="46826CD5"/>
    <w:rsid w:val="4A42D316"/>
    <w:rsid w:val="4E37748B"/>
    <w:rsid w:val="516020BE"/>
    <w:rsid w:val="592823F3"/>
    <w:rsid w:val="5BA944CC"/>
    <w:rsid w:val="5DBCB2FA"/>
    <w:rsid w:val="6C99D117"/>
    <w:rsid w:val="6F7CC0B1"/>
    <w:rsid w:val="760B8FEE"/>
    <w:rsid w:val="78D7CE95"/>
    <w:rsid w:val="7C1A46AB"/>
    <w:rsid w:val="7C5DAE01"/>
    <w:rsid w:val="7DFD7976"/>
    <w:rsid w:val="7F185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863F"/>
  <w15:docId w15:val="{DD5C8C5B-1C1C-405E-A4DC-F7D0C462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F3D"/>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DefaultParagraphFont"/>
    <w:rsid w:val="00635378"/>
  </w:style>
  <w:style w:type="character" w:customStyle="1" w:styleId="eop">
    <w:name w:val="eop"/>
    <w:basedOn w:val="DefaultParagraphFont"/>
    <w:rsid w:val="00635378"/>
  </w:style>
  <w:style w:type="paragraph" w:customStyle="1" w:styleId="TableParagraph">
    <w:name w:val="Table Paragraph"/>
    <w:basedOn w:val="Normal"/>
    <w:uiPriority w:val="1"/>
    <w:qFormat/>
    <w:rsid w:val="00F33DA0"/>
    <w:pPr>
      <w:widowControl w:val="0"/>
      <w:autoSpaceDE w:val="0"/>
      <w:autoSpaceDN w:val="0"/>
      <w:jc w:val="left"/>
    </w:pPr>
    <w:rPr>
      <w:rFonts w:eastAsia="Arial" w:cs="Arial"/>
      <w:sz w:val="22"/>
      <w:szCs w:val="22"/>
      <w:lang w:eastAsia="en-US"/>
    </w:rPr>
  </w:style>
  <w:style w:type="paragraph" w:styleId="BodyText">
    <w:name w:val="Body Text"/>
    <w:basedOn w:val="Normal"/>
    <w:link w:val="BodyTextChar"/>
    <w:uiPriority w:val="1"/>
    <w:qFormat/>
    <w:rsid w:val="009B1483"/>
    <w:pPr>
      <w:widowControl w:val="0"/>
      <w:autoSpaceDE w:val="0"/>
      <w:autoSpaceDN w:val="0"/>
      <w:jc w:val="left"/>
    </w:pPr>
    <w:rPr>
      <w:rFonts w:eastAsia="Arial" w:cs="Arial"/>
      <w:sz w:val="8"/>
      <w:szCs w:val="8"/>
      <w:lang w:eastAsia="en-US"/>
    </w:rPr>
  </w:style>
  <w:style w:type="character" w:customStyle="1" w:styleId="BodyTextChar">
    <w:name w:val="Body Text Char"/>
    <w:basedOn w:val="DefaultParagraphFont"/>
    <w:link w:val="BodyText"/>
    <w:uiPriority w:val="1"/>
    <w:rsid w:val="009B1483"/>
    <w:rPr>
      <w:rFonts w:ascii="Arial" w:eastAsia="Arial" w:hAnsi="Arial" w:cs="Arial"/>
      <w:sz w:val="8"/>
      <w:szCs w:val="8"/>
      <w:lang w:val="en-US" w:eastAsia="en-US"/>
    </w:rPr>
  </w:style>
  <w:style w:type="character" w:styleId="CommentReference">
    <w:name w:val="annotation reference"/>
    <w:basedOn w:val="DefaultParagraphFont"/>
    <w:uiPriority w:val="99"/>
    <w:semiHidden/>
    <w:unhideWhenUsed/>
    <w:rsid w:val="00354111"/>
    <w:rPr>
      <w:sz w:val="16"/>
      <w:szCs w:val="16"/>
    </w:rPr>
  </w:style>
  <w:style w:type="paragraph" w:styleId="CommentText">
    <w:name w:val="annotation text"/>
    <w:basedOn w:val="Normal"/>
    <w:link w:val="CommentTextChar"/>
    <w:uiPriority w:val="99"/>
    <w:unhideWhenUsed/>
    <w:rsid w:val="00354111"/>
    <w:rPr>
      <w:szCs w:val="20"/>
    </w:rPr>
  </w:style>
  <w:style w:type="character" w:customStyle="1" w:styleId="CommentTextChar">
    <w:name w:val="Comment Text Char"/>
    <w:basedOn w:val="DefaultParagraphFont"/>
    <w:link w:val="CommentText"/>
    <w:uiPriority w:val="99"/>
    <w:rsid w:val="00354111"/>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354111"/>
    <w:rPr>
      <w:b/>
      <w:bCs/>
    </w:rPr>
  </w:style>
  <w:style w:type="character" w:customStyle="1" w:styleId="CommentSubjectChar">
    <w:name w:val="Comment Subject Char"/>
    <w:basedOn w:val="CommentTextChar"/>
    <w:link w:val="CommentSubject"/>
    <w:uiPriority w:val="99"/>
    <w:semiHidden/>
    <w:rsid w:val="00354111"/>
    <w:rPr>
      <w:rFonts w:ascii="Arial" w:eastAsia="Times New Roman" w:hAnsi="Arial" w:cs="Times New Roman"/>
      <w:b/>
      <w:bCs/>
      <w:sz w:val="20"/>
      <w:szCs w:val="20"/>
      <w:lang w:val="en-US" w:eastAsia="fr-FR"/>
    </w:rPr>
  </w:style>
  <w:style w:type="character" w:styleId="Hyperlink">
    <w:name w:val="Hyperlink"/>
    <w:basedOn w:val="DefaultParagraphFont"/>
    <w:uiPriority w:val="99"/>
    <w:unhideWhenUsed/>
    <w:rsid w:val="00494AF5"/>
    <w:rPr>
      <w:color w:val="0000FF" w:themeColor="hyperlink"/>
      <w:u w:val="single"/>
    </w:rPr>
  </w:style>
  <w:style w:type="character" w:styleId="UnresolvedMention">
    <w:name w:val="Unresolved Mention"/>
    <w:basedOn w:val="DefaultParagraphFont"/>
    <w:uiPriority w:val="99"/>
    <w:semiHidden/>
    <w:unhideWhenUsed/>
    <w:rsid w:val="00494AF5"/>
    <w:rPr>
      <w:color w:val="605E5C"/>
      <w:shd w:val="clear" w:color="auto" w:fill="E1DFDD"/>
    </w:rPr>
  </w:style>
  <w:style w:type="paragraph" w:styleId="Header">
    <w:name w:val="header"/>
    <w:basedOn w:val="Normal"/>
    <w:link w:val="HeaderChar"/>
    <w:uiPriority w:val="99"/>
    <w:unhideWhenUsed/>
    <w:rsid w:val="00A30F95"/>
    <w:pPr>
      <w:tabs>
        <w:tab w:val="center" w:pos="4513"/>
        <w:tab w:val="right" w:pos="9026"/>
      </w:tabs>
    </w:pPr>
  </w:style>
  <w:style w:type="character" w:customStyle="1" w:styleId="HeaderChar">
    <w:name w:val="Header Char"/>
    <w:basedOn w:val="DefaultParagraphFont"/>
    <w:link w:val="Header"/>
    <w:uiPriority w:val="99"/>
    <w:rsid w:val="00A30F95"/>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A30F95"/>
    <w:pPr>
      <w:tabs>
        <w:tab w:val="center" w:pos="4513"/>
        <w:tab w:val="right" w:pos="9026"/>
      </w:tabs>
    </w:pPr>
  </w:style>
  <w:style w:type="character" w:customStyle="1" w:styleId="FooterChar">
    <w:name w:val="Footer Char"/>
    <w:basedOn w:val="DefaultParagraphFont"/>
    <w:link w:val="Footer"/>
    <w:uiPriority w:val="99"/>
    <w:rsid w:val="00A30F95"/>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31671">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32389755">
      <w:bodyDiv w:val="1"/>
      <w:marLeft w:val="0"/>
      <w:marRight w:val="0"/>
      <w:marTop w:val="0"/>
      <w:marBottom w:val="0"/>
      <w:divBdr>
        <w:top w:val="none" w:sz="0" w:space="0" w:color="auto"/>
        <w:left w:val="none" w:sz="0" w:space="0" w:color="auto"/>
        <w:bottom w:val="none" w:sz="0" w:space="0" w:color="auto"/>
        <w:right w:val="none" w:sz="0" w:space="0" w:color="auto"/>
      </w:divBdr>
      <w:divsChild>
        <w:div w:id="810827741">
          <w:marLeft w:val="619"/>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843055464">
      <w:bodyDiv w:val="1"/>
      <w:marLeft w:val="0"/>
      <w:marRight w:val="0"/>
      <w:marTop w:val="0"/>
      <w:marBottom w:val="0"/>
      <w:divBdr>
        <w:top w:val="none" w:sz="0" w:space="0" w:color="auto"/>
        <w:left w:val="none" w:sz="0" w:space="0" w:color="auto"/>
        <w:bottom w:val="none" w:sz="0" w:space="0" w:color="auto"/>
        <w:right w:val="none" w:sz="0" w:space="0" w:color="auto"/>
      </w:divBdr>
    </w:div>
    <w:div w:id="1429231183">
      <w:bodyDiv w:val="1"/>
      <w:marLeft w:val="0"/>
      <w:marRight w:val="0"/>
      <w:marTop w:val="0"/>
      <w:marBottom w:val="0"/>
      <w:divBdr>
        <w:top w:val="none" w:sz="0" w:space="0" w:color="auto"/>
        <w:left w:val="none" w:sz="0" w:space="0" w:color="auto"/>
        <w:bottom w:val="none" w:sz="0" w:space="0" w:color="auto"/>
        <w:right w:val="none" w:sz="0" w:space="0" w:color="auto"/>
      </w:divBdr>
    </w:div>
    <w:div w:id="1693022914">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212580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C1109A3A933D47BB264DFE9EF8F49D" ma:contentTypeVersion="4" ma:contentTypeDescription="Create a new document." ma:contentTypeScope="" ma:versionID="3bcfc825dee62ee02f25b772dc1e6806">
  <xsd:schema xmlns:xsd="http://www.w3.org/2001/XMLSchema" xmlns:xs="http://www.w3.org/2001/XMLSchema" xmlns:p="http://schemas.microsoft.com/office/2006/metadata/properties" xmlns:ns2="605abec2-0b9e-47e1-9ccc-9e350fe475c3" targetNamespace="http://schemas.microsoft.com/office/2006/metadata/properties" ma:root="true" ma:fieldsID="662b7c2c5e285bfb4d1dd80061efff5e" ns2:_="">
    <xsd:import namespace="605abec2-0b9e-47e1-9ccc-9e350fe475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abec2-0b9e-47e1-9ccc-9e350fe47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10C9B6-C121-426E-B785-A53F61F4241F}">
  <ds:schemaRefs>
    <ds:schemaRef ds:uri="http://schemas.microsoft.com/sharepoint/v3/contenttype/forms"/>
  </ds:schemaRefs>
</ds:datastoreItem>
</file>

<file path=customXml/itemProps2.xml><?xml version="1.0" encoding="utf-8"?>
<ds:datastoreItem xmlns:ds="http://schemas.openxmlformats.org/officeDocument/2006/customXml" ds:itemID="{15CB4B4E-4DEB-41A9-8C61-F6AB12ECA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abec2-0b9e-47e1-9ccc-9e350fe47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EF88F-B1C9-48B5-A6EB-EEAFD2FB39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1858</Words>
  <Characters>10594</Characters>
  <Application>Microsoft Office Word</Application>
  <DocSecurity>0</DocSecurity>
  <Lines>88</Lines>
  <Paragraphs>24</Paragraphs>
  <ScaleCrop>false</ScaleCrop>
  <Company>SODEXO</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Harrison, Mark</cp:lastModifiedBy>
  <cp:revision>97</cp:revision>
  <dcterms:created xsi:type="dcterms:W3CDTF">2026-10-14T13:54:00Z</dcterms:created>
  <dcterms:modified xsi:type="dcterms:W3CDTF">2026-10-14T16:12:00Z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0x010100B3C1109A3A933D47BB264DFE9EF8F49D</vt:lpwstr>
  </property>
</Properties>
</file>