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1B29E" w14:textId="61A88A83" w:rsidR="00330A1E" w:rsidRDefault="006C65DE" w:rsidP="000E1E1D">
      <w:pPr>
        <w:jc w:val="left"/>
        <w:rPr>
          <w:rFonts w:cs="Arial"/>
          <w:color w:val="000000" w:themeColor="text1"/>
          <w:sz w:val="4"/>
          <w:szCs w:val="20"/>
        </w:rPr>
      </w:pPr>
      <w:r>
        <w:rPr>
          <w:rFonts w:cs="Arial"/>
          <w:noProof/>
          <w:color w:val="000000" w:themeColor="text1"/>
          <w:sz w:val="4"/>
          <w:szCs w:val="20"/>
        </w:rPr>
        <mc:AlternateContent>
          <mc:Choice Requires="wps">
            <w:drawing>
              <wp:anchor distT="0" distB="0" distL="114300" distR="114300" simplePos="0" relativeHeight="252382208" behindDoc="0" locked="0" layoutInCell="1" allowOverlap="1" wp14:anchorId="686B5FF9" wp14:editId="335CDA9F">
                <wp:simplePos x="0" y="0"/>
                <wp:positionH relativeFrom="margin">
                  <wp:posOffset>-311150</wp:posOffset>
                </wp:positionH>
                <wp:positionV relativeFrom="paragraph">
                  <wp:posOffset>0</wp:posOffset>
                </wp:positionV>
                <wp:extent cx="5599430" cy="1478915"/>
                <wp:effectExtent l="0" t="0" r="0" b="0"/>
                <wp:wrapTight wrapText="bothSides">
                  <wp:wrapPolygon edited="0">
                    <wp:start x="147" y="835"/>
                    <wp:lineTo x="147" y="20589"/>
                    <wp:lineTo x="21384" y="20589"/>
                    <wp:lineTo x="21384" y="835"/>
                    <wp:lineTo x="147" y="835"/>
                  </wp:wrapPolygon>
                </wp:wrapTight>
                <wp:docPr id="35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9430" cy="1478915"/>
                        </a:xfrm>
                        <a:prstGeom prst="rect">
                          <a:avLst/>
                        </a:prstGeom>
                        <a:noFill/>
                        <a:ln>
                          <a:noFill/>
                        </a:ln>
                        <a:effectLst/>
                        <a:extLst>
                          <a:ext uri="{909E8E84-426E-40DD-AFC4-6F175D3DCCD1}">
                            <a14:hiddenFill xmlns:a14="http://schemas.microsoft.com/office/drawing/2010/main">
                              <a:solidFill>
                                <a:srgbClr val="00A0C6"/>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E129A27" w14:textId="314F4292" w:rsidR="003E10CD" w:rsidRDefault="00D42D2F" w:rsidP="009A36F7">
                            <w:pPr>
                              <w:jc w:val="left"/>
                              <w:rPr>
                                <w:b/>
                                <w:bCs/>
                                <w:color w:val="FFFFFF" w:themeColor="background1"/>
                                <w:sz w:val="44"/>
                                <w:szCs w:val="44"/>
                                <w:lang w:val="en-AU"/>
                              </w:rPr>
                            </w:pPr>
                            <w:r w:rsidRPr="00330A1E">
                              <w:rPr>
                                <w:color w:val="FF0000"/>
                                <w:sz w:val="40"/>
                                <w:szCs w:val="40"/>
                                <w:lang w:val="en-AU"/>
                              </w:rPr>
                              <w:br/>
                            </w:r>
                            <w:r w:rsidR="008C702C" w:rsidRPr="00707D60">
                              <w:rPr>
                                <w:b/>
                                <w:bCs/>
                                <w:color w:val="FFFFFF" w:themeColor="background1"/>
                                <w:sz w:val="44"/>
                                <w:szCs w:val="44"/>
                                <w:lang w:val="en-AU"/>
                              </w:rPr>
                              <w:t>Job Description</w:t>
                            </w:r>
                            <w:r w:rsidR="00685BE2">
                              <w:rPr>
                                <w:b/>
                                <w:bCs/>
                                <w:color w:val="FFFFFF" w:themeColor="background1"/>
                                <w:sz w:val="44"/>
                                <w:szCs w:val="44"/>
                                <w:lang w:val="en-AU"/>
                              </w:rPr>
                              <w:t>:</w:t>
                            </w:r>
                          </w:p>
                          <w:p w14:paraId="1734AF39" w14:textId="228F2420" w:rsidR="00685BE2" w:rsidRPr="00707D60" w:rsidRDefault="00685BE2" w:rsidP="009A36F7">
                            <w:pPr>
                              <w:jc w:val="left"/>
                              <w:rPr>
                                <w:b/>
                                <w:bCs/>
                                <w:color w:val="FFFFFF" w:themeColor="background1"/>
                                <w:sz w:val="40"/>
                                <w:szCs w:val="40"/>
                                <w:lang w:val="en-AU"/>
                              </w:rPr>
                            </w:pPr>
                            <w:r>
                              <w:rPr>
                                <w:b/>
                                <w:bCs/>
                                <w:color w:val="FFFFFF" w:themeColor="background1"/>
                                <w:sz w:val="44"/>
                                <w:szCs w:val="44"/>
                                <w:lang w:val="en-AU"/>
                              </w:rPr>
                              <w:t xml:space="preserve">Supply Design and Transition Lead </w:t>
                            </w:r>
                            <w:r w:rsidR="003C4D5B">
                              <w:rPr>
                                <w:b/>
                                <w:bCs/>
                                <w:color w:val="FFFFFF" w:themeColor="background1"/>
                                <w:sz w:val="44"/>
                                <w:szCs w:val="44"/>
                                <w:lang w:val="en-AU"/>
                              </w:rPr>
                              <w:t>–</w:t>
                            </w:r>
                            <w:r>
                              <w:rPr>
                                <w:b/>
                                <w:bCs/>
                                <w:color w:val="FFFFFF" w:themeColor="background1"/>
                                <w:sz w:val="44"/>
                                <w:szCs w:val="44"/>
                                <w:lang w:val="en-AU"/>
                              </w:rPr>
                              <w:t xml:space="preserve"> </w:t>
                            </w:r>
                            <w:r w:rsidR="003C4D5B">
                              <w:rPr>
                                <w:b/>
                                <w:bCs/>
                                <w:color w:val="FFFFFF" w:themeColor="background1"/>
                                <w:sz w:val="44"/>
                                <w:szCs w:val="44"/>
                                <w:lang w:val="en-AU"/>
                              </w:rPr>
                              <w:t>Butterfly</w:t>
                            </w:r>
                            <w:r>
                              <w:rPr>
                                <w:b/>
                                <w:bCs/>
                                <w:color w:val="FFFFFF" w:themeColor="background1"/>
                                <w:sz w:val="44"/>
                                <w:szCs w:val="44"/>
                                <w:lang w:val="en-AU"/>
                              </w:rPr>
                              <w:t xml:space="preserve"> Activity</w:t>
                            </w:r>
                          </w:p>
                        </w:txbxContent>
                      </wps:txbx>
                      <wps:bodyPr rot="0" vert="horz" wrap="square" lIns="91440" tIns="91440" rIns="91440" bIns="9144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86B5FF9" id="_x0000_t202" coordsize="21600,21600" o:spt="202" path="m,l,21600r21600,l21600,xe">
                <v:stroke joinstyle="miter"/>
                <v:path gradientshapeok="t" o:connecttype="rect"/>
              </v:shapetype>
              <v:shape id="Text Box 18" o:spid="_x0000_s1026" type="#_x0000_t202" style="position:absolute;margin-left:-24.5pt;margin-top:0;width:440.9pt;height:116.45pt;z-index:252382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" filled="f" fillcolor="#00a0c6" stroked="f" strokeweight="1pt">
                <v:textbox inset=",7.2pt,,7.2pt">
                  <w:txbxContent>
                    <w:p w14:paraId="1E129A27" w14:textId="314F4292" w:rsidR="003E10CD" w:rsidRDefault="00D42D2F" w:rsidP="009A36F7">
                      <w:pPr>
                        <w:jc w:val="left"/>
                        <w:rPr>
                          <w:b/>
                          <w:bCs/>
                          <w:color w:val="FFFFFF" w:themeColor="background1"/>
                          <w:sz w:val="44"/>
                          <w:szCs w:val="44"/>
                          <w:lang w:val="en-AU"/>
                        </w:rPr>
                      </w:pPr>
                      <w:r w:rsidRPr="00330A1E">
                        <w:rPr>
                          <w:color w:val="FF0000"/>
                          <w:sz w:val="40"/>
                          <w:szCs w:val="40"/>
                          <w:lang w:val="en-AU"/>
                        </w:rPr>
                        <w:br/>
                      </w:r>
                      <w:r w:rsidR="008C702C" w:rsidRPr="00707D60">
                        <w:rPr>
                          <w:b/>
                          <w:bCs/>
                          <w:color w:val="FFFFFF" w:themeColor="background1"/>
                          <w:sz w:val="44"/>
                          <w:szCs w:val="44"/>
                          <w:lang w:val="en-AU"/>
                        </w:rPr>
                        <w:t>Job Description</w:t>
                      </w:r>
                      <w:r w:rsidR="00685BE2">
                        <w:rPr>
                          <w:b/>
                          <w:bCs/>
                          <w:color w:val="FFFFFF" w:themeColor="background1"/>
                          <w:sz w:val="44"/>
                          <w:szCs w:val="44"/>
                          <w:lang w:val="en-AU"/>
                        </w:rPr>
                        <w:t>:</w:t>
                      </w:r>
                    </w:p>
                    <w:p w14:paraId="1734AF39" w14:textId="228F2420" w:rsidR="00685BE2" w:rsidRPr="00707D60" w:rsidRDefault="00685BE2" w:rsidP="009A36F7">
                      <w:pPr>
                        <w:jc w:val="left"/>
                        <w:rPr>
                          <w:b/>
                          <w:bCs/>
                          <w:color w:val="FFFFFF" w:themeColor="background1"/>
                          <w:sz w:val="40"/>
                          <w:szCs w:val="40"/>
                          <w:lang w:val="en-AU"/>
                        </w:rPr>
                      </w:pPr>
                      <w:r>
                        <w:rPr>
                          <w:b/>
                          <w:bCs/>
                          <w:color w:val="FFFFFF" w:themeColor="background1"/>
                          <w:sz w:val="44"/>
                          <w:szCs w:val="44"/>
                          <w:lang w:val="en-AU"/>
                        </w:rPr>
                        <w:t xml:space="preserve">Supply Design and Transition Lead </w:t>
                      </w:r>
                      <w:r w:rsidR="003C4D5B">
                        <w:rPr>
                          <w:b/>
                          <w:bCs/>
                          <w:color w:val="FFFFFF" w:themeColor="background1"/>
                          <w:sz w:val="44"/>
                          <w:szCs w:val="44"/>
                          <w:lang w:val="en-AU"/>
                        </w:rPr>
                        <w:t>–</w:t>
                      </w:r>
                      <w:r>
                        <w:rPr>
                          <w:b/>
                          <w:bCs/>
                          <w:color w:val="FFFFFF" w:themeColor="background1"/>
                          <w:sz w:val="44"/>
                          <w:szCs w:val="44"/>
                          <w:lang w:val="en-AU"/>
                        </w:rPr>
                        <w:t xml:space="preserve"> </w:t>
                      </w:r>
                      <w:r w:rsidR="003C4D5B">
                        <w:rPr>
                          <w:b/>
                          <w:bCs/>
                          <w:color w:val="FFFFFF" w:themeColor="background1"/>
                          <w:sz w:val="44"/>
                          <w:szCs w:val="44"/>
                          <w:lang w:val="en-AU"/>
                        </w:rPr>
                        <w:t>Butterfly</w:t>
                      </w:r>
                      <w:r>
                        <w:rPr>
                          <w:b/>
                          <w:bCs/>
                          <w:color w:val="FFFFFF" w:themeColor="background1"/>
                          <w:sz w:val="44"/>
                          <w:szCs w:val="44"/>
                          <w:lang w:val="en-AU"/>
                        </w:rPr>
                        <w:t xml:space="preserve"> Activity</w:t>
                      </w:r>
                    </w:p>
                  </w:txbxContent>
                </v:textbox>
                <w10:wrap type="tight" anchorx="margin"/>
              </v:shape>
            </w:pict>
          </mc:Fallback>
        </mc:AlternateContent>
      </w:r>
      <w:r w:rsidR="00AA28F9">
        <w:rPr>
          <w:noProof/>
        </w:rPr>
        <w:drawing>
          <wp:anchor distT="0" distB="0" distL="114300" distR="114300" simplePos="0" relativeHeight="252384256" behindDoc="0" locked="0" layoutInCell="1" allowOverlap="1" wp14:anchorId="0ABCACED" wp14:editId="00F0A5CF">
            <wp:simplePos x="0" y="0"/>
            <wp:positionH relativeFrom="page">
              <wp:align>right</wp:align>
            </wp:positionH>
            <wp:positionV relativeFrom="paragraph">
              <wp:posOffset>-688975</wp:posOffset>
            </wp:positionV>
            <wp:extent cx="1366241" cy="511143"/>
            <wp:effectExtent l="0" t="0" r="5715" b="3810"/>
            <wp:wrapNone/>
            <wp:docPr id="1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4"/>
                    <pic:cNvPicPr>
                      <a:picLocks noChangeAspect="1"/>
                    </pic:cNvPicPr>
                  </pic:nvPicPr>
                  <pic:blipFill>
                    <a:blip r:embed="rId11"/>
                    <a:stretch>
                      <a:fillRect/>
                    </a:stretch>
                  </pic:blipFill>
                  <pic:spPr>
                    <a:xfrm>
                      <a:off x="0" y="0"/>
                      <a:ext cx="1366241" cy="511143"/>
                    </a:xfrm>
                    <a:prstGeom prst="rect">
                      <a:avLst/>
                    </a:prstGeom>
                  </pic:spPr>
                </pic:pic>
              </a:graphicData>
            </a:graphic>
          </wp:anchor>
        </w:drawing>
      </w:r>
      <w:r w:rsidR="00DB562A">
        <w:rPr>
          <w:noProof/>
        </w:rPr>
        <mc:AlternateContent>
          <mc:Choice Requires="wps">
            <w:drawing>
              <wp:anchor distT="0" distB="0" distL="114300" distR="114300" simplePos="0" relativeHeight="252381184" behindDoc="0" locked="0" layoutInCell="1" allowOverlap="1" wp14:anchorId="0862C7AD" wp14:editId="1BB270A8">
                <wp:simplePos x="0" y="0"/>
                <wp:positionH relativeFrom="page">
                  <wp:align>left</wp:align>
                </wp:positionH>
                <wp:positionV relativeFrom="paragraph">
                  <wp:posOffset>-1076325</wp:posOffset>
                </wp:positionV>
                <wp:extent cx="7559040" cy="2411730"/>
                <wp:effectExtent l="0" t="0" r="3810" b="7620"/>
                <wp:wrapNone/>
                <wp:docPr id="7" name="Rectangle 3"/>
                <wp:cNvGraphicFramePr/>
                <a:graphic xmlns:a="http://schemas.openxmlformats.org/drawingml/2006/main">
                  <a:graphicData uri="http://schemas.microsoft.com/office/word/2010/wordprocessingShape">
                    <wps:wsp>
                      <wps:cNvSpPr/>
                      <wps:spPr>
                        <a:xfrm>
                          <a:off x="0" y="0"/>
                          <a:ext cx="7559040" cy="2411730"/>
                        </a:xfrm>
                        <a:prstGeom prst="rect">
                          <a:avLst/>
                        </a:prstGeom>
                        <a:solidFill>
                          <a:srgbClr val="00359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62FFF1D" id="Rectangle 3" o:spid="_x0000_s1026" style="position:absolute;margin-left:0;margin-top:-84.75pt;width:595.2pt;height:189.9pt;z-index:252381184;visibility:visible;mso-wrap-style:square;mso-wrap-distance-left:9pt;mso-wrap-distance-top:0;mso-wrap-distance-right:9pt;mso-wrap-distance-bottom:0;mso-position-horizontal:left;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" fillcolor="#00359e" stroked="f" strokeweight="2pt">
                <w10:wrap anchorx="page"/>
              </v:rect>
            </w:pict>
          </mc:Fallback>
        </mc:AlternateContent>
      </w:r>
    </w:p>
    <w:p w14:paraId="0D847974" w14:textId="7902FF20" w:rsidR="00330A1E" w:rsidRDefault="00330A1E" w:rsidP="000E1E1D">
      <w:pPr>
        <w:jc w:val="left"/>
        <w:rPr>
          <w:rFonts w:cs="Arial"/>
          <w:color w:val="000000" w:themeColor="text1"/>
          <w:sz w:val="4"/>
          <w:szCs w:val="20"/>
        </w:rPr>
      </w:pPr>
    </w:p>
    <w:p w14:paraId="1E6B4539" w14:textId="0E22E95C" w:rsidR="00330A1E" w:rsidRDefault="00330A1E" w:rsidP="000E1E1D">
      <w:pPr>
        <w:jc w:val="left"/>
        <w:rPr>
          <w:rFonts w:cs="Arial"/>
          <w:color w:val="000000" w:themeColor="text1"/>
          <w:sz w:val="4"/>
          <w:szCs w:val="20"/>
        </w:rPr>
      </w:pPr>
    </w:p>
    <w:p w14:paraId="2B822935" w14:textId="54B2BFB2" w:rsidR="00330A1E" w:rsidRDefault="00330A1E" w:rsidP="000E1E1D">
      <w:pPr>
        <w:jc w:val="left"/>
        <w:rPr>
          <w:rFonts w:cs="Arial"/>
          <w:color w:val="000000" w:themeColor="text1"/>
          <w:sz w:val="4"/>
          <w:szCs w:val="20"/>
        </w:rPr>
      </w:pPr>
    </w:p>
    <w:p w14:paraId="6014DBF1" w14:textId="11820BC4" w:rsidR="00330A1E" w:rsidRDefault="00330A1E" w:rsidP="000E1E1D">
      <w:pPr>
        <w:jc w:val="left"/>
        <w:rPr>
          <w:rFonts w:cs="Arial"/>
          <w:color w:val="000000" w:themeColor="text1"/>
          <w:sz w:val="4"/>
          <w:szCs w:val="20"/>
        </w:rPr>
      </w:pPr>
    </w:p>
    <w:p w14:paraId="7D36A9A2" w14:textId="306DC8D4" w:rsidR="00330A1E" w:rsidRDefault="00330A1E" w:rsidP="000E1E1D">
      <w:pPr>
        <w:jc w:val="left"/>
        <w:rPr>
          <w:rFonts w:cs="Arial"/>
          <w:color w:val="000000" w:themeColor="text1"/>
          <w:sz w:val="4"/>
          <w:szCs w:val="20"/>
        </w:rPr>
      </w:pPr>
    </w:p>
    <w:p w14:paraId="404C786C" w14:textId="4C96A3FA" w:rsidR="00330A1E" w:rsidRDefault="00330A1E" w:rsidP="000E1E1D">
      <w:pPr>
        <w:jc w:val="left"/>
        <w:rPr>
          <w:rFonts w:cs="Arial"/>
          <w:color w:val="000000" w:themeColor="text1"/>
          <w:sz w:val="4"/>
          <w:szCs w:val="20"/>
        </w:rPr>
      </w:pPr>
    </w:p>
    <w:p w14:paraId="3B4F5630" w14:textId="77777777" w:rsidR="00330A1E" w:rsidRDefault="00330A1E" w:rsidP="000E1E1D">
      <w:pPr>
        <w:jc w:val="left"/>
        <w:rPr>
          <w:rFonts w:cs="Arial"/>
          <w:color w:val="000000" w:themeColor="text1"/>
          <w:sz w:val="4"/>
          <w:szCs w:val="20"/>
        </w:rPr>
      </w:pPr>
    </w:p>
    <w:p w14:paraId="3984D20F" w14:textId="75A707F1" w:rsidR="00330A1E" w:rsidRDefault="00330A1E" w:rsidP="000E1E1D">
      <w:pPr>
        <w:jc w:val="left"/>
        <w:rPr>
          <w:rFonts w:cs="Arial"/>
          <w:color w:val="000000" w:themeColor="text1"/>
          <w:sz w:val="4"/>
          <w:szCs w:val="20"/>
        </w:rPr>
      </w:pPr>
    </w:p>
    <w:p w14:paraId="13A85F0A" w14:textId="52556452" w:rsidR="00330A1E" w:rsidRDefault="00330A1E" w:rsidP="000E1E1D">
      <w:pPr>
        <w:jc w:val="left"/>
        <w:rPr>
          <w:rFonts w:cs="Arial"/>
          <w:color w:val="000000" w:themeColor="text1"/>
          <w:sz w:val="4"/>
          <w:szCs w:val="20"/>
        </w:rPr>
      </w:pPr>
    </w:p>
    <w:p w14:paraId="2C573CDC" w14:textId="03DF99D7" w:rsidR="00330A1E" w:rsidRDefault="00330A1E" w:rsidP="000E1E1D">
      <w:pPr>
        <w:jc w:val="left"/>
        <w:rPr>
          <w:rFonts w:cs="Arial"/>
          <w:color w:val="000000" w:themeColor="text1"/>
          <w:sz w:val="4"/>
          <w:szCs w:val="20"/>
        </w:rPr>
      </w:pPr>
    </w:p>
    <w:p w14:paraId="3F664423" w14:textId="166041E1" w:rsidR="00330A1E" w:rsidRDefault="00330A1E" w:rsidP="000E1E1D">
      <w:pPr>
        <w:jc w:val="left"/>
        <w:rPr>
          <w:rFonts w:cs="Arial"/>
          <w:color w:val="000000" w:themeColor="text1"/>
          <w:sz w:val="4"/>
          <w:szCs w:val="20"/>
        </w:rPr>
      </w:pPr>
    </w:p>
    <w:p w14:paraId="25F1DC2C" w14:textId="1309A567" w:rsidR="00330A1E" w:rsidRDefault="00330A1E" w:rsidP="000E1E1D">
      <w:pPr>
        <w:jc w:val="left"/>
        <w:rPr>
          <w:rFonts w:cs="Arial"/>
          <w:color w:val="000000" w:themeColor="text1"/>
          <w:sz w:val="4"/>
          <w:szCs w:val="20"/>
        </w:rPr>
      </w:pPr>
    </w:p>
    <w:p w14:paraId="4D6EF1B6" w14:textId="59BE1A97" w:rsidR="00330A1E" w:rsidRDefault="00330A1E" w:rsidP="000E1E1D">
      <w:pPr>
        <w:jc w:val="left"/>
        <w:rPr>
          <w:rFonts w:cs="Arial"/>
          <w:color w:val="000000" w:themeColor="text1"/>
          <w:sz w:val="4"/>
          <w:szCs w:val="20"/>
        </w:rPr>
      </w:pPr>
    </w:p>
    <w:p w14:paraId="6F645050" w14:textId="77777777" w:rsidR="00330A1E" w:rsidRDefault="00330A1E" w:rsidP="000E1E1D">
      <w:pPr>
        <w:jc w:val="left"/>
        <w:rPr>
          <w:rFonts w:cs="Arial"/>
          <w:color w:val="000000" w:themeColor="text1"/>
          <w:sz w:val="4"/>
          <w:szCs w:val="20"/>
        </w:rPr>
      </w:pPr>
    </w:p>
    <w:p w14:paraId="5B91D236" w14:textId="77777777" w:rsidR="00330A1E" w:rsidRDefault="00330A1E" w:rsidP="000E1E1D">
      <w:pPr>
        <w:jc w:val="left"/>
        <w:rPr>
          <w:rFonts w:cs="Arial"/>
          <w:color w:val="000000" w:themeColor="text1"/>
          <w:sz w:val="4"/>
          <w:szCs w:val="20"/>
        </w:rPr>
      </w:pPr>
    </w:p>
    <w:p w14:paraId="1513CC8C" w14:textId="77777777" w:rsidR="00330A1E" w:rsidRDefault="00330A1E" w:rsidP="000E1E1D">
      <w:pPr>
        <w:jc w:val="left"/>
        <w:rPr>
          <w:rFonts w:cs="Arial"/>
          <w:color w:val="000000" w:themeColor="text1"/>
          <w:sz w:val="4"/>
          <w:szCs w:val="20"/>
        </w:rPr>
      </w:pPr>
    </w:p>
    <w:p w14:paraId="57D7AE4E" w14:textId="77777777" w:rsidR="00330A1E" w:rsidRDefault="00330A1E" w:rsidP="000E1E1D">
      <w:pPr>
        <w:jc w:val="left"/>
        <w:rPr>
          <w:rFonts w:cs="Arial"/>
          <w:color w:val="000000" w:themeColor="text1"/>
          <w:sz w:val="4"/>
          <w:szCs w:val="20"/>
        </w:rPr>
      </w:pPr>
    </w:p>
    <w:p w14:paraId="1EC2BEF3" w14:textId="77777777" w:rsidR="00330A1E" w:rsidRDefault="00330A1E" w:rsidP="000E1E1D">
      <w:pPr>
        <w:jc w:val="left"/>
        <w:rPr>
          <w:rFonts w:cs="Arial"/>
          <w:color w:val="000000" w:themeColor="text1"/>
          <w:sz w:val="4"/>
          <w:szCs w:val="20"/>
        </w:rPr>
      </w:pPr>
    </w:p>
    <w:p w14:paraId="7A227F3E" w14:textId="77777777" w:rsidR="00330A1E" w:rsidRDefault="00330A1E" w:rsidP="000E1E1D">
      <w:pPr>
        <w:jc w:val="left"/>
        <w:rPr>
          <w:rFonts w:cs="Arial"/>
          <w:color w:val="000000" w:themeColor="text1"/>
          <w:sz w:val="4"/>
          <w:szCs w:val="20"/>
        </w:rPr>
      </w:pPr>
    </w:p>
    <w:p w14:paraId="5C4D6A63" w14:textId="77777777" w:rsidR="00330A1E" w:rsidRDefault="00330A1E" w:rsidP="000E1E1D">
      <w:pPr>
        <w:jc w:val="left"/>
        <w:rPr>
          <w:rFonts w:cs="Arial"/>
          <w:color w:val="000000" w:themeColor="text1"/>
          <w:sz w:val="4"/>
          <w:szCs w:val="20"/>
        </w:rPr>
      </w:pPr>
    </w:p>
    <w:p w14:paraId="4AE767D6" w14:textId="77777777" w:rsidR="00330A1E" w:rsidRDefault="00330A1E" w:rsidP="000E1E1D">
      <w:pPr>
        <w:jc w:val="left"/>
        <w:rPr>
          <w:rFonts w:cs="Arial"/>
          <w:color w:val="000000" w:themeColor="text1"/>
          <w:sz w:val="4"/>
          <w:szCs w:val="20"/>
        </w:rPr>
      </w:pPr>
    </w:p>
    <w:p w14:paraId="276A28C6" w14:textId="77777777" w:rsidR="00330A1E" w:rsidRDefault="00330A1E" w:rsidP="000E1E1D">
      <w:pPr>
        <w:jc w:val="left"/>
        <w:rPr>
          <w:rFonts w:cs="Arial"/>
          <w:color w:val="000000" w:themeColor="text1"/>
          <w:sz w:val="4"/>
          <w:szCs w:val="20"/>
        </w:rPr>
      </w:pPr>
    </w:p>
    <w:p w14:paraId="7092CEE3" w14:textId="77777777" w:rsidR="00330A1E" w:rsidRDefault="00330A1E" w:rsidP="000E1E1D">
      <w:pPr>
        <w:jc w:val="left"/>
        <w:rPr>
          <w:rFonts w:cs="Arial"/>
          <w:color w:val="000000" w:themeColor="text1"/>
          <w:sz w:val="4"/>
          <w:szCs w:val="20"/>
        </w:rPr>
      </w:pPr>
    </w:p>
    <w:p w14:paraId="69FF2864" w14:textId="77777777" w:rsidR="00330A1E" w:rsidRDefault="00330A1E" w:rsidP="000E1E1D">
      <w:pPr>
        <w:jc w:val="left"/>
        <w:rPr>
          <w:rFonts w:cs="Arial"/>
          <w:color w:val="000000" w:themeColor="text1"/>
          <w:sz w:val="4"/>
          <w:szCs w:val="20"/>
        </w:rPr>
      </w:pPr>
    </w:p>
    <w:p w14:paraId="0A0E6F90" w14:textId="77777777" w:rsidR="00330A1E" w:rsidRDefault="00330A1E" w:rsidP="000E1E1D">
      <w:pPr>
        <w:jc w:val="left"/>
        <w:rPr>
          <w:rFonts w:cs="Arial"/>
          <w:color w:val="000000" w:themeColor="text1"/>
          <w:sz w:val="4"/>
          <w:szCs w:val="20"/>
        </w:rPr>
      </w:pPr>
    </w:p>
    <w:p w14:paraId="6937E2A9" w14:textId="77777777" w:rsidR="00330A1E" w:rsidRDefault="00330A1E" w:rsidP="000E1E1D">
      <w:pPr>
        <w:jc w:val="left"/>
        <w:rPr>
          <w:rFonts w:cs="Arial"/>
          <w:color w:val="000000" w:themeColor="text1"/>
          <w:sz w:val="4"/>
          <w:szCs w:val="20"/>
        </w:rPr>
      </w:pPr>
    </w:p>
    <w:p w14:paraId="20D80966" w14:textId="77777777" w:rsidR="00330A1E" w:rsidRDefault="00330A1E" w:rsidP="000E1E1D">
      <w:pPr>
        <w:jc w:val="left"/>
        <w:rPr>
          <w:rFonts w:cs="Arial"/>
          <w:color w:val="000000" w:themeColor="text1"/>
          <w:sz w:val="4"/>
          <w:szCs w:val="20"/>
        </w:rPr>
      </w:pPr>
    </w:p>
    <w:p w14:paraId="1F9DDA8A" w14:textId="77777777" w:rsidR="00330A1E" w:rsidRDefault="00330A1E" w:rsidP="000E1E1D">
      <w:pPr>
        <w:jc w:val="left"/>
        <w:rPr>
          <w:rFonts w:cs="Arial"/>
          <w:color w:val="000000" w:themeColor="text1"/>
          <w:sz w:val="4"/>
          <w:szCs w:val="20"/>
        </w:rPr>
      </w:pPr>
    </w:p>
    <w:p w14:paraId="70837733" w14:textId="77777777" w:rsidR="00330A1E" w:rsidRDefault="00330A1E" w:rsidP="000E1E1D">
      <w:pPr>
        <w:jc w:val="left"/>
        <w:rPr>
          <w:rFonts w:cs="Arial"/>
          <w:color w:val="000000" w:themeColor="text1"/>
          <w:sz w:val="4"/>
          <w:szCs w:val="20"/>
        </w:rPr>
      </w:pPr>
    </w:p>
    <w:p w14:paraId="2EF1B341" w14:textId="77777777" w:rsidR="00330A1E" w:rsidRDefault="00330A1E" w:rsidP="000E1E1D">
      <w:pPr>
        <w:jc w:val="left"/>
        <w:rPr>
          <w:rFonts w:cs="Arial"/>
          <w:color w:val="000000" w:themeColor="text1"/>
          <w:sz w:val="4"/>
          <w:szCs w:val="20"/>
        </w:rPr>
      </w:pPr>
    </w:p>
    <w:p w14:paraId="2442757D" w14:textId="77777777" w:rsidR="00330A1E" w:rsidRDefault="00330A1E" w:rsidP="000E1E1D">
      <w:pPr>
        <w:jc w:val="left"/>
        <w:rPr>
          <w:rFonts w:cs="Arial"/>
          <w:color w:val="000000" w:themeColor="text1"/>
          <w:sz w:val="4"/>
          <w:szCs w:val="20"/>
        </w:rPr>
      </w:pPr>
    </w:p>
    <w:p w14:paraId="7919E878" w14:textId="77777777" w:rsidR="00330A1E" w:rsidRDefault="00330A1E" w:rsidP="000E1E1D">
      <w:pPr>
        <w:jc w:val="left"/>
        <w:rPr>
          <w:rFonts w:cs="Arial"/>
          <w:color w:val="000000" w:themeColor="text1"/>
          <w:sz w:val="4"/>
          <w:szCs w:val="20"/>
        </w:rPr>
      </w:pPr>
    </w:p>
    <w:p w14:paraId="5DE5E87E" w14:textId="77777777" w:rsidR="00330A1E" w:rsidRDefault="00330A1E" w:rsidP="000E1E1D">
      <w:pPr>
        <w:jc w:val="left"/>
        <w:rPr>
          <w:rFonts w:cs="Arial"/>
          <w:color w:val="000000" w:themeColor="text1"/>
          <w:sz w:val="4"/>
          <w:szCs w:val="20"/>
        </w:rPr>
      </w:pPr>
    </w:p>
    <w:p w14:paraId="38BFB524" w14:textId="20BED0A8" w:rsidR="00330A1E" w:rsidRDefault="00330A1E" w:rsidP="000E1E1D">
      <w:pPr>
        <w:jc w:val="left"/>
        <w:rPr>
          <w:rFonts w:cs="Arial"/>
          <w:color w:val="000000" w:themeColor="text1"/>
          <w:sz w:val="4"/>
          <w:szCs w:val="20"/>
        </w:rPr>
      </w:pPr>
    </w:p>
    <w:p w14:paraId="454ACD26" w14:textId="77777777" w:rsidR="00330A1E" w:rsidRDefault="00330A1E" w:rsidP="000E1E1D">
      <w:pPr>
        <w:jc w:val="left"/>
        <w:rPr>
          <w:rFonts w:cs="Arial"/>
          <w:color w:val="000000" w:themeColor="text1"/>
          <w:sz w:val="4"/>
          <w:szCs w:val="20"/>
        </w:rPr>
      </w:pPr>
    </w:p>
    <w:p w14:paraId="48669F48" w14:textId="36C8F1CE" w:rsidR="00330A1E" w:rsidRDefault="00330A1E" w:rsidP="000E1E1D">
      <w:pPr>
        <w:jc w:val="left"/>
        <w:rPr>
          <w:rFonts w:cs="Arial"/>
          <w:color w:val="000000" w:themeColor="text1"/>
          <w:sz w:val="4"/>
          <w:szCs w:val="20"/>
        </w:rPr>
      </w:pPr>
    </w:p>
    <w:p w14:paraId="32B48D84" w14:textId="77777777" w:rsidR="00330A1E" w:rsidRDefault="00330A1E" w:rsidP="000E1E1D">
      <w:pPr>
        <w:jc w:val="left"/>
        <w:rPr>
          <w:rFonts w:cs="Arial"/>
          <w:color w:val="000000" w:themeColor="text1"/>
          <w:sz w:val="4"/>
          <w:szCs w:val="20"/>
        </w:rPr>
      </w:pPr>
    </w:p>
    <w:p w14:paraId="1AF5C45F" w14:textId="77777777" w:rsidR="00330A1E" w:rsidRDefault="00330A1E" w:rsidP="000E1E1D">
      <w:pPr>
        <w:jc w:val="left"/>
        <w:rPr>
          <w:rFonts w:cs="Arial"/>
          <w:color w:val="000000" w:themeColor="text1"/>
          <w:sz w:val="4"/>
          <w:szCs w:val="20"/>
        </w:rPr>
      </w:pPr>
    </w:p>
    <w:p w14:paraId="4E5F58B7" w14:textId="77777777" w:rsidR="00330A1E" w:rsidRDefault="00330A1E" w:rsidP="000E1E1D">
      <w:pPr>
        <w:jc w:val="left"/>
        <w:rPr>
          <w:rFonts w:cs="Arial"/>
          <w:color w:val="000000" w:themeColor="text1"/>
          <w:sz w:val="4"/>
          <w:szCs w:val="20"/>
        </w:rPr>
      </w:pPr>
    </w:p>
    <w:p w14:paraId="0AD84019" w14:textId="77777777" w:rsidR="00330A1E" w:rsidRDefault="00330A1E" w:rsidP="000E1E1D">
      <w:pPr>
        <w:jc w:val="left"/>
        <w:rPr>
          <w:rFonts w:cs="Arial"/>
          <w:color w:val="000000" w:themeColor="text1"/>
          <w:sz w:val="4"/>
          <w:szCs w:val="20"/>
        </w:rPr>
      </w:pPr>
    </w:p>
    <w:p w14:paraId="79108C15" w14:textId="7100C7C1" w:rsidR="00330A1E" w:rsidRDefault="00330A1E" w:rsidP="000E1E1D">
      <w:pPr>
        <w:jc w:val="left"/>
        <w:rPr>
          <w:rFonts w:cs="Arial"/>
          <w:color w:val="000000" w:themeColor="text1"/>
          <w:sz w:val="4"/>
          <w:szCs w:val="20"/>
        </w:rPr>
      </w:pPr>
    </w:p>
    <w:p w14:paraId="6633E8FF" w14:textId="77777777" w:rsidR="003E10CD" w:rsidRDefault="003E10CD" w:rsidP="000E1E1D">
      <w:pPr>
        <w:jc w:val="left"/>
        <w:rPr>
          <w:rFonts w:cs="Arial"/>
          <w:color w:val="000000" w:themeColor="text1"/>
          <w:sz w:val="4"/>
          <w:szCs w:val="20"/>
        </w:rPr>
      </w:pPr>
    </w:p>
    <w:p w14:paraId="3FD1EFE8" w14:textId="77777777" w:rsidR="003E10CD" w:rsidRDefault="003E10CD" w:rsidP="000E1E1D">
      <w:pPr>
        <w:jc w:val="left"/>
        <w:rPr>
          <w:rFonts w:cs="Arial"/>
          <w:color w:val="000000" w:themeColor="text1"/>
          <w:sz w:val="4"/>
          <w:szCs w:val="20"/>
        </w:rPr>
      </w:pPr>
    </w:p>
    <w:p w14:paraId="77A93D77" w14:textId="77777777" w:rsidR="003E10CD" w:rsidRDefault="003E10CD" w:rsidP="000E1E1D">
      <w:pPr>
        <w:jc w:val="left"/>
        <w:rPr>
          <w:rFonts w:cs="Arial"/>
          <w:color w:val="000000" w:themeColor="text1"/>
          <w:sz w:val="4"/>
          <w:szCs w:val="20"/>
        </w:rPr>
      </w:pPr>
    </w:p>
    <w:p w14:paraId="6FA5536B" w14:textId="77777777" w:rsidR="003E10CD" w:rsidRDefault="003E10CD" w:rsidP="000E1E1D">
      <w:pPr>
        <w:jc w:val="left"/>
        <w:rPr>
          <w:rFonts w:cs="Arial"/>
          <w:color w:val="000000" w:themeColor="text1"/>
          <w:sz w:val="4"/>
          <w:szCs w:val="20"/>
        </w:rPr>
      </w:pPr>
    </w:p>
    <w:p w14:paraId="6391EE11" w14:textId="77777777" w:rsidR="003E10CD" w:rsidRDefault="003E10CD" w:rsidP="000E1E1D">
      <w:pPr>
        <w:jc w:val="left"/>
        <w:rPr>
          <w:rFonts w:cs="Arial"/>
          <w:color w:val="000000" w:themeColor="text1"/>
          <w:sz w:val="4"/>
          <w:szCs w:val="20"/>
        </w:rPr>
      </w:pPr>
    </w:p>
    <w:p w14:paraId="0C80B58C" w14:textId="77777777" w:rsidR="00330A1E" w:rsidRDefault="00330A1E" w:rsidP="000E1E1D">
      <w:pPr>
        <w:jc w:val="left"/>
        <w:rPr>
          <w:rFonts w:cs="Arial"/>
          <w:color w:val="000000" w:themeColor="text1"/>
          <w:sz w:val="4"/>
          <w:szCs w:val="20"/>
        </w:rPr>
      </w:pPr>
    </w:p>
    <w:p w14:paraId="6D562135" w14:textId="34A485A2" w:rsidR="009A36F7" w:rsidRPr="003F7CE1" w:rsidRDefault="009A36F7" w:rsidP="000E1E1D">
      <w:pPr>
        <w:jc w:val="left"/>
        <w:rPr>
          <w:rFonts w:cs="Arial"/>
          <w:color w:val="000000" w:themeColor="text1"/>
          <w:sz w:val="4"/>
          <w:szCs w:val="20"/>
        </w:rPr>
      </w:pPr>
    </w:p>
    <w:p w14:paraId="1C44CF70" w14:textId="26B19E98" w:rsidR="009A36F7" w:rsidRPr="003F7CE1" w:rsidRDefault="009A36F7" w:rsidP="009A36F7">
      <w:pPr>
        <w:rPr>
          <w:rFonts w:cs="Arial"/>
          <w:color w:val="000000" w:themeColor="text1"/>
          <w:sz w:val="2"/>
          <w:szCs w:val="20"/>
        </w:rPr>
      </w:pPr>
    </w:p>
    <w:tbl>
      <w:tblPr>
        <w:tblpPr w:leftFromText="180" w:rightFromText="180" w:vertAnchor="text" w:horzAnchor="margin" w:tblpXSpec="center" w:tblpY="192"/>
        <w:tblW w:w="10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32"/>
        <w:gridCol w:w="7123"/>
        <w:gridCol w:w="67"/>
      </w:tblGrid>
      <w:tr w:rsidR="00800A60" w:rsidRPr="00A824A9" w14:paraId="5D1D01D4" w14:textId="77777777" w:rsidTr="00EF0A4B">
        <w:trPr>
          <w:gridAfter w:val="1"/>
          <w:wAfter w:w="67" w:type="dxa"/>
          <w:cantSplit/>
          <w:trHeight w:val="392"/>
        </w:trPr>
        <w:tc>
          <w:tcPr>
            <w:tcW w:w="3132" w:type="dxa"/>
            <w:tcBorders>
              <w:top w:val="single" w:sz="4" w:space="0" w:color="auto"/>
              <w:left w:val="single" w:sz="4" w:space="0" w:color="auto"/>
              <w:bottom w:val="dotted" w:sz="4" w:space="0" w:color="auto"/>
              <w:right w:val="nil"/>
            </w:tcBorders>
            <w:shd w:val="clear" w:color="auto" w:fill="F2F2F2" w:themeFill="background1" w:themeFillShade="F2"/>
            <w:tcMar>
              <w:top w:w="80" w:type="dxa"/>
              <w:left w:w="110" w:type="dxa"/>
              <w:bottom w:w="80" w:type="dxa"/>
              <w:right w:w="110" w:type="dxa"/>
            </w:tcMar>
            <w:vAlign w:val="center"/>
          </w:tcPr>
          <w:p w14:paraId="16D6C5CB" w14:textId="05CEF27A" w:rsidR="00800A60" w:rsidRPr="00520FDE" w:rsidRDefault="00800A60" w:rsidP="00800A60">
            <w:pPr>
              <w:pStyle w:val="gris"/>
              <w:framePr w:hSpace="0" w:wrap="auto" w:vAnchor="margin" w:hAnchor="text" w:xAlign="left" w:yAlign="inline"/>
              <w:spacing w:before="20" w:after="20"/>
              <w:rPr>
                <w:b w:val="0"/>
              </w:rPr>
            </w:pPr>
            <w:r w:rsidRPr="00520FDE">
              <w:rPr>
                <w:b w:val="0"/>
              </w:rPr>
              <w:t>Function:</w:t>
            </w:r>
          </w:p>
        </w:tc>
        <w:tc>
          <w:tcPr>
            <w:tcW w:w="7123" w:type="dxa"/>
            <w:tcBorders>
              <w:top w:val="single" w:sz="4" w:space="0" w:color="auto"/>
              <w:left w:val="nil"/>
              <w:bottom w:val="dotted" w:sz="4" w:space="0" w:color="auto"/>
              <w:right w:val="single" w:sz="4" w:space="0" w:color="auto"/>
            </w:tcBorders>
            <w:tcMar>
              <w:top w:w="80" w:type="dxa"/>
              <w:left w:w="110" w:type="dxa"/>
              <w:bottom w:w="80" w:type="dxa"/>
              <w:right w:w="110" w:type="dxa"/>
            </w:tcMar>
            <w:vAlign w:val="center"/>
          </w:tcPr>
          <w:p w14:paraId="47D05FCC" w14:textId="77777777" w:rsidR="00C36BD3" w:rsidRDefault="00780924">
            <w:r>
              <w:rPr>
                <w:color w:val="000000"/>
                <w:sz w:val="18"/>
              </w:rPr>
              <w:t>Supply Management</w:t>
            </w:r>
          </w:p>
        </w:tc>
      </w:tr>
      <w:tr w:rsidR="00800A60" w:rsidRPr="00A824A9" w14:paraId="280B74C9" w14:textId="77777777" w:rsidTr="00EF0A4B">
        <w:trPr>
          <w:gridAfter w:val="1"/>
          <w:wAfter w:w="67" w:type="dxa"/>
          <w:cantSplit/>
          <w:trHeight w:val="392"/>
        </w:trPr>
        <w:tc>
          <w:tcPr>
            <w:tcW w:w="3132" w:type="dxa"/>
            <w:tcBorders>
              <w:top w:val="dotted" w:sz="2" w:space="0" w:color="auto"/>
              <w:left w:val="single" w:sz="4" w:space="0" w:color="auto"/>
              <w:bottom w:val="dotted" w:sz="2" w:space="0" w:color="auto"/>
              <w:right w:val="nil"/>
            </w:tcBorders>
            <w:shd w:val="clear" w:color="auto" w:fill="F2F2F2" w:themeFill="background1" w:themeFillShade="F2"/>
            <w:tcMar>
              <w:top w:w="80" w:type="dxa"/>
              <w:left w:w="110" w:type="dxa"/>
              <w:bottom w:w="80" w:type="dxa"/>
              <w:right w:w="110" w:type="dxa"/>
            </w:tcMar>
            <w:vAlign w:val="center"/>
          </w:tcPr>
          <w:p w14:paraId="0068F1FF" w14:textId="0488BCAD" w:rsidR="00800A60" w:rsidRPr="00520FDE" w:rsidRDefault="00800A60" w:rsidP="00800A60">
            <w:pPr>
              <w:pStyle w:val="gris"/>
              <w:framePr w:hSpace="0" w:wrap="auto" w:vAnchor="margin" w:hAnchor="text" w:xAlign="left" w:yAlign="inline"/>
              <w:spacing w:before="20" w:after="20"/>
              <w:rPr>
                <w:b w:val="0"/>
              </w:rPr>
            </w:pPr>
            <w:r w:rsidRPr="00520FDE">
              <w:rPr>
                <w:b w:val="0"/>
              </w:rPr>
              <w:t xml:space="preserve">Position:  </w:t>
            </w:r>
          </w:p>
        </w:tc>
        <w:tc>
          <w:tcPr>
            <w:tcW w:w="7123" w:type="dxa"/>
            <w:tcBorders>
              <w:top w:val="dotted" w:sz="2" w:space="0" w:color="auto"/>
              <w:left w:val="nil"/>
              <w:bottom w:val="dotted" w:sz="2" w:space="0" w:color="auto"/>
              <w:right w:val="single" w:sz="4" w:space="0" w:color="auto"/>
            </w:tcBorders>
            <w:tcMar>
              <w:top w:w="80" w:type="dxa"/>
              <w:left w:w="110" w:type="dxa"/>
              <w:bottom w:w="80" w:type="dxa"/>
              <w:right w:w="110" w:type="dxa"/>
            </w:tcMar>
            <w:vAlign w:val="center"/>
          </w:tcPr>
          <w:p w14:paraId="1FF7F6BE" w14:textId="12C5DA5C" w:rsidR="00C36BD3" w:rsidRPr="00BF5535" w:rsidRDefault="00BF5535" w:rsidP="00BF5535">
            <w:pPr>
              <w:rPr>
                <w:kern w:val="2"/>
                <w:szCs w:val="20"/>
                <w:lang w:val="en-GB" w:eastAsia="en-GB"/>
                <w14:ligatures w14:val="standardContextual"/>
              </w:rPr>
            </w:pPr>
            <w:r>
              <w:rPr>
                <w:color w:val="000000"/>
                <w:sz w:val="18"/>
                <w:szCs w:val="18"/>
              </w:rPr>
              <w:t>Supply Design and Transition Lead</w:t>
            </w:r>
          </w:p>
        </w:tc>
      </w:tr>
      <w:tr w:rsidR="00800A60" w:rsidRPr="00A824A9" w14:paraId="19F47B3F" w14:textId="77777777" w:rsidTr="00EF0A4B">
        <w:trPr>
          <w:gridAfter w:val="1"/>
          <w:wAfter w:w="67" w:type="dxa"/>
          <w:cantSplit/>
          <w:trHeight w:val="392"/>
        </w:trPr>
        <w:tc>
          <w:tcPr>
            <w:tcW w:w="3132" w:type="dxa"/>
            <w:tcBorders>
              <w:top w:val="dotted" w:sz="2" w:space="0" w:color="auto"/>
              <w:left w:val="single" w:sz="4" w:space="0" w:color="auto"/>
              <w:bottom w:val="dotted" w:sz="2" w:space="0" w:color="auto"/>
              <w:right w:val="nil"/>
            </w:tcBorders>
            <w:shd w:val="clear" w:color="auto" w:fill="F2F2F2" w:themeFill="background1" w:themeFillShade="F2"/>
            <w:tcMar>
              <w:top w:w="80" w:type="dxa"/>
              <w:left w:w="110" w:type="dxa"/>
              <w:bottom w:w="80" w:type="dxa"/>
              <w:right w:w="110" w:type="dxa"/>
            </w:tcMar>
            <w:vAlign w:val="center"/>
          </w:tcPr>
          <w:p w14:paraId="5A8C1224" w14:textId="4783E0E6" w:rsidR="00800A60" w:rsidRPr="00520FDE" w:rsidRDefault="00800A60" w:rsidP="00800A60">
            <w:pPr>
              <w:pStyle w:val="gris"/>
              <w:framePr w:hSpace="0" w:wrap="auto" w:vAnchor="margin" w:hAnchor="text" w:xAlign="left" w:yAlign="inline"/>
              <w:spacing w:before="20" w:after="20"/>
              <w:rPr>
                <w:b w:val="0"/>
              </w:rPr>
            </w:pPr>
            <w:r w:rsidRPr="00520FDE">
              <w:rPr>
                <w:b w:val="0"/>
              </w:rPr>
              <w:t>Job holder:</w:t>
            </w:r>
          </w:p>
        </w:tc>
        <w:tc>
          <w:tcPr>
            <w:tcW w:w="7123" w:type="dxa"/>
            <w:tcBorders>
              <w:top w:val="dotted" w:sz="2" w:space="0" w:color="auto"/>
              <w:left w:val="nil"/>
              <w:bottom w:val="dotted" w:sz="2" w:space="0" w:color="auto"/>
              <w:right w:val="single" w:sz="4" w:space="0" w:color="auto"/>
            </w:tcBorders>
            <w:tcMar>
              <w:top w:w="80" w:type="dxa"/>
              <w:left w:w="110" w:type="dxa"/>
              <w:bottom w:w="80" w:type="dxa"/>
              <w:right w:w="110" w:type="dxa"/>
            </w:tcMar>
            <w:vAlign w:val="center"/>
          </w:tcPr>
          <w:p w14:paraId="06C1A481" w14:textId="77777777" w:rsidR="00C36BD3" w:rsidRDefault="00780924">
            <w:r>
              <w:rPr>
                <w:color w:val="000000"/>
                <w:sz w:val="18"/>
              </w:rPr>
              <w:t>Vacant / TBC</w:t>
            </w:r>
          </w:p>
        </w:tc>
      </w:tr>
      <w:tr w:rsidR="00800A60" w:rsidRPr="00A824A9" w14:paraId="1EACDD0F" w14:textId="77777777" w:rsidTr="00EF0A4B">
        <w:trPr>
          <w:gridAfter w:val="1"/>
          <w:wAfter w:w="67" w:type="dxa"/>
          <w:cantSplit/>
          <w:trHeight w:val="392"/>
        </w:trPr>
        <w:tc>
          <w:tcPr>
            <w:tcW w:w="3132" w:type="dxa"/>
            <w:tcBorders>
              <w:top w:val="dotted" w:sz="2" w:space="0" w:color="auto"/>
              <w:left w:val="single" w:sz="4" w:space="0" w:color="auto"/>
              <w:bottom w:val="dotted" w:sz="4" w:space="0" w:color="auto"/>
              <w:right w:val="nil"/>
            </w:tcBorders>
            <w:shd w:val="clear" w:color="auto" w:fill="F2F2F2" w:themeFill="background1" w:themeFillShade="F2"/>
            <w:tcMar>
              <w:top w:w="80" w:type="dxa"/>
              <w:left w:w="110" w:type="dxa"/>
              <w:bottom w:w="80" w:type="dxa"/>
              <w:right w:w="110" w:type="dxa"/>
            </w:tcMar>
            <w:vAlign w:val="center"/>
          </w:tcPr>
          <w:p w14:paraId="5328DEE7" w14:textId="399A4B7D" w:rsidR="00800A60" w:rsidRPr="00520FDE" w:rsidRDefault="00800A60" w:rsidP="00800A60">
            <w:pPr>
              <w:pStyle w:val="gris"/>
              <w:framePr w:hSpace="0" w:wrap="auto" w:vAnchor="margin" w:hAnchor="text" w:xAlign="left" w:yAlign="inline"/>
              <w:spacing w:before="20" w:after="20"/>
              <w:rPr>
                <w:b w:val="0"/>
              </w:rPr>
            </w:pPr>
            <w:r w:rsidRPr="00520FDE">
              <w:rPr>
                <w:b w:val="0"/>
              </w:rPr>
              <w:t xml:space="preserve">Date </w:t>
            </w:r>
            <w:r w:rsidRPr="00520FDE">
              <w:rPr>
                <w:b w:val="0"/>
                <w:sz w:val="16"/>
              </w:rPr>
              <w:t>(in job since)</w:t>
            </w:r>
            <w:r w:rsidRPr="00520FDE">
              <w:rPr>
                <w:b w:val="0"/>
              </w:rPr>
              <w:t>:</w:t>
            </w:r>
          </w:p>
        </w:tc>
        <w:tc>
          <w:tcPr>
            <w:tcW w:w="7123" w:type="dxa"/>
            <w:tcBorders>
              <w:top w:val="dotted" w:sz="2" w:space="0" w:color="auto"/>
              <w:left w:val="nil"/>
              <w:bottom w:val="dotted" w:sz="4" w:space="0" w:color="auto"/>
              <w:right w:val="single" w:sz="4" w:space="0" w:color="auto"/>
            </w:tcBorders>
            <w:tcMar>
              <w:top w:w="80" w:type="dxa"/>
              <w:left w:w="110" w:type="dxa"/>
              <w:bottom w:w="80" w:type="dxa"/>
              <w:right w:w="110" w:type="dxa"/>
            </w:tcMar>
            <w:vAlign w:val="center"/>
          </w:tcPr>
          <w:p w14:paraId="4DD0954C" w14:textId="066A8961" w:rsidR="00C36BD3" w:rsidRDefault="00FB505A">
            <w:r>
              <w:rPr>
                <w:color w:val="000000"/>
                <w:sz w:val="18"/>
              </w:rPr>
              <w:t>September 2026</w:t>
            </w:r>
          </w:p>
        </w:tc>
      </w:tr>
      <w:tr w:rsidR="00800A60" w:rsidRPr="00A824A9" w14:paraId="2A1E99A6" w14:textId="77777777" w:rsidTr="00EF0A4B">
        <w:trPr>
          <w:gridAfter w:val="1"/>
          <w:wAfter w:w="67" w:type="dxa"/>
          <w:cantSplit/>
          <w:trHeight w:val="392"/>
        </w:trPr>
        <w:tc>
          <w:tcPr>
            <w:tcW w:w="3132" w:type="dxa"/>
            <w:tcBorders>
              <w:top w:val="dotted" w:sz="2" w:space="0" w:color="auto"/>
              <w:left w:val="single" w:sz="4" w:space="0" w:color="auto"/>
              <w:bottom w:val="dotted" w:sz="4" w:space="0" w:color="auto"/>
              <w:right w:val="nil"/>
            </w:tcBorders>
            <w:shd w:val="clear" w:color="auto" w:fill="F2F2F2" w:themeFill="background1" w:themeFillShade="F2"/>
            <w:tcMar>
              <w:top w:w="80" w:type="dxa"/>
              <w:left w:w="110" w:type="dxa"/>
              <w:bottom w:w="80" w:type="dxa"/>
              <w:right w:w="110" w:type="dxa"/>
            </w:tcMar>
            <w:vAlign w:val="center"/>
          </w:tcPr>
          <w:p w14:paraId="68F0E9A6" w14:textId="53369680" w:rsidR="00800A60" w:rsidRPr="00520FDE" w:rsidRDefault="00800A60" w:rsidP="00800A60">
            <w:pPr>
              <w:pStyle w:val="gris"/>
              <w:framePr w:hSpace="0" w:wrap="auto" w:vAnchor="margin" w:hAnchor="text" w:xAlign="left" w:yAlign="inline"/>
              <w:spacing w:before="20" w:after="20"/>
              <w:rPr>
                <w:b w:val="0"/>
              </w:rPr>
            </w:pPr>
            <w:r w:rsidRPr="00520FDE">
              <w:rPr>
                <w:b w:val="0"/>
              </w:rPr>
              <w:t xml:space="preserve">Immediate manager </w:t>
            </w:r>
            <w:r w:rsidRPr="00520FDE">
              <w:rPr>
                <w:b w:val="0"/>
              </w:rPr>
              <w:br/>
            </w:r>
            <w:r w:rsidRPr="00520FDE">
              <w:rPr>
                <w:b w:val="0"/>
                <w:sz w:val="16"/>
              </w:rPr>
              <w:t>(N+1 Job title and name):</w:t>
            </w:r>
          </w:p>
        </w:tc>
        <w:tc>
          <w:tcPr>
            <w:tcW w:w="7123" w:type="dxa"/>
            <w:tcBorders>
              <w:top w:val="dotted" w:sz="2" w:space="0" w:color="auto"/>
              <w:left w:val="nil"/>
              <w:bottom w:val="dotted" w:sz="4" w:space="0" w:color="auto"/>
              <w:right w:val="single" w:sz="4" w:space="0" w:color="auto"/>
            </w:tcBorders>
            <w:tcMar>
              <w:top w:w="80" w:type="dxa"/>
              <w:left w:w="110" w:type="dxa"/>
              <w:bottom w:w="80" w:type="dxa"/>
              <w:right w:w="110" w:type="dxa"/>
            </w:tcMar>
            <w:vAlign w:val="center"/>
          </w:tcPr>
          <w:p w14:paraId="55FC536F" w14:textId="40250A08" w:rsidR="00C36BD3" w:rsidRDefault="00780924">
            <w:r>
              <w:rPr>
                <w:color w:val="000000"/>
                <w:sz w:val="18"/>
              </w:rPr>
              <w:t>Head of Supply Management Transformation</w:t>
            </w:r>
          </w:p>
        </w:tc>
      </w:tr>
      <w:tr w:rsidR="00800A60" w:rsidRPr="00A824A9" w14:paraId="2B72DBE6" w14:textId="77777777" w:rsidTr="00EF0A4B">
        <w:trPr>
          <w:gridAfter w:val="1"/>
          <w:wAfter w:w="67" w:type="dxa"/>
          <w:cantSplit/>
          <w:trHeight w:val="392"/>
        </w:trPr>
        <w:tc>
          <w:tcPr>
            <w:tcW w:w="3132" w:type="dxa"/>
            <w:tcBorders>
              <w:top w:val="dotted" w:sz="2" w:space="0" w:color="auto"/>
              <w:left w:val="single" w:sz="4" w:space="0" w:color="auto"/>
              <w:bottom w:val="dotted" w:sz="4" w:space="0" w:color="auto"/>
              <w:right w:val="nil"/>
            </w:tcBorders>
            <w:shd w:val="clear" w:color="auto" w:fill="F2F2F2" w:themeFill="background1" w:themeFillShade="F2"/>
            <w:tcMar>
              <w:top w:w="80" w:type="dxa"/>
              <w:left w:w="110" w:type="dxa"/>
              <w:bottom w:w="80" w:type="dxa"/>
              <w:right w:w="110" w:type="dxa"/>
            </w:tcMar>
            <w:vAlign w:val="center"/>
          </w:tcPr>
          <w:p w14:paraId="432CBA93" w14:textId="70387B9F" w:rsidR="00800A60" w:rsidRPr="00520FDE" w:rsidRDefault="00800A60" w:rsidP="00800A60">
            <w:pPr>
              <w:pStyle w:val="gris"/>
              <w:framePr w:hSpace="0" w:wrap="auto" w:vAnchor="margin" w:hAnchor="text" w:xAlign="left" w:yAlign="inline"/>
              <w:spacing w:before="20" w:after="20"/>
              <w:rPr>
                <w:b w:val="0"/>
              </w:rPr>
            </w:pPr>
            <w:r w:rsidRPr="00520FDE">
              <w:rPr>
                <w:b w:val="0"/>
              </w:rPr>
              <w:t>Additional reporting line to:</w:t>
            </w:r>
          </w:p>
        </w:tc>
        <w:tc>
          <w:tcPr>
            <w:tcW w:w="7123" w:type="dxa"/>
            <w:tcBorders>
              <w:top w:val="dotted" w:sz="2" w:space="0" w:color="auto"/>
              <w:left w:val="nil"/>
              <w:bottom w:val="dotted" w:sz="4" w:space="0" w:color="auto"/>
              <w:right w:val="single" w:sz="4" w:space="0" w:color="auto"/>
            </w:tcBorders>
            <w:tcMar>
              <w:top w:w="80" w:type="dxa"/>
              <w:left w:w="110" w:type="dxa"/>
              <w:bottom w:w="80" w:type="dxa"/>
              <w:right w:w="110" w:type="dxa"/>
            </w:tcMar>
            <w:vAlign w:val="center"/>
          </w:tcPr>
          <w:p w14:paraId="4C19A676" w14:textId="6272F2BC" w:rsidR="00C36BD3" w:rsidRPr="00BF5535" w:rsidRDefault="00BF5535" w:rsidP="00BF5535">
            <w:pPr>
              <w:rPr>
                <w:kern w:val="2"/>
                <w:szCs w:val="20"/>
                <w:lang w:val="en-GB" w:eastAsia="en-GB"/>
                <w14:ligatures w14:val="standardContextual"/>
              </w:rPr>
            </w:pPr>
            <w:r>
              <w:rPr>
                <w:color w:val="000000"/>
                <w:sz w:val="18"/>
                <w:szCs w:val="18"/>
              </w:rPr>
              <w:t xml:space="preserve">Transformation </w:t>
            </w:r>
            <w:proofErr w:type="spellStart"/>
            <w:r>
              <w:rPr>
                <w:color w:val="000000"/>
                <w:sz w:val="18"/>
                <w:szCs w:val="18"/>
              </w:rPr>
              <w:t>programme</w:t>
            </w:r>
            <w:proofErr w:type="spellEnd"/>
            <w:r>
              <w:rPr>
                <w:color w:val="000000"/>
                <w:sz w:val="18"/>
                <w:szCs w:val="18"/>
              </w:rPr>
              <w:t xml:space="preserve"> governance, ERP/Ivalua, GBS and functional governance, as agreed</w:t>
            </w:r>
          </w:p>
        </w:tc>
      </w:tr>
      <w:tr w:rsidR="00800A60" w:rsidRPr="00A824A9" w14:paraId="6A2DA6E9" w14:textId="77777777" w:rsidTr="00EF0A4B">
        <w:trPr>
          <w:gridAfter w:val="1"/>
          <w:wAfter w:w="67" w:type="dxa"/>
          <w:cantSplit/>
          <w:trHeight w:val="392"/>
        </w:trPr>
        <w:tc>
          <w:tcPr>
            <w:tcW w:w="3132" w:type="dxa"/>
            <w:tcBorders>
              <w:top w:val="dotted" w:sz="2" w:space="0" w:color="auto"/>
              <w:left w:val="single" w:sz="4" w:space="0" w:color="auto"/>
              <w:bottom w:val="dotted" w:sz="4" w:space="0" w:color="auto"/>
              <w:right w:val="nil"/>
            </w:tcBorders>
            <w:shd w:val="clear" w:color="auto" w:fill="F2F2F2" w:themeFill="background1" w:themeFillShade="F2"/>
            <w:tcMar>
              <w:top w:w="80" w:type="dxa"/>
              <w:left w:w="110" w:type="dxa"/>
              <w:bottom w:w="80" w:type="dxa"/>
              <w:right w:w="110" w:type="dxa"/>
            </w:tcMar>
            <w:vAlign w:val="center"/>
          </w:tcPr>
          <w:p w14:paraId="706ACD6F" w14:textId="41EB7BC5" w:rsidR="00800A60" w:rsidRPr="00520FDE" w:rsidRDefault="00800A60" w:rsidP="00800A60">
            <w:pPr>
              <w:pStyle w:val="gris"/>
              <w:framePr w:hSpace="0" w:wrap="auto" w:vAnchor="margin" w:hAnchor="text" w:xAlign="left" w:yAlign="inline"/>
              <w:spacing w:before="20" w:after="20"/>
              <w:rPr>
                <w:b w:val="0"/>
              </w:rPr>
            </w:pPr>
            <w:r w:rsidRPr="00520FDE">
              <w:rPr>
                <w:b w:val="0"/>
              </w:rPr>
              <w:t>Position location:</w:t>
            </w:r>
          </w:p>
        </w:tc>
        <w:tc>
          <w:tcPr>
            <w:tcW w:w="7123" w:type="dxa"/>
            <w:tcBorders>
              <w:top w:val="dotted" w:sz="2" w:space="0" w:color="auto"/>
              <w:left w:val="nil"/>
              <w:bottom w:val="dotted" w:sz="4" w:space="0" w:color="auto"/>
              <w:right w:val="single" w:sz="4" w:space="0" w:color="auto"/>
            </w:tcBorders>
            <w:tcMar>
              <w:top w:w="80" w:type="dxa"/>
              <w:left w:w="110" w:type="dxa"/>
              <w:bottom w:w="80" w:type="dxa"/>
              <w:right w:w="110" w:type="dxa"/>
            </w:tcMar>
            <w:vAlign w:val="center"/>
          </w:tcPr>
          <w:p w14:paraId="0F13CE3E" w14:textId="45553F6A" w:rsidR="00C36BD3" w:rsidRDefault="00780924">
            <w:r>
              <w:rPr>
                <w:color w:val="000000"/>
                <w:sz w:val="18"/>
              </w:rPr>
              <w:t>UK &amp; Ireland, hybrid and location</w:t>
            </w:r>
            <w:r w:rsidR="00FB505A">
              <w:rPr>
                <w:color w:val="000000"/>
                <w:sz w:val="18"/>
              </w:rPr>
              <w:t xml:space="preserve"> (Stevenage)</w:t>
            </w:r>
          </w:p>
        </w:tc>
      </w:tr>
      <w:tr w:rsidR="000C665E" w:rsidRPr="00A824A9" w14:paraId="11685D15" w14:textId="77777777" w:rsidTr="00EF0A4B">
        <w:trPr>
          <w:cantSplit/>
          <w:trHeight w:val="370"/>
        </w:trPr>
        <w:tc>
          <w:tcPr>
            <w:tcW w:w="10322" w:type="dxa"/>
            <w:gridSpan w:val="3"/>
            <w:tcBorders>
              <w:top w:val="single" w:sz="2" w:space="0" w:color="auto"/>
              <w:left w:val="nil"/>
              <w:bottom w:val="single" w:sz="2" w:space="0" w:color="auto"/>
              <w:right w:val="nil"/>
            </w:tcBorders>
            <w:tcMar>
              <w:top w:w="80" w:type="dxa"/>
              <w:left w:w="110" w:type="dxa"/>
              <w:bottom w:w="80" w:type="dxa"/>
              <w:right w:w="110" w:type="dxa"/>
            </w:tcMar>
            <w:vAlign w:val="center"/>
          </w:tcPr>
          <w:p w14:paraId="4931AA8A" w14:textId="57F57E9B" w:rsidR="00D87CC8" w:rsidRPr="00A824A9" w:rsidRDefault="00D87CC8" w:rsidP="009441E4">
            <w:pPr>
              <w:jc w:val="left"/>
              <w:rPr>
                <w:rFonts w:cs="Arial"/>
                <w:color w:val="000000" w:themeColor="text1"/>
                <w:szCs w:val="20"/>
              </w:rPr>
            </w:pPr>
          </w:p>
        </w:tc>
      </w:tr>
      <w:tr w:rsidR="003F7CE1" w:rsidRPr="00A824A9" w14:paraId="134566EE" w14:textId="77777777" w:rsidTr="00A86A37">
        <w:trPr>
          <w:gridAfter w:val="1"/>
          <w:wAfter w:w="67" w:type="dxa"/>
          <w:cantSplit/>
          <w:trHeight w:val="369"/>
        </w:trPr>
        <w:tc>
          <w:tcPr>
            <w:tcW w:w="10255" w:type="dxa"/>
            <w:gridSpan w:val="2"/>
            <w:tcBorders>
              <w:top w:val="single" w:sz="4" w:space="0" w:color="auto"/>
              <w:left w:val="single" w:sz="4" w:space="0" w:color="auto"/>
              <w:bottom w:val="dotted" w:sz="2" w:space="0" w:color="auto"/>
              <w:right w:val="single" w:sz="4" w:space="0" w:color="auto"/>
            </w:tcBorders>
            <w:shd w:val="clear" w:color="auto" w:fill="2A295C"/>
            <w:tcMar>
              <w:top w:w="80" w:type="dxa"/>
              <w:left w:w="110" w:type="dxa"/>
              <w:bottom w:w="80" w:type="dxa"/>
              <w:right w:w="110" w:type="dxa"/>
            </w:tcMar>
            <w:vAlign w:val="center"/>
          </w:tcPr>
          <w:p w14:paraId="05DBDE0B" w14:textId="77777777" w:rsidR="00C36BD3" w:rsidRDefault="00780924">
            <w:r>
              <w:rPr>
                <w:b/>
                <w:color w:val="FFFFFF"/>
              </w:rPr>
              <w:t>1. Purpose of the Job</w:t>
            </w:r>
          </w:p>
        </w:tc>
      </w:tr>
      <w:tr w:rsidR="003F7CE1" w:rsidRPr="00A824A9" w14:paraId="3581778F" w14:textId="77777777" w:rsidTr="00BF5535">
        <w:trPr>
          <w:gridAfter w:val="1"/>
          <w:wAfter w:w="67" w:type="dxa"/>
          <w:cantSplit/>
          <w:trHeight w:val="418"/>
        </w:trPr>
        <w:tc>
          <w:tcPr>
            <w:tcW w:w="10255" w:type="dxa"/>
            <w:gridSpan w:val="2"/>
            <w:tcBorders>
              <w:top w:val="nil"/>
              <w:left w:val="single" w:sz="8" w:space="0" w:color="auto"/>
              <w:bottom w:val="single" w:sz="8" w:space="0" w:color="auto"/>
              <w:right w:val="single" w:sz="8" w:space="0" w:color="auto"/>
            </w:tcBorders>
            <w:tcMar>
              <w:top w:w="80" w:type="dxa"/>
              <w:left w:w="110" w:type="dxa"/>
              <w:bottom w:w="80" w:type="dxa"/>
              <w:right w:w="110" w:type="dxa"/>
            </w:tcMar>
            <w:vAlign w:val="center"/>
            <w:hideMark/>
          </w:tcPr>
          <w:p w14:paraId="21D882B7" w14:textId="77777777" w:rsidR="00AC115F" w:rsidRPr="00AC115F" w:rsidRDefault="00AC115F" w:rsidP="00AC115F">
            <w:pPr>
              <w:pStyle w:val="ListParagraph"/>
              <w:numPr>
                <w:ilvl w:val="0"/>
                <w:numId w:val="35"/>
              </w:numPr>
              <w:spacing w:after="50" w:line="244" w:lineRule="auto"/>
              <w:ind w:left="502"/>
              <w:contextualSpacing w:val="0"/>
              <w:rPr>
                <w:sz w:val="18"/>
                <w:szCs w:val="18"/>
              </w:rPr>
            </w:pPr>
            <w:r>
              <w:rPr>
                <w:sz w:val="18"/>
                <w:szCs w:val="18"/>
              </w:rPr>
              <w:t>Lead the end-to-end process design, ways-of-working design and transition of Supply Management transformation activity, ensuring future processes, data, controls, roles and operating routines are clearly defined, business-ready, deployable and sustainable.</w:t>
            </w:r>
          </w:p>
          <w:p w14:paraId="2BE44351" w14:textId="77777777" w:rsidR="00BF5535" w:rsidRDefault="00BF5535" w:rsidP="00BF5535">
            <w:pPr>
              <w:pStyle w:val="ListParagraph"/>
              <w:numPr>
                <w:ilvl w:val="0"/>
                <w:numId w:val="35"/>
              </w:numPr>
              <w:spacing w:after="50" w:line="244" w:lineRule="auto"/>
              <w:ind w:left="502"/>
              <w:contextualSpacing w:val="0"/>
            </w:pPr>
            <w:r>
              <w:rPr>
                <w:sz w:val="18"/>
                <w:szCs w:val="18"/>
              </w:rPr>
              <w:t xml:space="preserve">Convert </w:t>
            </w:r>
            <w:proofErr w:type="spellStart"/>
            <w:r>
              <w:rPr>
                <w:sz w:val="18"/>
                <w:szCs w:val="18"/>
              </w:rPr>
              <w:t>programme</w:t>
            </w:r>
            <w:proofErr w:type="spellEnd"/>
            <w:r>
              <w:rPr>
                <w:sz w:val="18"/>
                <w:szCs w:val="18"/>
              </w:rPr>
              <w:t xml:space="preserve"> strategy and approved transformation outcomes into practical operating designs that support ERP and Ivalua deployment, Butterfly mobilisation, GBS transition and wider Supply Management change.</w:t>
            </w:r>
          </w:p>
          <w:p w14:paraId="270A5AC6" w14:textId="6EF743A1" w:rsidR="00C36BD3" w:rsidRDefault="00BF5535" w:rsidP="00BF5535">
            <w:pPr>
              <w:pStyle w:val="ListParagraph"/>
              <w:numPr>
                <w:ilvl w:val="0"/>
                <w:numId w:val="35"/>
              </w:numPr>
              <w:spacing w:after="50" w:line="244" w:lineRule="auto"/>
              <w:ind w:left="502"/>
              <w:contextualSpacing w:val="0"/>
            </w:pPr>
            <w:r>
              <w:rPr>
                <w:sz w:val="18"/>
                <w:szCs w:val="18"/>
              </w:rPr>
              <w:t>Connect business owners, country SMEs, technology teams, data owners, GBS colleagues and change teams to move activity from current state through design, readiness, transition, hypercare and stable RUN operations.</w:t>
            </w:r>
          </w:p>
        </w:tc>
      </w:tr>
    </w:tbl>
    <w:p w14:paraId="13979187" w14:textId="2F55F1AB" w:rsidR="000C665E" w:rsidRDefault="000C665E" w:rsidP="009A36F7">
      <w:pPr>
        <w:rPr>
          <w:rFonts w:cs="Arial"/>
          <w:color w:val="000000" w:themeColor="text1"/>
          <w:szCs w:val="20"/>
          <w:vertAlign w:val="subscript"/>
        </w:rPr>
      </w:pPr>
    </w:p>
    <w:p w14:paraId="0F24F907" w14:textId="77777777" w:rsidR="000C665E" w:rsidRDefault="000C665E" w:rsidP="009A36F7">
      <w:pPr>
        <w:rPr>
          <w:rFonts w:cs="Arial"/>
          <w:color w:val="000000" w:themeColor="text1"/>
          <w:szCs w:val="20"/>
          <w:vertAlign w:val="subscript"/>
        </w:rPr>
      </w:pPr>
    </w:p>
    <w:tbl>
      <w:tblPr>
        <w:tblpPr w:leftFromText="180" w:rightFromText="180" w:vertAnchor="text" w:horzAnchor="margin" w:tblpX="-396" w:tblpY="-28"/>
        <w:tblW w:w="10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75"/>
      </w:tblGrid>
      <w:tr w:rsidR="008260DB" w:rsidRPr="00A824A9" w14:paraId="742B19E2" w14:textId="77777777" w:rsidTr="00EF0A4B">
        <w:trPr>
          <w:cantSplit/>
          <w:trHeight w:val="565"/>
        </w:trPr>
        <w:tc>
          <w:tcPr>
            <w:tcW w:w="10375" w:type="dxa"/>
            <w:tcBorders>
              <w:top w:val="single" w:sz="2" w:space="0" w:color="auto"/>
              <w:left w:val="single" w:sz="2" w:space="0" w:color="auto"/>
              <w:bottom w:val="dotted" w:sz="4" w:space="0" w:color="auto"/>
              <w:right w:val="single" w:sz="2" w:space="0" w:color="auto"/>
            </w:tcBorders>
            <w:shd w:val="clear" w:color="auto" w:fill="2A295C"/>
            <w:tcMar>
              <w:top w:w="80" w:type="dxa"/>
              <w:left w:w="110" w:type="dxa"/>
              <w:bottom w:w="80" w:type="dxa"/>
              <w:right w:w="110" w:type="dxa"/>
            </w:tcMar>
            <w:vAlign w:val="center"/>
          </w:tcPr>
          <w:p w14:paraId="53491E24" w14:textId="77777777" w:rsidR="00C36BD3" w:rsidRDefault="00780924">
            <w:r>
              <w:rPr>
                <w:b/>
                <w:color w:val="FFFFFF"/>
              </w:rPr>
              <w:lastRenderedPageBreak/>
              <w:t>2. Main assignments</w:t>
            </w:r>
          </w:p>
        </w:tc>
      </w:tr>
      <w:tr w:rsidR="008260DB" w:rsidRPr="00A824A9" w14:paraId="73AF61C7" w14:textId="77777777" w:rsidTr="00BF5535">
        <w:trPr>
          <w:cantSplit/>
        </w:trPr>
        <w:tc>
          <w:tcPr>
            <w:tcW w:w="10375" w:type="dxa"/>
            <w:tcBorders>
              <w:top w:val="nil"/>
              <w:left w:val="single" w:sz="8" w:space="0" w:color="auto"/>
              <w:bottom w:val="single" w:sz="8" w:space="0" w:color="auto"/>
              <w:right w:val="single" w:sz="8" w:space="0" w:color="auto"/>
            </w:tcBorders>
            <w:tcMar>
              <w:top w:w="80" w:type="dxa"/>
              <w:left w:w="110" w:type="dxa"/>
              <w:bottom w:w="80" w:type="dxa"/>
              <w:right w:w="110" w:type="dxa"/>
            </w:tcMar>
            <w:vAlign w:val="center"/>
            <w:hideMark/>
          </w:tcPr>
          <w:p w14:paraId="661D1245" w14:textId="5710B7AC" w:rsidR="00BF5535" w:rsidRPr="00E01759" w:rsidRDefault="00BF5535" w:rsidP="00E01759">
            <w:pPr>
              <w:pStyle w:val="ListParagraph"/>
              <w:numPr>
                <w:ilvl w:val="0"/>
                <w:numId w:val="35"/>
              </w:numPr>
              <w:spacing w:after="50" w:line="244" w:lineRule="auto"/>
              <w:ind w:left="502"/>
              <w:contextualSpacing w:val="0"/>
              <w:rPr>
                <w:sz w:val="18"/>
                <w:szCs w:val="18"/>
              </w:rPr>
            </w:pPr>
            <w:r w:rsidRPr="00E01759">
              <w:rPr>
                <w:sz w:val="18"/>
                <w:szCs w:val="18"/>
              </w:rPr>
              <w:t>Own and coordinate the future-state design for in-scope Supply Management transformation activity, covering process, data, roles, responsibilities, controls, approvals, service interfaces and ways of working.</w:t>
            </w:r>
          </w:p>
          <w:p w14:paraId="0452D1EA" w14:textId="6C4070C5" w:rsidR="00BF5535" w:rsidRPr="00E01759" w:rsidRDefault="00BF5535" w:rsidP="00E01759">
            <w:pPr>
              <w:pStyle w:val="ListParagraph"/>
              <w:numPr>
                <w:ilvl w:val="0"/>
                <w:numId w:val="35"/>
              </w:numPr>
              <w:spacing w:after="50" w:line="244" w:lineRule="auto"/>
              <w:ind w:left="502"/>
              <w:contextualSpacing w:val="0"/>
              <w:rPr>
                <w:sz w:val="18"/>
                <w:szCs w:val="18"/>
              </w:rPr>
            </w:pPr>
            <w:r w:rsidRPr="00E01759">
              <w:rPr>
                <w:sz w:val="18"/>
                <w:szCs w:val="18"/>
              </w:rPr>
              <w:t>Lead current-state discovery, fit-gap assessment and detailed design workshops with UK&amp;I, country, regional, global, ERP, Ivalua, GBS and functional stakeholders.</w:t>
            </w:r>
          </w:p>
          <w:p w14:paraId="2E0CEAEB" w14:textId="77777777" w:rsidR="00AC115F" w:rsidRPr="00AC115F" w:rsidRDefault="00AC115F" w:rsidP="00AC115F">
            <w:pPr>
              <w:pStyle w:val="ListParagraph"/>
              <w:numPr>
                <w:ilvl w:val="0"/>
                <w:numId w:val="35"/>
              </w:numPr>
              <w:spacing w:after="50" w:line="244" w:lineRule="auto"/>
              <w:ind w:left="502"/>
              <w:contextualSpacing w:val="0"/>
              <w:rPr>
                <w:sz w:val="18"/>
                <w:szCs w:val="18"/>
              </w:rPr>
            </w:pPr>
            <w:r>
              <w:rPr>
                <w:sz w:val="18"/>
                <w:szCs w:val="18"/>
              </w:rPr>
              <w:t>Lead the design and deployment of future-state processes and ways of working, translating transformation requirements into practical process maps, RACI models, activity splits, SOPs, work instructions, templates, controls, governance routines and service measures.</w:t>
            </w:r>
          </w:p>
          <w:p w14:paraId="53713F1C" w14:textId="77777777" w:rsidR="00AC115F" w:rsidRPr="00AC115F" w:rsidRDefault="00AC115F" w:rsidP="00AC115F">
            <w:pPr>
              <w:pStyle w:val="ListParagraph"/>
              <w:numPr>
                <w:ilvl w:val="0"/>
                <w:numId w:val="35"/>
              </w:numPr>
              <w:spacing w:after="50" w:line="244" w:lineRule="auto"/>
              <w:ind w:left="502"/>
              <w:contextualSpacing w:val="0"/>
              <w:rPr>
                <w:sz w:val="18"/>
                <w:szCs w:val="18"/>
              </w:rPr>
            </w:pPr>
            <w:r>
              <w:rPr>
                <w:sz w:val="18"/>
                <w:szCs w:val="18"/>
              </w:rPr>
              <w:t>Own the deployment approach for new processes and ways of working, ensuring business teams understand what is changing, how work will be performed, who is accountable, and how adoption will be embedded and measured.</w:t>
            </w:r>
          </w:p>
          <w:p w14:paraId="084F9178" w14:textId="1DF22702" w:rsidR="00BF5535" w:rsidRPr="00E01759" w:rsidRDefault="00BF5535" w:rsidP="00E01759">
            <w:pPr>
              <w:pStyle w:val="ListParagraph"/>
              <w:numPr>
                <w:ilvl w:val="0"/>
                <w:numId w:val="35"/>
              </w:numPr>
              <w:spacing w:after="50" w:line="244" w:lineRule="auto"/>
              <w:ind w:left="502"/>
              <w:contextualSpacing w:val="0"/>
              <w:rPr>
                <w:sz w:val="18"/>
                <w:szCs w:val="18"/>
              </w:rPr>
            </w:pPr>
            <w:r w:rsidRPr="00E01759">
              <w:rPr>
                <w:sz w:val="18"/>
                <w:szCs w:val="18"/>
              </w:rPr>
              <w:t>Define and manage data design and transition requirements, including ownership, definitions, quality rules, cleansing, migration, validation, controls and ongoing stewardship.</w:t>
            </w:r>
          </w:p>
          <w:p w14:paraId="6F8C5061" w14:textId="2A91A3B0" w:rsidR="00BF5535" w:rsidRPr="00E01759" w:rsidRDefault="00BF5535" w:rsidP="00E01759">
            <w:pPr>
              <w:pStyle w:val="ListParagraph"/>
              <w:numPr>
                <w:ilvl w:val="0"/>
                <w:numId w:val="35"/>
              </w:numPr>
              <w:spacing w:after="50" w:line="244" w:lineRule="auto"/>
              <w:ind w:left="502"/>
              <w:contextualSpacing w:val="0"/>
              <w:rPr>
                <w:sz w:val="18"/>
                <w:szCs w:val="18"/>
              </w:rPr>
            </w:pPr>
            <w:r w:rsidRPr="00E01759">
              <w:rPr>
                <w:sz w:val="18"/>
                <w:szCs w:val="18"/>
              </w:rPr>
              <w:t xml:space="preserve">Build and maintain detailed design and transition plans aligned to </w:t>
            </w:r>
            <w:proofErr w:type="spellStart"/>
            <w:r w:rsidRPr="00E01759">
              <w:rPr>
                <w:sz w:val="18"/>
                <w:szCs w:val="18"/>
              </w:rPr>
              <w:t>programme</w:t>
            </w:r>
            <w:proofErr w:type="spellEnd"/>
            <w:r w:rsidRPr="00E01759">
              <w:rPr>
                <w:sz w:val="18"/>
                <w:szCs w:val="18"/>
              </w:rPr>
              <w:t xml:space="preserve"> milestones, including mobilisation, resource readiness, change impact, training, knowledge transfer, testing, cutover, dual running, hypercare and handover to RUN.</w:t>
            </w:r>
          </w:p>
          <w:p w14:paraId="74F48462" w14:textId="123F6929" w:rsidR="00BF5535" w:rsidRPr="00E01759" w:rsidRDefault="00BF5535" w:rsidP="00E01759">
            <w:pPr>
              <w:pStyle w:val="ListParagraph"/>
              <w:numPr>
                <w:ilvl w:val="0"/>
                <w:numId w:val="35"/>
              </w:numPr>
              <w:spacing w:after="50" w:line="244" w:lineRule="auto"/>
              <w:ind w:left="502"/>
              <w:contextualSpacing w:val="0"/>
              <w:rPr>
                <w:sz w:val="18"/>
                <w:szCs w:val="18"/>
              </w:rPr>
            </w:pPr>
            <w:r w:rsidRPr="00E01759">
              <w:rPr>
                <w:sz w:val="18"/>
                <w:szCs w:val="18"/>
              </w:rPr>
              <w:t xml:space="preserve">Coordinate SMEs and functional owners to validate proposed designs, resolve gaps, manage dependencies and ensure approved solutions are operationally viable and </w:t>
            </w:r>
            <w:proofErr w:type="gramStart"/>
            <w:r w:rsidRPr="00E01759">
              <w:rPr>
                <w:sz w:val="18"/>
                <w:szCs w:val="18"/>
              </w:rPr>
              <w:t>adoption-ready</w:t>
            </w:r>
            <w:proofErr w:type="gramEnd"/>
            <w:r w:rsidRPr="00E01759">
              <w:rPr>
                <w:sz w:val="18"/>
                <w:szCs w:val="18"/>
              </w:rPr>
              <w:t>.</w:t>
            </w:r>
          </w:p>
          <w:p w14:paraId="63879A36" w14:textId="747E7CB1" w:rsidR="00BF5535" w:rsidRPr="00E01759" w:rsidRDefault="00BF5535" w:rsidP="00E01759">
            <w:pPr>
              <w:pStyle w:val="ListParagraph"/>
              <w:numPr>
                <w:ilvl w:val="0"/>
                <w:numId w:val="35"/>
              </w:numPr>
              <w:spacing w:after="50" w:line="244" w:lineRule="auto"/>
              <w:ind w:left="502"/>
              <w:contextualSpacing w:val="0"/>
              <w:rPr>
                <w:sz w:val="18"/>
                <w:szCs w:val="18"/>
              </w:rPr>
            </w:pPr>
            <w:r w:rsidRPr="00E01759">
              <w:rPr>
                <w:sz w:val="18"/>
                <w:szCs w:val="18"/>
              </w:rPr>
              <w:t>Work with receiving teams, including GBS where applicable, to confirm capability, capacity, access, tooling and knowledge requirements before service commencement.</w:t>
            </w:r>
          </w:p>
          <w:p w14:paraId="6433F822" w14:textId="6F7E6EBE" w:rsidR="00BF5535" w:rsidRPr="00E01759" w:rsidRDefault="00BF5535" w:rsidP="00E01759">
            <w:pPr>
              <w:pStyle w:val="ListParagraph"/>
              <w:numPr>
                <w:ilvl w:val="0"/>
                <w:numId w:val="35"/>
              </w:numPr>
              <w:spacing w:after="50" w:line="244" w:lineRule="auto"/>
              <w:ind w:left="502"/>
              <w:contextualSpacing w:val="0"/>
              <w:rPr>
                <w:sz w:val="18"/>
                <w:szCs w:val="18"/>
              </w:rPr>
            </w:pPr>
            <w:r w:rsidRPr="00E01759">
              <w:rPr>
                <w:sz w:val="18"/>
                <w:szCs w:val="18"/>
              </w:rPr>
              <w:t xml:space="preserve">Prepare design packs, decision papers, readiness evidence and transition reporting for </w:t>
            </w:r>
            <w:proofErr w:type="spellStart"/>
            <w:r w:rsidRPr="00E01759">
              <w:rPr>
                <w:sz w:val="18"/>
                <w:szCs w:val="18"/>
              </w:rPr>
              <w:t>programme</w:t>
            </w:r>
            <w:proofErr w:type="spellEnd"/>
            <w:r w:rsidRPr="00E01759">
              <w:rPr>
                <w:sz w:val="18"/>
                <w:szCs w:val="18"/>
              </w:rPr>
              <w:t xml:space="preserve"> governance, stage gates and senior stakeholder forums.</w:t>
            </w:r>
          </w:p>
          <w:p w14:paraId="38C32D7C" w14:textId="55C3FE77" w:rsidR="00BF5535" w:rsidRPr="00E01759" w:rsidRDefault="00BF5535" w:rsidP="00E01759">
            <w:pPr>
              <w:pStyle w:val="ListParagraph"/>
              <w:numPr>
                <w:ilvl w:val="0"/>
                <w:numId w:val="35"/>
              </w:numPr>
              <w:spacing w:after="50" w:line="244" w:lineRule="auto"/>
              <w:ind w:left="502"/>
              <w:contextualSpacing w:val="0"/>
              <w:rPr>
                <w:sz w:val="18"/>
                <w:szCs w:val="18"/>
              </w:rPr>
            </w:pPr>
            <w:r w:rsidRPr="00E01759">
              <w:rPr>
                <w:sz w:val="18"/>
                <w:szCs w:val="18"/>
              </w:rPr>
              <w:t>Identify transition risks early, including ownership gaps, data-quality issues, control weaknesses, resource constraints and adoption risks, and drive practical mitigation plans.</w:t>
            </w:r>
          </w:p>
          <w:p w14:paraId="32B4AE90" w14:textId="052DB14E" w:rsidR="00BF5535" w:rsidRPr="00E01759" w:rsidRDefault="00BF5535" w:rsidP="00E01759">
            <w:pPr>
              <w:pStyle w:val="ListParagraph"/>
              <w:numPr>
                <w:ilvl w:val="0"/>
                <w:numId w:val="35"/>
              </w:numPr>
              <w:spacing w:after="50" w:line="244" w:lineRule="auto"/>
              <w:ind w:left="502"/>
              <w:contextualSpacing w:val="0"/>
              <w:rPr>
                <w:sz w:val="18"/>
                <w:szCs w:val="18"/>
              </w:rPr>
            </w:pPr>
            <w:r w:rsidRPr="00E01759">
              <w:rPr>
                <w:sz w:val="18"/>
                <w:szCs w:val="18"/>
              </w:rPr>
              <w:t>Monitor early-life performance after go-live, support issue resolution and ensure residual actions are transferred into accountable business-as-usual governance.</w:t>
            </w:r>
          </w:p>
          <w:p w14:paraId="453B79D6" w14:textId="10C0B075" w:rsidR="00C36BD3" w:rsidRDefault="00BF5535" w:rsidP="00E01759">
            <w:pPr>
              <w:pStyle w:val="ListParagraph"/>
              <w:numPr>
                <w:ilvl w:val="0"/>
                <w:numId w:val="35"/>
              </w:numPr>
              <w:spacing w:after="50" w:line="244" w:lineRule="auto"/>
              <w:ind w:left="502"/>
              <w:contextualSpacing w:val="0"/>
            </w:pPr>
            <w:r w:rsidRPr="00E01759">
              <w:rPr>
                <w:sz w:val="18"/>
                <w:szCs w:val="18"/>
              </w:rPr>
              <w:t>Embed continuous improvement and reusable design-and-transition standards across the Supply Management transformation portfolio.</w:t>
            </w:r>
          </w:p>
        </w:tc>
      </w:tr>
    </w:tbl>
    <w:p w14:paraId="4832470F" w14:textId="4BDCD9A6" w:rsidR="008260DB" w:rsidRDefault="008260DB" w:rsidP="009A36F7">
      <w:pPr>
        <w:rPr>
          <w:rFonts w:cs="Arial"/>
          <w:color w:val="000000" w:themeColor="text1"/>
          <w:szCs w:val="20"/>
          <w:vertAlign w:val="subscript"/>
        </w:rPr>
      </w:pPr>
    </w:p>
    <w:tbl>
      <w:tblPr>
        <w:tblpPr w:leftFromText="180" w:rightFromText="180" w:vertAnchor="text" w:horzAnchor="margin" w:tblpX="-393" w:tblpY="-28"/>
        <w:tblW w:w="10375"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ayout w:type="fixed"/>
        <w:tblLook w:val="01E0" w:firstRow="1" w:lastRow="1" w:firstColumn="1" w:lastColumn="1" w:noHBand="0" w:noVBand="0"/>
      </w:tblPr>
      <w:tblGrid>
        <w:gridCol w:w="10375"/>
      </w:tblGrid>
      <w:tr w:rsidR="008260DB" w:rsidRPr="00A824A9" w14:paraId="52035C81" w14:textId="77777777" w:rsidTr="00A86A37">
        <w:trPr>
          <w:cantSplit/>
          <w:trHeight w:val="565"/>
        </w:trPr>
        <w:tc>
          <w:tcPr>
            <w:tcW w:w="10375" w:type="dxa"/>
            <w:shd w:val="clear" w:color="auto" w:fill="2A295C"/>
            <w:tcMar>
              <w:top w:w="80" w:type="dxa"/>
              <w:left w:w="110" w:type="dxa"/>
              <w:bottom w:w="80" w:type="dxa"/>
              <w:right w:w="110" w:type="dxa"/>
            </w:tcMar>
            <w:vAlign w:val="center"/>
          </w:tcPr>
          <w:p w14:paraId="15BDDE09" w14:textId="77777777" w:rsidR="00C36BD3" w:rsidRDefault="00780924">
            <w:r>
              <w:rPr>
                <w:b/>
                <w:color w:val="FFFFFF"/>
              </w:rPr>
              <w:t>3. Context and main issues</w:t>
            </w:r>
          </w:p>
        </w:tc>
      </w:tr>
      <w:tr w:rsidR="008260DB" w:rsidRPr="00A824A9" w14:paraId="0529D246" w14:textId="77777777" w:rsidTr="00BF5535">
        <w:trPr>
          <w:cantSplit/>
        </w:trPr>
        <w:tc>
          <w:tcPr>
            <w:tcW w:w="10375" w:type="dxa"/>
            <w:tcBorders>
              <w:top w:val="nil"/>
              <w:left w:val="single" w:sz="8" w:space="0" w:color="auto"/>
              <w:bottom w:val="single" w:sz="8" w:space="0" w:color="auto"/>
              <w:right w:val="single" w:sz="8" w:space="0" w:color="auto"/>
            </w:tcBorders>
            <w:tcMar>
              <w:top w:w="80" w:type="dxa"/>
              <w:left w:w="110" w:type="dxa"/>
              <w:bottom w:w="80" w:type="dxa"/>
              <w:right w:w="110" w:type="dxa"/>
            </w:tcMar>
            <w:vAlign w:val="center"/>
            <w:hideMark/>
          </w:tcPr>
          <w:p w14:paraId="2783B956" w14:textId="2EF0A682" w:rsidR="00BF5535" w:rsidRPr="00F27C7D" w:rsidRDefault="00BF5535" w:rsidP="00F27C7D">
            <w:pPr>
              <w:pStyle w:val="ListParagraph"/>
              <w:numPr>
                <w:ilvl w:val="0"/>
                <w:numId w:val="35"/>
              </w:numPr>
              <w:spacing w:after="50" w:line="244" w:lineRule="auto"/>
              <w:ind w:left="502"/>
              <w:contextualSpacing w:val="0"/>
              <w:rPr>
                <w:sz w:val="18"/>
                <w:szCs w:val="18"/>
              </w:rPr>
            </w:pPr>
            <w:r w:rsidRPr="00F27C7D">
              <w:rPr>
                <w:sz w:val="18"/>
                <w:szCs w:val="18"/>
              </w:rPr>
              <w:t xml:space="preserve">The role supports a broad Supply Management transformation portfolio where business </w:t>
            </w:r>
            <w:proofErr w:type="gramStart"/>
            <w:r w:rsidRPr="00F27C7D">
              <w:rPr>
                <w:sz w:val="18"/>
                <w:szCs w:val="18"/>
              </w:rPr>
              <w:t>process</w:t>
            </w:r>
            <w:proofErr w:type="gramEnd"/>
            <w:r w:rsidRPr="00F27C7D">
              <w:rPr>
                <w:sz w:val="18"/>
                <w:szCs w:val="18"/>
              </w:rPr>
              <w:t xml:space="preserve">, data, systems, operating </w:t>
            </w:r>
            <w:proofErr w:type="gramStart"/>
            <w:r w:rsidRPr="00F27C7D">
              <w:rPr>
                <w:sz w:val="18"/>
                <w:szCs w:val="18"/>
              </w:rPr>
              <w:t>model</w:t>
            </w:r>
            <w:proofErr w:type="gramEnd"/>
            <w:r w:rsidRPr="00F27C7D">
              <w:rPr>
                <w:sz w:val="18"/>
                <w:szCs w:val="18"/>
              </w:rPr>
              <w:t xml:space="preserve"> and service delivery must move together in a controlled and coherent way.</w:t>
            </w:r>
          </w:p>
          <w:p w14:paraId="0369DCE1" w14:textId="22B5CBCC" w:rsidR="00BF5535" w:rsidRPr="00F27C7D" w:rsidRDefault="00BF5535" w:rsidP="00F27C7D">
            <w:pPr>
              <w:pStyle w:val="ListParagraph"/>
              <w:numPr>
                <w:ilvl w:val="0"/>
                <w:numId w:val="35"/>
              </w:numPr>
              <w:spacing w:after="50" w:line="244" w:lineRule="auto"/>
              <w:ind w:left="502"/>
              <w:contextualSpacing w:val="0"/>
              <w:rPr>
                <w:sz w:val="18"/>
                <w:szCs w:val="18"/>
              </w:rPr>
            </w:pPr>
            <w:r w:rsidRPr="00F27C7D">
              <w:rPr>
                <w:sz w:val="18"/>
                <w:szCs w:val="18"/>
              </w:rPr>
              <w:t>Transformation activity spans ERP Bridge, Ivalua, Butterfly, GBS, supplier enablement, product and catalogue data, Source-to-Contract, pricing and rebate, reporting, query management and Supply Management support services.</w:t>
            </w:r>
          </w:p>
          <w:p w14:paraId="0F4B65E7" w14:textId="5566A120" w:rsidR="00BF5535" w:rsidRPr="00F27C7D" w:rsidRDefault="00BF5535" w:rsidP="00F27C7D">
            <w:pPr>
              <w:pStyle w:val="ListParagraph"/>
              <w:numPr>
                <w:ilvl w:val="0"/>
                <w:numId w:val="35"/>
              </w:numPr>
              <w:spacing w:after="50" w:line="244" w:lineRule="auto"/>
              <w:ind w:left="502"/>
              <w:contextualSpacing w:val="0"/>
              <w:rPr>
                <w:sz w:val="18"/>
                <w:szCs w:val="18"/>
              </w:rPr>
            </w:pPr>
            <w:r w:rsidRPr="00F27C7D">
              <w:rPr>
                <w:sz w:val="18"/>
                <w:szCs w:val="18"/>
              </w:rPr>
              <w:t>In-scope activities have varying degrees of maturity, documentation, data quality, capability, ownership and local ways of working across countries and teams.</w:t>
            </w:r>
          </w:p>
          <w:p w14:paraId="5A91114E" w14:textId="01A7B333" w:rsidR="00BF5535" w:rsidRPr="00F27C7D" w:rsidRDefault="00BF5535" w:rsidP="00F27C7D">
            <w:pPr>
              <w:pStyle w:val="ListParagraph"/>
              <w:numPr>
                <w:ilvl w:val="0"/>
                <w:numId w:val="35"/>
              </w:numPr>
              <w:spacing w:after="50" w:line="244" w:lineRule="auto"/>
              <w:ind w:left="502"/>
              <w:contextualSpacing w:val="0"/>
              <w:rPr>
                <w:sz w:val="18"/>
                <w:szCs w:val="18"/>
              </w:rPr>
            </w:pPr>
            <w:r w:rsidRPr="00F27C7D">
              <w:rPr>
                <w:sz w:val="18"/>
                <w:szCs w:val="18"/>
              </w:rPr>
              <w:t xml:space="preserve">The jobholder must balance </w:t>
            </w:r>
            <w:proofErr w:type="spellStart"/>
            <w:r w:rsidRPr="00F27C7D">
              <w:rPr>
                <w:sz w:val="18"/>
                <w:szCs w:val="18"/>
              </w:rPr>
              <w:t>standardisation</w:t>
            </w:r>
            <w:proofErr w:type="spellEnd"/>
            <w:r w:rsidRPr="00F27C7D">
              <w:rPr>
                <w:sz w:val="18"/>
                <w:szCs w:val="18"/>
              </w:rPr>
              <w:t xml:space="preserve"> with justified local requirements, ensuring that future designs are practical, controlled, scalable and aligned to </w:t>
            </w:r>
            <w:proofErr w:type="spellStart"/>
            <w:r w:rsidRPr="00F27C7D">
              <w:rPr>
                <w:sz w:val="18"/>
                <w:szCs w:val="18"/>
              </w:rPr>
              <w:t>programme</w:t>
            </w:r>
            <w:proofErr w:type="spellEnd"/>
            <w:r w:rsidRPr="00F27C7D">
              <w:rPr>
                <w:sz w:val="18"/>
                <w:szCs w:val="18"/>
              </w:rPr>
              <w:t xml:space="preserve"> governance.</w:t>
            </w:r>
          </w:p>
          <w:p w14:paraId="0A51B4A2" w14:textId="1D09156C" w:rsidR="00BF5535" w:rsidRPr="00F27C7D" w:rsidRDefault="00BF5535" w:rsidP="00F27C7D">
            <w:pPr>
              <w:pStyle w:val="ListParagraph"/>
              <w:numPr>
                <w:ilvl w:val="0"/>
                <w:numId w:val="35"/>
              </w:numPr>
              <w:spacing w:after="50" w:line="244" w:lineRule="auto"/>
              <w:ind w:left="502"/>
              <w:contextualSpacing w:val="0"/>
              <w:rPr>
                <w:sz w:val="18"/>
                <w:szCs w:val="18"/>
              </w:rPr>
            </w:pPr>
            <w:r w:rsidRPr="00F27C7D">
              <w:rPr>
                <w:sz w:val="18"/>
                <w:szCs w:val="18"/>
              </w:rPr>
              <w:t xml:space="preserve">Transition sequencing depends on </w:t>
            </w:r>
            <w:proofErr w:type="spellStart"/>
            <w:r w:rsidRPr="00F27C7D">
              <w:rPr>
                <w:sz w:val="18"/>
                <w:szCs w:val="18"/>
              </w:rPr>
              <w:t>programme</w:t>
            </w:r>
            <w:proofErr w:type="spellEnd"/>
            <w:r w:rsidRPr="00F27C7D">
              <w:rPr>
                <w:sz w:val="18"/>
                <w:szCs w:val="18"/>
              </w:rPr>
              <w:t xml:space="preserve"> priorities, system milestones, SME availability, receiving-team readiness, change capacity, HR and social procedures and formal stage-gate approvals.</w:t>
            </w:r>
          </w:p>
          <w:p w14:paraId="227E818C" w14:textId="6AFE3167" w:rsidR="00C36BD3" w:rsidRDefault="00BF5535" w:rsidP="00F27C7D">
            <w:pPr>
              <w:pStyle w:val="ListParagraph"/>
              <w:numPr>
                <w:ilvl w:val="0"/>
                <w:numId w:val="35"/>
              </w:numPr>
              <w:spacing w:after="50" w:line="244" w:lineRule="auto"/>
              <w:ind w:left="502"/>
              <w:contextualSpacing w:val="0"/>
            </w:pPr>
            <w:r w:rsidRPr="00F27C7D">
              <w:rPr>
                <w:sz w:val="18"/>
                <w:szCs w:val="18"/>
              </w:rPr>
              <w:t>Poorly defined ownership, weak controls, incomplete data, unclear interfaces or insufficient knowledge transfer could affect go-live readiness and business continuity; the role must identify and close these risks early.</w:t>
            </w:r>
          </w:p>
        </w:tc>
      </w:tr>
    </w:tbl>
    <w:p w14:paraId="57FE33AE" w14:textId="77777777" w:rsidR="002B6B51" w:rsidRDefault="002B6B51" w:rsidP="009A36F7">
      <w:pPr>
        <w:rPr>
          <w:rFonts w:cs="Arial"/>
          <w:color w:val="000000" w:themeColor="text1"/>
          <w:szCs w:val="20"/>
        </w:rPr>
      </w:pPr>
    </w:p>
    <w:tbl>
      <w:tblPr>
        <w:tblpPr w:leftFromText="180" w:rightFromText="180" w:vertAnchor="text" w:horzAnchor="margin" w:tblpXSpec="center" w:tblpY="192"/>
        <w:tblW w:w="10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62"/>
      </w:tblGrid>
      <w:tr w:rsidR="00D87CC8" w:rsidRPr="00A824A9" w14:paraId="7E76F800" w14:textId="77777777" w:rsidTr="00AB2510">
        <w:trPr>
          <w:cantSplit/>
          <w:trHeight w:val="709"/>
        </w:trPr>
        <w:tc>
          <w:tcPr>
            <w:tcW w:w="10062" w:type="dxa"/>
            <w:tcBorders>
              <w:top w:val="single" w:sz="2" w:space="0" w:color="auto"/>
              <w:left w:val="single" w:sz="2" w:space="0" w:color="auto"/>
              <w:bottom w:val="dotted" w:sz="2" w:space="0" w:color="auto"/>
              <w:right w:val="single" w:sz="2" w:space="0" w:color="auto"/>
            </w:tcBorders>
            <w:shd w:val="clear" w:color="auto" w:fill="2A295C"/>
            <w:tcMar>
              <w:top w:w="80" w:type="dxa"/>
              <w:left w:w="110" w:type="dxa"/>
              <w:bottom w:w="80" w:type="dxa"/>
              <w:right w:w="110" w:type="dxa"/>
            </w:tcMar>
            <w:vAlign w:val="center"/>
          </w:tcPr>
          <w:p w14:paraId="6A3C9D3E" w14:textId="77777777" w:rsidR="00C36BD3" w:rsidRDefault="00780924">
            <w:r>
              <w:rPr>
                <w:b/>
                <w:color w:val="FFFFFF"/>
              </w:rPr>
              <w:t>4. Accountabilities</w:t>
            </w:r>
          </w:p>
        </w:tc>
      </w:tr>
      <w:tr w:rsidR="00D87CC8" w:rsidRPr="00A824A9" w14:paraId="7018992D" w14:textId="77777777" w:rsidTr="00AB2510">
        <w:trPr>
          <w:cantSplit/>
          <w:trHeight w:val="620"/>
        </w:trPr>
        <w:tc>
          <w:tcPr>
            <w:tcW w:w="10062" w:type="dxa"/>
            <w:tcBorders>
              <w:top w:val="nil"/>
              <w:left w:val="single" w:sz="8" w:space="0" w:color="auto"/>
              <w:bottom w:val="single" w:sz="8" w:space="0" w:color="auto"/>
              <w:right w:val="single" w:sz="8" w:space="0" w:color="auto"/>
            </w:tcBorders>
            <w:tcMar>
              <w:top w:w="80" w:type="dxa"/>
              <w:left w:w="110" w:type="dxa"/>
              <w:bottom w:w="80" w:type="dxa"/>
              <w:right w:w="110" w:type="dxa"/>
            </w:tcMar>
            <w:vAlign w:val="center"/>
            <w:hideMark/>
          </w:tcPr>
          <w:p w14:paraId="4EB55E80" w14:textId="77777777" w:rsidR="00AC115F" w:rsidRDefault="00AC115F" w:rsidP="00AC115F">
            <w:pPr>
              <w:pStyle w:val="ListParagraph"/>
              <w:numPr>
                <w:ilvl w:val="0"/>
                <w:numId w:val="35"/>
              </w:numPr>
              <w:rPr>
                <w:kern w:val="2"/>
                <w:szCs w:val="20"/>
                <w:lang w:val="en-GB" w:eastAsia="en-GB"/>
                <w14:ligatures w14:val="standardContextual"/>
              </w:rPr>
            </w:pPr>
            <w:r>
              <w:rPr>
                <w:sz w:val="18"/>
                <w:szCs w:val="18"/>
              </w:rPr>
              <w:t>Define, approve and deploy target operating designs for in-scope transformation activity, covering process, ways of working, data, roles, controls, interfaces, service measures and governance routines.</w:t>
            </w:r>
          </w:p>
          <w:p w14:paraId="125450C4" w14:textId="559C3E7F" w:rsidR="00BF5535" w:rsidRPr="00157064" w:rsidRDefault="00BF5535" w:rsidP="00157064">
            <w:pPr>
              <w:pStyle w:val="ListParagraph"/>
              <w:numPr>
                <w:ilvl w:val="0"/>
                <w:numId w:val="35"/>
              </w:numPr>
              <w:spacing w:after="50" w:line="244" w:lineRule="auto"/>
              <w:ind w:left="502"/>
              <w:contextualSpacing w:val="0"/>
              <w:rPr>
                <w:sz w:val="18"/>
                <w:szCs w:val="18"/>
              </w:rPr>
            </w:pPr>
            <w:r w:rsidRPr="00157064">
              <w:rPr>
                <w:sz w:val="18"/>
                <w:szCs w:val="18"/>
              </w:rPr>
              <w:lastRenderedPageBreak/>
              <w:t>Complete and validated design and transition packs, including process maps, RACIs, SOPs, work instructions, training material, readiness criteria, cutover plans and acceptance evidence.</w:t>
            </w:r>
          </w:p>
          <w:p w14:paraId="47AB2D05" w14:textId="323F169B" w:rsidR="00BF5535" w:rsidRPr="00157064" w:rsidRDefault="00BF5535" w:rsidP="00157064">
            <w:pPr>
              <w:pStyle w:val="ListParagraph"/>
              <w:numPr>
                <w:ilvl w:val="0"/>
                <w:numId w:val="35"/>
              </w:numPr>
              <w:spacing w:after="50" w:line="244" w:lineRule="auto"/>
              <w:ind w:left="502"/>
              <w:contextualSpacing w:val="0"/>
              <w:rPr>
                <w:sz w:val="18"/>
                <w:szCs w:val="18"/>
              </w:rPr>
            </w:pPr>
            <w:r w:rsidRPr="00157064">
              <w:rPr>
                <w:sz w:val="18"/>
                <w:szCs w:val="18"/>
              </w:rPr>
              <w:t>Receiving teams with the agreed capacity, capability, access, tools, knowledge and governance required to operate the new ways of working sustainably.</w:t>
            </w:r>
          </w:p>
          <w:p w14:paraId="0CEAED0A" w14:textId="1227BAD2" w:rsidR="00BF5535" w:rsidRPr="00157064" w:rsidRDefault="00BF5535" w:rsidP="00157064">
            <w:pPr>
              <w:pStyle w:val="ListParagraph"/>
              <w:numPr>
                <w:ilvl w:val="0"/>
                <w:numId w:val="35"/>
              </w:numPr>
              <w:spacing w:after="50" w:line="244" w:lineRule="auto"/>
              <w:ind w:left="502"/>
              <w:contextualSpacing w:val="0"/>
              <w:rPr>
                <w:sz w:val="18"/>
                <w:szCs w:val="18"/>
              </w:rPr>
            </w:pPr>
            <w:r w:rsidRPr="00157064">
              <w:rPr>
                <w:sz w:val="18"/>
                <w:szCs w:val="18"/>
              </w:rPr>
              <w:t>Controlled transition into business-as-usual operations, with clear service acceptance, performance measures, ownership, hypercare closure and handover of residual activity.</w:t>
            </w:r>
          </w:p>
          <w:p w14:paraId="4FA89243" w14:textId="149933EB" w:rsidR="00C36BD3" w:rsidRPr="00157064" w:rsidRDefault="00BF5535" w:rsidP="00157064">
            <w:pPr>
              <w:pStyle w:val="ListParagraph"/>
              <w:numPr>
                <w:ilvl w:val="0"/>
                <w:numId w:val="35"/>
              </w:numPr>
              <w:spacing w:after="50" w:line="244" w:lineRule="auto"/>
              <w:ind w:left="502"/>
              <w:contextualSpacing w:val="0"/>
              <w:rPr>
                <w:sz w:val="18"/>
                <w:szCs w:val="18"/>
              </w:rPr>
            </w:pPr>
            <w:r w:rsidRPr="00157064">
              <w:rPr>
                <w:sz w:val="18"/>
                <w:szCs w:val="18"/>
              </w:rPr>
              <w:t xml:space="preserve">Reduced process variation, duplication, rework, data-quality risk and control exposure through </w:t>
            </w:r>
            <w:proofErr w:type="spellStart"/>
            <w:r w:rsidRPr="00157064">
              <w:rPr>
                <w:sz w:val="18"/>
                <w:szCs w:val="18"/>
              </w:rPr>
              <w:t>standardised</w:t>
            </w:r>
            <w:proofErr w:type="spellEnd"/>
            <w:r w:rsidRPr="00157064">
              <w:rPr>
                <w:sz w:val="18"/>
                <w:szCs w:val="18"/>
              </w:rPr>
              <w:t>, scalable and repeatable operating design.</w:t>
            </w:r>
          </w:p>
        </w:tc>
      </w:tr>
    </w:tbl>
    <w:p w14:paraId="4C3D24A3" w14:textId="605F549D" w:rsidR="00F7186C" w:rsidRDefault="00F7186C" w:rsidP="009A36F7">
      <w:pPr>
        <w:rPr>
          <w:rFonts w:cs="Arial"/>
          <w:color w:val="000000" w:themeColor="text1"/>
          <w:szCs w:val="20"/>
        </w:rPr>
      </w:pPr>
    </w:p>
    <w:p w14:paraId="443DFC40" w14:textId="3FCFD7E0" w:rsidR="0095128F" w:rsidRDefault="0095128F" w:rsidP="009A36F7">
      <w:pPr>
        <w:rPr>
          <w:rFonts w:cs="Arial"/>
          <w:color w:val="000000" w:themeColor="text1"/>
          <w:szCs w:val="20"/>
        </w:rPr>
      </w:pPr>
    </w:p>
    <w:tbl>
      <w:tblPr>
        <w:tblpPr w:leftFromText="180" w:rightFromText="180" w:vertAnchor="text" w:horzAnchor="margin" w:tblpX="-393" w:tblpY="-28"/>
        <w:tblW w:w="10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75"/>
      </w:tblGrid>
      <w:tr w:rsidR="0095128F" w:rsidRPr="00A824A9" w14:paraId="2863CA3E" w14:textId="77777777" w:rsidTr="00862E4F">
        <w:trPr>
          <w:cantSplit/>
          <w:trHeight w:val="565"/>
        </w:trPr>
        <w:tc>
          <w:tcPr>
            <w:tcW w:w="10375" w:type="dxa"/>
            <w:tcBorders>
              <w:top w:val="single" w:sz="2" w:space="0" w:color="auto"/>
              <w:left w:val="single" w:sz="2" w:space="0" w:color="auto"/>
              <w:bottom w:val="dotted" w:sz="4" w:space="0" w:color="auto"/>
              <w:right w:val="single" w:sz="2" w:space="0" w:color="auto"/>
            </w:tcBorders>
            <w:shd w:val="clear" w:color="auto" w:fill="2A295C"/>
            <w:tcMar>
              <w:top w:w="80" w:type="dxa"/>
              <w:left w:w="110" w:type="dxa"/>
              <w:bottom w:w="80" w:type="dxa"/>
              <w:right w:w="110" w:type="dxa"/>
            </w:tcMar>
            <w:vAlign w:val="center"/>
          </w:tcPr>
          <w:p w14:paraId="10FFE890" w14:textId="77777777" w:rsidR="00C36BD3" w:rsidRDefault="00780924">
            <w:r>
              <w:rPr>
                <w:b/>
                <w:color w:val="FFFFFF"/>
              </w:rPr>
              <w:t>5. Dimensions</w:t>
            </w:r>
          </w:p>
        </w:tc>
      </w:tr>
      <w:tr w:rsidR="0095128F" w:rsidRPr="00A824A9" w14:paraId="6F4E6B73" w14:textId="77777777" w:rsidTr="00BF5535">
        <w:trPr>
          <w:cantSplit/>
        </w:trPr>
        <w:tc>
          <w:tcPr>
            <w:tcW w:w="10375" w:type="dxa"/>
            <w:tcBorders>
              <w:top w:val="nil"/>
              <w:left w:val="single" w:sz="8" w:space="0" w:color="auto"/>
              <w:bottom w:val="single" w:sz="8" w:space="0" w:color="auto"/>
              <w:right w:val="single" w:sz="8" w:space="0" w:color="auto"/>
            </w:tcBorders>
            <w:tcMar>
              <w:top w:w="80" w:type="dxa"/>
              <w:left w:w="110" w:type="dxa"/>
              <w:bottom w:w="80" w:type="dxa"/>
              <w:right w:w="110" w:type="dxa"/>
            </w:tcMar>
            <w:vAlign w:val="center"/>
            <w:hideMark/>
          </w:tcPr>
          <w:p w14:paraId="4FAE7608" w14:textId="1FDFE379" w:rsidR="00BF5535" w:rsidRPr="00157064" w:rsidRDefault="00BF5535" w:rsidP="00157064">
            <w:pPr>
              <w:pStyle w:val="ListParagraph"/>
              <w:numPr>
                <w:ilvl w:val="0"/>
                <w:numId w:val="35"/>
              </w:numPr>
              <w:spacing w:after="50" w:line="244" w:lineRule="auto"/>
              <w:ind w:left="502"/>
              <w:contextualSpacing w:val="0"/>
              <w:rPr>
                <w:sz w:val="18"/>
                <w:szCs w:val="18"/>
              </w:rPr>
            </w:pPr>
            <w:r w:rsidRPr="00157064">
              <w:rPr>
                <w:sz w:val="18"/>
                <w:szCs w:val="18"/>
              </w:rPr>
              <w:t>UK&amp;I Supply Management transformation portfolio spanning ERP Bridge, Ivalua, Butterfly, GBS transition, data, supplier enablement, Source-to-Contract, pricing and rebate, reporting and Supply Management support services.</w:t>
            </w:r>
          </w:p>
          <w:p w14:paraId="72F2FF59" w14:textId="09E0A5E6" w:rsidR="00BF5535" w:rsidRPr="00157064" w:rsidRDefault="00BF5535" w:rsidP="00157064">
            <w:pPr>
              <w:pStyle w:val="ListParagraph"/>
              <w:numPr>
                <w:ilvl w:val="0"/>
                <w:numId w:val="35"/>
              </w:numPr>
              <w:spacing w:after="50" w:line="244" w:lineRule="auto"/>
              <w:ind w:left="502"/>
              <w:contextualSpacing w:val="0"/>
              <w:rPr>
                <w:sz w:val="18"/>
                <w:szCs w:val="18"/>
              </w:rPr>
            </w:pPr>
            <w:r w:rsidRPr="00157064">
              <w:rPr>
                <w:sz w:val="18"/>
                <w:szCs w:val="18"/>
              </w:rPr>
              <w:t>Scope may include multiple countries, phases, workstreams and receiving teams, subject to due diligence, funding, consultation, governance and final approval.</w:t>
            </w:r>
          </w:p>
          <w:p w14:paraId="6F3AEF7E" w14:textId="25A1E902" w:rsidR="00BF5535" w:rsidRPr="00157064" w:rsidRDefault="00BF5535" w:rsidP="00157064">
            <w:pPr>
              <w:pStyle w:val="ListParagraph"/>
              <w:numPr>
                <w:ilvl w:val="0"/>
                <w:numId w:val="35"/>
              </w:numPr>
              <w:spacing w:after="50" w:line="244" w:lineRule="auto"/>
              <w:ind w:left="502"/>
              <w:contextualSpacing w:val="0"/>
              <w:rPr>
                <w:sz w:val="18"/>
                <w:szCs w:val="18"/>
              </w:rPr>
            </w:pPr>
            <w:r w:rsidRPr="00157064">
              <w:rPr>
                <w:sz w:val="18"/>
                <w:szCs w:val="18"/>
              </w:rPr>
              <w:t>Primary interfaces include UK&amp;I and global Supply Management, country SMEs, ERP Bridge, SAP and Ivalua teams, GBS Porto, data owners, HR, Finance, TDDI, change and training teams and external delivery partners.</w:t>
            </w:r>
          </w:p>
          <w:p w14:paraId="35BB2BA7" w14:textId="52413CB5" w:rsidR="00C36BD3" w:rsidRDefault="00C36BD3" w:rsidP="00922926">
            <w:pPr>
              <w:pStyle w:val="ListParagraph"/>
              <w:spacing w:after="50" w:line="244" w:lineRule="auto"/>
              <w:ind w:left="502"/>
              <w:contextualSpacing w:val="0"/>
            </w:pPr>
          </w:p>
        </w:tc>
      </w:tr>
    </w:tbl>
    <w:p w14:paraId="2557AEA3" w14:textId="2FD3733D" w:rsidR="0095128F" w:rsidRDefault="0095128F" w:rsidP="009A36F7">
      <w:pPr>
        <w:rPr>
          <w:rFonts w:cs="Arial"/>
          <w:color w:val="000000" w:themeColor="text1"/>
          <w:szCs w:val="20"/>
        </w:rPr>
      </w:pPr>
    </w:p>
    <w:tbl>
      <w:tblPr>
        <w:tblStyle w:val="TableGrid"/>
        <w:tblW w:w="10375" w:type="dxa"/>
        <w:tblInd w:w="-365" w:type="dxa"/>
        <w:tblBorders>
          <w:insideH w:val="dotted" w:sz="4" w:space="0" w:color="auto"/>
          <w:insideV w:val="dotted" w:sz="4" w:space="0" w:color="auto"/>
        </w:tblBorders>
        <w:tblLook w:val="04A0" w:firstRow="1" w:lastRow="0" w:firstColumn="1" w:lastColumn="0" w:noHBand="0" w:noVBand="1"/>
      </w:tblPr>
      <w:tblGrid>
        <w:gridCol w:w="10375"/>
      </w:tblGrid>
      <w:tr w:rsidR="0095128F" w:rsidRPr="00A824A9" w14:paraId="65CFE603" w14:textId="77777777" w:rsidTr="00862E4F">
        <w:trPr>
          <w:cantSplit/>
        </w:trPr>
        <w:tc>
          <w:tcPr>
            <w:tcW w:w="10375" w:type="dxa"/>
            <w:tcBorders>
              <w:top w:val="single" w:sz="4" w:space="0" w:color="auto"/>
              <w:bottom w:val="dotted" w:sz="4" w:space="0" w:color="auto"/>
            </w:tcBorders>
            <w:shd w:val="pct5" w:color="auto" w:fill="2A295C"/>
            <w:tcMar>
              <w:top w:w="80" w:type="dxa"/>
              <w:left w:w="110" w:type="dxa"/>
              <w:bottom w:w="80" w:type="dxa"/>
              <w:right w:w="110" w:type="dxa"/>
            </w:tcMar>
            <w:vAlign w:val="center"/>
          </w:tcPr>
          <w:p w14:paraId="6886837A" w14:textId="77777777" w:rsidR="00C36BD3" w:rsidRDefault="00780924">
            <w:r>
              <w:rPr>
                <w:b/>
                <w:color w:val="FFFFFF"/>
              </w:rPr>
              <w:t>6. Job profile</w:t>
            </w:r>
          </w:p>
        </w:tc>
      </w:tr>
      <w:tr w:rsidR="0095128F" w:rsidRPr="00A824A9" w14:paraId="08CD3C56" w14:textId="77777777" w:rsidTr="00BF5535">
        <w:trPr>
          <w:cantSplit/>
        </w:trPr>
        <w:tc>
          <w:tcPr>
            <w:tcW w:w="10375" w:type="dxa"/>
            <w:tcBorders>
              <w:top w:val="nil"/>
              <w:left w:val="single" w:sz="8" w:space="0" w:color="auto"/>
              <w:bottom w:val="single" w:sz="8" w:space="0" w:color="auto"/>
              <w:right w:val="single" w:sz="8" w:space="0" w:color="auto"/>
            </w:tcBorders>
            <w:tcMar>
              <w:top w:w="80" w:type="dxa"/>
              <w:left w:w="110" w:type="dxa"/>
              <w:bottom w:w="80" w:type="dxa"/>
              <w:right w:w="110" w:type="dxa"/>
            </w:tcMar>
            <w:vAlign w:val="center"/>
            <w:hideMark/>
          </w:tcPr>
          <w:p w14:paraId="48E3A82A" w14:textId="0CB67D51" w:rsidR="00BF5535" w:rsidRPr="00922926" w:rsidRDefault="00BF5535" w:rsidP="00922926">
            <w:pPr>
              <w:pStyle w:val="ListParagraph"/>
              <w:numPr>
                <w:ilvl w:val="0"/>
                <w:numId w:val="35"/>
              </w:numPr>
              <w:spacing w:after="50" w:line="244" w:lineRule="auto"/>
              <w:ind w:left="502"/>
              <w:contextualSpacing w:val="0"/>
              <w:rPr>
                <w:sz w:val="18"/>
                <w:szCs w:val="18"/>
              </w:rPr>
            </w:pPr>
            <w:r w:rsidRPr="00922926">
              <w:rPr>
                <w:sz w:val="18"/>
                <w:szCs w:val="18"/>
              </w:rPr>
              <w:t xml:space="preserve">Significant experience leading process design, operating model design, service transition, business transformation or shared-services mobilisation in a complex, matrixed </w:t>
            </w:r>
            <w:proofErr w:type="spellStart"/>
            <w:r w:rsidRPr="00922926">
              <w:rPr>
                <w:sz w:val="18"/>
                <w:szCs w:val="18"/>
              </w:rPr>
              <w:t>organisation</w:t>
            </w:r>
            <w:proofErr w:type="spellEnd"/>
            <w:r w:rsidRPr="00922926">
              <w:rPr>
                <w:sz w:val="18"/>
                <w:szCs w:val="18"/>
              </w:rPr>
              <w:t>.</w:t>
            </w:r>
          </w:p>
          <w:p w14:paraId="5E3D08AD" w14:textId="77777777" w:rsidR="00AC115F" w:rsidRPr="00AC115F" w:rsidRDefault="00AC115F" w:rsidP="00AC115F">
            <w:pPr>
              <w:pStyle w:val="ListParagraph"/>
              <w:numPr>
                <w:ilvl w:val="0"/>
                <w:numId w:val="35"/>
              </w:numPr>
              <w:rPr>
                <w:sz w:val="18"/>
                <w:szCs w:val="18"/>
              </w:rPr>
            </w:pPr>
            <w:r>
              <w:rPr>
                <w:sz w:val="18"/>
                <w:szCs w:val="18"/>
              </w:rPr>
              <w:t>Strong practical knowledge of end-to-end process design, ways-of-working design and deployment, process governance, controls, RACI, service interfaces, SOP development, readiness planning and continuous improvement.</w:t>
            </w:r>
          </w:p>
          <w:p w14:paraId="71606630" w14:textId="69252A7F" w:rsidR="00BF5535" w:rsidRPr="00922926" w:rsidRDefault="00BF5535" w:rsidP="00922926">
            <w:pPr>
              <w:pStyle w:val="ListParagraph"/>
              <w:numPr>
                <w:ilvl w:val="0"/>
                <w:numId w:val="35"/>
              </w:numPr>
              <w:spacing w:after="50" w:line="244" w:lineRule="auto"/>
              <w:ind w:left="502"/>
              <w:contextualSpacing w:val="0"/>
              <w:rPr>
                <w:sz w:val="18"/>
                <w:szCs w:val="18"/>
              </w:rPr>
            </w:pPr>
            <w:r w:rsidRPr="00922926">
              <w:rPr>
                <w:sz w:val="18"/>
                <w:szCs w:val="18"/>
              </w:rPr>
              <w:t>Experience defining data requirements, ownership models, quality standards, cleansing, migration, validation, controls and stewardship in a transformation environment.</w:t>
            </w:r>
          </w:p>
          <w:p w14:paraId="1A3D2A70" w14:textId="0DC57644" w:rsidR="00BF5535" w:rsidRPr="00922926" w:rsidRDefault="00BF5535" w:rsidP="00922926">
            <w:pPr>
              <w:pStyle w:val="ListParagraph"/>
              <w:numPr>
                <w:ilvl w:val="0"/>
                <w:numId w:val="35"/>
              </w:numPr>
              <w:spacing w:after="50" w:line="244" w:lineRule="auto"/>
              <w:ind w:left="502"/>
              <w:contextualSpacing w:val="0"/>
              <w:rPr>
                <w:sz w:val="18"/>
                <w:szCs w:val="18"/>
              </w:rPr>
            </w:pPr>
            <w:r w:rsidRPr="00922926">
              <w:rPr>
                <w:sz w:val="18"/>
                <w:szCs w:val="18"/>
              </w:rPr>
              <w:t>Proven ability to plan and deliver business readiness, knowledge transfer, training, testing, cutover, dual running, hypercare and transition into business-as-usual operations.</w:t>
            </w:r>
          </w:p>
          <w:p w14:paraId="3791CCDA" w14:textId="721F040D" w:rsidR="00BF5535" w:rsidRPr="00922926" w:rsidRDefault="00BF5535" w:rsidP="00922926">
            <w:pPr>
              <w:pStyle w:val="ListParagraph"/>
              <w:numPr>
                <w:ilvl w:val="0"/>
                <w:numId w:val="35"/>
              </w:numPr>
              <w:spacing w:after="50" w:line="244" w:lineRule="auto"/>
              <w:ind w:left="502"/>
              <w:contextualSpacing w:val="0"/>
              <w:rPr>
                <w:sz w:val="18"/>
                <w:szCs w:val="18"/>
              </w:rPr>
            </w:pPr>
            <w:r w:rsidRPr="00922926">
              <w:rPr>
                <w:sz w:val="18"/>
                <w:szCs w:val="18"/>
              </w:rPr>
              <w:t xml:space="preserve">Experience </w:t>
            </w:r>
            <w:proofErr w:type="gramStart"/>
            <w:r w:rsidRPr="00922926">
              <w:rPr>
                <w:sz w:val="18"/>
                <w:szCs w:val="18"/>
              </w:rPr>
              <w:t>of</w:t>
            </w:r>
            <w:proofErr w:type="gramEnd"/>
            <w:r w:rsidRPr="00922926">
              <w:rPr>
                <w:sz w:val="18"/>
                <w:szCs w:val="18"/>
              </w:rPr>
              <w:t xml:space="preserve"> procurement, Supply Management, Source-to-Pay, Procure-to-Pay or supply chain processes is strongly preferred.</w:t>
            </w:r>
          </w:p>
          <w:p w14:paraId="6F6C8994" w14:textId="04BD035E" w:rsidR="00BF5535" w:rsidRPr="00922926" w:rsidRDefault="00BF5535" w:rsidP="00922926">
            <w:pPr>
              <w:pStyle w:val="ListParagraph"/>
              <w:numPr>
                <w:ilvl w:val="0"/>
                <w:numId w:val="35"/>
              </w:numPr>
              <w:spacing w:after="50" w:line="244" w:lineRule="auto"/>
              <w:ind w:left="502"/>
              <w:contextualSpacing w:val="0"/>
              <w:rPr>
                <w:sz w:val="18"/>
                <w:szCs w:val="18"/>
              </w:rPr>
            </w:pPr>
            <w:r w:rsidRPr="00922926">
              <w:rPr>
                <w:sz w:val="18"/>
                <w:szCs w:val="18"/>
              </w:rPr>
              <w:t>Working knowledge of SAP ECC or S/4HANA and platforms such as Ivalua, Ariba or Coupa is desirable.</w:t>
            </w:r>
          </w:p>
          <w:p w14:paraId="31E6F06C" w14:textId="3C5F2FBB" w:rsidR="00BF5535" w:rsidRPr="00922926" w:rsidRDefault="00BF5535" w:rsidP="00922926">
            <w:pPr>
              <w:pStyle w:val="ListParagraph"/>
              <w:numPr>
                <w:ilvl w:val="0"/>
                <w:numId w:val="35"/>
              </w:numPr>
              <w:spacing w:after="50" w:line="244" w:lineRule="auto"/>
              <w:ind w:left="502"/>
              <w:contextualSpacing w:val="0"/>
              <w:rPr>
                <w:sz w:val="18"/>
                <w:szCs w:val="18"/>
              </w:rPr>
            </w:pPr>
            <w:r w:rsidRPr="00922926">
              <w:rPr>
                <w:sz w:val="18"/>
                <w:szCs w:val="18"/>
              </w:rPr>
              <w:t>Excellent workshop facilitation and stakeholder-management skills, with the ability to challenge constructively, reconcile different requirements and secure design decisions.</w:t>
            </w:r>
          </w:p>
          <w:p w14:paraId="03A22A3E" w14:textId="34241AEB" w:rsidR="00BF5535" w:rsidRPr="00922926" w:rsidRDefault="00BF5535" w:rsidP="00922926">
            <w:pPr>
              <w:pStyle w:val="ListParagraph"/>
              <w:numPr>
                <w:ilvl w:val="0"/>
                <w:numId w:val="35"/>
              </w:numPr>
              <w:spacing w:after="50" w:line="244" w:lineRule="auto"/>
              <w:ind w:left="502"/>
              <w:contextualSpacing w:val="0"/>
              <w:rPr>
                <w:sz w:val="18"/>
                <w:szCs w:val="18"/>
              </w:rPr>
            </w:pPr>
            <w:r w:rsidRPr="00922926">
              <w:rPr>
                <w:sz w:val="18"/>
                <w:szCs w:val="18"/>
              </w:rPr>
              <w:t xml:space="preserve">Strong analytical, problem-solving and documentation skills, with close attention to operational </w:t>
            </w:r>
            <w:proofErr w:type="gramStart"/>
            <w:r w:rsidRPr="00922926">
              <w:rPr>
                <w:sz w:val="18"/>
                <w:szCs w:val="18"/>
              </w:rPr>
              <w:t>detail</w:t>
            </w:r>
            <w:proofErr w:type="gramEnd"/>
            <w:r w:rsidRPr="00922926">
              <w:rPr>
                <w:sz w:val="18"/>
                <w:szCs w:val="18"/>
              </w:rPr>
              <w:t>, risk, governance and control effectiveness.</w:t>
            </w:r>
          </w:p>
          <w:p w14:paraId="7F3B392D" w14:textId="1BCF3788" w:rsidR="00BF5535" w:rsidRPr="00922926" w:rsidRDefault="00BF5535" w:rsidP="00922926">
            <w:pPr>
              <w:pStyle w:val="ListParagraph"/>
              <w:numPr>
                <w:ilvl w:val="0"/>
                <w:numId w:val="35"/>
              </w:numPr>
              <w:spacing w:after="50" w:line="244" w:lineRule="auto"/>
              <w:ind w:left="502"/>
              <w:contextualSpacing w:val="0"/>
              <w:rPr>
                <w:sz w:val="18"/>
                <w:szCs w:val="18"/>
              </w:rPr>
            </w:pPr>
            <w:r w:rsidRPr="00922926">
              <w:rPr>
                <w:sz w:val="18"/>
                <w:szCs w:val="18"/>
              </w:rPr>
              <w:t>Clear written and verbal communication, able to explain complex designs and transition risks to senior leaders, SMEs and operational teams.</w:t>
            </w:r>
          </w:p>
          <w:p w14:paraId="1E0D7D71" w14:textId="6B28BE1F" w:rsidR="00BF5535" w:rsidRPr="00922926" w:rsidRDefault="00BF5535" w:rsidP="00922926">
            <w:pPr>
              <w:pStyle w:val="ListParagraph"/>
              <w:numPr>
                <w:ilvl w:val="0"/>
                <w:numId w:val="35"/>
              </w:numPr>
              <w:spacing w:after="50" w:line="244" w:lineRule="auto"/>
              <w:ind w:left="502"/>
              <w:contextualSpacing w:val="0"/>
              <w:rPr>
                <w:sz w:val="18"/>
                <w:szCs w:val="18"/>
              </w:rPr>
            </w:pPr>
            <w:r w:rsidRPr="00922926">
              <w:rPr>
                <w:sz w:val="18"/>
                <w:szCs w:val="18"/>
              </w:rPr>
              <w:t xml:space="preserve">Collaborative, resilient and delivery-focused, comfortable working through ambiguity across countries, functions and </w:t>
            </w:r>
            <w:r w:rsidR="00922926" w:rsidRPr="00922926">
              <w:rPr>
                <w:sz w:val="18"/>
                <w:szCs w:val="18"/>
              </w:rPr>
              <w:t>organizational</w:t>
            </w:r>
            <w:r w:rsidRPr="00922926">
              <w:rPr>
                <w:sz w:val="18"/>
                <w:szCs w:val="18"/>
              </w:rPr>
              <w:t xml:space="preserve"> boundaries.</w:t>
            </w:r>
          </w:p>
          <w:p w14:paraId="5FF92D28" w14:textId="03C25A06" w:rsidR="00C36BD3" w:rsidRDefault="00BF5535" w:rsidP="00922926">
            <w:pPr>
              <w:pStyle w:val="ListParagraph"/>
              <w:numPr>
                <w:ilvl w:val="0"/>
                <w:numId w:val="35"/>
              </w:numPr>
              <w:spacing w:after="50" w:line="244" w:lineRule="auto"/>
              <w:ind w:left="502"/>
              <w:contextualSpacing w:val="0"/>
            </w:pPr>
            <w:r w:rsidRPr="00922926">
              <w:rPr>
                <w:sz w:val="18"/>
                <w:szCs w:val="18"/>
              </w:rPr>
              <w:t xml:space="preserve">Relevant </w:t>
            </w:r>
            <w:proofErr w:type="gramStart"/>
            <w:r w:rsidRPr="00922926">
              <w:rPr>
                <w:sz w:val="18"/>
                <w:szCs w:val="18"/>
              </w:rPr>
              <w:t>qualification</w:t>
            </w:r>
            <w:proofErr w:type="gramEnd"/>
            <w:r w:rsidRPr="00922926">
              <w:rPr>
                <w:sz w:val="18"/>
                <w:szCs w:val="18"/>
              </w:rPr>
              <w:t xml:space="preserve"> in project management, change, process improvement, Lean Six Sigma or service transition is desirable. Equivalent practical experience will be considered.</w:t>
            </w:r>
          </w:p>
        </w:tc>
      </w:tr>
    </w:tbl>
    <w:p w14:paraId="097E9251" w14:textId="57BFD3CA" w:rsidR="0095128F" w:rsidRDefault="0095128F" w:rsidP="009A36F7">
      <w:pPr>
        <w:rPr>
          <w:rFonts w:cs="Arial"/>
          <w:color w:val="000000" w:themeColor="text1"/>
          <w:szCs w:val="20"/>
        </w:rPr>
      </w:pPr>
    </w:p>
    <w:p w14:paraId="02A345DC" w14:textId="2E24DF1F" w:rsidR="007D4CDA" w:rsidRDefault="007D4CDA" w:rsidP="009A36F7">
      <w:pPr>
        <w:rPr>
          <w:rFonts w:cs="Arial"/>
          <w:color w:val="000000" w:themeColor="text1"/>
          <w:szCs w:val="20"/>
        </w:rPr>
      </w:pPr>
    </w:p>
    <w:tbl>
      <w:tblPr>
        <w:tblpPr w:leftFromText="180" w:rightFromText="180" w:vertAnchor="text" w:horzAnchor="margin" w:tblpX="-393" w:tblpY="-28"/>
        <w:tblW w:w="10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75"/>
      </w:tblGrid>
      <w:tr w:rsidR="000B4AA1" w:rsidRPr="00A824A9" w14:paraId="466A4B5E" w14:textId="77777777" w:rsidTr="00862E4F">
        <w:trPr>
          <w:cantSplit/>
          <w:trHeight w:val="565"/>
        </w:trPr>
        <w:tc>
          <w:tcPr>
            <w:tcW w:w="10375" w:type="dxa"/>
            <w:tcBorders>
              <w:top w:val="single" w:sz="2" w:space="0" w:color="auto"/>
              <w:left w:val="single" w:sz="2" w:space="0" w:color="auto"/>
              <w:bottom w:val="dotted" w:sz="4" w:space="0" w:color="auto"/>
              <w:right w:val="single" w:sz="2" w:space="0" w:color="auto"/>
            </w:tcBorders>
            <w:shd w:val="clear" w:color="auto" w:fill="2A295C"/>
            <w:tcMar>
              <w:top w:w="80" w:type="dxa"/>
              <w:left w:w="110" w:type="dxa"/>
              <w:bottom w:w="80" w:type="dxa"/>
              <w:right w:w="110" w:type="dxa"/>
            </w:tcMar>
            <w:vAlign w:val="center"/>
          </w:tcPr>
          <w:p w14:paraId="75463FE7" w14:textId="77777777" w:rsidR="00C36BD3" w:rsidRDefault="00780924">
            <w:r>
              <w:rPr>
                <w:b/>
                <w:color w:val="FFFFFF"/>
              </w:rPr>
              <w:lastRenderedPageBreak/>
              <w:t>7. Organisation chart</w:t>
            </w:r>
          </w:p>
        </w:tc>
      </w:tr>
      <w:tr w:rsidR="000B4AA1" w:rsidRPr="00A824A9" w14:paraId="5858F0E1" w14:textId="77777777" w:rsidTr="00862E4F">
        <w:trPr>
          <w:cantSplit/>
        </w:trPr>
        <w:tc>
          <w:tcPr>
            <w:tcW w:w="10375" w:type="dxa"/>
            <w:tcBorders>
              <w:top w:val="dotted" w:sz="4" w:space="0" w:color="auto"/>
              <w:left w:val="single" w:sz="2" w:space="0" w:color="auto"/>
              <w:bottom w:val="single" w:sz="4" w:space="0" w:color="auto"/>
              <w:right w:val="single" w:sz="4" w:space="0" w:color="auto"/>
            </w:tcBorders>
            <w:tcMar>
              <w:top w:w="80" w:type="dxa"/>
              <w:left w:w="110" w:type="dxa"/>
              <w:bottom w:w="80" w:type="dxa"/>
              <w:right w:w="110" w:type="dxa"/>
            </w:tcMar>
            <w:vAlign w:val="center"/>
          </w:tcPr>
          <w:p w14:paraId="230E8219" w14:textId="77777777" w:rsidR="00C36BD3" w:rsidRDefault="00C36BD3"/>
          <w:tbl>
            <w:tblPr>
              <w:tblW w:w="0" w:type="auto"/>
              <w:tblLook w:val="04A0" w:firstRow="1" w:lastRow="0" w:firstColumn="1" w:lastColumn="0" w:noHBand="0" w:noVBand="1"/>
            </w:tblPr>
            <w:tblGrid>
              <w:gridCol w:w="10375"/>
            </w:tblGrid>
            <w:tr w:rsidR="00C36BD3" w14:paraId="1C4031CB" w14:textId="77777777">
              <w:tc>
                <w:tcPr>
                  <w:tcW w:w="10375" w:type="dxa"/>
                  <w:shd w:val="clear" w:color="auto" w:fill="E9EEF9"/>
                  <w:tcMar>
                    <w:top w:w="80" w:type="dxa"/>
                    <w:left w:w="110" w:type="dxa"/>
                    <w:bottom w:w="80" w:type="dxa"/>
                    <w:right w:w="110" w:type="dxa"/>
                  </w:tcMar>
                  <w:vAlign w:val="center"/>
                </w:tcPr>
                <w:p w14:paraId="7EA1B240" w14:textId="77777777" w:rsidR="00C36BD3" w:rsidRDefault="00780924" w:rsidP="002D26E9">
                  <w:pPr>
                    <w:framePr w:hSpace="180" w:wrap="around" w:vAnchor="text" w:hAnchor="margin" w:x="-393" w:y="-28"/>
                    <w:jc w:val="center"/>
                  </w:pPr>
                  <w:r>
                    <w:rPr>
                      <w:b/>
                      <w:color w:val="2A295C"/>
                      <w:sz w:val="18"/>
                    </w:rPr>
                    <w:t>Programme Sponsor / UK&amp;I Supply Management Leadership</w:t>
                  </w:r>
                </w:p>
              </w:tc>
            </w:tr>
            <w:tr w:rsidR="00C36BD3" w14:paraId="06AFE18C" w14:textId="77777777">
              <w:tc>
                <w:tcPr>
                  <w:tcW w:w="10375" w:type="dxa"/>
                  <w:shd w:val="clear" w:color="auto" w:fill="FFFFFF"/>
                  <w:tcMar>
                    <w:top w:w="80" w:type="dxa"/>
                    <w:left w:w="110" w:type="dxa"/>
                    <w:bottom w:w="80" w:type="dxa"/>
                    <w:right w:w="110" w:type="dxa"/>
                  </w:tcMar>
                  <w:vAlign w:val="center"/>
                </w:tcPr>
                <w:p w14:paraId="65C30BFD" w14:textId="77777777" w:rsidR="00C36BD3" w:rsidRDefault="00780924" w:rsidP="002D26E9">
                  <w:pPr>
                    <w:framePr w:hSpace="180" w:wrap="around" w:vAnchor="text" w:hAnchor="margin" w:x="-393" w:y="-28"/>
                    <w:jc w:val="center"/>
                  </w:pPr>
                  <w:r>
                    <w:rPr>
                      <w:color w:val="2A295C"/>
                      <w:sz w:val="18"/>
                    </w:rPr>
                    <w:t>↓</w:t>
                  </w:r>
                </w:p>
              </w:tc>
            </w:tr>
            <w:tr w:rsidR="00C36BD3" w14:paraId="70E836AF" w14:textId="77777777">
              <w:tc>
                <w:tcPr>
                  <w:tcW w:w="10375" w:type="dxa"/>
                  <w:shd w:val="clear" w:color="auto" w:fill="E9EEF9"/>
                  <w:tcMar>
                    <w:top w:w="80" w:type="dxa"/>
                    <w:left w:w="110" w:type="dxa"/>
                    <w:bottom w:w="80" w:type="dxa"/>
                    <w:right w:w="110" w:type="dxa"/>
                  </w:tcMar>
                  <w:vAlign w:val="center"/>
                </w:tcPr>
                <w:p w14:paraId="246C7C45" w14:textId="77777777" w:rsidR="00C36BD3" w:rsidRDefault="00780924" w:rsidP="002D26E9">
                  <w:pPr>
                    <w:framePr w:hSpace="180" w:wrap="around" w:vAnchor="text" w:hAnchor="margin" w:x="-393" w:y="-28"/>
                    <w:jc w:val="center"/>
                  </w:pPr>
                  <w:r>
                    <w:rPr>
                      <w:b/>
                      <w:color w:val="2A295C"/>
                      <w:sz w:val="18"/>
                    </w:rPr>
                    <w:t>Head of Supply Management Transformation (TBC)</w:t>
                  </w:r>
                </w:p>
              </w:tc>
            </w:tr>
            <w:tr w:rsidR="00C36BD3" w14:paraId="2967522F" w14:textId="77777777">
              <w:tc>
                <w:tcPr>
                  <w:tcW w:w="10375" w:type="dxa"/>
                  <w:shd w:val="clear" w:color="auto" w:fill="FFFFFF"/>
                  <w:tcMar>
                    <w:top w:w="80" w:type="dxa"/>
                    <w:left w:w="110" w:type="dxa"/>
                    <w:bottom w:w="80" w:type="dxa"/>
                    <w:right w:w="110" w:type="dxa"/>
                  </w:tcMar>
                  <w:vAlign w:val="center"/>
                </w:tcPr>
                <w:p w14:paraId="1786CCB1" w14:textId="77777777" w:rsidR="00C36BD3" w:rsidRDefault="00780924" w:rsidP="002D26E9">
                  <w:pPr>
                    <w:framePr w:hSpace="180" w:wrap="around" w:vAnchor="text" w:hAnchor="margin" w:x="-393" w:y="-28"/>
                    <w:jc w:val="center"/>
                  </w:pPr>
                  <w:r>
                    <w:rPr>
                      <w:color w:val="2A295C"/>
                      <w:sz w:val="18"/>
                    </w:rPr>
                    <w:t>↓</w:t>
                  </w:r>
                </w:p>
              </w:tc>
            </w:tr>
            <w:tr w:rsidR="00C36BD3" w14:paraId="578FF65E" w14:textId="77777777">
              <w:tc>
                <w:tcPr>
                  <w:tcW w:w="10375" w:type="dxa"/>
                  <w:shd w:val="clear" w:color="auto" w:fill="DDEBF7"/>
                  <w:tcMar>
                    <w:top w:w="80" w:type="dxa"/>
                    <w:left w:w="110" w:type="dxa"/>
                    <w:bottom w:w="80" w:type="dxa"/>
                    <w:right w:w="110" w:type="dxa"/>
                  </w:tcMar>
                  <w:vAlign w:val="center"/>
                </w:tcPr>
                <w:p w14:paraId="7BC88B2B" w14:textId="34C2575C" w:rsidR="00C36BD3" w:rsidRPr="00BF5535" w:rsidRDefault="00BF5535" w:rsidP="002D26E9">
                  <w:pPr>
                    <w:framePr w:hSpace="180" w:wrap="around" w:vAnchor="text" w:hAnchor="margin" w:x="-393" w:y="-28"/>
                    <w:jc w:val="center"/>
                    <w:rPr>
                      <w:kern w:val="2"/>
                      <w:szCs w:val="20"/>
                      <w:lang w:val="en-GB" w:eastAsia="en-GB"/>
                      <w14:ligatures w14:val="standardContextual"/>
                    </w:rPr>
                  </w:pPr>
                  <w:r>
                    <w:rPr>
                      <w:b/>
                      <w:bCs/>
                      <w:color w:val="2A295C"/>
                      <w:sz w:val="18"/>
                      <w:szCs w:val="18"/>
                    </w:rPr>
                    <w:t>Supply Design and Transition Lead</w:t>
                  </w:r>
                </w:p>
              </w:tc>
            </w:tr>
          </w:tbl>
          <w:p w14:paraId="48EB56D4" w14:textId="77777777" w:rsidR="00C36BD3" w:rsidRDefault="00C36BD3"/>
          <w:p w14:paraId="076EE553" w14:textId="70AEE6D7" w:rsidR="00C36BD3" w:rsidRPr="00BF5535" w:rsidRDefault="00BF5535" w:rsidP="00BF5535">
            <w:pPr>
              <w:spacing w:before="100"/>
              <w:rPr>
                <w:kern w:val="2"/>
                <w:szCs w:val="20"/>
                <w:lang w:val="en-GB" w:eastAsia="en-GB"/>
                <w14:ligatures w14:val="standardContextual"/>
              </w:rPr>
            </w:pPr>
            <w:r>
              <w:rPr>
                <w:sz w:val="16"/>
                <w:szCs w:val="16"/>
              </w:rPr>
              <w:t>Key delivery interfaces: Supply process owners, country SMEs, ERP/Ivalua teams, GBS Porto, data owners, change and training teams, HR, Finance, TDDI and external partners. Formal reporting and line-management accountabilities are TBC.</w:t>
            </w:r>
          </w:p>
        </w:tc>
      </w:tr>
    </w:tbl>
    <w:p w14:paraId="01B16524" w14:textId="77777777" w:rsidR="001A4130" w:rsidRPr="00A824A9" w:rsidRDefault="001A4130" w:rsidP="00B80972">
      <w:pPr>
        <w:rPr>
          <w:rFonts w:cs="Arial"/>
          <w:color w:val="000000" w:themeColor="text1"/>
          <w:szCs w:val="20"/>
        </w:rPr>
      </w:pPr>
    </w:p>
    <w:p w14:paraId="668F190C" w14:textId="77777777" w:rsidR="0023185C" w:rsidRPr="00A824A9" w:rsidRDefault="0023185C" w:rsidP="0023185C">
      <w:pPr>
        <w:rPr>
          <w:rFonts w:cs="Arial"/>
          <w:b/>
          <w:szCs w:val="20"/>
        </w:rPr>
      </w:pPr>
      <w:r w:rsidRPr="00A824A9">
        <w:rPr>
          <w:rFonts w:cs="Arial"/>
          <w:b/>
          <w:szCs w:val="20"/>
        </w:rPr>
        <w:t>Levels</w:t>
      </w:r>
    </w:p>
    <w:p w14:paraId="7F7AF3EA" w14:textId="77777777" w:rsidR="0023185C" w:rsidRPr="00A824A9" w:rsidRDefault="0023185C" w:rsidP="0023185C">
      <w:pPr>
        <w:jc w:val="left"/>
        <w:rPr>
          <w:rFonts w:cs="Arial"/>
          <w:b/>
          <w:szCs w:val="20"/>
        </w:rPr>
      </w:pPr>
    </w:p>
    <w:p w14:paraId="709870BF" w14:textId="77777777" w:rsidR="0023185C" w:rsidRPr="00A824A9" w:rsidRDefault="0023185C" w:rsidP="001A4130">
      <w:pPr>
        <w:rPr>
          <w:rFonts w:cs="Arial"/>
          <w:color w:val="000000" w:themeColor="text1"/>
          <w:szCs w:val="20"/>
        </w:rPr>
      </w:pPr>
    </w:p>
    <w:p w14:paraId="7D2DF14D" w14:textId="77777777" w:rsidR="0023185C" w:rsidRPr="00A824A9" w:rsidRDefault="0023185C" w:rsidP="001A4130">
      <w:pPr>
        <w:rPr>
          <w:rFonts w:cs="Arial"/>
          <w:color w:val="000000" w:themeColor="text1"/>
          <w:szCs w:val="20"/>
        </w:rPr>
      </w:pPr>
    </w:p>
    <w:p w14:paraId="0D81D82B" w14:textId="17784CFB" w:rsidR="001A4130" w:rsidRPr="00F94472" w:rsidRDefault="005978BF" w:rsidP="001A4130">
      <w:pPr>
        <w:rPr>
          <w:rFonts w:cs="Arial"/>
          <w:color w:val="002060"/>
          <w:szCs w:val="20"/>
        </w:rPr>
      </w:pPr>
      <w:r w:rsidRPr="00F94472">
        <w:rPr>
          <w:rFonts w:cs="Arial"/>
          <w:color w:val="002060"/>
          <w:szCs w:val="20"/>
        </w:rPr>
        <w:t>Received:</w:t>
      </w:r>
    </w:p>
    <w:p w14:paraId="494EA50B" w14:textId="77777777" w:rsidR="005978BF" w:rsidRPr="00F94472" w:rsidRDefault="005978BF" w:rsidP="001A4130">
      <w:pPr>
        <w:rPr>
          <w:rFonts w:cs="Arial"/>
          <w:color w:val="002060"/>
          <w:szCs w:val="20"/>
        </w:rPr>
      </w:pPr>
    </w:p>
    <w:p w14:paraId="691E630C" w14:textId="77777777" w:rsidR="005978BF" w:rsidRPr="00F94472" w:rsidRDefault="005978BF" w:rsidP="005978BF">
      <w:pPr>
        <w:tabs>
          <w:tab w:val="left" w:pos="5670"/>
        </w:tabs>
        <w:rPr>
          <w:rFonts w:cs="Arial"/>
          <w:color w:val="002060"/>
          <w:szCs w:val="20"/>
        </w:rPr>
      </w:pPr>
      <w:r w:rsidRPr="00F94472">
        <w:rPr>
          <w:rFonts w:cs="Arial"/>
          <w:color w:val="002060"/>
          <w:szCs w:val="20"/>
        </w:rPr>
        <w:t xml:space="preserve">Date: </w:t>
      </w:r>
      <w:r w:rsidRPr="00F94472">
        <w:rPr>
          <w:rFonts w:cs="Arial"/>
          <w:color w:val="002060"/>
          <w:szCs w:val="20"/>
        </w:rPr>
        <w:fldChar w:fldCharType="begin">
          <w:ffData>
            <w:name w:val="Text63"/>
            <w:enabled/>
            <w:calcOnExit w:val="0"/>
            <w:textInput/>
          </w:ffData>
        </w:fldChar>
      </w:r>
      <w:bookmarkStart w:id="0" w:name="Text63"/>
      <w:r w:rsidRPr="00F94472">
        <w:rPr>
          <w:rFonts w:cs="Arial"/>
          <w:color w:val="002060"/>
          <w:szCs w:val="20"/>
        </w:rPr>
        <w:instrText xml:space="preserve"> FORMTEXT </w:instrText>
      </w:r>
      <w:r w:rsidRPr="00F94472">
        <w:rPr>
          <w:rFonts w:cs="Arial"/>
          <w:color w:val="002060"/>
          <w:szCs w:val="20"/>
        </w:rPr>
      </w:r>
      <w:r w:rsidRPr="00F94472">
        <w:rPr>
          <w:rFonts w:cs="Arial"/>
          <w:color w:val="002060"/>
          <w:szCs w:val="20"/>
        </w:rPr>
        <w:fldChar w:fldCharType="separate"/>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color w:val="002060"/>
          <w:szCs w:val="20"/>
        </w:rPr>
        <w:fldChar w:fldCharType="end"/>
      </w:r>
      <w:bookmarkEnd w:id="0"/>
      <w:r w:rsidRPr="00F94472">
        <w:rPr>
          <w:rFonts w:cs="Arial"/>
          <w:color w:val="002060"/>
          <w:szCs w:val="20"/>
        </w:rPr>
        <w:tab/>
        <w:t xml:space="preserve">Date: </w:t>
      </w:r>
      <w:r w:rsidRPr="00F94472">
        <w:rPr>
          <w:rFonts w:cs="Arial"/>
          <w:color w:val="002060"/>
          <w:szCs w:val="20"/>
        </w:rPr>
        <w:fldChar w:fldCharType="begin">
          <w:ffData>
            <w:name w:val="Text64"/>
            <w:enabled/>
            <w:calcOnExit w:val="0"/>
            <w:textInput/>
          </w:ffData>
        </w:fldChar>
      </w:r>
      <w:bookmarkStart w:id="1" w:name="Text64"/>
      <w:r w:rsidRPr="00F94472">
        <w:rPr>
          <w:rFonts w:cs="Arial"/>
          <w:color w:val="002060"/>
          <w:szCs w:val="20"/>
        </w:rPr>
        <w:instrText xml:space="preserve"> FORMTEXT </w:instrText>
      </w:r>
      <w:r w:rsidRPr="00F94472">
        <w:rPr>
          <w:rFonts w:cs="Arial"/>
          <w:color w:val="002060"/>
          <w:szCs w:val="20"/>
        </w:rPr>
      </w:r>
      <w:r w:rsidRPr="00F94472">
        <w:rPr>
          <w:rFonts w:cs="Arial"/>
          <w:color w:val="002060"/>
          <w:szCs w:val="20"/>
        </w:rPr>
        <w:fldChar w:fldCharType="separate"/>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color w:val="002060"/>
          <w:szCs w:val="20"/>
        </w:rPr>
        <w:fldChar w:fldCharType="end"/>
      </w:r>
      <w:bookmarkEnd w:id="1"/>
    </w:p>
    <w:p w14:paraId="4DCAAB36" w14:textId="77777777" w:rsidR="005978BF" w:rsidRPr="00F94472" w:rsidRDefault="005978BF" w:rsidP="005978BF">
      <w:pPr>
        <w:tabs>
          <w:tab w:val="left" w:pos="5670"/>
        </w:tabs>
        <w:rPr>
          <w:rFonts w:cs="Arial"/>
          <w:color w:val="002060"/>
          <w:szCs w:val="20"/>
        </w:rPr>
      </w:pPr>
    </w:p>
    <w:p w14:paraId="73170703" w14:textId="77777777" w:rsidR="005978BF" w:rsidRPr="00F94472" w:rsidRDefault="005978BF" w:rsidP="005978BF">
      <w:pPr>
        <w:tabs>
          <w:tab w:val="left" w:pos="5670"/>
        </w:tabs>
        <w:rPr>
          <w:rFonts w:cs="Arial"/>
          <w:color w:val="002060"/>
          <w:szCs w:val="20"/>
        </w:rPr>
      </w:pPr>
    </w:p>
    <w:p w14:paraId="5574FA78" w14:textId="77777777" w:rsidR="005978BF" w:rsidRPr="00F94472" w:rsidRDefault="005978BF" w:rsidP="005978BF">
      <w:pPr>
        <w:tabs>
          <w:tab w:val="left" w:pos="5670"/>
        </w:tabs>
        <w:rPr>
          <w:rFonts w:cs="Arial"/>
          <w:color w:val="002060"/>
          <w:szCs w:val="20"/>
        </w:rPr>
      </w:pPr>
      <w:r w:rsidRPr="00F94472">
        <w:rPr>
          <w:rFonts w:cs="Arial"/>
          <w:color w:val="002060"/>
          <w:szCs w:val="20"/>
        </w:rPr>
        <w:t>__________________________________</w:t>
      </w:r>
      <w:r w:rsidRPr="00F94472">
        <w:rPr>
          <w:rFonts w:cs="Arial"/>
          <w:color w:val="002060"/>
          <w:szCs w:val="20"/>
        </w:rPr>
        <w:tab/>
        <w:t>________________________________</w:t>
      </w:r>
    </w:p>
    <w:p w14:paraId="03B9BB84" w14:textId="77777777" w:rsidR="005978BF" w:rsidRPr="00F94472" w:rsidRDefault="005978BF" w:rsidP="005978BF">
      <w:pPr>
        <w:tabs>
          <w:tab w:val="left" w:pos="5670"/>
        </w:tabs>
        <w:rPr>
          <w:rFonts w:cs="Arial"/>
          <w:color w:val="002060"/>
          <w:szCs w:val="20"/>
        </w:rPr>
      </w:pPr>
      <w:r w:rsidRPr="00F94472">
        <w:rPr>
          <w:rFonts w:cs="Arial"/>
          <w:color w:val="002060"/>
          <w:szCs w:val="20"/>
        </w:rPr>
        <w:fldChar w:fldCharType="begin">
          <w:ffData>
            <w:name w:val="Text65"/>
            <w:enabled/>
            <w:calcOnExit w:val="0"/>
            <w:textInput/>
          </w:ffData>
        </w:fldChar>
      </w:r>
      <w:bookmarkStart w:id="2" w:name="Text65"/>
      <w:r w:rsidRPr="00F94472">
        <w:rPr>
          <w:rFonts w:cs="Arial"/>
          <w:color w:val="002060"/>
          <w:szCs w:val="20"/>
        </w:rPr>
        <w:instrText xml:space="preserve"> FORMTEXT </w:instrText>
      </w:r>
      <w:r w:rsidRPr="00F94472">
        <w:rPr>
          <w:rFonts w:cs="Arial"/>
          <w:color w:val="002060"/>
          <w:szCs w:val="20"/>
        </w:rPr>
      </w:r>
      <w:r w:rsidRPr="00F94472">
        <w:rPr>
          <w:rFonts w:cs="Arial"/>
          <w:color w:val="002060"/>
          <w:szCs w:val="20"/>
        </w:rPr>
        <w:fldChar w:fldCharType="separate"/>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color w:val="002060"/>
          <w:szCs w:val="20"/>
        </w:rPr>
        <w:fldChar w:fldCharType="end"/>
      </w:r>
      <w:bookmarkEnd w:id="2"/>
      <w:r w:rsidRPr="00F94472">
        <w:rPr>
          <w:rFonts w:cs="Arial"/>
          <w:color w:val="002060"/>
          <w:szCs w:val="20"/>
        </w:rPr>
        <w:tab/>
      </w:r>
      <w:r w:rsidRPr="00F94472">
        <w:rPr>
          <w:rFonts w:cs="Arial"/>
          <w:color w:val="002060"/>
          <w:szCs w:val="20"/>
        </w:rPr>
        <w:fldChar w:fldCharType="begin">
          <w:ffData>
            <w:name w:val="Text66"/>
            <w:enabled/>
            <w:calcOnExit w:val="0"/>
            <w:textInput/>
          </w:ffData>
        </w:fldChar>
      </w:r>
      <w:bookmarkStart w:id="3" w:name="Text66"/>
      <w:r w:rsidRPr="00F94472">
        <w:rPr>
          <w:rFonts w:cs="Arial"/>
          <w:color w:val="002060"/>
          <w:szCs w:val="20"/>
        </w:rPr>
        <w:instrText xml:space="preserve"> FORMTEXT </w:instrText>
      </w:r>
      <w:r w:rsidRPr="00F94472">
        <w:rPr>
          <w:rFonts w:cs="Arial"/>
          <w:color w:val="002060"/>
          <w:szCs w:val="20"/>
        </w:rPr>
      </w:r>
      <w:r w:rsidRPr="00F94472">
        <w:rPr>
          <w:rFonts w:cs="Arial"/>
          <w:color w:val="002060"/>
          <w:szCs w:val="20"/>
        </w:rPr>
        <w:fldChar w:fldCharType="separate"/>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color w:val="002060"/>
          <w:szCs w:val="20"/>
        </w:rPr>
        <w:fldChar w:fldCharType="end"/>
      </w:r>
      <w:bookmarkEnd w:id="3"/>
    </w:p>
    <w:p w14:paraId="075B7C57" w14:textId="6B1C920A" w:rsidR="005978BF" w:rsidRPr="00F94472" w:rsidRDefault="005978BF" w:rsidP="005978BF">
      <w:pPr>
        <w:tabs>
          <w:tab w:val="left" w:pos="5670"/>
        </w:tabs>
        <w:rPr>
          <w:rFonts w:cs="Arial"/>
          <w:color w:val="002060"/>
          <w:szCs w:val="20"/>
        </w:rPr>
      </w:pPr>
      <w:r w:rsidRPr="00F94472">
        <w:rPr>
          <w:rFonts w:cs="Arial"/>
          <w:color w:val="002060"/>
          <w:szCs w:val="20"/>
        </w:rPr>
        <w:t>Job holder</w:t>
      </w:r>
      <w:r w:rsidRPr="00F94472">
        <w:rPr>
          <w:rFonts w:cs="Arial"/>
          <w:color w:val="002060"/>
          <w:szCs w:val="20"/>
        </w:rPr>
        <w:tab/>
        <w:t>Immediate Manager</w:t>
      </w:r>
    </w:p>
    <w:p w14:paraId="421B7F92" w14:textId="607E04C8" w:rsidR="00A824A9" w:rsidRPr="00A824A9" w:rsidRDefault="00A824A9" w:rsidP="00A824A9">
      <w:pPr>
        <w:rPr>
          <w:rFonts w:cs="Arial"/>
          <w:szCs w:val="20"/>
        </w:rPr>
      </w:pPr>
    </w:p>
    <w:p w14:paraId="5D8A4F43" w14:textId="1E0F98AE" w:rsidR="00A824A9" w:rsidRPr="00A824A9" w:rsidRDefault="00A824A9" w:rsidP="00A824A9">
      <w:pPr>
        <w:rPr>
          <w:rFonts w:cs="Arial"/>
          <w:szCs w:val="20"/>
        </w:rPr>
      </w:pPr>
    </w:p>
    <w:p w14:paraId="57610ECC" w14:textId="41817BCE" w:rsidR="00A824A9" w:rsidRPr="00A824A9" w:rsidRDefault="00A824A9" w:rsidP="00A824A9">
      <w:pPr>
        <w:rPr>
          <w:rFonts w:cs="Arial"/>
          <w:szCs w:val="20"/>
        </w:rPr>
      </w:pPr>
    </w:p>
    <w:p w14:paraId="1F77638E" w14:textId="423310A2" w:rsidR="00A824A9" w:rsidRPr="00A824A9" w:rsidRDefault="00A824A9" w:rsidP="00A824A9">
      <w:pPr>
        <w:rPr>
          <w:rFonts w:cs="Arial"/>
          <w:szCs w:val="20"/>
        </w:rPr>
      </w:pPr>
    </w:p>
    <w:p w14:paraId="7DC413D1" w14:textId="663922F3" w:rsidR="00A824A9" w:rsidRPr="00A824A9" w:rsidRDefault="00A824A9" w:rsidP="00A824A9">
      <w:pPr>
        <w:rPr>
          <w:rFonts w:cs="Arial"/>
          <w:szCs w:val="20"/>
        </w:rPr>
      </w:pPr>
    </w:p>
    <w:p w14:paraId="38FE9F04" w14:textId="1B273505" w:rsidR="00A824A9" w:rsidRPr="00A824A9" w:rsidRDefault="00A824A9" w:rsidP="00A824A9">
      <w:pPr>
        <w:rPr>
          <w:rFonts w:cs="Arial"/>
          <w:szCs w:val="20"/>
        </w:rPr>
      </w:pPr>
    </w:p>
    <w:p w14:paraId="4A29CF1E" w14:textId="40FB849F" w:rsidR="00A824A9" w:rsidRPr="00A824A9" w:rsidRDefault="00A824A9" w:rsidP="00A824A9">
      <w:pPr>
        <w:rPr>
          <w:rFonts w:cs="Arial"/>
          <w:szCs w:val="20"/>
        </w:rPr>
      </w:pPr>
    </w:p>
    <w:p w14:paraId="0C1B8F9F" w14:textId="186181A8" w:rsidR="00A824A9" w:rsidRPr="00A824A9" w:rsidRDefault="00A824A9" w:rsidP="00A824A9">
      <w:pPr>
        <w:rPr>
          <w:rFonts w:cs="Arial"/>
          <w:szCs w:val="20"/>
        </w:rPr>
      </w:pPr>
    </w:p>
    <w:p w14:paraId="582138C4" w14:textId="77777777" w:rsidR="00A824A9" w:rsidRPr="00A824A9" w:rsidRDefault="00A824A9" w:rsidP="00A824A9">
      <w:pPr>
        <w:rPr>
          <w:rFonts w:cs="Arial"/>
          <w:szCs w:val="20"/>
        </w:rPr>
      </w:pPr>
    </w:p>
    <w:sectPr w:rsidR="00A824A9" w:rsidRPr="00A824A9" w:rsidSect="00E06976">
      <w:headerReference w:type="default" r:id="rId12"/>
      <w:footerReference w:type="default" r:id="rId13"/>
      <w:footerReference w:type="first" r:id="rId14"/>
      <w:pgSz w:w="11906" w:h="16838" w:code="9"/>
      <w:pgMar w:top="794" w:right="850" w:bottom="794" w:left="850" w:header="706" w:footer="4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82D88" w14:textId="77777777" w:rsidR="00780924" w:rsidRDefault="00780924">
      <w:r>
        <w:separator/>
      </w:r>
    </w:p>
  </w:endnote>
  <w:endnote w:type="continuationSeparator" w:id="0">
    <w:p w14:paraId="1CAECC66" w14:textId="77777777" w:rsidR="00780924" w:rsidRDefault="00780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odexho">
    <w:altName w:val="Times New Roman"/>
    <w:charset w:val="00"/>
    <w:family w:val="auto"/>
    <w:pitch w:val="variable"/>
    <w:sig w:usb0="00000001" w:usb1="4000204A" w:usb2="00000000" w:usb3="00000000" w:csb0="00000111" w:csb1="00000000"/>
  </w:font>
  <w:font w:name="Cambria">
    <w:panose1 w:val="02040503050406030204"/>
    <w:charset w:val="00"/>
    <w:family w:val="roman"/>
    <w:pitch w:val="variable"/>
    <w:sig w:usb0="E00006FF" w:usb1="420024FF" w:usb2="02000000" w:usb3="00000000" w:csb0="0000019F" w:csb1="00000000"/>
  </w:font>
  <w:font w:name="DIN">
    <w:altName w:val="Courier New"/>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toneSans LT">
    <w:panose1 w:val="00000000000000000000"/>
    <w:charset w:val="00"/>
    <w:family w:val="auto"/>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Sansa Pro SemiBold">
    <w:altName w:val="Sansa Pro Semi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92A65" w14:textId="77777777" w:rsidR="00393AF3" w:rsidRPr="00114C8C" w:rsidRDefault="00393AF3" w:rsidP="00114C8C">
    <w:pPr>
      <w:pStyle w:val="Footer"/>
      <w:jc w:val="left"/>
      <w:rPr>
        <w:color w:val="808080" w:themeColor="background1" w:themeShade="80"/>
        <w:sz w:val="14"/>
      </w:rPr>
    </w:pPr>
  </w:p>
  <w:tbl>
    <w:tblPr>
      <w:tblW w:w="10198" w:type="dxa"/>
      <w:tblInd w:w="-252" w:type="dxa"/>
      <w:tblBorders>
        <w:top w:val="single" w:sz="18" w:space="0" w:color="C0C0C0"/>
        <w:left w:val="single" w:sz="18" w:space="0" w:color="C0C0C0"/>
        <w:bottom w:val="single" w:sz="18" w:space="0" w:color="C0C0C0"/>
        <w:right w:val="single" w:sz="18" w:space="0" w:color="C0C0C0"/>
        <w:insideH w:val="dotted" w:sz="4" w:space="0" w:color="auto"/>
        <w:insideV w:val="dotted" w:sz="4" w:space="0" w:color="auto"/>
      </w:tblBorders>
      <w:tblLook w:val="01E0" w:firstRow="1" w:lastRow="1" w:firstColumn="1" w:lastColumn="1" w:noHBand="0" w:noVBand="0"/>
    </w:tblPr>
    <w:tblGrid>
      <w:gridCol w:w="1778"/>
      <w:gridCol w:w="3544"/>
      <w:gridCol w:w="2693"/>
      <w:gridCol w:w="992"/>
      <w:gridCol w:w="1191"/>
    </w:tblGrid>
    <w:tr w:rsidR="00393AF3" w:rsidRPr="003605AD" w14:paraId="7D675107" w14:textId="77777777" w:rsidTr="00B33835">
      <w:tc>
        <w:tcPr>
          <w:tcW w:w="1778" w:type="dxa"/>
          <w:tcBorders>
            <w:top w:val="single" w:sz="2" w:space="0" w:color="BFBFBF"/>
            <w:left w:val="single" w:sz="2" w:space="0" w:color="BFBFBF"/>
            <w:bottom w:val="single" w:sz="2" w:space="0" w:color="BFBFBF"/>
          </w:tcBorders>
          <w:vAlign w:val="center"/>
        </w:tcPr>
        <w:p w14:paraId="78DC3DEE" w14:textId="77777777" w:rsidR="00393AF3" w:rsidRPr="00CF2F16" w:rsidRDefault="00393AF3" w:rsidP="00E06976">
          <w:pPr>
            <w:pStyle w:val="Footer"/>
            <w:jc w:val="left"/>
            <w:rPr>
              <w:sz w:val="4"/>
            </w:rPr>
          </w:pPr>
        </w:p>
        <w:p w14:paraId="3440BA1D" w14:textId="77777777" w:rsidR="00393AF3" w:rsidRPr="00114C8C" w:rsidRDefault="00393AF3" w:rsidP="00E06976">
          <w:pPr>
            <w:pStyle w:val="Footer"/>
            <w:jc w:val="left"/>
            <w:rPr>
              <w:sz w:val="14"/>
              <w:lang w:val="en-AU"/>
            </w:rPr>
          </w:pPr>
          <w:r w:rsidRPr="00114C8C">
            <w:rPr>
              <w:sz w:val="14"/>
              <w:lang w:val="en-AU"/>
            </w:rPr>
            <w:t>Sodexo Job Description</w:t>
          </w:r>
          <w:r w:rsidR="00B33835">
            <w:rPr>
              <w:sz w:val="14"/>
              <w:lang w:val="en-AU"/>
            </w:rPr>
            <w:br/>
            <w:t>JD.MG.001</w:t>
          </w:r>
        </w:p>
      </w:tc>
      <w:tc>
        <w:tcPr>
          <w:tcW w:w="3544" w:type="dxa"/>
          <w:tcBorders>
            <w:top w:val="single" w:sz="2" w:space="0" w:color="BFBFBF"/>
            <w:bottom w:val="single" w:sz="2" w:space="0" w:color="BFBFBF"/>
          </w:tcBorders>
          <w:vAlign w:val="center"/>
        </w:tcPr>
        <w:p w14:paraId="3230BEAE" w14:textId="6CA1351D" w:rsidR="00393AF3" w:rsidRPr="00114C8C" w:rsidRDefault="008C5574" w:rsidP="003A7F90">
          <w:pPr>
            <w:pStyle w:val="Footer"/>
            <w:jc w:val="center"/>
            <w:rPr>
              <w:sz w:val="14"/>
              <w:lang w:val="en-AU"/>
            </w:rPr>
          </w:pPr>
          <w:r>
            <w:rPr>
              <w:sz w:val="14"/>
              <w:lang w:val="en-AU"/>
            </w:rPr>
            <w:t>JD</w:t>
          </w:r>
          <w:r w:rsidR="00166121">
            <w:rPr>
              <w:sz w:val="14"/>
              <w:lang w:val="en-AU"/>
            </w:rPr>
            <w:t xml:space="preserve"> GSE/GSL Roles</w:t>
          </w:r>
        </w:p>
      </w:tc>
      <w:tc>
        <w:tcPr>
          <w:tcW w:w="2693" w:type="dxa"/>
          <w:tcBorders>
            <w:top w:val="single" w:sz="2" w:space="0" w:color="BFBFBF"/>
            <w:bottom w:val="single" w:sz="2" w:space="0" w:color="BFBFBF"/>
            <w:right w:val="dotted" w:sz="4" w:space="0" w:color="000000" w:themeColor="text1"/>
          </w:tcBorders>
          <w:vAlign w:val="center"/>
        </w:tcPr>
        <w:p w14:paraId="130FF261" w14:textId="0010884C" w:rsidR="00393AF3" w:rsidRPr="00114C8C" w:rsidRDefault="00393AF3" w:rsidP="008C5574">
          <w:pPr>
            <w:pStyle w:val="Footer"/>
            <w:jc w:val="left"/>
            <w:rPr>
              <w:sz w:val="14"/>
              <w:lang w:val="en-AU"/>
            </w:rPr>
          </w:pPr>
          <w:r w:rsidRPr="00114C8C">
            <w:rPr>
              <w:sz w:val="14"/>
              <w:lang w:val="en-AU"/>
            </w:rPr>
            <w:t>Document</w:t>
          </w:r>
          <w:r w:rsidR="00251F03">
            <w:rPr>
              <w:sz w:val="14"/>
              <w:lang w:val="en-AU"/>
            </w:rPr>
            <w:t xml:space="preserve"> </w:t>
          </w:r>
          <w:r w:rsidRPr="00114C8C">
            <w:rPr>
              <w:sz w:val="14"/>
              <w:lang w:val="en-AU"/>
            </w:rPr>
            <w:t xml:space="preserve">Owner: </w:t>
          </w:r>
          <w:r w:rsidR="00166121">
            <w:rPr>
              <w:sz w:val="14"/>
              <w:lang w:val="en-AU"/>
            </w:rPr>
            <w:t>Group Talent</w:t>
          </w:r>
        </w:p>
      </w:tc>
      <w:tc>
        <w:tcPr>
          <w:tcW w:w="992" w:type="dxa"/>
          <w:tcBorders>
            <w:top w:val="single" w:sz="2" w:space="0" w:color="BFBFBF"/>
            <w:left w:val="dotted" w:sz="4" w:space="0" w:color="000000" w:themeColor="text1"/>
            <w:bottom w:val="single" w:sz="2" w:space="0" w:color="BFBFBF"/>
          </w:tcBorders>
          <w:vAlign w:val="center"/>
        </w:tcPr>
        <w:p w14:paraId="65D22C8E" w14:textId="6D9F6952" w:rsidR="00393AF3" w:rsidRPr="00114C8C" w:rsidRDefault="00166121" w:rsidP="00017E1B">
          <w:pPr>
            <w:pStyle w:val="Footer"/>
            <w:jc w:val="center"/>
            <w:rPr>
              <w:sz w:val="14"/>
              <w:lang w:val="en-AU"/>
            </w:rPr>
          </w:pPr>
          <w:r>
            <w:rPr>
              <w:sz w:val="14"/>
              <w:lang w:val="en-AU"/>
            </w:rPr>
            <w:t>Sept 202</w:t>
          </w:r>
          <w:r w:rsidR="00330A1E">
            <w:rPr>
              <w:sz w:val="14"/>
              <w:lang w:val="en-AU"/>
            </w:rPr>
            <w:t>3</w:t>
          </w:r>
        </w:p>
      </w:tc>
      <w:tc>
        <w:tcPr>
          <w:tcW w:w="1191" w:type="dxa"/>
          <w:tcBorders>
            <w:top w:val="single" w:sz="2" w:space="0" w:color="BFBFBF"/>
            <w:bottom w:val="single" w:sz="2" w:space="0" w:color="BFBFBF"/>
            <w:right w:val="single" w:sz="2" w:space="0" w:color="BFBFBF"/>
          </w:tcBorders>
          <w:vAlign w:val="center"/>
        </w:tcPr>
        <w:p w14:paraId="4B044211" w14:textId="77777777" w:rsidR="00393AF3" w:rsidRPr="00114C8C" w:rsidRDefault="00393AF3" w:rsidP="009F2AEB">
          <w:pPr>
            <w:pStyle w:val="Footer"/>
            <w:jc w:val="center"/>
            <w:rPr>
              <w:sz w:val="14"/>
              <w:lang w:val="en-AU"/>
            </w:rPr>
          </w:pPr>
          <w:r w:rsidRPr="00114C8C">
            <w:rPr>
              <w:sz w:val="14"/>
              <w:lang w:val="en-AU"/>
            </w:rPr>
            <w:t xml:space="preserve">Page </w:t>
          </w:r>
          <w:r w:rsidR="0081283A" w:rsidRPr="00114C8C">
            <w:rPr>
              <w:sz w:val="14"/>
              <w:lang w:val="en-AU"/>
            </w:rPr>
            <w:fldChar w:fldCharType="begin"/>
          </w:r>
          <w:r w:rsidRPr="00114C8C">
            <w:rPr>
              <w:sz w:val="14"/>
              <w:lang w:val="en-AU"/>
            </w:rPr>
            <w:instrText xml:space="preserve"> PAGE </w:instrText>
          </w:r>
          <w:r w:rsidR="0081283A" w:rsidRPr="00114C8C">
            <w:rPr>
              <w:sz w:val="14"/>
              <w:lang w:val="en-AU"/>
            </w:rPr>
            <w:fldChar w:fldCharType="separate"/>
          </w:r>
          <w:r w:rsidR="003A7F90">
            <w:rPr>
              <w:noProof/>
              <w:sz w:val="14"/>
              <w:lang w:val="en-AU"/>
            </w:rPr>
            <w:t>1</w:t>
          </w:r>
          <w:r w:rsidR="0081283A" w:rsidRPr="00114C8C">
            <w:rPr>
              <w:sz w:val="14"/>
              <w:lang w:val="en-AU"/>
            </w:rPr>
            <w:fldChar w:fldCharType="end"/>
          </w:r>
          <w:r w:rsidRPr="00114C8C">
            <w:rPr>
              <w:sz w:val="14"/>
              <w:lang w:val="en-AU"/>
            </w:rPr>
            <w:t xml:space="preserve"> of </w:t>
          </w:r>
          <w:r w:rsidR="0081283A" w:rsidRPr="00114C8C">
            <w:rPr>
              <w:sz w:val="14"/>
              <w:lang w:val="en-AU"/>
            </w:rPr>
            <w:fldChar w:fldCharType="begin"/>
          </w:r>
          <w:r w:rsidRPr="00114C8C">
            <w:rPr>
              <w:sz w:val="14"/>
              <w:lang w:val="en-AU"/>
            </w:rPr>
            <w:instrText xml:space="preserve"> NUMPAGES </w:instrText>
          </w:r>
          <w:r w:rsidR="0081283A" w:rsidRPr="00114C8C">
            <w:rPr>
              <w:sz w:val="14"/>
              <w:lang w:val="en-AU"/>
            </w:rPr>
            <w:fldChar w:fldCharType="separate"/>
          </w:r>
          <w:r w:rsidR="003A7F90">
            <w:rPr>
              <w:noProof/>
              <w:sz w:val="14"/>
              <w:lang w:val="en-AU"/>
            </w:rPr>
            <w:t>2</w:t>
          </w:r>
          <w:r w:rsidR="0081283A" w:rsidRPr="00114C8C">
            <w:rPr>
              <w:sz w:val="14"/>
              <w:lang w:val="en-AU"/>
            </w:rPr>
            <w:fldChar w:fldCharType="end"/>
          </w:r>
        </w:p>
      </w:tc>
    </w:tr>
  </w:tbl>
  <w:p w14:paraId="7F9C64FD" w14:textId="77777777" w:rsidR="00393AF3" w:rsidRPr="00DC19DA" w:rsidRDefault="00393AF3" w:rsidP="00DC19DA">
    <w:pPr>
      <w:pStyle w:val="Footer"/>
      <w:rPr>
        <w:sz w:val="16"/>
        <w:szCs w:val="16"/>
      </w:rPr>
    </w:pPr>
    <w:r w:rsidRPr="000F479D">
      <w:rPr>
        <w:lang w:val="fr-FR"/>
      </w:rPr>
      <w:tab/>
    </w:r>
  </w:p>
  <w:p w14:paraId="2DDB2A08" w14:textId="77777777" w:rsidR="00393AF3" w:rsidRPr="000F479D" w:rsidRDefault="00393AF3" w:rsidP="00DC19DA">
    <w:pPr>
      <w:pStyle w:val="PieddepageSodexho"/>
      <w:jc w:val="center"/>
      <w:rPr>
        <w:rFonts w:cs="Arial"/>
        <w:sz w:val="18"/>
        <w:szCs w:val="18"/>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2BFD1" w14:textId="77777777" w:rsidR="00393AF3" w:rsidRPr="00DC19DA" w:rsidRDefault="00393AF3" w:rsidP="00221B00">
    <w:pPr>
      <w:pStyle w:val="Footer"/>
      <w:rPr>
        <w:sz w:val="16"/>
        <w:szCs w:val="16"/>
      </w:rPr>
    </w:pPr>
    <w:r w:rsidRPr="00DC19DA">
      <w:rPr>
        <w:sz w:val="16"/>
        <w:szCs w:val="16"/>
      </w:rPr>
      <w:t xml:space="preserve">Page </w:t>
    </w:r>
    <w:r w:rsidR="0081283A" w:rsidRPr="00DC19DA">
      <w:rPr>
        <w:rStyle w:val="PageNumber"/>
        <w:sz w:val="16"/>
        <w:szCs w:val="16"/>
      </w:rPr>
      <w:fldChar w:fldCharType="begin"/>
    </w:r>
    <w:r w:rsidRPr="00DC19DA">
      <w:rPr>
        <w:rStyle w:val="PageNumber"/>
        <w:sz w:val="16"/>
        <w:szCs w:val="16"/>
      </w:rPr>
      <w:instrText xml:space="preserve"> PAGE </w:instrText>
    </w:r>
    <w:r w:rsidR="0081283A" w:rsidRPr="00DC19DA">
      <w:rPr>
        <w:rStyle w:val="PageNumber"/>
        <w:sz w:val="16"/>
        <w:szCs w:val="16"/>
      </w:rPr>
      <w:fldChar w:fldCharType="separate"/>
    </w:r>
    <w:r>
      <w:rPr>
        <w:rStyle w:val="PageNumber"/>
        <w:noProof/>
        <w:sz w:val="16"/>
        <w:szCs w:val="16"/>
      </w:rPr>
      <w:t>1</w:t>
    </w:r>
    <w:r w:rsidR="0081283A" w:rsidRPr="00DC19DA">
      <w:rPr>
        <w:rStyle w:val="PageNumber"/>
        <w:sz w:val="16"/>
        <w:szCs w:val="16"/>
      </w:rPr>
      <w:fldChar w:fldCharType="end"/>
    </w:r>
    <w:r w:rsidRPr="00DC19DA">
      <w:rPr>
        <w:rStyle w:val="PageNumber"/>
        <w:sz w:val="16"/>
        <w:szCs w:val="16"/>
      </w:rPr>
      <w:t xml:space="preserve"> of </w:t>
    </w:r>
    <w:r w:rsidR="0081283A" w:rsidRPr="00DC19DA">
      <w:rPr>
        <w:rStyle w:val="PageNumber"/>
        <w:sz w:val="16"/>
        <w:szCs w:val="16"/>
      </w:rPr>
      <w:fldChar w:fldCharType="begin"/>
    </w:r>
    <w:r w:rsidRPr="00DC19DA">
      <w:rPr>
        <w:rStyle w:val="PageNumber"/>
        <w:sz w:val="16"/>
        <w:szCs w:val="16"/>
      </w:rPr>
      <w:instrText xml:space="preserve"> NUMPAGES </w:instrText>
    </w:r>
    <w:r w:rsidR="0081283A" w:rsidRPr="00DC19DA">
      <w:rPr>
        <w:rStyle w:val="PageNumber"/>
        <w:sz w:val="16"/>
        <w:szCs w:val="16"/>
      </w:rPr>
      <w:fldChar w:fldCharType="separate"/>
    </w:r>
    <w:r>
      <w:rPr>
        <w:rStyle w:val="PageNumber"/>
        <w:noProof/>
        <w:sz w:val="16"/>
        <w:szCs w:val="16"/>
      </w:rPr>
      <w:t>132</w:t>
    </w:r>
    <w:r w:rsidR="0081283A" w:rsidRPr="00DC19DA">
      <w:rPr>
        <w:rStyle w:val="PageNumber"/>
        <w:sz w:val="16"/>
        <w:szCs w:val="16"/>
      </w:rPr>
      <w:fldChar w:fldCharType="end"/>
    </w:r>
  </w:p>
  <w:p w14:paraId="0C458DB8" w14:textId="77777777" w:rsidR="00393AF3" w:rsidRDefault="00393AF3">
    <w:pPr>
      <w:pStyle w:val="Footer"/>
    </w:pPr>
  </w:p>
  <w:p w14:paraId="635A88AF" w14:textId="77777777" w:rsidR="00393AF3" w:rsidRDefault="00393AF3">
    <w:pPr>
      <w:pStyle w:val="Footer"/>
    </w:pPr>
    <w:r>
      <w:rPr>
        <w:noProof/>
        <w:lang w:val="sv-SE" w:eastAsia="sv-SE"/>
      </w:rPr>
      <w:drawing>
        <wp:anchor distT="0" distB="0" distL="114300" distR="114300" simplePos="0" relativeHeight="251661312" behindDoc="0" locked="0" layoutInCell="1" allowOverlap="1" wp14:anchorId="2F1239E8" wp14:editId="69443FF0">
          <wp:simplePos x="0" y="0"/>
          <wp:positionH relativeFrom="margin">
            <wp:align>right</wp:align>
          </wp:positionH>
          <wp:positionV relativeFrom="page">
            <wp:posOffset>9859010</wp:posOffset>
          </wp:positionV>
          <wp:extent cx="485775" cy="405130"/>
          <wp:effectExtent l="0" t="0" r="9525" b="0"/>
          <wp:wrapNone/>
          <wp:docPr id="4" name="Picture 219" descr="SHGR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GR_LOGO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5775" cy="405130"/>
                  </a:xfrm>
                  <a:prstGeom prst="rect">
                    <a:avLst/>
                  </a:prstGeom>
                  <a:noFill/>
                </pic:spPr>
              </pic:pic>
            </a:graphicData>
          </a:graphic>
        </wp:anchor>
      </w:drawing>
    </w:r>
  </w:p>
  <w:tbl>
    <w:tblPr>
      <w:tblW w:w="9180" w:type="dxa"/>
      <w:tblInd w:w="-252" w:type="dxa"/>
      <w:tblBorders>
        <w:top w:val="single" w:sz="18" w:space="0" w:color="C0C0C0"/>
        <w:left w:val="single" w:sz="18" w:space="0" w:color="C0C0C0"/>
        <w:bottom w:val="single" w:sz="18" w:space="0" w:color="C0C0C0"/>
        <w:right w:val="single" w:sz="18" w:space="0" w:color="C0C0C0"/>
        <w:insideH w:val="dotted" w:sz="4" w:space="0" w:color="auto"/>
        <w:insideV w:val="dotted" w:sz="4" w:space="0" w:color="auto"/>
      </w:tblBorders>
      <w:tblLook w:val="01E0" w:firstRow="1" w:lastRow="1" w:firstColumn="1" w:lastColumn="1" w:noHBand="0" w:noVBand="0"/>
    </w:tblPr>
    <w:tblGrid>
      <w:gridCol w:w="7020"/>
      <w:gridCol w:w="2160"/>
    </w:tblGrid>
    <w:tr w:rsidR="00393AF3" w:rsidRPr="003605AD" w14:paraId="7DD7EA8F" w14:textId="77777777" w:rsidTr="00DB623E">
      <w:tc>
        <w:tcPr>
          <w:tcW w:w="7020" w:type="dxa"/>
          <w:tcBorders>
            <w:top w:val="single" w:sz="2" w:space="0" w:color="BFBFBF"/>
            <w:left w:val="single" w:sz="2" w:space="0" w:color="BFBFBF"/>
            <w:bottom w:val="single" w:sz="2" w:space="0" w:color="BFBFBF"/>
          </w:tcBorders>
        </w:tcPr>
        <w:p w14:paraId="233A8E4C" w14:textId="77777777" w:rsidR="00393AF3" w:rsidRDefault="00393AF3" w:rsidP="0046548D">
          <w:pPr>
            <w:pStyle w:val="Footer"/>
            <w:rPr>
              <w:color w:val="999999"/>
              <w:sz w:val="14"/>
              <w:lang w:val="en-AU"/>
            </w:rPr>
          </w:pPr>
        </w:p>
        <w:p w14:paraId="1871C298" w14:textId="77777777" w:rsidR="00393AF3" w:rsidRDefault="00393AF3" w:rsidP="0046548D">
          <w:pPr>
            <w:pStyle w:val="Footer"/>
            <w:rPr>
              <w:color w:val="999999"/>
              <w:sz w:val="14"/>
              <w:lang w:val="en-AU"/>
            </w:rPr>
          </w:pPr>
          <w:r w:rsidRPr="00A102C8">
            <w:rPr>
              <w:color w:val="999999"/>
              <w:sz w:val="14"/>
              <w:lang w:val="en-AU"/>
            </w:rPr>
            <w:t>Project subject to social procedures and Sodexo Governance – Draft – Strictly Confidential</w:t>
          </w:r>
        </w:p>
        <w:p w14:paraId="5F42F18C" w14:textId="77777777" w:rsidR="00393AF3" w:rsidRPr="00A102C8" w:rsidRDefault="00393AF3" w:rsidP="0046548D">
          <w:pPr>
            <w:pStyle w:val="Footer"/>
            <w:rPr>
              <w:color w:val="999999"/>
              <w:sz w:val="14"/>
              <w:lang w:val="en-AU"/>
            </w:rPr>
          </w:pPr>
        </w:p>
      </w:tc>
      <w:tc>
        <w:tcPr>
          <w:tcW w:w="2160" w:type="dxa"/>
          <w:tcBorders>
            <w:top w:val="single" w:sz="2" w:space="0" w:color="BFBFBF"/>
            <w:bottom w:val="single" w:sz="2" w:space="0" w:color="BFBFBF"/>
            <w:right w:val="single" w:sz="2" w:space="0" w:color="BFBFBF"/>
          </w:tcBorders>
        </w:tcPr>
        <w:p w14:paraId="263967C5" w14:textId="77777777" w:rsidR="00393AF3" w:rsidRDefault="00393AF3" w:rsidP="00227F91">
          <w:pPr>
            <w:pStyle w:val="Footer"/>
            <w:rPr>
              <w:color w:val="999999"/>
              <w:sz w:val="14"/>
              <w:lang w:val="en-AU"/>
            </w:rPr>
          </w:pPr>
        </w:p>
        <w:p w14:paraId="034EB73A" w14:textId="77777777" w:rsidR="00393AF3" w:rsidRPr="00A102C8" w:rsidRDefault="00393AF3" w:rsidP="009F2AEB">
          <w:pPr>
            <w:pStyle w:val="Footer"/>
            <w:jc w:val="center"/>
            <w:rPr>
              <w:color w:val="999999"/>
              <w:sz w:val="14"/>
              <w:lang w:val="en-AU"/>
            </w:rPr>
          </w:pPr>
          <w:r>
            <w:rPr>
              <w:color w:val="999999"/>
              <w:sz w:val="14"/>
              <w:lang w:val="en-AU"/>
            </w:rPr>
            <w:t>Document O</w:t>
          </w:r>
          <w:r w:rsidRPr="00A102C8">
            <w:rPr>
              <w:color w:val="999999"/>
              <w:sz w:val="14"/>
              <w:lang w:val="en-AU"/>
            </w:rPr>
            <w:t>wner: HR</w:t>
          </w:r>
        </w:p>
      </w:tc>
    </w:tr>
  </w:tbl>
  <w:p w14:paraId="5F4E5C85" w14:textId="77777777" w:rsidR="00393AF3" w:rsidRDefault="00393A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A3EF9" w14:textId="77777777" w:rsidR="00780924" w:rsidRDefault="00780924">
      <w:r>
        <w:separator/>
      </w:r>
    </w:p>
  </w:footnote>
  <w:footnote w:type="continuationSeparator" w:id="0">
    <w:p w14:paraId="2A0A1097" w14:textId="77777777" w:rsidR="00780924" w:rsidRDefault="007809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D6D0E" w14:textId="5679957B" w:rsidR="00393AF3" w:rsidRDefault="00393AF3">
    <w:pPr>
      <w:pStyle w:val="Header"/>
    </w:pPr>
  </w:p>
  <w:p w14:paraId="253DA8C6" w14:textId="77777777" w:rsidR="00393AF3" w:rsidRDefault="00393AF3">
    <w:pPr>
      <w:pStyle w:val="Header"/>
    </w:pPr>
  </w:p>
  <w:p w14:paraId="498082FB" w14:textId="77777777" w:rsidR="00393AF3" w:rsidRDefault="00393AF3">
    <w:pPr>
      <w:pStyle w:val="Header"/>
    </w:pPr>
  </w:p>
  <w:p w14:paraId="622DA2DC" w14:textId="77777777" w:rsidR="00393AF3" w:rsidRDefault="00393AF3">
    <w:pPr>
      <w:pStyle w:val="Header"/>
    </w:pPr>
  </w:p>
  <w:p w14:paraId="0BCDBD4C" w14:textId="257301F7" w:rsidR="00393AF3" w:rsidRPr="00CF2F16" w:rsidRDefault="00393AF3">
    <w:pPr>
      <w:pStyle w:val="Header"/>
      <w:rPr>
        <w:sz w:val="6"/>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76C44"/>
    <w:multiLevelType w:val="hybridMultilevel"/>
    <w:tmpl w:val="64E41FA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2732FDF"/>
    <w:multiLevelType w:val="multilevel"/>
    <w:tmpl w:val="95541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4C57A3"/>
    <w:multiLevelType w:val="multilevel"/>
    <w:tmpl w:val="C55E5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DB3534"/>
    <w:multiLevelType w:val="hybridMultilevel"/>
    <w:tmpl w:val="71D68C1A"/>
    <w:lvl w:ilvl="0" w:tplc="7EA617B8">
      <w:start w:val="5"/>
      <w:numFmt w:val="bullet"/>
      <w:lvlText w:val="•"/>
      <w:lvlJc w:val="left"/>
      <w:pPr>
        <w:ind w:left="502" w:hanging="360"/>
      </w:pPr>
      <w:rPr>
        <w:rFonts w:ascii="Arial" w:eastAsia="Times New Roman" w:hAnsi="Arial" w:cs="Arial" w:hint="default"/>
        <w:sz w:val="1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7A20C3"/>
    <w:multiLevelType w:val="hybridMultilevel"/>
    <w:tmpl w:val="1F546394"/>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5" w15:restartNumberingAfterBreak="0">
    <w:nsid w:val="0F2D5EF9"/>
    <w:multiLevelType w:val="hybridMultilevel"/>
    <w:tmpl w:val="9D042FAC"/>
    <w:lvl w:ilvl="0" w:tplc="A39E8790">
      <w:numFmt w:val="bullet"/>
      <w:lvlText w:val="•"/>
      <w:lvlJc w:val="left"/>
      <w:pPr>
        <w:ind w:left="720" w:hanging="360"/>
      </w:pPr>
      <w:rPr>
        <w:rFonts w:ascii="Arial" w:eastAsia="Times New Roman" w:hAnsi="Arial" w:cs="Arial" w:hint="default"/>
        <w:color w:val="000000"/>
        <w:sz w:val="1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AB4B14"/>
    <w:multiLevelType w:val="hybridMultilevel"/>
    <w:tmpl w:val="1CFC673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15EA67A5"/>
    <w:multiLevelType w:val="hybridMultilevel"/>
    <w:tmpl w:val="F240242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8" w15:restartNumberingAfterBreak="0">
    <w:nsid w:val="1A3D5E3C"/>
    <w:multiLevelType w:val="hybridMultilevel"/>
    <w:tmpl w:val="CEF63352"/>
    <w:lvl w:ilvl="0" w:tplc="7EA617B8">
      <w:start w:val="5"/>
      <w:numFmt w:val="bullet"/>
      <w:lvlText w:val="•"/>
      <w:lvlJc w:val="left"/>
      <w:pPr>
        <w:ind w:left="644" w:hanging="360"/>
      </w:pPr>
      <w:rPr>
        <w:rFonts w:ascii="Arial" w:eastAsia="Times New Roman" w:hAnsi="Arial" w:cs="Arial" w:hint="default"/>
        <w:sz w:val="18"/>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9" w15:restartNumberingAfterBreak="0">
    <w:nsid w:val="21E204E5"/>
    <w:multiLevelType w:val="hybridMultilevel"/>
    <w:tmpl w:val="D02CAA56"/>
    <w:lvl w:ilvl="0" w:tplc="9F144C62">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63456AA"/>
    <w:multiLevelType w:val="hybridMultilevel"/>
    <w:tmpl w:val="FC68C448"/>
    <w:lvl w:ilvl="0" w:tplc="E24E49EA">
      <w:start w:val="1"/>
      <w:numFmt w:val="bullet"/>
      <w:lvlText w:val="●"/>
      <w:lvlJc w:val="left"/>
      <w:pPr>
        <w:ind w:left="360" w:hanging="360"/>
      </w:pPr>
      <w:rPr>
        <w:rFonts w:ascii="Arial" w:hAnsi="Arial" w:hint="default"/>
        <w:color w:val="FF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8823BB5"/>
    <w:multiLevelType w:val="hybridMultilevel"/>
    <w:tmpl w:val="DB0AAFC6"/>
    <w:lvl w:ilvl="0" w:tplc="137A8FBE">
      <w:start w:val="1"/>
      <w:numFmt w:val="bullet"/>
      <w:pStyle w:val="Tablebullet1"/>
      <w:lvlText w:val=""/>
      <w:lvlJc w:val="left"/>
      <w:pPr>
        <w:tabs>
          <w:tab w:val="num" w:pos="360"/>
        </w:tabs>
        <w:ind w:left="360" w:hanging="360"/>
      </w:pPr>
      <w:rPr>
        <w:rFonts w:ascii="Wingdings" w:hAnsi="Wingdings" w:hint="default"/>
        <w:b w:val="0"/>
        <w:i w:val="0"/>
        <w:color w:val="E11B22"/>
        <w:sz w:val="18"/>
      </w:rPr>
    </w:lvl>
    <w:lvl w:ilvl="1" w:tplc="D2907AE6">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B0E04D7"/>
    <w:multiLevelType w:val="hybridMultilevel"/>
    <w:tmpl w:val="47366BDE"/>
    <w:lvl w:ilvl="0" w:tplc="98D6E5BC">
      <w:start w:val="1"/>
      <w:numFmt w:val="bullet"/>
      <w:lvlText w:val=""/>
      <w:lvlJc w:val="left"/>
      <w:pPr>
        <w:ind w:left="360" w:hanging="360"/>
      </w:pPr>
      <w:rPr>
        <w:rFonts w:ascii="Wingdings" w:hAnsi="Wingdings" w:hint="default"/>
        <w:color w:val="auto"/>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3" w15:restartNumberingAfterBreak="0">
    <w:nsid w:val="2DBE7DD1"/>
    <w:multiLevelType w:val="hybridMultilevel"/>
    <w:tmpl w:val="F8D4612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2E7E4620"/>
    <w:multiLevelType w:val="hybridMultilevel"/>
    <w:tmpl w:val="FB68644C"/>
    <w:lvl w:ilvl="0" w:tplc="A39E8790">
      <w:numFmt w:val="bullet"/>
      <w:lvlText w:val="•"/>
      <w:lvlJc w:val="left"/>
      <w:pPr>
        <w:ind w:left="862" w:hanging="360"/>
      </w:pPr>
      <w:rPr>
        <w:rFonts w:ascii="Arial" w:eastAsia="Times New Roman" w:hAnsi="Arial" w:cs="Arial" w:hint="default"/>
        <w:color w:val="000000"/>
        <w:sz w:val="18"/>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5" w15:restartNumberingAfterBreak="0">
    <w:nsid w:val="31EF6DBA"/>
    <w:multiLevelType w:val="hybridMultilevel"/>
    <w:tmpl w:val="D0E80E5E"/>
    <w:lvl w:ilvl="0" w:tplc="A712E384">
      <w:start w:val="1"/>
      <w:numFmt w:val="bullet"/>
      <w:lvlText w:val=""/>
      <w:lvlJc w:val="left"/>
      <w:pPr>
        <w:tabs>
          <w:tab w:val="num" w:pos="360"/>
        </w:tabs>
        <w:ind w:left="360" w:hanging="360"/>
      </w:pPr>
      <w:rPr>
        <w:rFonts w:ascii="Wingdings" w:hAnsi="Wingdings" w:hint="default"/>
        <w:color w:val="auto"/>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6" w15:restartNumberingAfterBreak="0">
    <w:nsid w:val="337E2718"/>
    <w:multiLevelType w:val="hybridMultilevel"/>
    <w:tmpl w:val="E5A45588"/>
    <w:lvl w:ilvl="0" w:tplc="98D6E5BC">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5425513"/>
    <w:multiLevelType w:val="hybridMultilevel"/>
    <w:tmpl w:val="0AA6CD68"/>
    <w:lvl w:ilvl="0" w:tplc="98D6E5BC">
      <w:start w:val="1"/>
      <w:numFmt w:val="bullet"/>
      <w:lvlText w:val=""/>
      <w:lvlJc w:val="left"/>
      <w:pPr>
        <w:ind w:left="360" w:hanging="360"/>
      </w:pPr>
      <w:rPr>
        <w:rFonts w:ascii="Wingdings" w:hAnsi="Wingdings" w:hint="default"/>
        <w:color w:val="auto"/>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8" w15:restartNumberingAfterBreak="0">
    <w:nsid w:val="354D0BE1"/>
    <w:multiLevelType w:val="hybridMultilevel"/>
    <w:tmpl w:val="E5E06B9C"/>
    <w:lvl w:ilvl="0" w:tplc="E24E49EA">
      <w:start w:val="1"/>
      <w:numFmt w:val="bullet"/>
      <w:lvlText w:val="●"/>
      <w:lvlJc w:val="left"/>
      <w:pPr>
        <w:tabs>
          <w:tab w:val="num" w:pos="360"/>
        </w:tabs>
        <w:ind w:left="360" w:hanging="360"/>
      </w:pPr>
      <w:rPr>
        <w:rFonts w:ascii="Arial" w:hAnsi="Arial" w:hint="default"/>
        <w:color w:val="FF0000"/>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9" w15:restartNumberingAfterBreak="0">
    <w:nsid w:val="37CB2538"/>
    <w:multiLevelType w:val="hybridMultilevel"/>
    <w:tmpl w:val="186C3472"/>
    <w:lvl w:ilvl="0" w:tplc="309AF0F8">
      <w:start w:val="1"/>
      <w:numFmt w:val="decimal"/>
      <w:lvlText w:val="%1."/>
      <w:lvlJc w:val="left"/>
      <w:pPr>
        <w:ind w:left="360" w:hanging="360"/>
      </w:pPr>
      <w:rPr>
        <w:rFonts w:ascii="Arial" w:hAnsi="Arial" w:hint="default"/>
        <w:b/>
        <w:i w:val="0"/>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20" w15:restartNumberingAfterBreak="0">
    <w:nsid w:val="3C1C3B1D"/>
    <w:multiLevelType w:val="hybridMultilevel"/>
    <w:tmpl w:val="10A02138"/>
    <w:lvl w:ilvl="0" w:tplc="A39E8790">
      <w:numFmt w:val="bullet"/>
      <w:lvlText w:val="•"/>
      <w:lvlJc w:val="left"/>
      <w:pPr>
        <w:ind w:left="720" w:hanging="360"/>
      </w:pPr>
      <w:rPr>
        <w:rFonts w:ascii="Arial" w:eastAsia="Times New Roman" w:hAnsi="Arial" w:cs="Arial" w:hint="default"/>
        <w:color w:val="000000"/>
        <w:sz w:val="1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DB51C41"/>
    <w:multiLevelType w:val="hybridMultilevel"/>
    <w:tmpl w:val="657E29DE"/>
    <w:lvl w:ilvl="0" w:tplc="695A04FA">
      <w:start w:val="1"/>
      <w:numFmt w:val="bullet"/>
      <w:pStyle w:val="puces"/>
      <w:lvlText w:val=""/>
      <w:lvlJc w:val="left"/>
      <w:pPr>
        <w:tabs>
          <w:tab w:val="num" w:pos="907"/>
        </w:tabs>
        <w:ind w:left="907" w:hanging="227"/>
      </w:pPr>
      <w:rPr>
        <w:rFonts w:ascii="Symbol" w:hAnsi="Symbol" w:hint="default"/>
        <w:color w:val="983998"/>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ECF3CD4"/>
    <w:multiLevelType w:val="hybridMultilevel"/>
    <w:tmpl w:val="9300E2F4"/>
    <w:lvl w:ilvl="0" w:tplc="22F2DED6">
      <w:start w:val="1"/>
      <w:numFmt w:val="bullet"/>
      <w:lvlText w:val=""/>
      <w:lvlJc w:val="left"/>
      <w:pPr>
        <w:tabs>
          <w:tab w:val="num" w:pos="360"/>
        </w:tabs>
        <w:ind w:left="360" w:hanging="360"/>
      </w:pPr>
      <w:rPr>
        <w:rFonts w:ascii="Wingdings" w:hAnsi="Wingdings" w:hint="default"/>
        <w:color w:val="FF0000"/>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23" w15:restartNumberingAfterBreak="0">
    <w:nsid w:val="3F4A45DB"/>
    <w:multiLevelType w:val="hybridMultilevel"/>
    <w:tmpl w:val="393860EA"/>
    <w:lvl w:ilvl="0" w:tplc="A712E384">
      <w:start w:val="1"/>
      <w:numFmt w:val="bullet"/>
      <w:lvlText w:val=""/>
      <w:lvlJc w:val="left"/>
      <w:pPr>
        <w:ind w:left="360" w:hanging="360"/>
      </w:pPr>
      <w:rPr>
        <w:rFonts w:ascii="Wingdings" w:hAnsi="Wingdings" w:hint="default"/>
        <w:color w:val="auto"/>
        <w:sz w:val="16"/>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4" w15:restartNumberingAfterBreak="0">
    <w:nsid w:val="414B0AFB"/>
    <w:multiLevelType w:val="hybridMultilevel"/>
    <w:tmpl w:val="94AAB854"/>
    <w:lvl w:ilvl="0" w:tplc="E24E49EA">
      <w:start w:val="1"/>
      <w:numFmt w:val="bullet"/>
      <w:lvlText w:val="●"/>
      <w:lvlJc w:val="left"/>
      <w:pPr>
        <w:ind w:left="360" w:hanging="360"/>
      </w:pPr>
      <w:rPr>
        <w:rFonts w:ascii="Arial" w:hAnsi="Arial" w:hint="default"/>
        <w:color w:val="FF0000"/>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5" w15:restartNumberingAfterBreak="0">
    <w:nsid w:val="46C1182F"/>
    <w:multiLevelType w:val="hybridMultilevel"/>
    <w:tmpl w:val="DC80B758"/>
    <w:lvl w:ilvl="0" w:tplc="E24E49EA">
      <w:start w:val="1"/>
      <w:numFmt w:val="bullet"/>
      <w:lvlText w:val="●"/>
      <w:lvlJc w:val="left"/>
      <w:pPr>
        <w:ind w:left="360" w:hanging="360"/>
      </w:pPr>
      <w:rPr>
        <w:rFonts w:ascii="Arial" w:hAnsi="Arial" w:hint="default"/>
        <w:color w:val="FF0000"/>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6" w15:restartNumberingAfterBreak="0">
    <w:nsid w:val="496D0F2B"/>
    <w:multiLevelType w:val="multilevel"/>
    <w:tmpl w:val="3B2EA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A3F1D9E"/>
    <w:multiLevelType w:val="hybridMultilevel"/>
    <w:tmpl w:val="B9186C82"/>
    <w:lvl w:ilvl="0" w:tplc="A39E8790">
      <w:numFmt w:val="bullet"/>
      <w:lvlText w:val="•"/>
      <w:lvlJc w:val="left"/>
      <w:pPr>
        <w:ind w:left="720" w:hanging="360"/>
      </w:pPr>
      <w:rPr>
        <w:rFonts w:ascii="Arial" w:eastAsia="Times New Roman" w:hAnsi="Arial" w:cs="Arial" w:hint="default"/>
        <w:color w:val="000000"/>
        <w:sz w:val="1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160606"/>
    <w:multiLevelType w:val="hybridMultilevel"/>
    <w:tmpl w:val="FA88F898"/>
    <w:lvl w:ilvl="0" w:tplc="041D000F">
      <w:start w:val="1"/>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4B57037"/>
    <w:multiLevelType w:val="hybridMultilevel"/>
    <w:tmpl w:val="F1A62162"/>
    <w:lvl w:ilvl="0" w:tplc="22F2DED6">
      <w:start w:val="1"/>
      <w:numFmt w:val="bullet"/>
      <w:lvlText w:val=""/>
      <w:lvlJc w:val="left"/>
      <w:pPr>
        <w:ind w:left="360" w:hanging="360"/>
      </w:pPr>
      <w:rPr>
        <w:rFonts w:ascii="Wingdings" w:hAnsi="Wingdings" w:hint="default"/>
        <w:color w:val="FF000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51B2EC8"/>
    <w:multiLevelType w:val="hybridMultilevel"/>
    <w:tmpl w:val="68748B9A"/>
    <w:lvl w:ilvl="0" w:tplc="7EA617B8">
      <w:start w:val="5"/>
      <w:numFmt w:val="bullet"/>
      <w:lvlText w:val="•"/>
      <w:lvlJc w:val="left"/>
      <w:pPr>
        <w:ind w:left="502" w:hanging="360"/>
      </w:pPr>
      <w:rPr>
        <w:rFonts w:ascii="Arial" w:eastAsia="Times New Roman" w:hAnsi="Arial" w:cs="Arial" w:hint="default"/>
        <w:sz w:val="18"/>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1" w15:restartNumberingAfterBreak="0">
    <w:nsid w:val="57CA3580"/>
    <w:multiLevelType w:val="hybridMultilevel"/>
    <w:tmpl w:val="52EEF1A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2" w15:restartNumberingAfterBreak="0">
    <w:nsid w:val="597078E6"/>
    <w:multiLevelType w:val="hybridMultilevel"/>
    <w:tmpl w:val="C674D072"/>
    <w:lvl w:ilvl="0" w:tplc="A712E384">
      <w:start w:val="1"/>
      <w:numFmt w:val="bullet"/>
      <w:lvlText w:val=""/>
      <w:lvlJc w:val="left"/>
      <w:pPr>
        <w:ind w:left="360" w:hanging="360"/>
      </w:pPr>
      <w:rPr>
        <w:rFonts w:ascii="Wingdings" w:hAnsi="Wingdings" w:hint="default"/>
        <w:color w:val="auto"/>
        <w:sz w:val="16"/>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3" w15:restartNumberingAfterBreak="0">
    <w:nsid w:val="59A55261"/>
    <w:multiLevelType w:val="hybridMultilevel"/>
    <w:tmpl w:val="37CA8950"/>
    <w:lvl w:ilvl="0" w:tplc="041D0005">
      <w:start w:val="1"/>
      <w:numFmt w:val="bullet"/>
      <w:lvlText w:val=""/>
      <w:lvlJc w:val="left"/>
      <w:pPr>
        <w:ind w:left="360" w:hanging="360"/>
      </w:pPr>
      <w:rPr>
        <w:rFonts w:ascii="Wingdings" w:hAnsi="Wingdings" w:hint="default"/>
        <w:color w:val="FF0000"/>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4" w15:restartNumberingAfterBreak="0">
    <w:nsid w:val="5AFB1CD5"/>
    <w:multiLevelType w:val="hybridMultilevel"/>
    <w:tmpl w:val="A704DED6"/>
    <w:lvl w:ilvl="0" w:tplc="A39E8790">
      <w:numFmt w:val="bullet"/>
      <w:lvlText w:val="•"/>
      <w:lvlJc w:val="left"/>
      <w:pPr>
        <w:ind w:left="862" w:hanging="360"/>
      </w:pPr>
      <w:rPr>
        <w:rFonts w:ascii="Arial" w:eastAsia="Times New Roman" w:hAnsi="Arial" w:cs="Arial" w:hint="default"/>
        <w:color w:val="000000"/>
        <w:sz w:val="18"/>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5" w15:restartNumberingAfterBreak="0">
    <w:nsid w:val="5F8A0436"/>
    <w:multiLevelType w:val="hybridMultilevel"/>
    <w:tmpl w:val="77FEDD9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6" w15:restartNumberingAfterBreak="0">
    <w:nsid w:val="61ED0D40"/>
    <w:multiLevelType w:val="hybridMultilevel"/>
    <w:tmpl w:val="24F424B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7" w15:restartNumberingAfterBreak="0">
    <w:nsid w:val="6368650A"/>
    <w:multiLevelType w:val="multilevel"/>
    <w:tmpl w:val="D7883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4F6706C"/>
    <w:multiLevelType w:val="hybridMultilevel"/>
    <w:tmpl w:val="5686EB64"/>
    <w:lvl w:ilvl="0" w:tplc="22F2DED6">
      <w:start w:val="1"/>
      <w:numFmt w:val="bullet"/>
      <w:lvlText w:val=""/>
      <w:lvlJc w:val="left"/>
      <w:pPr>
        <w:ind w:left="360" w:hanging="360"/>
      </w:pPr>
      <w:rPr>
        <w:rFonts w:ascii="Wingdings" w:hAnsi="Wingdings" w:hint="default"/>
        <w:color w:val="FF000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C623480"/>
    <w:multiLevelType w:val="hybridMultilevel"/>
    <w:tmpl w:val="543AA5E2"/>
    <w:lvl w:ilvl="0" w:tplc="E224352C">
      <w:start w:val="1"/>
      <w:numFmt w:val="bullet"/>
      <w:pStyle w:val="Puces1"/>
      <w:lvlText w:val=""/>
      <w:lvlJc w:val="left"/>
      <w:pPr>
        <w:tabs>
          <w:tab w:val="num" w:pos="-218"/>
        </w:tabs>
        <w:ind w:left="-218" w:hanging="360"/>
      </w:pPr>
      <w:rPr>
        <w:rFonts w:ascii="Symbol" w:hAnsi="Symbol" w:hint="default"/>
        <w:b w:val="0"/>
        <w:i w:val="0"/>
        <w:caps w:val="0"/>
        <w:strike w:val="0"/>
        <w:dstrike w:val="0"/>
        <w:vanish w:val="0"/>
        <w:color w:val="A6CB12"/>
        <w:sz w:val="32"/>
        <w:vertAlign w:val="baseline"/>
      </w:rPr>
    </w:lvl>
    <w:lvl w:ilvl="1" w:tplc="78A2667E">
      <w:start w:val="1"/>
      <w:numFmt w:val="bullet"/>
      <w:lvlText w:val=""/>
      <w:lvlJc w:val="left"/>
      <w:pPr>
        <w:tabs>
          <w:tab w:val="num" w:pos="862"/>
        </w:tabs>
        <w:ind w:left="862" w:hanging="360"/>
      </w:pPr>
      <w:rPr>
        <w:rFonts w:ascii="Symbol" w:hAnsi="Symbol" w:hint="default"/>
        <w:b w:val="0"/>
        <w:i w:val="0"/>
        <w:caps w:val="0"/>
        <w:strike w:val="0"/>
        <w:dstrike w:val="0"/>
        <w:vanish w:val="0"/>
        <w:color w:val="A6CB12"/>
        <w:sz w:val="32"/>
        <w:vertAlign w:val="baseline"/>
      </w:rPr>
    </w:lvl>
    <w:lvl w:ilvl="2" w:tplc="040C0005">
      <w:start w:val="1"/>
      <w:numFmt w:val="bullet"/>
      <w:lvlText w:val=""/>
      <w:lvlJc w:val="left"/>
      <w:pPr>
        <w:tabs>
          <w:tab w:val="num" w:pos="1582"/>
        </w:tabs>
        <w:ind w:left="1582" w:hanging="360"/>
      </w:pPr>
      <w:rPr>
        <w:rFonts w:ascii="Wingdings" w:hAnsi="Wingdings" w:hint="default"/>
      </w:rPr>
    </w:lvl>
    <w:lvl w:ilvl="3" w:tplc="040C0001" w:tentative="1">
      <w:start w:val="1"/>
      <w:numFmt w:val="bullet"/>
      <w:lvlText w:val=""/>
      <w:lvlJc w:val="left"/>
      <w:pPr>
        <w:tabs>
          <w:tab w:val="num" w:pos="2302"/>
        </w:tabs>
        <w:ind w:left="2302" w:hanging="360"/>
      </w:pPr>
      <w:rPr>
        <w:rFonts w:ascii="Symbol" w:hAnsi="Symbol" w:hint="default"/>
      </w:rPr>
    </w:lvl>
    <w:lvl w:ilvl="4" w:tplc="040C0003" w:tentative="1">
      <w:start w:val="1"/>
      <w:numFmt w:val="bullet"/>
      <w:lvlText w:val="o"/>
      <w:lvlJc w:val="left"/>
      <w:pPr>
        <w:tabs>
          <w:tab w:val="num" w:pos="3022"/>
        </w:tabs>
        <w:ind w:left="3022" w:hanging="360"/>
      </w:pPr>
      <w:rPr>
        <w:rFonts w:ascii="Courier New" w:hAnsi="Courier New" w:hint="default"/>
      </w:rPr>
    </w:lvl>
    <w:lvl w:ilvl="5" w:tplc="040C0005" w:tentative="1">
      <w:start w:val="1"/>
      <w:numFmt w:val="bullet"/>
      <w:lvlText w:val=""/>
      <w:lvlJc w:val="left"/>
      <w:pPr>
        <w:tabs>
          <w:tab w:val="num" w:pos="3742"/>
        </w:tabs>
        <w:ind w:left="3742" w:hanging="360"/>
      </w:pPr>
      <w:rPr>
        <w:rFonts w:ascii="Wingdings" w:hAnsi="Wingdings" w:hint="default"/>
      </w:rPr>
    </w:lvl>
    <w:lvl w:ilvl="6" w:tplc="040C0001" w:tentative="1">
      <w:start w:val="1"/>
      <w:numFmt w:val="bullet"/>
      <w:lvlText w:val=""/>
      <w:lvlJc w:val="left"/>
      <w:pPr>
        <w:tabs>
          <w:tab w:val="num" w:pos="4462"/>
        </w:tabs>
        <w:ind w:left="4462" w:hanging="360"/>
      </w:pPr>
      <w:rPr>
        <w:rFonts w:ascii="Symbol" w:hAnsi="Symbol" w:hint="default"/>
      </w:rPr>
    </w:lvl>
    <w:lvl w:ilvl="7" w:tplc="040C0003" w:tentative="1">
      <w:start w:val="1"/>
      <w:numFmt w:val="bullet"/>
      <w:lvlText w:val="o"/>
      <w:lvlJc w:val="left"/>
      <w:pPr>
        <w:tabs>
          <w:tab w:val="num" w:pos="5182"/>
        </w:tabs>
        <w:ind w:left="5182" w:hanging="360"/>
      </w:pPr>
      <w:rPr>
        <w:rFonts w:ascii="Courier New" w:hAnsi="Courier New" w:hint="default"/>
      </w:rPr>
    </w:lvl>
    <w:lvl w:ilvl="8" w:tplc="040C0005" w:tentative="1">
      <w:start w:val="1"/>
      <w:numFmt w:val="bullet"/>
      <w:lvlText w:val=""/>
      <w:lvlJc w:val="left"/>
      <w:pPr>
        <w:tabs>
          <w:tab w:val="num" w:pos="5902"/>
        </w:tabs>
        <w:ind w:left="5902" w:hanging="360"/>
      </w:pPr>
      <w:rPr>
        <w:rFonts w:ascii="Wingdings" w:hAnsi="Wingdings" w:hint="default"/>
      </w:rPr>
    </w:lvl>
  </w:abstractNum>
  <w:abstractNum w:abstractNumId="40" w15:restartNumberingAfterBreak="0">
    <w:nsid w:val="6D1636CF"/>
    <w:multiLevelType w:val="hybridMultilevel"/>
    <w:tmpl w:val="C1125B46"/>
    <w:lvl w:ilvl="0" w:tplc="A39E8790">
      <w:numFmt w:val="bullet"/>
      <w:lvlText w:val="•"/>
      <w:lvlJc w:val="left"/>
      <w:pPr>
        <w:ind w:left="862" w:hanging="360"/>
      </w:pPr>
      <w:rPr>
        <w:rFonts w:ascii="Arial" w:eastAsia="Times New Roman" w:hAnsi="Arial" w:cs="Arial" w:hint="default"/>
        <w:color w:val="000000"/>
        <w:sz w:val="18"/>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41" w15:restartNumberingAfterBreak="0">
    <w:nsid w:val="6E587587"/>
    <w:multiLevelType w:val="hybridMultilevel"/>
    <w:tmpl w:val="1A884A78"/>
    <w:lvl w:ilvl="0" w:tplc="0DFCE5EA">
      <w:start w:val="1"/>
      <w:numFmt w:val="bullet"/>
      <w:lvlText w:val=""/>
      <w:lvlJc w:val="left"/>
      <w:pPr>
        <w:tabs>
          <w:tab w:val="num" w:pos="360"/>
        </w:tabs>
        <w:ind w:left="360" w:hanging="360"/>
      </w:pPr>
      <w:rPr>
        <w:rFonts w:ascii="Wingdings" w:hAnsi="Wingdings" w:hint="default"/>
        <w:color w:val="auto"/>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42" w15:restartNumberingAfterBreak="0">
    <w:nsid w:val="70BE71ED"/>
    <w:multiLevelType w:val="hybridMultilevel"/>
    <w:tmpl w:val="DAFA44EE"/>
    <w:lvl w:ilvl="0" w:tplc="22F2DED6">
      <w:start w:val="1"/>
      <w:numFmt w:val="bullet"/>
      <w:lvlText w:val=""/>
      <w:lvlJc w:val="left"/>
      <w:pPr>
        <w:ind w:left="360" w:hanging="360"/>
      </w:pPr>
      <w:rPr>
        <w:rFonts w:ascii="Wingdings" w:hAnsi="Wingdings" w:hint="default"/>
        <w:color w:val="FF0000"/>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43" w15:restartNumberingAfterBreak="0">
    <w:nsid w:val="73AC5203"/>
    <w:multiLevelType w:val="hybridMultilevel"/>
    <w:tmpl w:val="8A4266F2"/>
    <w:lvl w:ilvl="0" w:tplc="430A45E4">
      <w:start w:val="1"/>
      <w:numFmt w:val="bullet"/>
      <w:pStyle w:val="puceanneau"/>
      <w:lvlText w:val=""/>
      <w:lvlJc w:val="left"/>
      <w:pPr>
        <w:tabs>
          <w:tab w:val="num" w:pos="720"/>
        </w:tabs>
        <w:ind w:left="720" w:hanging="360"/>
      </w:pPr>
      <w:rPr>
        <w:rFonts w:ascii="Wingdings" w:hAnsi="Wingdings" w:hint="default"/>
        <w:color w:val="A6CB12"/>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67653CA"/>
    <w:multiLevelType w:val="multilevel"/>
    <w:tmpl w:val="5D6C5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7901544"/>
    <w:multiLevelType w:val="hybridMultilevel"/>
    <w:tmpl w:val="F7F8A6EA"/>
    <w:lvl w:ilvl="0" w:tplc="98D6E5BC">
      <w:start w:val="1"/>
      <w:numFmt w:val="bullet"/>
      <w:lvlText w:val=""/>
      <w:lvlJc w:val="left"/>
      <w:pPr>
        <w:ind w:left="360" w:hanging="360"/>
      </w:pPr>
      <w:rPr>
        <w:rFonts w:ascii="Wingdings" w:hAnsi="Wingdings" w:hint="default"/>
        <w:color w:val="auto"/>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46" w15:restartNumberingAfterBreak="0">
    <w:nsid w:val="7CA93D59"/>
    <w:multiLevelType w:val="multilevel"/>
    <w:tmpl w:val="180E273C"/>
    <w:lvl w:ilvl="0">
      <w:start w:val="1"/>
      <w:numFmt w:val="bullet"/>
      <w:lvlText w:val=""/>
      <w:lvlJc w:val="left"/>
      <w:pPr>
        <w:tabs>
          <w:tab w:val="num" w:pos="720"/>
        </w:tabs>
        <w:ind w:left="720" w:hanging="360"/>
      </w:pPr>
      <w:rPr>
        <w:rFonts w:ascii="Symbol" w:hAnsi="Symbol" w:hint="default"/>
        <w:sz w:val="20"/>
      </w:rPr>
    </w:lvl>
    <w:lvl w:ilvl="1">
      <w:start w:val="5"/>
      <w:numFmt w:val="bullet"/>
      <w:lvlText w:val="•"/>
      <w:lvlJc w:val="left"/>
      <w:pPr>
        <w:ind w:left="1440" w:hanging="360"/>
      </w:pPr>
      <w:rPr>
        <w:rFonts w:ascii="Arial" w:eastAsia="Times New Roman" w:hAnsi="Arial" w:cs="Arial" w:hint="default"/>
        <w:sz w:val="17"/>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FA36396"/>
    <w:multiLevelType w:val="hybridMultilevel"/>
    <w:tmpl w:val="66C27A46"/>
    <w:lvl w:ilvl="0" w:tplc="87FA1B98">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88648252">
    <w:abstractNumId w:val="21"/>
  </w:num>
  <w:num w:numId="2" w16cid:durableId="622349277">
    <w:abstractNumId w:val="43"/>
  </w:num>
  <w:num w:numId="3" w16cid:durableId="550311602">
    <w:abstractNumId w:val="39"/>
  </w:num>
  <w:num w:numId="4" w16cid:durableId="1442384864">
    <w:abstractNumId w:val="11"/>
  </w:num>
  <w:num w:numId="5" w16cid:durableId="858856169">
    <w:abstractNumId w:val="15"/>
  </w:num>
  <w:num w:numId="6" w16cid:durableId="1778941285">
    <w:abstractNumId w:val="28"/>
  </w:num>
  <w:num w:numId="7" w16cid:durableId="1670985634">
    <w:abstractNumId w:val="42"/>
  </w:num>
  <w:num w:numId="8" w16cid:durableId="1465075794">
    <w:abstractNumId w:val="16"/>
  </w:num>
  <w:num w:numId="9" w16cid:durableId="1120950928">
    <w:abstractNumId w:val="29"/>
  </w:num>
  <w:num w:numId="10" w16cid:durableId="1867672630">
    <w:abstractNumId w:val="38"/>
  </w:num>
  <w:num w:numId="11" w16cid:durableId="1292441941">
    <w:abstractNumId w:val="19"/>
  </w:num>
  <w:num w:numId="12" w16cid:durableId="535775843">
    <w:abstractNumId w:val="33"/>
  </w:num>
  <w:num w:numId="13" w16cid:durableId="882788155">
    <w:abstractNumId w:val="45"/>
  </w:num>
  <w:num w:numId="14" w16cid:durableId="1976452099">
    <w:abstractNumId w:val="41"/>
  </w:num>
  <w:num w:numId="15" w16cid:durableId="1792629629">
    <w:abstractNumId w:val="47"/>
  </w:num>
  <w:num w:numId="16" w16cid:durableId="1600018535">
    <w:abstractNumId w:val="12"/>
  </w:num>
  <w:num w:numId="17" w16cid:durableId="1774787898">
    <w:abstractNumId w:val="17"/>
  </w:num>
  <w:num w:numId="18" w16cid:durableId="1104881660">
    <w:abstractNumId w:val="23"/>
  </w:num>
  <w:num w:numId="19" w16cid:durableId="92632144">
    <w:abstractNumId w:val="32"/>
  </w:num>
  <w:num w:numId="20" w16cid:durableId="2108039559">
    <w:abstractNumId w:val="24"/>
  </w:num>
  <w:num w:numId="21" w16cid:durableId="641354061">
    <w:abstractNumId w:val="22"/>
  </w:num>
  <w:num w:numId="22" w16cid:durableId="1322194723">
    <w:abstractNumId w:val="18"/>
  </w:num>
  <w:num w:numId="23" w16cid:durableId="1470393616">
    <w:abstractNumId w:val="25"/>
  </w:num>
  <w:num w:numId="24" w16cid:durableId="581110854">
    <w:abstractNumId w:val="10"/>
  </w:num>
  <w:num w:numId="25" w16cid:durableId="1364792100">
    <w:abstractNumId w:val="6"/>
  </w:num>
  <w:num w:numId="26" w16cid:durableId="286935695">
    <w:abstractNumId w:val="13"/>
  </w:num>
  <w:num w:numId="27" w16cid:durableId="2141067581">
    <w:abstractNumId w:val="9"/>
  </w:num>
  <w:num w:numId="28" w16cid:durableId="1629048879">
    <w:abstractNumId w:val="31"/>
  </w:num>
  <w:num w:numId="29" w16cid:durableId="16544730">
    <w:abstractNumId w:val="4"/>
  </w:num>
  <w:num w:numId="30" w16cid:durableId="834733564">
    <w:abstractNumId w:val="0"/>
  </w:num>
  <w:num w:numId="31" w16cid:durableId="794910256">
    <w:abstractNumId w:val="36"/>
  </w:num>
  <w:num w:numId="32" w16cid:durableId="2069304427">
    <w:abstractNumId w:val="35"/>
  </w:num>
  <w:num w:numId="33" w16cid:durableId="1590889659">
    <w:abstractNumId w:val="7"/>
  </w:num>
  <w:num w:numId="34" w16cid:durableId="1863939097">
    <w:abstractNumId w:val="30"/>
  </w:num>
  <w:num w:numId="35" w16cid:durableId="1436056406">
    <w:abstractNumId w:val="46"/>
  </w:num>
  <w:num w:numId="36" w16cid:durableId="1462847716">
    <w:abstractNumId w:val="8"/>
  </w:num>
  <w:num w:numId="37" w16cid:durableId="513227813">
    <w:abstractNumId w:val="3"/>
  </w:num>
  <w:num w:numId="38" w16cid:durableId="1129517632">
    <w:abstractNumId w:val="27"/>
  </w:num>
  <w:num w:numId="39" w16cid:durableId="949819043">
    <w:abstractNumId w:val="14"/>
  </w:num>
  <w:num w:numId="40" w16cid:durableId="1682586604">
    <w:abstractNumId w:val="5"/>
  </w:num>
  <w:num w:numId="41" w16cid:durableId="842547846">
    <w:abstractNumId w:val="34"/>
  </w:num>
  <w:num w:numId="42" w16cid:durableId="1741363400">
    <w:abstractNumId w:val="40"/>
  </w:num>
  <w:num w:numId="43" w16cid:durableId="1573588189">
    <w:abstractNumId w:val="20"/>
  </w:num>
  <w:num w:numId="44" w16cid:durableId="604069957">
    <w:abstractNumId w:val="2"/>
  </w:num>
  <w:num w:numId="45" w16cid:durableId="912278135">
    <w:abstractNumId w:val="37"/>
  </w:num>
  <w:num w:numId="46" w16cid:durableId="1240798086">
    <w:abstractNumId w:val="44"/>
  </w:num>
  <w:num w:numId="47" w16cid:durableId="1390029077">
    <w:abstractNumId w:val="1"/>
  </w:num>
  <w:num w:numId="48" w16cid:durableId="367291869">
    <w:abstractNumId w:val="2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dit="forms"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F0B"/>
    <w:rsid w:val="000000F4"/>
    <w:rsid w:val="00000E19"/>
    <w:rsid w:val="00000F7F"/>
    <w:rsid w:val="00001444"/>
    <w:rsid w:val="000027D1"/>
    <w:rsid w:val="00002C7E"/>
    <w:rsid w:val="000037B1"/>
    <w:rsid w:val="00003B09"/>
    <w:rsid w:val="000041BA"/>
    <w:rsid w:val="000068EE"/>
    <w:rsid w:val="00006CB2"/>
    <w:rsid w:val="00007F17"/>
    <w:rsid w:val="00010B07"/>
    <w:rsid w:val="00012FA9"/>
    <w:rsid w:val="000136B1"/>
    <w:rsid w:val="00015EAD"/>
    <w:rsid w:val="000163E0"/>
    <w:rsid w:val="00016B03"/>
    <w:rsid w:val="00016D0F"/>
    <w:rsid w:val="00017E1B"/>
    <w:rsid w:val="00017E24"/>
    <w:rsid w:val="000206EE"/>
    <w:rsid w:val="00020817"/>
    <w:rsid w:val="00020A45"/>
    <w:rsid w:val="00020CF4"/>
    <w:rsid w:val="00020CF6"/>
    <w:rsid w:val="000219FD"/>
    <w:rsid w:val="00021D41"/>
    <w:rsid w:val="00025D37"/>
    <w:rsid w:val="00026C37"/>
    <w:rsid w:val="000272E1"/>
    <w:rsid w:val="00027335"/>
    <w:rsid w:val="00027830"/>
    <w:rsid w:val="000321AA"/>
    <w:rsid w:val="0003382B"/>
    <w:rsid w:val="000363E6"/>
    <w:rsid w:val="00037A72"/>
    <w:rsid w:val="00037E79"/>
    <w:rsid w:val="000416A6"/>
    <w:rsid w:val="00041FEE"/>
    <w:rsid w:val="00043633"/>
    <w:rsid w:val="00044A56"/>
    <w:rsid w:val="00045676"/>
    <w:rsid w:val="00050156"/>
    <w:rsid w:val="00050E14"/>
    <w:rsid w:val="00050FB6"/>
    <w:rsid w:val="000511BA"/>
    <w:rsid w:val="0005177A"/>
    <w:rsid w:val="000523B8"/>
    <w:rsid w:val="00053409"/>
    <w:rsid w:val="000543A2"/>
    <w:rsid w:val="00054D5A"/>
    <w:rsid w:val="00055711"/>
    <w:rsid w:val="00056273"/>
    <w:rsid w:val="000569CD"/>
    <w:rsid w:val="00056AAB"/>
    <w:rsid w:val="0006006A"/>
    <w:rsid w:val="00060935"/>
    <w:rsid w:val="0006104F"/>
    <w:rsid w:val="00061080"/>
    <w:rsid w:val="00062691"/>
    <w:rsid w:val="00063D53"/>
    <w:rsid w:val="0006544D"/>
    <w:rsid w:val="000662A6"/>
    <w:rsid w:val="00067FD8"/>
    <w:rsid w:val="00073F32"/>
    <w:rsid w:val="00074CC7"/>
    <w:rsid w:val="00074EEC"/>
    <w:rsid w:val="00075BAF"/>
    <w:rsid w:val="00075CF5"/>
    <w:rsid w:val="00076820"/>
    <w:rsid w:val="00076F66"/>
    <w:rsid w:val="00076FE8"/>
    <w:rsid w:val="000773B7"/>
    <w:rsid w:val="000801E5"/>
    <w:rsid w:val="0008119C"/>
    <w:rsid w:val="000832B4"/>
    <w:rsid w:val="00083490"/>
    <w:rsid w:val="000878AC"/>
    <w:rsid w:val="00090DF6"/>
    <w:rsid w:val="00092BC4"/>
    <w:rsid w:val="0009396D"/>
    <w:rsid w:val="000943F3"/>
    <w:rsid w:val="00094EF1"/>
    <w:rsid w:val="0009526C"/>
    <w:rsid w:val="0009527E"/>
    <w:rsid w:val="00095902"/>
    <w:rsid w:val="000A23D8"/>
    <w:rsid w:val="000A297F"/>
    <w:rsid w:val="000A2B0F"/>
    <w:rsid w:val="000A3F1E"/>
    <w:rsid w:val="000A495F"/>
    <w:rsid w:val="000A5C02"/>
    <w:rsid w:val="000B29F0"/>
    <w:rsid w:val="000B30DC"/>
    <w:rsid w:val="000B3EBD"/>
    <w:rsid w:val="000B4AA1"/>
    <w:rsid w:val="000B575A"/>
    <w:rsid w:val="000B6546"/>
    <w:rsid w:val="000B7201"/>
    <w:rsid w:val="000C0114"/>
    <w:rsid w:val="000C0C4D"/>
    <w:rsid w:val="000C0EFF"/>
    <w:rsid w:val="000C488F"/>
    <w:rsid w:val="000C665E"/>
    <w:rsid w:val="000D21EE"/>
    <w:rsid w:val="000D3CEA"/>
    <w:rsid w:val="000D7F29"/>
    <w:rsid w:val="000E117F"/>
    <w:rsid w:val="000E1E1D"/>
    <w:rsid w:val="000E2919"/>
    <w:rsid w:val="000E70F5"/>
    <w:rsid w:val="000F1F57"/>
    <w:rsid w:val="000F2048"/>
    <w:rsid w:val="000F3240"/>
    <w:rsid w:val="000F3510"/>
    <w:rsid w:val="000F479D"/>
    <w:rsid w:val="000F7A97"/>
    <w:rsid w:val="00101002"/>
    <w:rsid w:val="00106B8D"/>
    <w:rsid w:val="00106C10"/>
    <w:rsid w:val="00110AE4"/>
    <w:rsid w:val="00112023"/>
    <w:rsid w:val="00114229"/>
    <w:rsid w:val="001148BF"/>
    <w:rsid w:val="00114C8C"/>
    <w:rsid w:val="0011636C"/>
    <w:rsid w:val="001168B4"/>
    <w:rsid w:val="0011779E"/>
    <w:rsid w:val="00121C8C"/>
    <w:rsid w:val="0012373B"/>
    <w:rsid w:val="00124A5B"/>
    <w:rsid w:val="00125FF5"/>
    <w:rsid w:val="00130233"/>
    <w:rsid w:val="0013050E"/>
    <w:rsid w:val="00130563"/>
    <w:rsid w:val="001317D5"/>
    <w:rsid w:val="001329C0"/>
    <w:rsid w:val="00132ECF"/>
    <w:rsid w:val="001351AE"/>
    <w:rsid w:val="00135F4E"/>
    <w:rsid w:val="001360CE"/>
    <w:rsid w:val="00137D27"/>
    <w:rsid w:val="001407FF"/>
    <w:rsid w:val="00140BCE"/>
    <w:rsid w:val="00140C7A"/>
    <w:rsid w:val="001426DB"/>
    <w:rsid w:val="00143839"/>
    <w:rsid w:val="001446AE"/>
    <w:rsid w:val="0014508F"/>
    <w:rsid w:val="0014629D"/>
    <w:rsid w:val="001471C2"/>
    <w:rsid w:val="001511A6"/>
    <w:rsid w:val="00151B4F"/>
    <w:rsid w:val="00151E29"/>
    <w:rsid w:val="0015330E"/>
    <w:rsid w:val="001545F5"/>
    <w:rsid w:val="001548D7"/>
    <w:rsid w:val="00156B08"/>
    <w:rsid w:val="00157064"/>
    <w:rsid w:val="001574B9"/>
    <w:rsid w:val="00160941"/>
    <w:rsid w:val="0016099F"/>
    <w:rsid w:val="00160B3D"/>
    <w:rsid w:val="00161417"/>
    <w:rsid w:val="00161451"/>
    <w:rsid w:val="0016169D"/>
    <w:rsid w:val="00162466"/>
    <w:rsid w:val="001624E8"/>
    <w:rsid w:val="0016349F"/>
    <w:rsid w:val="00165641"/>
    <w:rsid w:val="0016586A"/>
    <w:rsid w:val="00166121"/>
    <w:rsid w:val="00170239"/>
    <w:rsid w:val="00170FD9"/>
    <w:rsid w:val="00171920"/>
    <w:rsid w:val="00172243"/>
    <w:rsid w:val="00172F23"/>
    <w:rsid w:val="0017726F"/>
    <w:rsid w:val="00181EC1"/>
    <w:rsid w:val="00183326"/>
    <w:rsid w:val="001835C3"/>
    <w:rsid w:val="001851AE"/>
    <w:rsid w:val="00187A74"/>
    <w:rsid w:val="00193D6D"/>
    <w:rsid w:val="00193E1E"/>
    <w:rsid w:val="001941D7"/>
    <w:rsid w:val="001942CC"/>
    <w:rsid w:val="001953D8"/>
    <w:rsid w:val="00195C18"/>
    <w:rsid w:val="00197986"/>
    <w:rsid w:val="001A0BCA"/>
    <w:rsid w:val="001A0F7B"/>
    <w:rsid w:val="001A1100"/>
    <w:rsid w:val="001A1204"/>
    <w:rsid w:val="001A1A7B"/>
    <w:rsid w:val="001A2BBE"/>
    <w:rsid w:val="001A4065"/>
    <w:rsid w:val="001A4130"/>
    <w:rsid w:val="001A60BA"/>
    <w:rsid w:val="001A6B9A"/>
    <w:rsid w:val="001A7583"/>
    <w:rsid w:val="001A78F5"/>
    <w:rsid w:val="001A7AD9"/>
    <w:rsid w:val="001A7B49"/>
    <w:rsid w:val="001A7B85"/>
    <w:rsid w:val="001B13C4"/>
    <w:rsid w:val="001B5826"/>
    <w:rsid w:val="001B6104"/>
    <w:rsid w:val="001C0932"/>
    <w:rsid w:val="001C167E"/>
    <w:rsid w:val="001C21B9"/>
    <w:rsid w:val="001C437E"/>
    <w:rsid w:val="001C44E8"/>
    <w:rsid w:val="001C6D4D"/>
    <w:rsid w:val="001D25EB"/>
    <w:rsid w:val="001D334B"/>
    <w:rsid w:val="001D640E"/>
    <w:rsid w:val="001D697E"/>
    <w:rsid w:val="001D761F"/>
    <w:rsid w:val="001D7B0E"/>
    <w:rsid w:val="001E00C3"/>
    <w:rsid w:val="001E177D"/>
    <w:rsid w:val="001E3329"/>
    <w:rsid w:val="001E3504"/>
    <w:rsid w:val="001E3B5E"/>
    <w:rsid w:val="001E5E28"/>
    <w:rsid w:val="001E6880"/>
    <w:rsid w:val="001F054B"/>
    <w:rsid w:val="001F18BC"/>
    <w:rsid w:val="001F221A"/>
    <w:rsid w:val="001F3471"/>
    <w:rsid w:val="001F3513"/>
    <w:rsid w:val="00200793"/>
    <w:rsid w:val="00200825"/>
    <w:rsid w:val="00200900"/>
    <w:rsid w:val="00201566"/>
    <w:rsid w:val="00201D2E"/>
    <w:rsid w:val="00204238"/>
    <w:rsid w:val="00204CEE"/>
    <w:rsid w:val="002079C6"/>
    <w:rsid w:val="00211D51"/>
    <w:rsid w:val="00213295"/>
    <w:rsid w:val="002134A4"/>
    <w:rsid w:val="00213EEE"/>
    <w:rsid w:val="00213FDF"/>
    <w:rsid w:val="00214814"/>
    <w:rsid w:val="00215632"/>
    <w:rsid w:val="00215F0B"/>
    <w:rsid w:val="002160AA"/>
    <w:rsid w:val="002203E2"/>
    <w:rsid w:val="00221451"/>
    <w:rsid w:val="00221B00"/>
    <w:rsid w:val="00223A7F"/>
    <w:rsid w:val="0022415C"/>
    <w:rsid w:val="0022483F"/>
    <w:rsid w:val="0022500A"/>
    <w:rsid w:val="00225228"/>
    <w:rsid w:val="00226C46"/>
    <w:rsid w:val="00227F91"/>
    <w:rsid w:val="00230500"/>
    <w:rsid w:val="00230638"/>
    <w:rsid w:val="002310A1"/>
    <w:rsid w:val="0023185C"/>
    <w:rsid w:val="002330D1"/>
    <w:rsid w:val="0023374D"/>
    <w:rsid w:val="00235583"/>
    <w:rsid w:val="0023603C"/>
    <w:rsid w:val="0023730C"/>
    <w:rsid w:val="00237340"/>
    <w:rsid w:val="002375FC"/>
    <w:rsid w:val="00237A74"/>
    <w:rsid w:val="00241EAF"/>
    <w:rsid w:val="00242072"/>
    <w:rsid w:val="002469C0"/>
    <w:rsid w:val="0025048D"/>
    <w:rsid w:val="002512CD"/>
    <w:rsid w:val="00251F03"/>
    <w:rsid w:val="002523C3"/>
    <w:rsid w:val="0025307E"/>
    <w:rsid w:val="002535ED"/>
    <w:rsid w:val="002562E9"/>
    <w:rsid w:val="00256AD3"/>
    <w:rsid w:val="0025738A"/>
    <w:rsid w:val="0026050F"/>
    <w:rsid w:val="00261EE8"/>
    <w:rsid w:val="00265B12"/>
    <w:rsid w:val="00266A96"/>
    <w:rsid w:val="0026769B"/>
    <w:rsid w:val="00270821"/>
    <w:rsid w:val="00271970"/>
    <w:rsid w:val="002735A3"/>
    <w:rsid w:val="00274812"/>
    <w:rsid w:val="002751C2"/>
    <w:rsid w:val="002760F4"/>
    <w:rsid w:val="00277E93"/>
    <w:rsid w:val="002807DD"/>
    <w:rsid w:val="00281C3C"/>
    <w:rsid w:val="00281FEF"/>
    <w:rsid w:val="0028214E"/>
    <w:rsid w:val="002830BA"/>
    <w:rsid w:val="0028396E"/>
    <w:rsid w:val="002849ED"/>
    <w:rsid w:val="00284B5B"/>
    <w:rsid w:val="0028567C"/>
    <w:rsid w:val="00285D49"/>
    <w:rsid w:val="002860DE"/>
    <w:rsid w:val="0028663E"/>
    <w:rsid w:val="00286722"/>
    <w:rsid w:val="002900A2"/>
    <w:rsid w:val="002914CC"/>
    <w:rsid w:val="00291933"/>
    <w:rsid w:val="00291A46"/>
    <w:rsid w:val="00293214"/>
    <w:rsid w:val="0029398B"/>
    <w:rsid w:val="002A1519"/>
    <w:rsid w:val="002A18DE"/>
    <w:rsid w:val="002A196C"/>
    <w:rsid w:val="002A22A4"/>
    <w:rsid w:val="002A3A3D"/>
    <w:rsid w:val="002A47C8"/>
    <w:rsid w:val="002A5140"/>
    <w:rsid w:val="002A5D0D"/>
    <w:rsid w:val="002A5E4B"/>
    <w:rsid w:val="002B0280"/>
    <w:rsid w:val="002B0B18"/>
    <w:rsid w:val="002B15B0"/>
    <w:rsid w:val="002B1D40"/>
    <w:rsid w:val="002B5F9D"/>
    <w:rsid w:val="002B63ED"/>
    <w:rsid w:val="002B6460"/>
    <w:rsid w:val="002B6B51"/>
    <w:rsid w:val="002B77D6"/>
    <w:rsid w:val="002C136C"/>
    <w:rsid w:val="002C2C89"/>
    <w:rsid w:val="002C3C1B"/>
    <w:rsid w:val="002C45F3"/>
    <w:rsid w:val="002C5927"/>
    <w:rsid w:val="002C7C3C"/>
    <w:rsid w:val="002D06B0"/>
    <w:rsid w:val="002D0A5E"/>
    <w:rsid w:val="002D1852"/>
    <w:rsid w:val="002D1A0D"/>
    <w:rsid w:val="002D1FE7"/>
    <w:rsid w:val="002D21FB"/>
    <w:rsid w:val="002D2460"/>
    <w:rsid w:val="002D26E9"/>
    <w:rsid w:val="002D3B73"/>
    <w:rsid w:val="002D5B5E"/>
    <w:rsid w:val="002D7478"/>
    <w:rsid w:val="002D769F"/>
    <w:rsid w:val="002E05F3"/>
    <w:rsid w:val="002E1392"/>
    <w:rsid w:val="002E304F"/>
    <w:rsid w:val="002E6F50"/>
    <w:rsid w:val="002E7B4F"/>
    <w:rsid w:val="002F0417"/>
    <w:rsid w:val="002F07CA"/>
    <w:rsid w:val="002F1330"/>
    <w:rsid w:val="002F16CE"/>
    <w:rsid w:val="002F1B27"/>
    <w:rsid w:val="002F2EBC"/>
    <w:rsid w:val="002F5C9F"/>
    <w:rsid w:val="002F72F4"/>
    <w:rsid w:val="00300835"/>
    <w:rsid w:val="00300937"/>
    <w:rsid w:val="003019C9"/>
    <w:rsid w:val="0030219C"/>
    <w:rsid w:val="003023B6"/>
    <w:rsid w:val="00303A58"/>
    <w:rsid w:val="00304717"/>
    <w:rsid w:val="00305530"/>
    <w:rsid w:val="003059BA"/>
    <w:rsid w:val="003063A1"/>
    <w:rsid w:val="00306F7E"/>
    <w:rsid w:val="00310D37"/>
    <w:rsid w:val="0031125E"/>
    <w:rsid w:val="00311F64"/>
    <w:rsid w:val="0031211D"/>
    <w:rsid w:val="0031216C"/>
    <w:rsid w:val="00312C98"/>
    <w:rsid w:val="0031323C"/>
    <w:rsid w:val="00315425"/>
    <w:rsid w:val="00317AC7"/>
    <w:rsid w:val="003210DC"/>
    <w:rsid w:val="00323358"/>
    <w:rsid w:val="00327DD2"/>
    <w:rsid w:val="00330A1E"/>
    <w:rsid w:val="0033140A"/>
    <w:rsid w:val="00333410"/>
    <w:rsid w:val="00334A91"/>
    <w:rsid w:val="00336AB8"/>
    <w:rsid w:val="00337BD8"/>
    <w:rsid w:val="00337EF9"/>
    <w:rsid w:val="00340198"/>
    <w:rsid w:val="00340CD7"/>
    <w:rsid w:val="00341D22"/>
    <w:rsid w:val="00344945"/>
    <w:rsid w:val="00347B2A"/>
    <w:rsid w:val="00352040"/>
    <w:rsid w:val="003533D2"/>
    <w:rsid w:val="003542BA"/>
    <w:rsid w:val="0035485E"/>
    <w:rsid w:val="00354DAC"/>
    <w:rsid w:val="003552E1"/>
    <w:rsid w:val="00355BCD"/>
    <w:rsid w:val="003564BE"/>
    <w:rsid w:val="00357980"/>
    <w:rsid w:val="003602F9"/>
    <w:rsid w:val="003605AD"/>
    <w:rsid w:val="00360D5A"/>
    <w:rsid w:val="003624BB"/>
    <w:rsid w:val="00364D62"/>
    <w:rsid w:val="00365B4B"/>
    <w:rsid w:val="00365F49"/>
    <w:rsid w:val="003667FE"/>
    <w:rsid w:val="003669D1"/>
    <w:rsid w:val="0036730B"/>
    <w:rsid w:val="00367403"/>
    <w:rsid w:val="00367412"/>
    <w:rsid w:val="003719B2"/>
    <w:rsid w:val="00371A80"/>
    <w:rsid w:val="00371DD6"/>
    <w:rsid w:val="0037282A"/>
    <w:rsid w:val="00375D59"/>
    <w:rsid w:val="00376087"/>
    <w:rsid w:val="0037678E"/>
    <w:rsid w:val="00376A3D"/>
    <w:rsid w:val="00376A60"/>
    <w:rsid w:val="00376B3E"/>
    <w:rsid w:val="00376EBD"/>
    <w:rsid w:val="00377CEA"/>
    <w:rsid w:val="00383D52"/>
    <w:rsid w:val="003844A1"/>
    <w:rsid w:val="00384FFF"/>
    <w:rsid w:val="0038513F"/>
    <w:rsid w:val="00387F94"/>
    <w:rsid w:val="0039169D"/>
    <w:rsid w:val="00393437"/>
    <w:rsid w:val="00393AF3"/>
    <w:rsid w:val="00394D02"/>
    <w:rsid w:val="00395D0B"/>
    <w:rsid w:val="003964F9"/>
    <w:rsid w:val="00396C40"/>
    <w:rsid w:val="0039785E"/>
    <w:rsid w:val="00397A2D"/>
    <w:rsid w:val="003A039A"/>
    <w:rsid w:val="003A1E18"/>
    <w:rsid w:val="003A2A26"/>
    <w:rsid w:val="003A339E"/>
    <w:rsid w:val="003A6547"/>
    <w:rsid w:val="003A7F90"/>
    <w:rsid w:val="003B2C68"/>
    <w:rsid w:val="003B4119"/>
    <w:rsid w:val="003B55F4"/>
    <w:rsid w:val="003B6733"/>
    <w:rsid w:val="003B7446"/>
    <w:rsid w:val="003C421C"/>
    <w:rsid w:val="003C4D5B"/>
    <w:rsid w:val="003C5E51"/>
    <w:rsid w:val="003C78E1"/>
    <w:rsid w:val="003C7DFB"/>
    <w:rsid w:val="003D2644"/>
    <w:rsid w:val="003D3183"/>
    <w:rsid w:val="003D3DA0"/>
    <w:rsid w:val="003D41C3"/>
    <w:rsid w:val="003D480C"/>
    <w:rsid w:val="003D4C78"/>
    <w:rsid w:val="003D7D1E"/>
    <w:rsid w:val="003E0353"/>
    <w:rsid w:val="003E0776"/>
    <w:rsid w:val="003E0DE3"/>
    <w:rsid w:val="003E10CD"/>
    <w:rsid w:val="003E15D2"/>
    <w:rsid w:val="003E1E4F"/>
    <w:rsid w:val="003E310D"/>
    <w:rsid w:val="003E54B5"/>
    <w:rsid w:val="003E6E25"/>
    <w:rsid w:val="003F0515"/>
    <w:rsid w:val="003F2F26"/>
    <w:rsid w:val="003F4E1B"/>
    <w:rsid w:val="003F61C8"/>
    <w:rsid w:val="003F7174"/>
    <w:rsid w:val="003F77CD"/>
    <w:rsid w:val="003F7CE1"/>
    <w:rsid w:val="004005AD"/>
    <w:rsid w:val="0040433E"/>
    <w:rsid w:val="0040639E"/>
    <w:rsid w:val="0041079C"/>
    <w:rsid w:val="00410A1C"/>
    <w:rsid w:val="004110CE"/>
    <w:rsid w:val="004112EC"/>
    <w:rsid w:val="00411907"/>
    <w:rsid w:val="00412CD3"/>
    <w:rsid w:val="00412ED5"/>
    <w:rsid w:val="0041314F"/>
    <w:rsid w:val="00413185"/>
    <w:rsid w:val="00415339"/>
    <w:rsid w:val="00416EED"/>
    <w:rsid w:val="00417D68"/>
    <w:rsid w:val="00417E41"/>
    <w:rsid w:val="00420A0B"/>
    <w:rsid w:val="00421F95"/>
    <w:rsid w:val="004264B8"/>
    <w:rsid w:val="004270BF"/>
    <w:rsid w:val="00427900"/>
    <w:rsid w:val="0043143D"/>
    <w:rsid w:val="004352DB"/>
    <w:rsid w:val="004364DD"/>
    <w:rsid w:val="0043668C"/>
    <w:rsid w:val="0043672A"/>
    <w:rsid w:val="00437791"/>
    <w:rsid w:val="004379BF"/>
    <w:rsid w:val="00440D61"/>
    <w:rsid w:val="00442F91"/>
    <w:rsid w:val="0044302B"/>
    <w:rsid w:val="00445D57"/>
    <w:rsid w:val="00446815"/>
    <w:rsid w:val="004521F3"/>
    <w:rsid w:val="00453794"/>
    <w:rsid w:val="00453F66"/>
    <w:rsid w:val="004564D6"/>
    <w:rsid w:val="0046199F"/>
    <w:rsid w:val="00462E50"/>
    <w:rsid w:val="00463C5A"/>
    <w:rsid w:val="00463C94"/>
    <w:rsid w:val="00463C95"/>
    <w:rsid w:val="0046548D"/>
    <w:rsid w:val="00465A75"/>
    <w:rsid w:val="00470715"/>
    <w:rsid w:val="00471553"/>
    <w:rsid w:val="00472EDA"/>
    <w:rsid w:val="00474E62"/>
    <w:rsid w:val="00476219"/>
    <w:rsid w:val="00476FF0"/>
    <w:rsid w:val="004805AD"/>
    <w:rsid w:val="004835BB"/>
    <w:rsid w:val="004856C9"/>
    <w:rsid w:val="004860AD"/>
    <w:rsid w:val="00490A4D"/>
    <w:rsid w:val="00493964"/>
    <w:rsid w:val="00495484"/>
    <w:rsid w:val="00496444"/>
    <w:rsid w:val="00496E0B"/>
    <w:rsid w:val="00496F56"/>
    <w:rsid w:val="00497142"/>
    <w:rsid w:val="004979F2"/>
    <w:rsid w:val="00497F5C"/>
    <w:rsid w:val="004A49B1"/>
    <w:rsid w:val="004A74E8"/>
    <w:rsid w:val="004B1517"/>
    <w:rsid w:val="004B350A"/>
    <w:rsid w:val="004B4A5A"/>
    <w:rsid w:val="004B5203"/>
    <w:rsid w:val="004C0158"/>
    <w:rsid w:val="004C07CE"/>
    <w:rsid w:val="004C0DCA"/>
    <w:rsid w:val="004C266E"/>
    <w:rsid w:val="004C6523"/>
    <w:rsid w:val="004C78A6"/>
    <w:rsid w:val="004C7D09"/>
    <w:rsid w:val="004D129B"/>
    <w:rsid w:val="004D2B45"/>
    <w:rsid w:val="004D3692"/>
    <w:rsid w:val="004D551A"/>
    <w:rsid w:val="004D5C22"/>
    <w:rsid w:val="004D7759"/>
    <w:rsid w:val="004E016E"/>
    <w:rsid w:val="004E0973"/>
    <w:rsid w:val="004E0D2C"/>
    <w:rsid w:val="004E268A"/>
    <w:rsid w:val="004E2B16"/>
    <w:rsid w:val="004E6B01"/>
    <w:rsid w:val="004E6D3D"/>
    <w:rsid w:val="004F1DCB"/>
    <w:rsid w:val="004F2FB5"/>
    <w:rsid w:val="004F3D75"/>
    <w:rsid w:val="004F48C9"/>
    <w:rsid w:val="004F49A1"/>
    <w:rsid w:val="004F55DF"/>
    <w:rsid w:val="004F7DEB"/>
    <w:rsid w:val="004F7F7B"/>
    <w:rsid w:val="00501E2F"/>
    <w:rsid w:val="00501E6C"/>
    <w:rsid w:val="00501EC0"/>
    <w:rsid w:val="00502169"/>
    <w:rsid w:val="005024E7"/>
    <w:rsid w:val="00503BD1"/>
    <w:rsid w:val="00503F97"/>
    <w:rsid w:val="005135FA"/>
    <w:rsid w:val="00517DB3"/>
    <w:rsid w:val="00520FDE"/>
    <w:rsid w:val="00521166"/>
    <w:rsid w:val="00521AEE"/>
    <w:rsid w:val="00521C4C"/>
    <w:rsid w:val="00522C4C"/>
    <w:rsid w:val="005239DA"/>
    <w:rsid w:val="0052424C"/>
    <w:rsid w:val="00525773"/>
    <w:rsid w:val="00525C18"/>
    <w:rsid w:val="0052632E"/>
    <w:rsid w:val="00526388"/>
    <w:rsid w:val="00526FAF"/>
    <w:rsid w:val="00527270"/>
    <w:rsid w:val="00530165"/>
    <w:rsid w:val="00530352"/>
    <w:rsid w:val="00530549"/>
    <w:rsid w:val="00532483"/>
    <w:rsid w:val="00532E88"/>
    <w:rsid w:val="00533350"/>
    <w:rsid w:val="005342BE"/>
    <w:rsid w:val="005347D3"/>
    <w:rsid w:val="00535132"/>
    <w:rsid w:val="00535A57"/>
    <w:rsid w:val="00535C7B"/>
    <w:rsid w:val="0053658F"/>
    <w:rsid w:val="00536F24"/>
    <w:rsid w:val="00537C8C"/>
    <w:rsid w:val="00540143"/>
    <w:rsid w:val="005404D5"/>
    <w:rsid w:val="00540BCA"/>
    <w:rsid w:val="00542116"/>
    <w:rsid w:val="0054344F"/>
    <w:rsid w:val="00543986"/>
    <w:rsid w:val="00543CB5"/>
    <w:rsid w:val="00544BF6"/>
    <w:rsid w:val="00545735"/>
    <w:rsid w:val="00546E76"/>
    <w:rsid w:val="00551CC4"/>
    <w:rsid w:val="0055293B"/>
    <w:rsid w:val="00552B95"/>
    <w:rsid w:val="00554603"/>
    <w:rsid w:val="00554C2D"/>
    <w:rsid w:val="00554D93"/>
    <w:rsid w:val="00555566"/>
    <w:rsid w:val="005579B3"/>
    <w:rsid w:val="00560C78"/>
    <w:rsid w:val="005621C6"/>
    <w:rsid w:val="00562F1C"/>
    <w:rsid w:val="00564271"/>
    <w:rsid w:val="005658E3"/>
    <w:rsid w:val="00566F80"/>
    <w:rsid w:val="00570358"/>
    <w:rsid w:val="00570548"/>
    <w:rsid w:val="00571722"/>
    <w:rsid w:val="00571A0F"/>
    <w:rsid w:val="00572450"/>
    <w:rsid w:val="00572AC2"/>
    <w:rsid w:val="00573ED7"/>
    <w:rsid w:val="00574D72"/>
    <w:rsid w:val="00574E7C"/>
    <w:rsid w:val="00580CB3"/>
    <w:rsid w:val="00581E7F"/>
    <w:rsid w:val="0058270E"/>
    <w:rsid w:val="00582816"/>
    <w:rsid w:val="005830A2"/>
    <w:rsid w:val="00583EE6"/>
    <w:rsid w:val="00584D8E"/>
    <w:rsid w:val="0058551C"/>
    <w:rsid w:val="00585E6D"/>
    <w:rsid w:val="005865A3"/>
    <w:rsid w:val="005871EA"/>
    <w:rsid w:val="00592E53"/>
    <w:rsid w:val="00593E3C"/>
    <w:rsid w:val="005967DF"/>
    <w:rsid w:val="00596A99"/>
    <w:rsid w:val="00596DD4"/>
    <w:rsid w:val="005974C7"/>
    <w:rsid w:val="005978BF"/>
    <w:rsid w:val="005A0142"/>
    <w:rsid w:val="005A14B0"/>
    <w:rsid w:val="005A4DEC"/>
    <w:rsid w:val="005A52D2"/>
    <w:rsid w:val="005A6A26"/>
    <w:rsid w:val="005A7198"/>
    <w:rsid w:val="005A7362"/>
    <w:rsid w:val="005A75CE"/>
    <w:rsid w:val="005A7CB9"/>
    <w:rsid w:val="005B0500"/>
    <w:rsid w:val="005B1293"/>
    <w:rsid w:val="005B16B0"/>
    <w:rsid w:val="005B17ED"/>
    <w:rsid w:val="005B2EC1"/>
    <w:rsid w:val="005B403C"/>
    <w:rsid w:val="005C0BD3"/>
    <w:rsid w:val="005C1AD2"/>
    <w:rsid w:val="005C2A51"/>
    <w:rsid w:val="005C3494"/>
    <w:rsid w:val="005C36A6"/>
    <w:rsid w:val="005C3B5F"/>
    <w:rsid w:val="005C534D"/>
    <w:rsid w:val="005C62FF"/>
    <w:rsid w:val="005C6DA7"/>
    <w:rsid w:val="005D22A5"/>
    <w:rsid w:val="005D26B6"/>
    <w:rsid w:val="005D3FDD"/>
    <w:rsid w:val="005D40A0"/>
    <w:rsid w:val="005D4A05"/>
    <w:rsid w:val="005D5B3E"/>
    <w:rsid w:val="005D7F8F"/>
    <w:rsid w:val="005E112F"/>
    <w:rsid w:val="005E2620"/>
    <w:rsid w:val="005E2EF2"/>
    <w:rsid w:val="005E3037"/>
    <w:rsid w:val="005E4EC7"/>
    <w:rsid w:val="005F23F1"/>
    <w:rsid w:val="005F25C9"/>
    <w:rsid w:val="005F3F67"/>
    <w:rsid w:val="005F4684"/>
    <w:rsid w:val="005F4DFE"/>
    <w:rsid w:val="005F4E16"/>
    <w:rsid w:val="005F5E3F"/>
    <w:rsid w:val="005F5F3B"/>
    <w:rsid w:val="005F63B7"/>
    <w:rsid w:val="0060007C"/>
    <w:rsid w:val="00600790"/>
    <w:rsid w:val="00601862"/>
    <w:rsid w:val="00602086"/>
    <w:rsid w:val="006023A8"/>
    <w:rsid w:val="00604786"/>
    <w:rsid w:val="00606C05"/>
    <w:rsid w:val="00607B7E"/>
    <w:rsid w:val="006101FE"/>
    <w:rsid w:val="00611FFA"/>
    <w:rsid w:val="006131C7"/>
    <w:rsid w:val="0061634B"/>
    <w:rsid w:val="006229FE"/>
    <w:rsid w:val="0062462C"/>
    <w:rsid w:val="0062468B"/>
    <w:rsid w:val="0062474C"/>
    <w:rsid w:val="00625221"/>
    <w:rsid w:val="00626C65"/>
    <w:rsid w:val="00627211"/>
    <w:rsid w:val="00633879"/>
    <w:rsid w:val="00633D07"/>
    <w:rsid w:val="00633DB9"/>
    <w:rsid w:val="00634580"/>
    <w:rsid w:val="00634C3A"/>
    <w:rsid w:val="00635706"/>
    <w:rsid w:val="00635DB2"/>
    <w:rsid w:val="006401B8"/>
    <w:rsid w:val="0064023B"/>
    <w:rsid w:val="00641F71"/>
    <w:rsid w:val="006423FC"/>
    <w:rsid w:val="0064345A"/>
    <w:rsid w:val="00644680"/>
    <w:rsid w:val="00644922"/>
    <w:rsid w:val="0064604B"/>
    <w:rsid w:val="00646278"/>
    <w:rsid w:val="00646E24"/>
    <w:rsid w:val="00652BFD"/>
    <w:rsid w:val="00653136"/>
    <w:rsid w:val="006536C3"/>
    <w:rsid w:val="00654203"/>
    <w:rsid w:val="00655F86"/>
    <w:rsid w:val="00656C78"/>
    <w:rsid w:val="00657BD3"/>
    <w:rsid w:val="00664996"/>
    <w:rsid w:val="0066505F"/>
    <w:rsid w:val="006659CD"/>
    <w:rsid w:val="006667D6"/>
    <w:rsid w:val="00667132"/>
    <w:rsid w:val="00670A53"/>
    <w:rsid w:val="0067111B"/>
    <w:rsid w:val="00673B99"/>
    <w:rsid w:val="0067414E"/>
    <w:rsid w:val="0067465B"/>
    <w:rsid w:val="00676274"/>
    <w:rsid w:val="00676566"/>
    <w:rsid w:val="00676C5E"/>
    <w:rsid w:val="00680923"/>
    <w:rsid w:val="006818D7"/>
    <w:rsid w:val="006847C4"/>
    <w:rsid w:val="00685BE2"/>
    <w:rsid w:val="0068645C"/>
    <w:rsid w:val="006867A6"/>
    <w:rsid w:val="006878CD"/>
    <w:rsid w:val="00687DC9"/>
    <w:rsid w:val="0069087A"/>
    <w:rsid w:val="00690CA6"/>
    <w:rsid w:val="00691581"/>
    <w:rsid w:val="006919C9"/>
    <w:rsid w:val="00691CC6"/>
    <w:rsid w:val="00693327"/>
    <w:rsid w:val="00693B37"/>
    <w:rsid w:val="00693D2D"/>
    <w:rsid w:val="00694108"/>
    <w:rsid w:val="006941F5"/>
    <w:rsid w:val="00695934"/>
    <w:rsid w:val="00697EF9"/>
    <w:rsid w:val="006A093D"/>
    <w:rsid w:val="006A1536"/>
    <w:rsid w:val="006A332C"/>
    <w:rsid w:val="006A47D6"/>
    <w:rsid w:val="006A5394"/>
    <w:rsid w:val="006A79E3"/>
    <w:rsid w:val="006B0158"/>
    <w:rsid w:val="006B251C"/>
    <w:rsid w:val="006B4320"/>
    <w:rsid w:val="006B43B1"/>
    <w:rsid w:val="006B4BDD"/>
    <w:rsid w:val="006B69E7"/>
    <w:rsid w:val="006B6E86"/>
    <w:rsid w:val="006C0988"/>
    <w:rsid w:val="006C129B"/>
    <w:rsid w:val="006C1841"/>
    <w:rsid w:val="006C4377"/>
    <w:rsid w:val="006C494A"/>
    <w:rsid w:val="006C60F6"/>
    <w:rsid w:val="006C65DE"/>
    <w:rsid w:val="006C7C7E"/>
    <w:rsid w:val="006D2D9C"/>
    <w:rsid w:val="006D2E1F"/>
    <w:rsid w:val="006D2E43"/>
    <w:rsid w:val="006D49B2"/>
    <w:rsid w:val="006D4C45"/>
    <w:rsid w:val="006D5785"/>
    <w:rsid w:val="006D6B99"/>
    <w:rsid w:val="006D70DC"/>
    <w:rsid w:val="006E1733"/>
    <w:rsid w:val="006E1ED6"/>
    <w:rsid w:val="006E2699"/>
    <w:rsid w:val="006E3B8C"/>
    <w:rsid w:val="006E68FC"/>
    <w:rsid w:val="006E6DA5"/>
    <w:rsid w:val="006F2937"/>
    <w:rsid w:val="006F42B8"/>
    <w:rsid w:val="006F4E3E"/>
    <w:rsid w:val="006F7714"/>
    <w:rsid w:val="007006B4"/>
    <w:rsid w:val="00700931"/>
    <w:rsid w:val="007017A0"/>
    <w:rsid w:val="007027B7"/>
    <w:rsid w:val="00705B34"/>
    <w:rsid w:val="00706F0E"/>
    <w:rsid w:val="0070741C"/>
    <w:rsid w:val="00707A55"/>
    <w:rsid w:val="00707D60"/>
    <w:rsid w:val="007112EB"/>
    <w:rsid w:val="00716D56"/>
    <w:rsid w:val="00717331"/>
    <w:rsid w:val="00717AE4"/>
    <w:rsid w:val="00717C11"/>
    <w:rsid w:val="007207F1"/>
    <w:rsid w:val="007209A1"/>
    <w:rsid w:val="0072101B"/>
    <w:rsid w:val="00722BC3"/>
    <w:rsid w:val="007234DE"/>
    <w:rsid w:val="0072419E"/>
    <w:rsid w:val="007249DB"/>
    <w:rsid w:val="0072591D"/>
    <w:rsid w:val="00725DF4"/>
    <w:rsid w:val="007264FE"/>
    <w:rsid w:val="00727E4A"/>
    <w:rsid w:val="00730023"/>
    <w:rsid w:val="00730CD7"/>
    <w:rsid w:val="00731157"/>
    <w:rsid w:val="007327B8"/>
    <w:rsid w:val="00732E0B"/>
    <w:rsid w:val="00732E78"/>
    <w:rsid w:val="00734B3F"/>
    <w:rsid w:val="00734B82"/>
    <w:rsid w:val="00735427"/>
    <w:rsid w:val="00737031"/>
    <w:rsid w:val="00737730"/>
    <w:rsid w:val="00737F5C"/>
    <w:rsid w:val="00740FED"/>
    <w:rsid w:val="0074136F"/>
    <w:rsid w:val="007414C5"/>
    <w:rsid w:val="00743169"/>
    <w:rsid w:val="00743C4C"/>
    <w:rsid w:val="00745079"/>
    <w:rsid w:val="00745D0E"/>
    <w:rsid w:val="007478D5"/>
    <w:rsid w:val="007479BD"/>
    <w:rsid w:val="007501D9"/>
    <w:rsid w:val="00750B9C"/>
    <w:rsid w:val="0075125E"/>
    <w:rsid w:val="00753007"/>
    <w:rsid w:val="00753467"/>
    <w:rsid w:val="00754FA7"/>
    <w:rsid w:val="00754FB4"/>
    <w:rsid w:val="00755586"/>
    <w:rsid w:val="007566CF"/>
    <w:rsid w:val="007572DF"/>
    <w:rsid w:val="007574F9"/>
    <w:rsid w:val="00757B67"/>
    <w:rsid w:val="00761E2A"/>
    <w:rsid w:val="00762812"/>
    <w:rsid w:val="00764876"/>
    <w:rsid w:val="0076799F"/>
    <w:rsid w:val="00772379"/>
    <w:rsid w:val="00772A50"/>
    <w:rsid w:val="007731E6"/>
    <w:rsid w:val="0077485E"/>
    <w:rsid w:val="00774C09"/>
    <w:rsid w:val="00775622"/>
    <w:rsid w:val="0077661F"/>
    <w:rsid w:val="007771B7"/>
    <w:rsid w:val="00780924"/>
    <w:rsid w:val="00780A9C"/>
    <w:rsid w:val="00780DC3"/>
    <w:rsid w:val="00780F04"/>
    <w:rsid w:val="007824DC"/>
    <w:rsid w:val="007840F6"/>
    <w:rsid w:val="00785FA5"/>
    <w:rsid w:val="00786899"/>
    <w:rsid w:val="00786DED"/>
    <w:rsid w:val="007900C6"/>
    <w:rsid w:val="007906F7"/>
    <w:rsid w:val="00791D61"/>
    <w:rsid w:val="007923E2"/>
    <w:rsid w:val="007926AE"/>
    <w:rsid w:val="0079523E"/>
    <w:rsid w:val="00795A40"/>
    <w:rsid w:val="00795AE6"/>
    <w:rsid w:val="00796C1B"/>
    <w:rsid w:val="007A052C"/>
    <w:rsid w:val="007A0B48"/>
    <w:rsid w:val="007A0F28"/>
    <w:rsid w:val="007A1A42"/>
    <w:rsid w:val="007A2609"/>
    <w:rsid w:val="007A265D"/>
    <w:rsid w:val="007A3027"/>
    <w:rsid w:val="007A7E98"/>
    <w:rsid w:val="007B1D44"/>
    <w:rsid w:val="007B5D64"/>
    <w:rsid w:val="007C0E94"/>
    <w:rsid w:val="007C12C7"/>
    <w:rsid w:val="007C1C2F"/>
    <w:rsid w:val="007C1D97"/>
    <w:rsid w:val="007C2866"/>
    <w:rsid w:val="007C2DD4"/>
    <w:rsid w:val="007C7E23"/>
    <w:rsid w:val="007C7F83"/>
    <w:rsid w:val="007D23B0"/>
    <w:rsid w:val="007D2AE2"/>
    <w:rsid w:val="007D2F61"/>
    <w:rsid w:val="007D32FD"/>
    <w:rsid w:val="007D3807"/>
    <w:rsid w:val="007D38AB"/>
    <w:rsid w:val="007D4CDA"/>
    <w:rsid w:val="007D52DB"/>
    <w:rsid w:val="007D713B"/>
    <w:rsid w:val="007E3039"/>
    <w:rsid w:val="007E37AF"/>
    <w:rsid w:val="007E49F7"/>
    <w:rsid w:val="007E61C4"/>
    <w:rsid w:val="007E629C"/>
    <w:rsid w:val="007E67DC"/>
    <w:rsid w:val="007E6AE2"/>
    <w:rsid w:val="007F0486"/>
    <w:rsid w:val="007F4E52"/>
    <w:rsid w:val="007F74D5"/>
    <w:rsid w:val="007F7867"/>
    <w:rsid w:val="007F79BC"/>
    <w:rsid w:val="00800A60"/>
    <w:rsid w:val="00801591"/>
    <w:rsid w:val="0080174E"/>
    <w:rsid w:val="00803EBB"/>
    <w:rsid w:val="00811A55"/>
    <w:rsid w:val="00811AB8"/>
    <w:rsid w:val="0081283A"/>
    <w:rsid w:val="0081496A"/>
    <w:rsid w:val="008150DC"/>
    <w:rsid w:val="00815DE2"/>
    <w:rsid w:val="008161AA"/>
    <w:rsid w:val="00816D22"/>
    <w:rsid w:val="00820D00"/>
    <w:rsid w:val="008215CC"/>
    <w:rsid w:val="00822FD1"/>
    <w:rsid w:val="00823382"/>
    <w:rsid w:val="008235CC"/>
    <w:rsid w:val="00824323"/>
    <w:rsid w:val="0082449B"/>
    <w:rsid w:val="00824FD2"/>
    <w:rsid w:val="008254C2"/>
    <w:rsid w:val="008260DB"/>
    <w:rsid w:val="00826376"/>
    <w:rsid w:val="008276FD"/>
    <w:rsid w:val="00827B89"/>
    <w:rsid w:val="00827DA0"/>
    <w:rsid w:val="0083064F"/>
    <w:rsid w:val="008335C9"/>
    <w:rsid w:val="00840D81"/>
    <w:rsid w:val="00841138"/>
    <w:rsid w:val="00843075"/>
    <w:rsid w:val="008430BE"/>
    <w:rsid w:val="008444A2"/>
    <w:rsid w:val="008449DD"/>
    <w:rsid w:val="008451BC"/>
    <w:rsid w:val="008456B6"/>
    <w:rsid w:val="00845C8D"/>
    <w:rsid w:val="0084733B"/>
    <w:rsid w:val="00850FA2"/>
    <w:rsid w:val="00851148"/>
    <w:rsid w:val="00853CEE"/>
    <w:rsid w:val="00853F99"/>
    <w:rsid w:val="0085504D"/>
    <w:rsid w:val="00857702"/>
    <w:rsid w:val="00857915"/>
    <w:rsid w:val="00860938"/>
    <w:rsid w:val="008613FC"/>
    <w:rsid w:val="00861453"/>
    <w:rsid w:val="00862C9D"/>
    <w:rsid w:val="00862D57"/>
    <w:rsid w:val="00863612"/>
    <w:rsid w:val="0086377E"/>
    <w:rsid w:val="0086414B"/>
    <w:rsid w:val="00870441"/>
    <w:rsid w:val="0087180C"/>
    <w:rsid w:val="00872E11"/>
    <w:rsid w:val="00873A9E"/>
    <w:rsid w:val="00873DD2"/>
    <w:rsid w:val="008750E0"/>
    <w:rsid w:val="00875C70"/>
    <w:rsid w:val="008760EB"/>
    <w:rsid w:val="00876237"/>
    <w:rsid w:val="00876EDD"/>
    <w:rsid w:val="00877889"/>
    <w:rsid w:val="00877B05"/>
    <w:rsid w:val="00877EF6"/>
    <w:rsid w:val="00881122"/>
    <w:rsid w:val="008822AE"/>
    <w:rsid w:val="008832AE"/>
    <w:rsid w:val="0088330A"/>
    <w:rsid w:val="00884F58"/>
    <w:rsid w:val="00885101"/>
    <w:rsid w:val="00891505"/>
    <w:rsid w:val="00892986"/>
    <w:rsid w:val="00897161"/>
    <w:rsid w:val="008A227C"/>
    <w:rsid w:val="008A444C"/>
    <w:rsid w:val="008A4D32"/>
    <w:rsid w:val="008A6620"/>
    <w:rsid w:val="008A68EF"/>
    <w:rsid w:val="008B0695"/>
    <w:rsid w:val="008B13EC"/>
    <w:rsid w:val="008B1640"/>
    <w:rsid w:val="008B1DEA"/>
    <w:rsid w:val="008B288F"/>
    <w:rsid w:val="008B3027"/>
    <w:rsid w:val="008B52B8"/>
    <w:rsid w:val="008B5ADB"/>
    <w:rsid w:val="008B7805"/>
    <w:rsid w:val="008C1902"/>
    <w:rsid w:val="008C2045"/>
    <w:rsid w:val="008C3125"/>
    <w:rsid w:val="008C5574"/>
    <w:rsid w:val="008C68F3"/>
    <w:rsid w:val="008C6AAF"/>
    <w:rsid w:val="008C6AD8"/>
    <w:rsid w:val="008C702C"/>
    <w:rsid w:val="008D0187"/>
    <w:rsid w:val="008D0AD2"/>
    <w:rsid w:val="008D1866"/>
    <w:rsid w:val="008D302D"/>
    <w:rsid w:val="008D3366"/>
    <w:rsid w:val="008D419E"/>
    <w:rsid w:val="008D4F0F"/>
    <w:rsid w:val="008D584B"/>
    <w:rsid w:val="008E1E4C"/>
    <w:rsid w:val="008E249F"/>
    <w:rsid w:val="008E37AF"/>
    <w:rsid w:val="008E635F"/>
    <w:rsid w:val="008E676C"/>
    <w:rsid w:val="008E74DC"/>
    <w:rsid w:val="008F0326"/>
    <w:rsid w:val="008F0DA1"/>
    <w:rsid w:val="008F141D"/>
    <w:rsid w:val="008F4DCC"/>
    <w:rsid w:val="008F5FC7"/>
    <w:rsid w:val="009003D2"/>
    <w:rsid w:val="009006B5"/>
    <w:rsid w:val="00900EB4"/>
    <w:rsid w:val="00904161"/>
    <w:rsid w:val="00906D80"/>
    <w:rsid w:val="009073A5"/>
    <w:rsid w:val="00911E48"/>
    <w:rsid w:val="00912414"/>
    <w:rsid w:val="00912B7B"/>
    <w:rsid w:val="00913538"/>
    <w:rsid w:val="00914199"/>
    <w:rsid w:val="00914331"/>
    <w:rsid w:val="009145DF"/>
    <w:rsid w:val="00915958"/>
    <w:rsid w:val="00915FE1"/>
    <w:rsid w:val="00917BBB"/>
    <w:rsid w:val="00921042"/>
    <w:rsid w:val="00921276"/>
    <w:rsid w:val="00921CA4"/>
    <w:rsid w:val="00922926"/>
    <w:rsid w:val="00925FAA"/>
    <w:rsid w:val="00926113"/>
    <w:rsid w:val="00930A66"/>
    <w:rsid w:val="00930C00"/>
    <w:rsid w:val="0093111F"/>
    <w:rsid w:val="00931BCB"/>
    <w:rsid w:val="00934C85"/>
    <w:rsid w:val="00935A7A"/>
    <w:rsid w:val="00936196"/>
    <w:rsid w:val="00936953"/>
    <w:rsid w:val="00940118"/>
    <w:rsid w:val="0094085D"/>
    <w:rsid w:val="00943227"/>
    <w:rsid w:val="00943B3C"/>
    <w:rsid w:val="009441E4"/>
    <w:rsid w:val="009442D6"/>
    <w:rsid w:val="00947C7A"/>
    <w:rsid w:val="0095128F"/>
    <w:rsid w:val="00951DE0"/>
    <w:rsid w:val="0095222E"/>
    <w:rsid w:val="00952371"/>
    <w:rsid w:val="00952FE9"/>
    <w:rsid w:val="00954CB8"/>
    <w:rsid w:val="00956582"/>
    <w:rsid w:val="009604DC"/>
    <w:rsid w:val="00960B4F"/>
    <w:rsid w:val="00960D03"/>
    <w:rsid w:val="00966BD1"/>
    <w:rsid w:val="00967909"/>
    <w:rsid w:val="00970344"/>
    <w:rsid w:val="009723AF"/>
    <w:rsid w:val="009741BD"/>
    <w:rsid w:val="00975088"/>
    <w:rsid w:val="00975DC8"/>
    <w:rsid w:val="00976781"/>
    <w:rsid w:val="00982A54"/>
    <w:rsid w:val="00982DA4"/>
    <w:rsid w:val="0098474C"/>
    <w:rsid w:val="009879E0"/>
    <w:rsid w:val="0099065E"/>
    <w:rsid w:val="009917B7"/>
    <w:rsid w:val="00992424"/>
    <w:rsid w:val="00994ACC"/>
    <w:rsid w:val="009961C5"/>
    <w:rsid w:val="009A046F"/>
    <w:rsid w:val="009A076C"/>
    <w:rsid w:val="009A0779"/>
    <w:rsid w:val="009A0BDB"/>
    <w:rsid w:val="009A1228"/>
    <w:rsid w:val="009A213B"/>
    <w:rsid w:val="009A24D3"/>
    <w:rsid w:val="009A2700"/>
    <w:rsid w:val="009A284F"/>
    <w:rsid w:val="009A36F7"/>
    <w:rsid w:val="009B11DB"/>
    <w:rsid w:val="009B18E4"/>
    <w:rsid w:val="009B2897"/>
    <w:rsid w:val="009B55E8"/>
    <w:rsid w:val="009B5680"/>
    <w:rsid w:val="009B7267"/>
    <w:rsid w:val="009B7F50"/>
    <w:rsid w:val="009C1A83"/>
    <w:rsid w:val="009C6B39"/>
    <w:rsid w:val="009C6FE7"/>
    <w:rsid w:val="009C7388"/>
    <w:rsid w:val="009C7E58"/>
    <w:rsid w:val="009D09BF"/>
    <w:rsid w:val="009D2B4E"/>
    <w:rsid w:val="009D41D3"/>
    <w:rsid w:val="009D4E40"/>
    <w:rsid w:val="009D5C66"/>
    <w:rsid w:val="009D74AB"/>
    <w:rsid w:val="009D7F1C"/>
    <w:rsid w:val="009E1A41"/>
    <w:rsid w:val="009E28E9"/>
    <w:rsid w:val="009E2FFB"/>
    <w:rsid w:val="009E3484"/>
    <w:rsid w:val="009E405D"/>
    <w:rsid w:val="009E4383"/>
    <w:rsid w:val="009E5BD7"/>
    <w:rsid w:val="009E6871"/>
    <w:rsid w:val="009E7EAD"/>
    <w:rsid w:val="009E7F64"/>
    <w:rsid w:val="009F172C"/>
    <w:rsid w:val="009F2AEB"/>
    <w:rsid w:val="009F2C39"/>
    <w:rsid w:val="009F2F13"/>
    <w:rsid w:val="009F399A"/>
    <w:rsid w:val="009F40C6"/>
    <w:rsid w:val="009F4C3A"/>
    <w:rsid w:val="009F4E24"/>
    <w:rsid w:val="009F655B"/>
    <w:rsid w:val="009F7066"/>
    <w:rsid w:val="009F7D2D"/>
    <w:rsid w:val="00A00A11"/>
    <w:rsid w:val="00A00AD8"/>
    <w:rsid w:val="00A00B17"/>
    <w:rsid w:val="00A01842"/>
    <w:rsid w:val="00A027E5"/>
    <w:rsid w:val="00A102C8"/>
    <w:rsid w:val="00A108C8"/>
    <w:rsid w:val="00A1250E"/>
    <w:rsid w:val="00A12C02"/>
    <w:rsid w:val="00A13CC8"/>
    <w:rsid w:val="00A16F75"/>
    <w:rsid w:val="00A17FB3"/>
    <w:rsid w:val="00A206CD"/>
    <w:rsid w:val="00A2180F"/>
    <w:rsid w:val="00A23633"/>
    <w:rsid w:val="00A24AA6"/>
    <w:rsid w:val="00A24E5A"/>
    <w:rsid w:val="00A2595A"/>
    <w:rsid w:val="00A270E9"/>
    <w:rsid w:val="00A27C96"/>
    <w:rsid w:val="00A32593"/>
    <w:rsid w:val="00A32C18"/>
    <w:rsid w:val="00A336AC"/>
    <w:rsid w:val="00A33940"/>
    <w:rsid w:val="00A34835"/>
    <w:rsid w:val="00A34C4E"/>
    <w:rsid w:val="00A3702F"/>
    <w:rsid w:val="00A411D5"/>
    <w:rsid w:val="00A41F73"/>
    <w:rsid w:val="00A44C34"/>
    <w:rsid w:val="00A47ADB"/>
    <w:rsid w:val="00A505B4"/>
    <w:rsid w:val="00A57495"/>
    <w:rsid w:val="00A607EB"/>
    <w:rsid w:val="00A608F7"/>
    <w:rsid w:val="00A60AD5"/>
    <w:rsid w:val="00A60B9C"/>
    <w:rsid w:val="00A61274"/>
    <w:rsid w:val="00A617F7"/>
    <w:rsid w:val="00A640B2"/>
    <w:rsid w:val="00A640B8"/>
    <w:rsid w:val="00A64497"/>
    <w:rsid w:val="00A64C93"/>
    <w:rsid w:val="00A651D6"/>
    <w:rsid w:val="00A65496"/>
    <w:rsid w:val="00A66B30"/>
    <w:rsid w:val="00A67A66"/>
    <w:rsid w:val="00A707CF"/>
    <w:rsid w:val="00A70A83"/>
    <w:rsid w:val="00A7137F"/>
    <w:rsid w:val="00A73306"/>
    <w:rsid w:val="00A75001"/>
    <w:rsid w:val="00A75868"/>
    <w:rsid w:val="00A75FBB"/>
    <w:rsid w:val="00A769F5"/>
    <w:rsid w:val="00A824A9"/>
    <w:rsid w:val="00A82C71"/>
    <w:rsid w:val="00A82E71"/>
    <w:rsid w:val="00A83016"/>
    <w:rsid w:val="00A83178"/>
    <w:rsid w:val="00A831B7"/>
    <w:rsid w:val="00A84169"/>
    <w:rsid w:val="00A862CA"/>
    <w:rsid w:val="00A86A37"/>
    <w:rsid w:val="00A8724B"/>
    <w:rsid w:val="00A90251"/>
    <w:rsid w:val="00A92D03"/>
    <w:rsid w:val="00A92ED9"/>
    <w:rsid w:val="00A93E9B"/>
    <w:rsid w:val="00A94345"/>
    <w:rsid w:val="00A9547E"/>
    <w:rsid w:val="00A95906"/>
    <w:rsid w:val="00A95AEB"/>
    <w:rsid w:val="00A95EAC"/>
    <w:rsid w:val="00A968CA"/>
    <w:rsid w:val="00A979AD"/>
    <w:rsid w:val="00AA0EA7"/>
    <w:rsid w:val="00AA1137"/>
    <w:rsid w:val="00AA1CBC"/>
    <w:rsid w:val="00AA2332"/>
    <w:rsid w:val="00AA28F9"/>
    <w:rsid w:val="00AA2E93"/>
    <w:rsid w:val="00AA33B5"/>
    <w:rsid w:val="00AA36BF"/>
    <w:rsid w:val="00AA3B16"/>
    <w:rsid w:val="00AA3D2B"/>
    <w:rsid w:val="00AA4DFC"/>
    <w:rsid w:val="00AA576A"/>
    <w:rsid w:val="00AA649B"/>
    <w:rsid w:val="00AA7217"/>
    <w:rsid w:val="00AB1ECE"/>
    <w:rsid w:val="00AB2510"/>
    <w:rsid w:val="00AB451C"/>
    <w:rsid w:val="00AB4DF4"/>
    <w:rsid w:val="00AB6624"/>
    <w:rsid w:val="00AB7444"/>
    <w:rsid w:val="00AC0399"/>
    <w:rsid w:val="00AC115F"/>
    <w:rsid w:val="00AC2416"/>
    <w:rsid w:val="00AC3FEA"/>
    <w:rsid w:val="00AC42B1"/>
    <w:rsid w:val="00AC52AD"/>
    <w:rsid w:val="00AC6404"/>
    <w:rsid w:val="00AC6845"/>
    <w:rsid w:val="00AC72F9"/>
    <w:rsid w:val="00AD0201"/>
    <w:rsid w:val="00AD02C7"/>
    <w:rsid w:val="00AD0D58"/>
    <w:rsid w:val="00AD0F1A"/>
    <w:rsid w:val="00AD1DDB"/>
    <w:rsid w:val="00AD3220"/>
    <w:rsid w:val="00AD3B45"/>
    <w:rsid w:val="00AD63E2"/>
    <w:rsid w:val="00AD6B4A"/>
    <w:rsid w:val="00AD7748"/>
    <w:rsid w:val="00AE1460"/>
    <w:rsid w:val="00AE37F8"/>
    <w:rsid w:val="00AE67D4"/>
    <w:rsid w:val="00AE711A"/>
    <w:rsid w:val="00AF0AD9"/>
    <w:rsid w:val="00AF0CE6"/>
    <w:rsid w:val="00AF28A2"/>
    <w:rsid w:val="00AF2DAB"/>
    <w:rsid w:val="00AF52D5"/>
    <w:rsid w:val="00AF5C3D"/>
    <w:rsid w:val="00AF7631"/>
    <w:rsid w:val="00AF7A23"/>
    <w:rsid w:val="00B015AB"/>
    <w:rsid w:val="00B017F9"/>
    <w:rsid w:val="00B0270A"/>
    <w:rsid w:val="00B03614"/>
    <w:rsid w:val="00B0378B"/>
    <w:rsid w:val="00B05852"/>
    <w:rsid w:val="00B0730D"/>
    <w:rsid w:val="00B07CC3"/>
    <w:rsid w:val="00B107E1"/>
    <w:rsid w:val="00B10954"/>
    <w:rsid w:val="00B10A3D"/>
    <w:rsid w:val="00B1294C"/>
    <w:rsid w:val="00B14120"/>
    <w:rsid w:val="00B1443D"/>
    <w:rsid w:val="00B15338"/>
    <w:rsid w:val="00B20479"/>
    <w:rsid w:val="00B209BD"/>
    <w:rsid w:val="00B20BA2"/>
    <w:rsid w:val="00B21981"/>
    <w:rsid w:val="00B21E0E"/>
    <w:rsid w:val="00B2202B"/>
    <w:rsid w:val="00B223BA"/>
    <w:rsid w:val="00B23500"/>
    <w:rsid w:val="00B24B0D"/>
    <w:rsid w:val="00B26FA6"/>
    <w:rsid w:val="00B27BA5"/>
    <w:rsid w:val="00B30BAC"/>
    <w:rsid w:val="00B311C8"/>
    <w:rsid w:val="00B33835"/>
    <w:rsid w:val="00B40E5A"/>
    <w:rsid w:val="00B410B8"/>
    <w:rsid w:val="00B41981"/>
    <w:rsid w:val="00B41D33"/>
    <w:rsid w:val="00B4325B"/>
    <w:rsid w:val="00B43C0D"/>
    <w:rsid w:val="00B44812"/>
    <w:rsid w:val="00B449B3"/>
    <w:rsid w:val="00B45A91"/>
    <w:rsid w:val="00B504AA"/>
    <w:rsid w:val="00B5086F"/>
    <w:rsid w:val="00B517E1"/>
    <w:rsid w:val="00B534F7"/>
    <w:rsid w:val="00B53DEC"/>
    <w:rsid w:val="00B552F6"/>
    <w:rsid w:val="00B55566"/>
    <w:rsid w:val="00B559EF"/>
    <w:rsid w:val="00B55A7D"/>
    <w:rsid w:val="00B57405"/>
    <w:rsid w:val="00B57DF3"/>
    <w:rsid w:val="00B61EC2"/>
    <w:rsid w:val="00B627DB"/>
    <w:rsid w:val="00B62EEF"/>
    <w:rsid w:val="00B72129"/>
    <w:rsid w:val="00B724B5"/>
    <w:rsid w:val="00B73028"/>
    <w:rsid w:val="00B74029"/>
    <w:rsid w:val="00B74345"/>
    <w:rsid w:val="00B76A8C"/>
    <w:rsid w:val="00B76B77"/>
    <w:rsid w:val="00B779F4"/>
    <w:rsid w:val="00B80404"/>
    <w:rsid w:val="00B80972"/>
    <w:rsid w:val="00B827A6"/>
    <w:rsid w:val="00B82BF1"/>
    <w:rsid w:val="00B83929"/>
    <w:rsid w:val="00B83947"/>
    <w:rsid w:val="00B83C9F"/>
    <w:rsid w:val="00B8481E"/>
    <w:rsid w:val="00B84CE5"/>
    <w:rsid w:val="00B90B60"/>
    <w:rsid w:val="00B90C93"/>
    <w:rsid w:val="00B91862"/>
    <w:rsid w:val="00B92723"/>
    <w:rsid w:val="00B9311C"/>
    <w:rsid w:val="00B93BBE"/>
    <w:rsid w:val="00B93C17"/>
    <w:rsid w:val="00B94F31"/>
    <w:rsid w:val="00B94F9E"/>
    <w:rsid w:val="00B95BEB"/>
    <w:rsid w:val="00B95E26"/>
    <w:rsid w:val="00B97D6D"/>
    <w:rsid w:val="00BA1329"/>
    <w:rsid w:val="00BA3015"/>
    <w:rsid w:val="00BA3698"/>
    <w:rsid w:val="00BA37DF"/>
    <w:rsid w:val="00BA435F"/>
    <w:rsid w:val="00BA52E3"/>
    <w:rsid w:val="00BA5C14"/>
    <w:rsid w:val="00BB1FAC"/>
    <w:rsid w:val="00BB3815"/>
    <w:rsid w:val="00BB3EAB"/>
    <w:rsid w:val="00BB44CA"/>
    <w:rsid w:val="00BB5A4A"/>
    <w:rsid w:val="00BB7744"/>
    <w:rsid w:val="00BC014C"/>
    <w:rsid w:val="00BC01F4"/>
    <w:rsid w:val="00BC06D8"/>
    <w:rsid w:val="00BC0A24"/>
    <w:rsid w:val="00BC1808"/>
    <w:rsid w:val="00BC1CD8"/>
    <w:rsid w:val="00BC4296"/>
    <w:rsid w:val="00BC43EE"/>
    <w:rsid w:val="00BC4475"/>
    <w:rsid w:val="00BD1275"/>
    <w:rsid w:val="00BD14A8"/>
    <w:rsid w:val="00BD36EA"/>
    <w:rsid w:val="00BD3861"/>
    <w:rsid w:val="00BD4052"/>
    <w:rsid w:val="00BD47DE"/>
    <w:rsid w:val="00BD7E26"/>
    <w:rsid w:val="00BE0A34"/>
    <w:rsid w:val="00BE179A"/>
    <w:rsid w:val="00BE40C1"/>
    <w:rsid w:val="00BE4A62"/>
    <w:rsid w:val="00BE51F6"/>
    <w:rsid w:val="00BE61FB"/>
    <w:rsid w:val="00BE7372"/>
    <w:rsid w:val="00BF43D1"/>
    <w:rsid w:val="00BF493C"/>
    <w:rsid w:val="00BF5535"/>
    <w:rsid w:val="00BF56BB"/>
    <w:rsid w:val="00BF57F3"/>
    <w:rsid w:val="00C00CF0"/>
    <w:rsid w:val="00C010DB"/>
    <w:rsid w:val="00C0147C"/>
    <w:rsid w:val="00C01699"/>
    <w:rsid w:val="00C01997"/>
    <w:rsid w:val="00C02F44"/>
    <w:rsid w:val="00C04FB2"/>
    <w:rsid w:val="00C061D2"/>
    <w:rsid w:val="00C06667"/>
    <w:rsid w:val="00C10C29"/>
    <w:rsid w:val="00C10D1C"/>
    <w:rsid w:val="00C11538"/>
    <w:rsid w:val="00C12120"/>
    <w:rsid w:val="00C13712"/>
    <w:rsid w:val="00C15082"/>
    <w:rsid w:val="00C152DC"/>
    <w:rsid w:val="00C15BB5"/>
    <w:rsid w:val="00C15DAE"/>
    <w:rsid w:val="00C16D93"/>
    <w:rsid w:val="00C2129D"/>
    <w:rsid w:val="00C21340"/>
    <w:rsid w:val="00C2254C"/>
    <w:rsid w:val="00C247C0"/>
    <w:rsid w:val="00C251AB"/>
    <w:rsid w:val="00C25AE9"/>
    <w:rsid w:val="00C31120"/>
    <w:rsid w:val="00C31D3A"/>
    <w:rsid w:val="00C321A4"/>
    <w:rsid w:val="00C350B8"/>
    <w:rsid w:val="00C35267"/>
    <w:rsid w:val="00C35F4F"/>
    <w:rsid w:val="00C36BD3"/>
    <w:rsid w:val="00C37391"/>
    <w:rsid w:val="00C374C9"/>
    <w:rsid w:val="00C37CF8"/>
    <w:rsid w:val="00C404DA"/>
    <w:rsid w:val="00C40C5A"/>
    <w:rsid w:val="00C437A0"/>
    <w:rsid w:val="00C45529"/>
    <w:rsid w:val="00C46C5B"/>
    <w:rsid w:val="00C51C30"/>
    <w:rsid w:val="00C53982"/>
    <w:rsid w:val="00C56E8F"/>
    <w:rsid w:val="00C570F4"/>
    <w:rsid w:val="00C573D6"/>
    <w:rsid w:val="00C6013E"/>
    <w:rsid w:val="00C62A12"/>
    <w:rsid w:val="00C62A62"/>
    <w:rsid w:val="00C62E72"/>
    <w:rsid w:val="00C64881"/>
    <w:rsid w:val="00C66085"/>
    <w:rsid w:val="00C66913"/>
    <w:rsid w:val="00C66F75"/>
    <w:rsid w:val="00C67C75"/>
    <w:rsid w:val="00C71628"/>
    <w:rsid w:val="00C74469"/>
    <w:rsid w:val="00C74D4A"/>
    <w:rsid w:val="00C758B1"/>
    <w:rsid w:val="00C77652"/>
    <w:rsid w:val="00C81BC8"/>
    <w:rsid w:val="00C832C0"/>
    <w:rsid w:val="00C844DC"/>
    <w:rsid w:val="00C86150"/>
    <w:rsid w:val="00C867AD"/>
    <w:rsid w:val="00C86B02"/>
    <w:rsid w:val="00C86D05"/>
    <w:rsid w:val="00C879E9"/>
    <w:rsid w:val="00C912B7"/>
    <w:rsid w:val="00C927CE"/>
    <w:rsid w:val="00C92C21"/>
    <w:rsid w:val="00C932E9"/>
    <w:rsid w:val="00C9345B"/>
    <w:rsid w:val="00C95901"/>
    <w:rsid w:val="00C95ECA"/>
    <w:rsid w:val="00CA0793"/>
    <w:rsid w:val="00CA16FE"/>
    <w:rsid w:val="00CA4B10"/>
    <w:rsid w:val="00CA6554"/>
    <w:rsid w:val="00CA7EFF"/>
    <w:rsid w:val="00CB078E"/>
    <w:rsid w:val="00CB2371"/>
    <w:rsid w:val="00CB287D"/>
    <w:rsid w:val="00CB3F10"/>
    <w:rsid w:val="00CB46F7"/>
    <w:rsid w:val="00CB56B9"/>
    <w:rsid w:val="00CB6D6A"/>
    <w:rsid w:val="00CB734E"/>
    <w:rsid w:val="00CB79B2"/>
    <w:rsid w:val="00CB79FF"/>
    <w:rsid w:val="00CB7D9B"/>
    <w:rsid w:val="00CC08E5"/>
    <w:rsid w:val="00CC2C0C"/>
    <w:rsid w:val="00CC2DC2"/>
    <w:rsid w:val="00CC3BFE"/>
    <w:rsid w:val="00CC5A1E"/>
    <w:rsid w:val="00CC5F51"/>
    <w:rsid w:val="00CC77FD"/>
    <w:rsid w:val="00CD53CE"/>
    <w:rsid w:val="00CD55E9"/>
    <w:rsid w:val="00CD613C"/>
    <w:rsid w:val="00CD786D"/>
    <w:rsid w:val="00CE190C"/>
    <w:rsid w:val="00CE3B21"/>
    <w:rsid w:val="00CE3FEE"/>
    <w:rsid w:val="00CE601A"/>
    <w:rsid w:val="00CE6EB1"/>
    <w:rsid w:val="00CF01BD"/>
    <w:rsid w:val="00CF1B20"/>
    <w:rsid w:val="00CF1DD1"/>
    <w:rsid w:val="00CF2F16"/>
    <w:rsid w:val="00CF35B6"/>
    <w:rsid w:val="00CF3D78"/>
    <w:rsid w:val="00CF4F69"/>
    <w:rsid w:val="00CF5AF5"/>
    <w:rsid w:val="00CF62EE"/>
    <w:rsid w:val="00CF667B"/>
    <w:rsid w:val="00D02C18"/>
    <w:rsid w:val="00D03144"/>
    <w:rsid w:val="00D04F2A"/>
    <w:rsid w:val="00D06756"/>
    <w:rsid w:val="00D102A2"/>
    <w:rsid w:val="00D10CAE"/>
    <w:rsid w:val="00D116A1"/>
    <w:rsid w:val="00D11F02"/>
    <w:rsid w:val="00D12C88"/>
    <w:rsid w:val="00D12DE5"/>
    <w:rsid w:val="00D13C37"/>
    <w:rsid w:val="00D13FC4"/>
    <w:rsid w:val="00D1498B"/>
    <w:rsid w:val="00D14E1E"/>
    <w:rsid w:val="00D155B3"/>
    <w:rsid w:val="00D15AB4"/>
    <w:rsid w:val="00D16DC2"/>
    <w:rsid w:val="00D2025E"/>
    <w:rsid w:val="00D22633"/>
    <w:rsid w:val="00D22998"/>
    <w:rsid w:val="00D23A4E"/>
    <w:rsid w:val="00D24774"/>
    <w:rsid w:val="00D253A7"/>
    <w:rsid w:val="00D25711"/>
    <w:rsid w:val="00D2713E"/>
    <w:rsid w:val="00D27DD9"/>
    <w:rsid w:val="00D303B7"/>
    <w:rsid w:val="00D30ABA"/>
    <w:rsid w:val="00D3169A"/>
    <w:rsid w:val="00D32582"/>
    <w:rsid w:val="00D326EB"/>
    <w:rsid w:val="00D3344C"/>
    <w:rsid w:val="00D35130"/>
    <w:rsid w:val="00D35F63"/>
    <w:rsid w:val="00D3659F"/>
    <w:rsid w:val="00D36643"/>
    <w:rsid w:val="00D41D8A"/>
    <w:rsid w:val="00D42D2F"/>
    <w:rsid w:val="00D433C9"/>
    <w:rsid w:val="00D4424F"/>
    <w:rsid w:val="00D44920"/>
    <w:rsid w:val="00D454A4"/>
    <w:rsid w:val="00D46545"/>
    <w:rsid w:val="00D468E4"/>
    <w:rsid w:val="00D46F8F"/>
    <w:rsid w:val="00D47898"/>
    <w:rsid w:val="00D50050"/>
    <w:rsid w:val="00D53026"/>
    <w:rsid w:val="00D533C6"/>
    <w:rsid w:val="00D53459"/>
    <w:rsid w:val="00D53771"/>
    <w:rsid w:val="00D53AB4"/>
    <w:rsid w:val="00D54BE2"/>
    <w:rsid w:val="00D569D6"/>
    <w:rsid w:val="00D571FE"/>
    <w:rsid w:val="00D57D2E"/>
    <w:rsid w:val="00D601FA"/>
    <w:rsid w:val="00D6192F"/>
    <w:rsid w:val="00D63DD9"/>
    <w:rsid w:val="00D64F38"/>
    <w:rsid w:val="00D6550F"/>
    <w:rsid w:val="00D702EF"/>
    <w:rsid w:val="00D71450"/>
    <w:rsid w:val="00D73428"/>
    <w:rsid w:val="00D73996"/>
    <w:rsid w:val="00D75594"/>
    <w:rsid w:val="00D76D11"/>
    <w:rsid w:val="00D7747E"/>
    <w:rsid w:val="00D7778E"/>
    <w:rsid w:val="00D80A18"/>
    <w:rsid w:val="00D827BC"/>
    <w:rsid w:val="00D82CD9"/>
    <w:rsid w:val="00D83D92"/>
    <w:rsid w:val="00D83FCB"/>
    <w:rsid w:val="00D87241"/>
    <w:rsid w:val="00D87CC8"/>
    <w:rsid w:val="00D90C04"/>
    <w:rsid w:val="00D92499"/>
    <w:rsid w:val="00D93603"/>
    <w:rsid w:val="00D93AF0"/>
    <w:rsid w:val="00D959F4"/>
    <w:rsid w:val="00D964A9"/>
    <w:rsid w:val="00D97A97"/>
    <w:rsid w:val="00D97F08"/>
    <w:rsid w:val="00DA03AE"/>
    <w:rsid w:val="00DA0A48"/>
    <w:rsid w:val="00DA10B6"/>
    <w:rsid w:val="00DA17FF"/>
    <w:rsid w:val="00DA1AA5"/>
    <w:rsid w:val="00DB2B13"/>
    <w:rsid w:val="00DB3969"/>
    <w:rsid w:val="00DB3E03"/>
    <w:rsid w:val="00DB44BC"/>
    <w:rsid w:val="00DB562A"/>
    <w:rsid w:val="00DB5A9B"/>
    <w:rsid w:val="00DB613B"/>
    <w:rsid w:val="00DB623E"/>
    <w:rsid w:val="00DB6FB4"/>
    <w:rsid w:val="00DB7C13"/>
    <w:rsid w:val="00DC09F0"/>
    <w:rsid w:val="00DC16E9"/>
    <w:rsid w:val="00DC19DA"/>
    <w:rsid w:val="00DC35C3"/>
    <w:rsid w:val="00DC4B21"/>
    <w:rsid w:val="00DC5BE4"/>
    <w:rsid w:val="00DC5C96"/>
    <w:rsid w:val="00DC66D1"/>
    <w:rsid w:val="00DC6E1D"/>
    <w:rsid w:val="00DC7167"/>
    <w:rsid w:val="00DD0CF4"/>
    <w:rsid w:val="00DD12BE"/>
    <w:rsid w:val="00DD1C4B"/>
    <w:rsid w:val="00DD29E5"/>
    <w:rsid w:val="00DD3624"/>
    <w:rsid w:val="00DD4223"/>
    <w:rsid w:val="00DD612B"/>
    <w:rsid w:val="00DE0168"/>
    <w:rsid w:val="00DE091E"/>
    <w:rsid w:val="00DE3154"/>
    <w:rsid w:val="00DE396E"/>
    <w:rsid w:val="00DE44E1"/>
    <w:rsid w:val="00DE6527"/>
    <w:rsid w:val="00DE7143"/>
    <w:rsid w:val="00DE747E"/>
    <w:rsid w:val="00DE7B14"/>
    <w:rsid w:val="00DF09BD"/>
    <w:rsid w:val="00DF0C72"/>
    <w:rsid w:val="00DF0F34"/>
    <w:rsid w:val="00DF133D"/>
    <w:rsid w:val="00DF3873"/>
    <w:rsid w:val="00DF4887"/>
    <w:rsid w:val="00DF61ED"/>
    <w:rsid w:val="00E00C9D"/>
    <w:rsid w:val="00E01759"/>
    <w:rsid w:val="00E01CC9"/>
    <w:rsid w:val="00E0476F"/>
    <w:rsid w:val="00E048C7"/>
    <w:rsid w:val="00E04B3A"/>
    <w:rsid w:val="00E04BAF"/>
    <w:rsid w:val="00E06976"/>
    <w:rsid w:val="00E06CC5"/>
    <w:rsid w:val="00E06DD6"/>
    <w:rsid w:val="00E078B5"/>
    <w:rsid w:val="00E11B1A"/>
    <w:rsid w:val="00E12D3C"/>
    <w:rsid w:val="00E1352E"/>
    <w:rsid w:val="00E148FC"/>
    <w:rsid w:val="00E1548B"/>
    <w:rsid w:val="00E158BD"/>
    <w:rsid w:val="00E237DE"/>
    <w:rsid w:val="00E23D15"/>
    <w:rsid w:val="00E25508"/>
    <w:rsid w:val="00E27CE5"/>
    <w:rsid w:val="00E27EAC"/>
    <w:rsid w:val="00E3010F"/>
    <w:rsid w:val="00E33051"/>
    <w:rsid w:val="00E333E8"/>
    <w:rsid w:val="00E34A2A"/>
    <w:rsid w:val="00E352E9"/>
    <w:rsid w:val="00E354F3"/>
    <w:rsid w:val="00E35A18"/>
    <w:rsid w:val="00E36370"/>
    <w:rsid w:val="00E37A30"/>
    <w:rsid w:val="00E41A6D"/>
    <w:rsid w:val="00E426D6"/>
    <w:rsid w:val="00E43D0C"/>
    <w:rsid w:val="00E47FC2"/>
    <w:rsid w:val="00E51006"/>
    <w:rsid w:val="00E51510"/>
    <w:rsid w:val="00E53507"/>
    <w:rsid w:val="00E5445C"/>
    <w:rsid w:val="00E54ADB"/>
    <w:rsid w:val="00E57C03"/>
    <w:rsid w:val="00E607C7"/>
    <w:rsid w:val="00E6102B"/>
    <w:rsid w:val="00E62BFA"/>
    <w:rsid w:val="00E63CC9"/>
    <w:rsid w:val="00E6433A"/>
    <w:rsid w:val="00E6434F"/>
    <w:rsid w:val="00E6568E"/>
    <w:rsid w:val="00E65D03"/>
    <w:rsid w:val="00E70738"/>
    <w:rsid w:val="00E713DE"/>
    <w:rsid w:val="00E71510"/>
    <w:rsid w:val="00E72041"/>
    <w:rsid w:val="00E733DD"/>
    <w:rsid w:val="00E74789"/>
    <w:rsid w:val="00E75F87"/>
    <w:rsid w:val="00E801AF"/>
    <w:rsid w:val="00E802B0"/>
    <w:rsid w:val="00E832BD"/>
    <w:rsid w:val="00E85060"/>
    <w:rsid w:val="00E85518"/>
    <w:rsid w:val="00E87237"/>
    <w:rsid w:val="00E90454"/>
    <w:rsid w:val="00E911C4"/>
    <w:rsid w:val="00E9180D"/>
    <w:rsid w:val="00E935D4"/>
    <w:rsid w:val="00E93813"/>
    <w:rsid w:val="00E939D4"/>
    <w:rsid w:val="00E93BEE"/>
    <w:rsid w:val="00E940D6"/>
    <w:rsid w:val="00E95381"/>
    <w:rsid w:val="00E96F33"/>
    <w:rsid w:val="00E97FCC"/>
    <w:rsid w:val="00EA0FD9"/>
    <w:rsid w:val="00EA5255"/>
    <w:rsid w:val="00EA76BF"/>
    <w:rsid w:val="00EA797A"/>
    <w:rsid w:val="00EA7FE3"/>
    <w:rsid w:val="00EB02DA"/>
    <w:rsid w:val="00EB0F8F"/>
    <w:rsid w:val="00EB10C2"/>
    <w:rsid w:val="00EB16AC"/>
    <w:rsid w:val="00EB22A7"/>
    <w:rsid w:val="00EB251C"/>
    <w:rsid w:val="00EB3F5A"/>
    <w:rsid w:val="00EB57A5"/>
    <w:rsid w:val="00EB5B88"/>
    <w:rsid w:val="00EB69DB"/>
    <w:rsid w:val="00EB7667"/>
    <w:rsid w:val="00EB78B1"/>
    <w:rsid w:val="00EB7AF9"/>
    <w:rsid w:val="00EC0DFC"/>
    <w:rsid w:val="00EC103E"/>
    <w:rsid w:val="00EC23AD"/>
    <w:rsid w:val="00EC2AC8"/>
    <w:rsid w:val="00EC3525"/>
    <w:rsid w:val="00EC3A82"/>
    <w:rsid w:val="00EC3F47"/>
    <w:rsid w:val="00EC6330"/>
    <w:rsid w:val="00EC66D4"/>
    <w:rsid w:val="00EC7263"/>
    <w:rsid w:val="00EC7822"/>
    <w:rsid w:val="00EC7834"/>
    <w:rsid w:val="00ED08AF"/>
    <w:rsid w:val="00ED1DDE"/>
    <w:rsid w:val="00ED3D09"/>
    <w:rsid w:val="00ED59C0"/>
    <w:rsid w:val="00ED6EEB"/>
    <w:rsid w:val="00ED73CF"/>
    <w:rsid w:val="00EE0922"/>
    <w:rsid w:val="00EE22F7"/>
    <w:rsid w:val="00EE4DC7"/>
    <w:rsid w:val="00EE5284"/>
    <w:rsid w:val="00EE53BE"/>
    <w:rsid w:val="00EE6384"/>
    <w:rsid w:val="00EE7C5E"/>
    <w:rsid w:val="00EF09EE"/>
    <w:rsid w:val="00EF0A4B"/>
    <w:rsid w:val="00EF1639"/>
    <w:rsid w:val="00EF185D"/>
    <w:rsid w:val="00EF628C"/>
    <w:rsid w:val="00F0028D"/>
    <w:rsid w:val="00F011AD"/>
    <w:rsid w:val="00F01214"/>
    <w:rsid w:val="00F01C3D"/>
    <w:rsid w:val="00F01E75"/>
    <w:rsid w:val="00F0224F"/>
    <w:rsid w:val="00F04B45"/>
    <w:rsid w:val="00F056D6"/>
    <w:rsid w:val="00F11138"/>
    <w:rsid w:val="00F114AD"/>
    <w:rsid w:val="00F11848"/>
    <w:rsid w:val="00F12BDB"/>
    <w:rsid w:val="00F15C80"/>
    <w:rsid w:val="00F16394"/>
    <w:rsid w:val="00F173AA"/>
    <w:rsid w:val="00F20593"/>
    <w:rsid w:val="00F2112E"/>
    <w:rsid w:val="00F2241D"/>
    <w:rsid w:val="00F23650"/>
    <w:rsid w:val="00F24C32"/>
    <w:rsid w:val="00F2605C"/>
    <w:rsid w:val="00F2787B"/>
    <w:rsid w:val="00F27C7D"/>
    <w:rsid w:val="00F30D48"/>
    <w:rsid w:val="00F33D4D"/>
    <w:rsid w:val="00F34F4D"/>
    <w:rsid w:val="00F36C40"/>
    <w:rsid w:val="00F409E2"/>
    <w:rsid w:val="00F42445"/>
    <w:rsid w:val="00F43EB4"/>
    <w:rsid w:val="00F4466D"/>
    <w:rsid w:val="00F466BB"/>
    <w:rsid w:val="00F506CC"/>
    <w:rsid w:val="00F513F5"/>
    <w:rsid w:val="00F522A3"/>
    <w:rsid w:val="00F52808"/>
    <w:rsid w:val="00F54977"/>
    <w:rsid w:val="00F56EE1"/>
    <w:rsid w:val="00F57FB5"/>
    <w:rsid w:val="00F60985"/>
    <w:rsid w:val="00F6234B"/>
    <w:rsid w:val="00F62830"/>
    <w:rsid w:val="00F63AB0"/>
    <w:rsid w:val="00F66204"/>
    <w:rsid w:val="00F66CE3"/>
    <w:rsid w:val="00F70ACB"/>
    <w:rsid w:val="00F7186C"/>
    <w:rsid w:val="00F74502"/>
    <w:rsid w:val="00F74ACA"/>
    <w:rsid w:val="00F7573D"/>
    <w:rsid w:val="00F75D58"/>
    <w:rsid w:val="00F76A6C"/>
    <w:rsid w:val="00F76E41"/>
    <w:rsid w:val="00F77914"/>
    <w:rsid w:val="00F8019D"/>
    <w:rsid w:val="00F80E8E"/>
    <w:rsid w:val="00F83343"/>
    <w:rsid w:val="00F837D2"/>
    <w:rsid w:val="00F8514B"/>
    <w:rsid w:val="00F85ED6"/>
    <w:rsid w:val="00F913E8"/>
    <w:rsid w:val="00F91410"/>
    <w:rsid w:val="00F91890"/>
    <w:rsid w:val="00F91E07"/>
    <w:rsid w:val="00F92B16"/>
    <w:rsid w:val="00F92DD6"/>
    <w:rsid w:val="00F940DC"/>
    <w:rsid w:val="00F94472"/>
    <w:rsid w:val="00F94601"/>
    <w:rsid w:val="00F94C65"/>
    <w:rsid w:val="00F9612C"/>
    <w:rsid w:val="00FA09AE"/>
    <w:rsid w:val="00FA2183"/>
    <w:rsid w:val="00FA34CC"/>
    <w:rsid w:val="00FA530E"/>
    <w:rsid w:val="00FA660B"/>
    <w:rsid w:val="00FB158E"/>
    <w:rsid w:val="00FB505A"/>
    <w:rsid w:val="00FB6933"/>
    <w:rsid w:val="00FB6B1B"/>
    <w:rsid w:val="00FB6C14"/>
    <w:rsid w:val="00FB6D69"/>
    <w:rsid w:val="00FC13FA"/>
    <w:rsid w:val="00FC2072"/>
    <w:rsid w:val="00FC2889"/>
    <w:rsid w:val="00FC5107"/>
    <w:rsid w:val="00FC53D2"/>
    <w:rsid w:val="00FD069F"/>
    <w:rsid w:val="00FD0E3C"/>
    <w:rsid w:val="00FD2A25"/>
    <w:rsid w:val="00FD2CA4"/>
    <w:rsid w:val="00FD416F"/>
    <w:rsid w:val="00FD46E8"/>
    <w:rsid w:val="00FD5F2B"/>
    <w:rsid w:val="00FD6692"/>
    <w:rsid w:val="00FD6BBF"/>
    <w:rsid w:val="00FD7228"/>
    <w:rsid w:val="00FD7AFB"/>
    <w:rsid w:val="00FE10EC"/>
    <w:rsid w:val="00FE2520"/>
    <w:rsid w:val="00FE3952"/>
    <w:rsid w:val="00FE3FEA"/>
    <w:rsid w:val="00FE59D2"/>
    <w:rsid w:val="00FE61A3"/>
    <w:rsid w:val="00FE6947"/>
    <w:rsid w:val="00FE6FB8"/>
    <w:rsid w:val="00FF2F52"/>
    <w:rsid w:val="00FF4229"/>
    <w:rsid w:val="00FF4425"/>
    <w:rsid w:val="00FF49AD"/>
    <w:rsid w:val="00FF4D22"/>
    <w:rsid w:val="00FF6AB2"/>
    <w:rsid w:val="00FF6FF1"/>
    <w:rsid w:val="00FF7784"/>
    <w:rsid w:val="00FF79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4BD2E8B"/>
  <w15:docId w15:val="{5ED55131-29BC-40B3-9AC9-CB7F80165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unhideWhenUsed="1" w:qFormat="1"/>
    <w:lsdException w:name="heading 3" w:locked="1" w:unhideWhenUsed="1" w:qFormat="1"/>
    <w:lsdException w:name="heading 4" w:locked="1" w:unhideWhenUsed="1" w:qFormat="1"/>
    <w:lsdException w:name="heading 5" w:locked="1" w:unhideWhenUsed="1" w:qFormat="1"/>
    <w:lsdException w:name="heading 6" w:locked="1" w:unhideWhenUsed="1" w:qFormat="1"/>
    <w:lsdException w:name="heading 7" w:locked="1" w:unhideWhenUsed="1" w:qFormat="1"/>
    <w:lsdException w:name="heading 8" w:locked="1" w:unhideWhenUsed="1" w:qFormat="1"/>
    <w:lsdException w:name="heading 9" w:locked="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nhideWhenUsed="1"/>
    <w:lsdException w:name="toc 2" w:locked="1" w:unhideWhenUsed="1"/>
    <w:lsdException w:name="toc 3" w:locked="1" w:unhideWhenUsed="1"/>
    <w:lsdException w:name="toc 4" w:locked="1" w:unhideWhenUsed="1"/>
    <w:lsdException w:name="toc 5" w:locked="1"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6F0E"/>
    <w:pPr>
      <w:jc w:val="both"/>
    </w:pPr>
    <w:rPr>
      <w:rFonts w:ascii="Arial" w:hAnsi="Arial"/>
      <w:sz w:val="20"/>
      <w:szCs w:val="24"/>
      <w:lang w:eastAsia="fr-FR"/>
    </w:rPr>
  </w:style>
  <w:style w:type="paragraph" w:styleId="Heading1">
    <w:name w:val="heading 1"/>
    <w:basedOn w:val="Titre1"/>
    <w:next w:val="Normal"/>
    <w:link w:val="Heading1Char"/>
    <w:uiPriority w:val="99"/>
    <w:qFormat/>
    <w:rsid w:val="00861453"/>
    <w:pPr>
      <w:outlineLvl w:val="0"/>
    </w:pPr>
  </w:style>
  <w:style w:type="paragraph" w:styleId="Heading2">
    <w:name w:val="heading 2"/>
    <w:basedOn w:val="Heading4"/>
    <w:link w:val="Heading2Char"/>
    <w:uiPriority w:val="99"/>
    <w:qFormat/>
    <w:rsid w:val="00861453"/>
    <w:pPr>
      <w:outlineLvl w:val="1"/>
    </w:pPr>
  </w:style>
  <w:style w:type="paragraph" w:styleId="Heading3">
    <w:name w:val="heading 3"/>
    <w:basedOn w:val="Heading7"/>
    <w:next w:val="Normal"/>
    <w:link w:val="Heading3Char"/>
    <w:uiPriority w:val="99"/>
    <w:qFormat/>
    <w:rsid w:val="00861453"/>
    <w:pPr>
      <w:outlineLvl w:val="2"/>
    </w:pPr>
  </w:style>
  <w:style w:type="paragraph" w:styleId="Heading4">
    <w:name w:val="heading 4"/>
    <w:basedOn w:val="Titre4"/>
    <w:next w:val="Normal"/>
    <w:link w:val="Heading4Char"/>
    <w:uiPriority w:val="99"/>
    <w:qFormat/>
    <w:rsid w:val="00861453"/>
    <w:pPr>
      <w:outlineLvl w:val="3"/>
    </w:pPr>
  </w:style>
  <w:style w:type="paragraph" w:styleId="Heading5">
    <w:name w:val="heading 5"/>
    <w:basedOn w:val="Titre5"/>
    <w:next w:val="Normal"/>
    <w:link w:val="Heading5Char"/>
    <w:uiPriority w:val="99"/>
    <w:qFormat/>
    <w:rsid w:val="00861453"/>
    <w:pPr>
      <w:outlineLvl w:val="4"/>
    </w:pPr>
  </w:style>
  <w:style w:type="paragraph" w:styleId="Heading6">
    <w:name w:val="heading 6"/>
    <w:basedOn w:val="Heading8"/>
    <w:next w:val="Normal"/>
    <w:link w:val="Heading6Char"/>
    <w:uiPriority w:val="99"/>
    <w:qFormat/>
    <w:rsid w:val="00861453"/>
    <w:pPr>
      <w:outlineLvl w:val="5"/>
    </w:pPr>
  </w:style>
  <w:style w:type="paragraph" w:styleId="Heading7">
    <w:name w:val="heading 7"/>
    <w:basedOn w:val="Titre7"/>
    <w:next w:val="Normal"/>
    <w:link w:val="Heading7Char"/>
    <w:uiPriority w:val="99"/>
    <w:qFormat/>
    <w:rsid w:val="00861453"/>
    <w:pPr>
      <w:outlineLvl w:val="6"/>
    </w:pPr>
  </w:style>
  <w:style w:type="paragraph" w:styleId="Heading8">
    <w:name w:val="heading 8"/>
    <w:basedOn w:val="Titre8"/>
    <w:next w:val="Normal"/>
    <w:link w:val="Heading8Char"/>
    <w:uiPriority w:val="99"/>
    <w:qFormat/>
    <w:rsid w:val="00861453"/>
    <w:pPr>
      <w:outlineLvl w:val="7"/>
    </w:pPr>
  </w:style>
  <w:style w:type="paragraph" w:styleId="Heading9">
    <w:name w:val="heading 9"/>
    <w:basedOn w:val="Titre9"/>
    <w:next w:val="Normal"/>
    <w:link w:val="Heading9Char"/>
    <w:uiPriority w:val="99"/>
    <w:qFormat/>
    <w:rsid w:val="00861453"/>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64B8"/>
    <w:rPr>
      <w:rFonts w:asciiTheme="majorHAnsi" w:eastAsiaTheme="majorEastAsia" w:hAnsiTheme="majorHAnsi" w:cstheme="majorBidi"/>
      <w:b/>
      <w:bCs/>
      <w:kern w:val="32"/>
      <w:sz w:val="32"/>
      <w:szCs w:val="32"/>
      <w:lang w:eastAsia="fr-FR"/>
    </w:rPr>
  </w:style>
  <w:style w:type="character" w:customStyle="1" w:styleId="Heading2Char">
    <w:name w:val="Heading 2 Char"/>
    <w:basedOn w:val="DefaultParagraphFont"/>
    <w:link w:val="Heading2"/>
    <w:uiPriority w:val="99"/>
    <w:locked/>
    <w:rsid w:val="00861453"/>
    <w:rPr>
      <w:rFonts w:ascii="Sodexho" w:hAnsi="Sodexho"/>
      <w:color w:val="FF412E"/>
      <w:sz w:val="24"/>
      <w:lang w:val="en-US" w:eastAsia="fr-FR"/>
    </w:rPr>
  </w:style>
  <w:style w:type="character" w:customStyle="1" w:styleId="Heading3Char">
    <w:name w:val="Heading 3 Char"/>
    <w:basedOn w:val="DefaultParagraphFont"/>
    <w:link w:val="Heading3"/>
    <w:uiPriority w:val="9"/>
    <w:semiHidden/>
    <w:rsid w:val="003064B8"/>
    <w:rPr>
      <w:rFonts w:asciiTheme="majorHAnsi" w:eastAsiaTheme="majorEastAsia" w:hAnsiTheme="majorHAnsi" w:cstheme="majorBidi"/>
      <w:b/>
      <w:bCs/>
      <w:sz w:val="26"/>
      <w:szCs w:val="26"/>
      <w:lang w:eastAsia="fr-FR"/>
    </w:rPr>
  </w:style>
  <w:style w:type="character" w:customStyle="1" w:styleId="Heading4Char">
    <w:name w:val="Heading 4 Char"/>
    <w:basedOn w:val="DefaultParagraphFont"/>
    <w:link w:val="Heading4"/>
    <w:uiPriority w:val="9"/>
    <w:semiHidden/>
    <w:rsid w:val="003064B8"/>
    <w:rPr>
      <w:rFonts w:asciiTheme="minorHAnsi" w:eastAsiaTheme="minorEastAsia" w:hAnsiTheme="minorHAnsi" w:cstheme="minorBidi"/>
      <w:b/>
      <w:bCs/>
      <w:sz w:val="28"/>
      <w:szCs w:val="28"/>
      <w:lang w:eastAsia="fr-FR"/>
    </w:rPr>
  </w:style>
  <w:style w:type="character" w:customStyle="1" w:styleId="Heading5Char">
    <w:name w:val="Heading 5 Char"/>
    <w:basedOn w:val="DefaultParagraphFont"/>
    <w:link w:val="Heading5"/>
    <w:uiPriority w:val="9"/>
    <w:semiHidden/>
    <w:rsid w:val="003064B8"/>
    <w:rPr>
      <w:rFonts w:asciiTheme="minorHAnsi" w:eastAsiaTheme="minorEastAsia" w:hAnsiTheme="minorHAnsi" w:cstheme="minorBidi"/>
      <w:b/>
      <w:bCs/>
      <w:i/>
      <w:iCs/>
      <w:sz w:val="26"/>
      <w:szCs w:val="26"/>
      <w:lang w:eastAsia="fr-FR"/>
    </w:rPr>
  </w:style>
  <w:style w:type="character" w:customStyle="1" w:styleId="Heading6Char">
    <w:name w:val="Heading 6 Char"/>
    <w:basedOn w:val="DefaultParagraphFont"/>
    <w:link w:val="Heading6"/>
    <w:uiPriority w:val="9"/>
    <w:semiHidden/>
    <w:rsid w:val="003064B8"/>
    <w:rPr>
      <w:rFonts w:asciiTheme="minorHAnsi" w:eastAsiaTheme="minorEastAsia" w:hAnsiTheme="minorHAnsi" w:cstheme="minorBidi"/>
      <w:b/>
      <w:bCs/>
      <w:lang w:eastAsia="fr-FR"/>
    </w:rPr>
  </w:style>
  <w:style w:type="character" w:customStyle="1" w:styleId="Heading7Char">
    <w:name w:val="Heading 7 Char"/>
    <w:basedOn w:val="DefaultParagraphFont"/>
    <w:link w:val="Heading7"/>
    <w:uiPriority w:val="9"/>
    <w:semiHidden/>
    <w:rsid w:val="003064B8"/>
    <w:rPr>
      <w:rFonts w:asciiTheme="minorHAnsi" w:eastAsiaTheme="minorEastAsia" w:hAnsiTheme="minorHAnsi" w:cstheme="minorBidi"/>
      <w:sz w:val="24"/>
      <w:szCs w:val="24"/>
      <w:lang w:eastAsia="fr-FR"/>
    </w:rPr>
  </w:style>
  <w:style w:type="character" w:customStyle="1" w:styleId="Heading8Char">
    <w:name w:val="Heading 8 Char"/>
    <w:basedOn w:val="DefaultParagraphFont"/>
    <w:link w:val="Heading8"/>
    <w:uiPriority w:val="9"/>
    <w:semiHidden/>
    <w:rsid w:val="003064B8"/>
    <w:rPr>
      <w:rFonts w:asciiTheme="minorHAnsi" w:eastAsiaTheme="minorEastAsia" w:hAnsiTheme="minorHAnsi" w:cstheme="minorBidi"/>
      <w:i/>
      <w:iCs/>
      <w:sz w:val="24"/>
      <w:szCs w:val="24"/>
      <w:lang w:eastAsia="fr-FR"/>
    </w:rPr>
  </w:style>
  <w:style w:type="character" w:customStyle="1" w:styleId="Heading9Char">
    <w:name w:val="Heading 9 Char"/>
    <w:basedOn w:val="DefaultParagraphFont"/>
    <w:link w:val="Heading9"/>
    <w:uiPriority w:val="9"/>
    <w:semiHidden/>
    <w:rsid w:val="003064B8"/>
    <w:rPr>
      <w:rFonts w:asciiTheme="majorHAnsi" w:eastAsiaTheme="majorEastAsia" w:hAnsiTheme="majorHAnsi" w:cstheme="majorBidi"/>
      <w:lang w:eastAsia="fr-FR"/>
    </w:rPr>
  </w:style>
  <w:style w:type="paragraph" w:customStyle="1" w:styleId="Couleur">
    <w:name w:val="Couleur"/>
    <w:basedOn w:val="Normal"/>
    <w:link w:val="CouleurChar"/>
    <w:uiPriority w:val="99"/>
    <w:rsid w:val="006919C9"/>
    <w:rPr>
      <w:color w:val="A6CB12"/>
      <w:lang w:val="fr-FR"/>
    </w:rPr>
  </w:style>
  <w:style w:type="paragraph" w:customStyle="1" w:styleId="Couleur1">
    <w:name w:val="Couleur1"/>
    <w:basedOn w:val="Normal"/>
    <w:uiPriority w:val="99"/>
    <w:rsid w:val="0025738A"/>
    <w:rPr>
      <w:color w:val="983998"/>
    </w:rPr>
  </w:style>
  <w:style w:type="paragraph" w:styleId="TOC1">
    <w:name w:val="toc 1"/>
    <w:basedOn w:val="Normal"/>
    <w:next w:val="Normal"/>
    <w:autoRedefine/>
    <w:uiPriority w:val="99"/>
    <w:semiHidden/>
    <w:rsid w:val="00CB46F7"/>
    <w:pPr>
      <w:tabs>
        <w:tab w:val="left" w:pos="480"/>
        <w:tab w:val="right" w:leader="dot" w:pos="9060"/>
      </w:tabs>
    </w:pPr>
    <w:rPr>
      <w:rFonts w:ascii="DIN" w:hAnsi="DIN"/>
      <w:b/>
      <w:color w:val="678442"/>
      <w:sz w:val="24"/>
    </w:rPr>
  </w:style>
  <w:style w:type="paragraph" w:styleId="TOC2">
    <w:name w:val="toc 2"/>
    <w:basedOn w:val="Normal"/>
    <w:next w:val="Normal"/>
    <w:autoRedefine/>
    <w:uiPriority w:val="99"/>
    <w:semiHidden/>
    <w:rsid w:val="00525C18"/>
    <w:pPr>
      <w:ind w:left="240"/>
    </w:pPr>
    <w:rPr>
      <w:rFonts w:ascii="DIN" w:hAnsi="DIN"/>
      <w:b/>
      <w:color w:val="678442"/>
    </w:rPr>
  </w:style>
  <w:style w:type="paragraph" w:styleId="TOC3">
    <w:name w:val="toc 3"/>
    <w:basedOn w:val="Normal"/>
    <w:next w:val="Normal"/>
    <w:autoRedefine/>
    <w:uiPriority w:val="99"/>
    <w:semiHidden/>
    <w:rsid w:val="00525C18"/>
    <w:pPr>
      <w:ind w:left="480"/>
    </w:pPr>
    <w:rPr>
      <w:rFonts w:ascii="DIN" w:hAnsi="DIN"/>
      <w:color w:val="678442"/>
    </w:rPr>
  </w:style>
  <w:style w:type="paragraph" w:styleId="TOC4">
    <w:name w:val="toc 4"/>
    <w:basedOn w:val="Normal"/>
    <w:next w:val="Normal"/>
    <w:autoRedefine/>
    <w:uiPriority w:val="99"/>
    <w:semiHidden/>
    <w:rsid w:val="00525C18"/>
    <w:pPr>
      <w:ind w:left="720"/>
    </w:pPr>
    <w:rPr>
      <w:rFonts w:ascii="DIN" w:hAnsi="DIN"/>
      <w:color w:val="678442"/>
    </w:rPr>
  </w:style>
  <w:style w:type="paragraph" w:styleId="TOC5">
    <w:name w:val="toc 5"/>
    <w:basedOn w:val="Normal"/>
    <w:next w:val="Normal"/>
    <w:autoRedefine/>
    <w:uiPriority w:val="99"/>
    <w:semiHidden/>
    <w:rsid w:val="002F0417"/>
    <w:pPr>
      <w:jc w:val="left"/>
    </w:pPr>
  </w:style>
  <w:style w:type="character" w:styleId="Hyperlink">
    <w:name w:val="Hyperlink"/>
    <w:basedOn w:val="DefaultParagraphFont"/>
    <w:uiPriority w:val="99"/>
    <w:rsid w:val="005A7362"/>
    <w:rPr>
      <w:rFonts w:ascii="Arial" w:hAnsi="Arial" w:cs="Times New Roman"/>
      <w:color w:val="0000FF"/>
      <w:u w:val="single"/>
    </w:rPr>
  </w:style>
  <w:style w:type="table" w:styleId="TableGrid">
    <w:name w:val="Table Grid"/>
    <w:basedOn w:val="TableNormal"/>
    <w:uiPriority w:val="99"/>
    <w:rsid w:val="00C86B02"/>
    <w:rPr>
      <w:rFonts w:ascii="Arial" w:hAnsi="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3E15D2"/>
    <w:rPr>
      <w:rFonts w:ascii="Tahoma" w:hAnsi="Tahoma"/>
      <w:sz w:val="16"/>
      <w:szCs w:val="16"/>
    </w:rPr>
  </w:style>
  <w:style w:type="character" w:customStyle="1" w:styleId="BalloonTextChar">
    <w:name w:val="Balloon Text Char"/>
    <w:basedOn w:val="DefaultParagraphFont"/>
    <w:link w:val="BalloonText"/>
    <w:uiPriority w:val="99"/>
    <w:semiHidden/>
    <w:rsid w:val="003064B8"/>
    <w:rPr>
      <w:sz w:val="0"/>
      <w:szCs w:val="0"/>
      <w:lang w:eastAsia="fr-FR"/>
    </w:rPr>
  </w:style>
  <w:style w:type="paragraph" w:styleId="Header">
    <w:name w:val="header"/>
    <w:basedOn w:val="Normal"/>
    <w:link w:val="HeaderChar"/>
    <w:uiPriority w:val="99"/>
    <w:rsid w:val="002B0280"/>
    <w:pPr>
      <w:tabs>
        <w:tab w:val="center" w:pos="4536"/>
        <w:tab w:val="right" w:pos="9072"/>
      </w:tabs>
    </w:pPr>
  </w:style>
  <w:style w:type="character" w:customStyle="1" w:styleId="HeaderChar">
    <w:name w:val="Header Char"/>
    <w:basedOn w:val="DefaultParagraphFont"/>
    <w:link w:val="Header"/>
    <w:uiPriority w:val="99"/>
    <w:semiHidden/>
    <w:rsid w:val="003064B8"/>
    <w:rPr>
      <w:rFonts w:ascii="Arial" w:hAnsi="Arial"/>
      <w:sz w:val="20"/>
      <w:szCs w:val="24"/>
      <w:lang w:eastAsia="fr-FR"/>
    </w:rPr>
  </w:style>
  <w:style w:type="paragraph" w:styleId="Footer">
    <w:name w:val="footer"/>
    <w:basedOn w:val="Normal"/>
    <w:link w:val="FooterChar"/>
    <w:uiPriority w:val="99"/>
    <w:rsid w:val="002B0280"/>
    <w:pPr>
      <w:tabs>
        <w:tab w:val="center" w:pos="4536"/>
        <w:tab w:val="right" w:pos="9072"/>
      </w:tabs>
    </w:pPr>
  </w:style>
  <w:style w:type="character" w:customStyle="1" w:styleId="FooterChar">
    <w:name w:val="Footer Char"/>
    <w:basedOn w:val="DefaultParagraphFont"/>
    <w:link w:val="Footer"/>
    <w:uiPriority w:val="99"/>
    <w:semiHidden/>
    <w:rsid w:val="003064B8"/>
    <w:rPr>
      <w:rFonts w:ascii="Arial" w:hAnsi="Arial"/>
      <w:sz w:val="20"/>
      <w:szCs w:val="24"/>
      <w:lang w:eastAsia="fr-FR"/>
    </w:rPr>
  </w:style>
  <w:style w:type="paragraph" w:customStyle="1" w:styleId="Bristol">
    <w:name w:val="Bristol"/>
    <w:basedOn w:val="Couleur"/>
    <w:uiPriority w:val="99"/>
    <w:rsid w:val="00D12DE5"/>
    <w:pPr>
      <w:spacing w:line="560" w:lineRule="exact"/>
      <w:jc w:val="center"/>
    </w:pPr>
    <w:rPr>
      <w:rFonts w:ascii="Sodexho" w:hAnsi="Sodexho"/>
      <w:sz w:val="64"/>
      <w:szCs w:val="64"/>
    </w:rPr>
  </w:style>
  <w:style w:type="paragraph" w:customStyle="1" w:styleId="DpartementBristol">
    <w:name w:val="Département Bristol"/>
    <w:basedOn w:val="Couleur1"/>
    <w:uiPriority w:val="99"/>
    <w:rsid w:val="00D12DE5"/>
    <w:pPr>
      <w:spacing w:before="40" w:line="400" w:lineRule="exact"/>
      <w:jc w:val="center"/>
    </w:pPr>
    <w:rPr>
      <w:rFonts w:ascii="Sodexho" w:hAnsi="Sodexho"/>
      <w:sz w:val="44"/>
      <w:szCs w:val="44"/>
    </w:rPr>
  </w:style>
  <w:style w:type="paragraph" w:customStyle="1" w:styleId="Titre3">
    <w:name w:val="Titre3"/>
    <w:basedOn w:val="Couleur2"/>
    <w:uiPriority w:val="99"/>
    <w:rsid w:val="00D12DE5"/>
    <w:pPr>
      <w:spacing w:before="120" w:after="60" w:line="460" w:lineRule="exact"/>
      <w:jc w:val="left"/>
    </w:pPr>
    <w:rPr>
      <w:rFonts w:ascii="Sodexho" w:hAnsi="Sodexho"/>
      <w:sz w:val="52"/>
    </w:rPr>
  </w:style>
  <w:style w:type="paragraph" w:customStyle="1" w:styleId="Couleur2">
    <w:name w:val="Couleur2"/>
    <w:basedOn w:val="Couleur"/>
    <w:uiPriority w:val="99"/>
    <w:rsid w:val="0025738A"/>
    <w:rPr>
      <w:color w:val="0B72B5"/>
    </w:rPr>
  </w:style>
  <w:style w:type="paragraph" w:customStyle="1" w:styleId="puces">
    <w:name w:val="puces"/>
    <w:basedOn w:val="Normal"/>
    <w:link w:val="pucesCarCar"/>
    <w:uiPriority w:val="99"/>
    <w:rsid w:val="00D93AF0"/>
    <w:pPr>
      <w:numPr>
        <w:numId w:val="1"/>
      </w:numPr>
      <w:spacing w:before="60"/>
    </w:pPr>
    <w:rPr>
      <w:rFonts w:cs="Arial"/>
      <w:color w:val="000000"/>
      <w:szCs w:val="20"/>
      <w:lang w:val="fr-FR"/>
    </w:rPr>
  </w:style>
  <w:style w:type="character" w:customStyle="1" w:styleId="pucesCarCar">
    <w:name w:val="puces Car Car"/>
    <w:link w:val="puces"/>
    <w:uiPriority w:val="99"/>
    <w:locked/>
    <w:rsid w:val="00D93AF0"/>
    <w:rPr>
      <w:rFonts w:ascii="Arial" w:hAnsi="Arial" w:cs="Arial"/>
      <w:color w:val="000000"/>
      <w:sz w:val="20"/>
      <w:szCs w:val="20"/>
      <w:lang w:val="fr-FR" w:eastAsia="fr-FR"/>
    </w:rPr>
  </w:style>
  <w:style w:type="paragraph" w:customStyle="1" w:styleId="puceanneau">
    <w:name w:val="puce anneau"/>
    <w:basedOn w:val="Normal"/>
    <w:link w:val="puceanneauCarCar"/>
    <w:uiPriority w:val="99"/>
    <w:rsid w:val="00D93AF0"/>
    <w:pPr>
      <w:numPr>
        <w:numId w:val="2"/>
      </w:numPr>
      <w:tabs>
        <w:tab w:val="left" w:pos="680"/>
      </w:tabs>
      <w:spacing w:before="60" w:line="260" w:lineRule="exact"/>
      <w:jc w:val="left"/>
    </w:pPr>
    <w:rPr>
      <w:rFonts w:cs="Arial"/>
      <w:color w:val="000000"/>
      <w:szCs w:val="22"/>
      <w:lang w:val="fr-FR"/>
    </w:rPr>
  </w:style>
  <w:style w:type="character" w:customStyle="1" w:styleId="puceanneauCarCar">
    <w:name w:val="puce anneau Car Car"/>
    <w:link w:val="puceanneau"/>
    <w:uiPriority w:val="99"/>
    <w:locked/>
    <w:rsid w:val="00D93AF0"/>
    <w:rPr>
      <w:rFonts w:ascii="Arial" w:hAnsi="Arial" w:cs="Arial"/>
      <w:color w:val="000000"/>
      <w:sz w:val="20"/>
      <w:lang w:val="fr-FR" w:eastAsia="fr-FR"/>
    </w:rPr>
  </w:style>
  <w:style w:type="paragraph" w:customStyle="1" w:styleId="StylepuceanneauGrasCouleurpersonnaliseRVB30">
    <w:name w:val="Style puce anneau + Gras Couleur personnalisée(RVB(30"/>
    <w:aliases w:val="83,154))"/>
    <w:basedOn w:val="puceanneau"/>
    <w:link w:val="StylepuceanneauGrasCouleurpersonnaliseRVB30Car"/>
    <w:autoRedefine/>
    <w:uiPriority w:val="99"/>
    <w:rsid w:val="00F2241D"/>
    <w:rPr>
      <w:b/>
      <w:bCs/>
      <w:color w:val="034865"/>
    </w:rPr>
  </w:style>
  <w:style w:type="character" w:customStyle="1" w:styleId="StylepuceanneauGrasCouleurpersonnaliseRVB30Car">
    <w:name w:val="Style puce anneau + Gras Couleur personnalisée(RVB(30 Car"/>
    <w:aliases w:val="83 Car,154)) Car"/>
    <w:link w:val="StylepuceanneauGrasCouleurpersonnaliseRVB30"/>
    <w:uiPriority w:val="99"/>
    <w:locked/>
    <w:rsid w:val="00F2241D"/>
    <w:rPr>
      <w:rFonts w:ascii="Arial" w:hAnsi="Arial" w:cs="Arial"/>
      <w:b/>
      <w:bCs/>
      <w:color w:val="034865"/>
      <w:sz w:val="20"/>
      <w:lang w:val="fr-FR" w:eastAsia="fr-FR"/>
    </w:rPr>
  </w:style>
  <w:style w:type="character" w:styleId="PageNumber">
    <w:name w:val="page number"/>
    <w:basedOn w:val="DefaultParagraphFont"/>
    <w:uiPriority w:val="99"/>
    <w:rsid w:val="00C86B02"/>
    <w:rPr>
      <w:rFonts w:ascii="Arial" w:hAnsi="Arial" w:cs="Times New Roman"/>
    </w:rPr>
  </w:style>
  <w:style w:type="paragraph" w:customStyle="1" w:styleId="Gauchesouspuce">
    <w:name w:val="Gauche sous puce"/>
    <w:basedOn w:val="Normal"/>
    <w:uiPriority w:val="99"/>
    <w:rsid w:val="00476219"/>
    <w:pPr>
      <w:ind w:left="680"/>
    </w:pPr>
    <w:rPr>
      <w:szCs w:val="20"/>
    </w:rPr>
  </w:style>
  <w:style w:type="paragraph" w:customStyle="1" w:styleId="Gauchesouspuce2">
    <w:name w:val="Gauche sous puce2"/>
    <w:basedOn w:val="Gauchesouspuce"/>
    <w:uiPriority w:val="99"/>
    <w:rsid w:val="00F2241D"/>
    <w:pPr>
      <w:ind w:left="966"/>
    </w:pPr>
  </w:style>
  <w:style w:type="paragraph" w:customStyle="1" w:styleId="Tableau">
    <w:name w:val="Tableau"/>
    <w:basedOn w:val="Normal"/>
    <w:uiPriority w:val="99"/>
    <w:rsid w:val="000206EE"/>
    <w:pPr>
      <w:tabs>
        <w:tab w:val="center" w:pos="4536"/>
        <w:tab w:val="right" w:pos="9072"/>
      </w:tabs>
      <w:spacing w:line="200" w:lineRule="exact"/>
    </w:pPr>
  </w:style>
  <w:style w:type="paragraph" w:customStyle="1" w:styleId="PieddepageSodexho">
    <w:name w:val="Pied de page Sodexho"/>
    <w:basedOn w:val="Normal"/>
    <w:link w:val="PieddepageSodexhoCar"/>
    <w:uiPriority w:val="99"/>
    <w:rsid w:val="00B30BAC"/>
    <w:pPr>
      <w:tabs>
        <w:tab w:val="center" w:pos="4802"/>
        <w:tab w:val="right" w:pos="9639"/>
      </w:tabs>
      <w:ind w:right="35"/>
    </w:pPr>
    <w:rPr>
      <w:rFonts w:ascii="Sodexho" w:hAnsi="Sodexho"/>
      <w:color w:val="283897"/>
      <w:szCs w:val="20"/>
      <w:lang w:val="en-GB"/>
    </w:rPr>
  </w:style>
  <w:style w:type="character" w:customStyle="1" w:styleId="PieddepageSodexhoCar">
    <w:name w:val="Pied de page Sodexho Car"/>
    <w:link w:val="PieddepageSodexho"/>
    <w:uiPriority w:val="99"/>
    <w:locked/>
    <w:rsid w:val="00B30BAC"/>
    <w:rPr>
      <w:rFonts w:ascii="Sodexho" w:hAnsi="Sodexho"/>
      <w:color w:val="283897"/>
      <w:lang w:val="en-GB" w:eastAsia="fr-FR"/>
    </w:rPr>
  </w:style>
  <w:style w:type="paragraph" w:customStyle="1" w:styleId="Lgendephotos">
    <w:name w:val="Légende photos"/>
    <w:basedOn w:val="Normal"/>
    <w:uiPriority w:val="99"/>
    <w:rsid w:val="009E4383"/>
    <w:pPr>
      <w:spacing w:before="20"/>
    </w:pPr>
    <w:rPr>
      <w:sz w:val="14"/>
      <w:szCs w:val="14"/>
      <w:lang w:val="fr-FR"/>
    </w:rPr>
  </w:style>
  <w:style w:type="paragraph" w:customStyle="1" w:styleId="Titre4">
    <w:name w:val="Titre4"/>
    <w:basedOn w:val="Couleur"/>
    <w:uiPriority w:val="99"/>
    <w:rsid w:val="002535ED"/>
    <w:pPr>
      <w:spacing w:before="60"/>
      <w:jc w:val="left"/>
    </w:pPr>
    <w:rPr>
      <w:sz w:val="32"/>
      <w:szCs w:val="32"/>
    </w:rPr>
  </w:style>
  <w:style w:type="paragraph" w:customStyle="1" w:styleId="Titre8">
    <w:name w:val="Titre8"/>
    <w:basedOn w:val="Couleur1"/>
    <w:uiPriority w:val="99"/>
    <w:rsid w:val="002535ED"/>
    <w:pPr>
      <w:spacing w:before="60"/>
      <w:jc w:val="left"/>
    </w:pPr>
    <w:rPr>
      <w:b/>
      <w:sz w:val="26"/>
      <w:szCs w:val="26"/>
    </w:rPr>
  </w:style>
  <w:style w:type="paragraph" w:customStyle="1" w:styleId="Titre7">
    <w:name w:val="Titre7"/>
    <w:basedOn w:val="Couleur"/>
    <w:uiPriority w:val="99"/>
    <w:rsid w:val="002535ED"/>
    <w:pPr>
      <w:spacing w:before="60"/>
      <w:jc w:val="left"/>
    </w:pPr>
    <w:rPr>
      <w:b/>
      <w:sz w:val="26"/>
    </w:rPr>
  </w:style>
  <w:style w:type="paragraph" w:customStyle="1" w:styleId="Titre9">
    <w:name w:val="Titre9"/>
    <w:basedOn w:val="Couleur2"/>
    <w:uiPriority w:val="99"/>
    <w:rsid w:val="002535ED"/>
    <w:pPr>
      <w:spacing w:before="60"/>
      <w:jc w:val="left"/>
    </w:pPr>
    <w:rPr>
      <w:b/>
      <w:sz w:val="26"/>
    </w:rPr>
  </w:style>
  <w:style w:type="paragraph" w:customStyle="1" w:styleId="Titre1">
    <w:name w:val="Titre1"/>
    <w:basedOn w:val="Couleur"/>
    <w:uiPriority w:val="99"/>
    <w:rsid w:val="002535ED"/>
    <w:pPr>
      <w:spacing w:before="120" w:after="60" w:line="460" w:lineRule="exact"/>
      <w:jc w:val="left"/>
    </w:pPr>
    <w:rPr>
      <w:rFonts w:ascii="Sodexho" w:hAnsi="Sodexho"/>
      <w:sz w:val="52"/>
    </w:rPr>
  </w:style>
  <w:style w:type="paragraph" w:customStyle="1" w:styleId="Titre2">
    <w:name w:val="Titre2"/>
    <w:basedOn w:val="Couleur1"/>
    <w:uiPriority w:val="99"/>
    <w:rsid w:val="002535ED"/>
    <w:pPr>
      <w:spacing w:before="120" w:after="60" w:line="460" w:lineRule="exact"/>
      <w:jc w:val="left"/>
    </w:pPr>
    <w:rPr>
      <w:rFonts w:ascii="Sodexho" w:hAnsi="Sodexho"/>
      <w:sz w:val="52"/>
    </w:rPr>
  </w:style>
  <w:style w:type="paragraph" w:customStyle="1" w:styleId="Titre5">
    <w:name w:val="Titre5"/>
    <w:basedOn w:val="Couleur1"/>
    <w:uiPriority w:val="99"/>
    <w:rsid w:val="002535ED"/>
    <w:pPr>
      <w:spacing w:before="60"/>
      <w:jc w:val="left"/>
    </w:pPr>
    <w:rPr>
      <w:sz w:val="32"/>
    </w:rPr>
  </w:style>
  <w:style w:type="paragraph" w:customStyle="1" w:styleId="Titre6">
    <w:name w:val="Titre6"/>
    <w:basedOn w:val="Couleur2"/>
    <w:uiPriority w:val="99"/>
    <w:rsid w:val="00F92B16"/>
    <w:pPr>
      <w:spacing w:before="60"/>
      <w:jc w:val="left"/>
    </w:pPr>
    <w:rPr>
      <w:sz w:val="32"/>
    </w:rPr>
  </w:style>
  <w:style w:type="paragraph" w:customStyle="1" w:styleId="Index1">
    <w:name w:val="Index1"/>
    <w:basedOn w:val="Normal"/>
    <w:uiPriority w:val="99"/>
    <w:rsid w:val="006F42B8"/>
    <w:pPr>
      <w:tabs>
        <w:tab w:val="right" w:leader="dot" w:pos="9639"/>
      </w:tabs>
      <w:spacing w:before="120"/>
      <w:ind w:left="340" w:hanging="340"/>
    </w:pPr>
    <w:rPr>
      <w:b/>
      <w:color w:val="678442"/>
      <w:sz w:val="28"/>
      <w:szCs w:val="28"/>
    </w:rPr>
  </w:style>
  <w:style w:type="paragraph" w:customStyle="1" w:styleId="Index2">
    <w:name w:val="Index2"/>
    <w:basedOn w:val="Index1"/>
    <w:uiPriority w:val="99"/>
    <w:rsid w:val="006F42B8"/>
    <w:pPr>
      <w:spacing w:before="60"/>
      <w:ind w:left="907" w:hanging="567"/>
    </w:pPr>
    <w:rPr>
      <w:sz w:val="24"/>
    </w:rPr>
  </w:style>
  <w:style w:type="paragraph" w:customStyle="1" w:styleId="Index3">
    <w:name w:val="Index3"/>
    <w:basedOn w:val="Index2"/>
    <w:uiPriority w:val="99"/>
    <w:rsid w:val="006F42B8"/>
    <w:pPr>
      <w:spacing w:before="0"/>
      <w:ind w:left="1077" w:hanging="737"/>
    </w:pPr>
    <w:rPr>
      <w:sz w:val="20"/>
    </w:rPr>
  </w:style>
  <w:style w:type="paragraph" w:customStyle="1" w:styleId="Index4">
    <w:name w:val="Index4"/>
    <w:basedOn w:val="Index3"/>
    <w:uiPriority w:val="99"/>
    <w:rsid w:val="006F42B8"/>
    <w:pPr>
      <w:ind w:left="1304" w:hanging="964"/>
    </w:pPr>
    <w:rPr>
      <w:b w:val="0"/>
    </w:rPr>
  </w:style>
  <w:style w:type="character" w:customStyle="1" w:styleId="Grasvert">
    <w:name w:val="Gras vert"/>
    <w:uiPriority w:val="99"/>
    <w:rsid w:val="006F42B8"/>
    <w:rPr>
      <w:rFonts w:ascii="Arial" w:hAnsi="Arial"/>
      <w:b/>
      <w:color w:val="678442"/>
    </w:rPr>
  </w:style>
  <w:style w:type="paragraph" w:customStyle="1" w:styleId="TitrebleuSdx">
    <w:name w:val="Titre bleu Sdx"/>
    <w:uiPriority w:val="99"/>
    <w:rsid w:val="009A24D3"/>
    <w:pPr>
      <w:spacing w:before="60"/>
    </w:pPr>
    <w:rPr>
      <w:rFonts w:ascii="Arial" w:hAnsi="Arial"/>
      <w:color w:val="283897"/>
      <w:sz w:val="32"/>
      <w:szCs w:val="32"/>
      <w:lang w:val="fr-FR" w:eastAsia="fr-FR"/>
    </w:rPr>
  </w:style>
  <w:style w:type="character" w:customStyle="1" w:styleId="CouleurChar">
    <w:name w:val="Couleur Char"/>
    <w:link w:val="Couleur"/>
    <w:uiPriority w:val="99"/>
    <w:locked/>
    <w:rsid w:val="003D3183"/>
    <w:rPr>
      <w:rFonts w:ascii="Arial" w:hAnsi="Arial"/>
      <w:color w:val="A6CB12"/>
      <w:sz w:val="24"/>
      <w:lang w:val="fr-FR" w:eastAsia="fr-FR"/>
    </w:rPr>
  </w:style>
  <w:style w:type="paragraph" w:customStyle="1" w:styleId="Puces1">
    <w:name w:val="Puces 1"/>
    <w:uiPriority w:val="99"/>
    <w:rsid w:val="007E6AE2"/>
    <w:pPr>
      <w:numPr>
        <w:numId w:val="3"/>
      </w:numPr>
      <w:spacing w:after="60" w:line="260" w:lineRule="exact"/>
    </w:pPr>
    <w:rPr>
      <w:rFonts w:ascii="Arial" w:hAnsi="Arial" w:cs="Arial"/>
      <w:b/>
      <w:lang w:val="en-GB" w:eastAsia="fr-FR"/>
    </w:rPr>
  </w:style>
  <w:style w:type="paragraph" w:styleId="NormalWeb">
    <w:name w:val="Normal (Web)"/>
    <w:basedOn w:val="Normal"/>
    <w:uiPriority w:val="99"/>
    <w:rsid w:val="005579B3"/>
    <w:pPr>
      <w:spacing w:before="100" w:beforeAutospacing="1" w:after="100" w:afterAutospacing="1"/>
      <w:jc w:val="left"/>
    </w:pPr>
    <w:rPr>
      <w:rFonts w:ascii="Times New Roman" w:hAnsi="Times New Roman"/>
      <w:sz w:val="24"/>
      <w:lang w:eastAsia="en-US"/>
    </w:rPr>
  </w:style>
  <w:style w:type="paragraph" w:styleId="z-TopofForm">
    <w:name w:val="HTML Top of Form"/>
    <w:basedOn w:val="Normal"/>
    <w:next w:val="Normal"/>
    <w:link w:val="z-TopofFormChar"/>
    <w:hidden/>
    <w:uiPriority w:val="99"/>
    <w:semiHidden/>
    <w:rsid w:val="005E112F"/>
    <w:pPr>
      <w:pBdr>
        <w:bottom w:val="single" w:sz="6" w:space="1" w:color="auto"/>
      </w:pBdr>
      <w:jc w:val="center"/>
    </w:pPr>
    <w:rPr>
      <w:rFonts w:cs="Arial"/>
      <w:vanish/>
      <w:sz w:val="16"/>
      <w:szCs w:val="16"/>
      <w:lang w:eastAsia="en-US"/>
    </w:rPr>
  </w:style>
  <w:style w:type="character" w:customStyle="1" w:styleId="z-TopofFormChar">
    <w:name w:val="z-Top of Form Char"/>
    <w:basedOn w:val="DefaultParagraphFont"/>
    <w:link w:val="z-TopofForm"/>
    <w:uiPriority w:val="99"/>
    <w:semiHidden/>
    <w:locked/>
    <w:rsid w:val="005E112F"/>
    <w:rPr>
      <w:rFonts w:ascii="Arial" w:hAnsi="Arial"/>
      <w:vanish/>
      <w:sz w:val="16"/>
    </w:rPr>
  </w:style>
  <w:style w:type="character" w:customStyle="1" w:styleId="gt-ft-text1">
    <w:name w:val="gt-ft-text1"/>
    <w:uiPriority w:val="99"/>
    <w:rsid w:val="005E112F"/>
  </w:style>
  <w:style w:type="paragraph" w:styleId="z-BottomofForm">
    <w:name w:val="HTML Bottom of Form"/>
    <w:basedOn w:val="Normal"/>
    <w:next w:val="Normal"/>
    <w:link w:val="z-BottomofFormChar"/>
    <w:hidden/>
    <w:uiPriority w:val="99"/>
    <w:semiHidden/>
    <w:rsid w:val="005E112F"/>
    <w:pPr>
      <w:pBdr>
        <w:top w:val="single" w:sz="6" w:space="1" w:color="auto"/>
      </w:pBdr>
      <w:jc w:val="center"/>
    </w:pPr>
    <w:rPr>
      <w:rFonts w:cs="Arial"/>
      <w:vanish/>
      <w:sz w:val="16"/>
      <w:szCs w:val="16"/>
      <w:lang w:eastAsia="en-US"/>
    </w:rPr>
  </w:style>
  <w:style w:type="character" w:customStyle="1" w:styleId="z-BottomofFormChar">
    <w:name w:val="z-Bottom of Form Char"/>
    <w:basedOn w:val="DefaultParagraphFont"/>
    <w:link w:val="z-BottomofForm"/>
    <w:uiPriority w:val="99"/>
    <w:semiHidden/>
    <w:locked/>
    <w:rsid w:val="005E112F"/>
    <w:rPr>
      <w:rFonts w:ascii="Arial" w:hAnsi="Arial"/>
      <w:vanish/>
      <w:sz w:val="16"/>
    </w:rPr>
  </w:style>
  <w:style w:type="paragraph" w:customStyle="1" w:styleId="Default">
    <w:name w:val="Default"/>
    <w:uiPriority w:val="99"/>
    <w:rsid w:val="00811A55"/>
    <w:pPr>
      <w:autoSpaceDE w:val="0"/>
      <w:autoSpaceDN w:val="0"/>
      <w:adjustRightInd w:val="0"/>
    </w:pPr>
    <w:rPr>
      <w:rFonts w:ascii="Arial" w:hAnsi="Arial" w:cs="Arial"/>
      <w:color w:val="000000"/>
      <w:sz w:val="24"/>
      <w:szCs w:val="24"/>
    </w:rPr>
  </w:style>
  <w:style w:type="paragraph" w:customStyle="1" w:styleId="Tablebullet1">
    <w:name w:val="Table bullet 1"/>
    <w:link w:val="Tablebullet1Char"/>
    <w:uiPriority w:val="99"/>
    <w:rsid w:val="004264B8"/>
    <w:pPr>
      <w:numPr>
        <w:numId w:val="4"/>
      </w:numPr>
      <w:spacing w:before="60" w:line="220" w:lineRule="exact"/>
    </w:pPr>
    <w:rPr>
      <w:rFonts w:ascii="StoneSans LT" w:eastAsia="MS Mincho" w:hAnsi="StoneSans LT"/>
      <w:sz w:val="16"/>
      <w:szCs w:val="20"/>
    </w:rPr>
  </w:style>
  <w:style w:type="character" w:customStyle="1" w:styleId="Tablebullet1Char">
    <w:name w:val="Table bullet 1 Char"/>
    <w:link w:val="Tablebullet1"/>
    <w:uiPriority w:val="99"/>
    <w:locked/>
    <w:rsid w:val="004264B8"/>
    <w:rPr>
      <w:rFonts w:ascii="StoneSans LT" w:eastAsia="MS Mincho" w:hAnsi="StoneSans LT"/>
      <w:sz w:val="16"/>
      <w:szCs w:val="20"/>
    </w:rPr>
  </w:style>
  <w:style w:type="paragraph" w:styleId="ListParagraph">
    <w:name w:val="List Paragraph"/>
    <w:basedOn w:val="Normal"/>
    <w:uiPriority w:val="34"/>
    <w:qFormat/>
    <w:rsid w:val="00967909"/>
    <w:pPr>
      <w:ind w:left="720"/>
      <w:contextualSpacing/>
    </w:pPr>
  </w:style>
  <w:style w:type="paragraph" w:customStyle="1" w:styleId="gris">
    <w:name w:val="gris"/>
    <w:basedOn w:val="Normal"/>
    <w:link w:val="grisChar"/>
    <w:rsid w:val="00975088"/>
    <w:pPr>
      <w:framePr w:hSpace="180" w:wrap="around" w:vAnchor="text" w:hAnchor="margin" w:xAlign="center" w:y="192"/>
      <w:jc w:val="left"/>
    </w:pPr>
    <w:rPr>
      <w:rFonts w:cs="Arial"/>
      <w:b/>
      <w:color w:val="002060"/>
      <w:szCs w:val="20"/>
      <w:shd w:val="clear" w:color="auto" w:fill="F2F2F2"/>
    </w:rPr>
  </w:style>
  <w:style w:type="paragraph" w:customStyle="1" w:styleId="titreprincipaux">
    <w:name w:val="titre principaux"/>
    <w:basedOn w:val="Normal"/>
    <w:link w:val="titreprincipauxChar"/>
    <w:qFormat/>
    <w:rsid w:val="00C35F4F"/>
    <w:pPr>
      <w:framePr w:hSpace="180" w:wrap="around" w:vAnchor="text" w:hAnchor="margin" w:xAlign="center" w:y="192"/>
      <w:ind w:left="284" w:hanging="284"/>
      <w:jc w:val="left"/>
    </w:pPr>
    <w:rPr>
      <w:rFonts w:cs="Arial"/>
      <w:b/>
      <w:color w:val="002060"/>
      <w:szCs w:val="20"/>
      <w:shd w:val="clear" w:color="auto" w:fill="F2F2F2"/>
    </w:rPr>
  </w:style>
  <w:style w:type="character" w:customStyle="1" w:styleId="grisChar">
    <w:name w:val="gris Char"/>
    <w:basedOn w:val="DefaultParagraphFont"/>
    <w:link w:val="gris"/>
    <w:rsid w:val="00975088"/>
    <w:rPr>
      <w:rFonts w:ascii="Arial" w:hAnsi="Arial" w:cs="Arial"/>
      <w:b/>
      <w:color w:val="002060"/>
      <w:sz w:val="20"/>
      <w:szCs w:val="20"/>
      <w:lang w:eastAsia="fr-FR"/>
    </w:rPr>
  </w:style>
  <w:style w:type="paragraph" w:customStyle="1" w:styleId="titregris">
    <w:name w:val="titre gris"/>
    <w:basedOn w:val="gris"/>
    <w:link w:val="titregrisChar"/>
    <w:qFormat/>
    <w:rsid w:val="00DE44E1"/>
    <w:pPr>
      <w:framePr w:wrap="around"/>
      <w:spacing w:before="60" w:after="60"/>
      <w:ind w:left="284" w:hanging="284"/>
    </w:pPr>
  </w:style>
  <w:style w:type="character" w:customStyle="1" w:styleId="titreprincipauxChar">
    <w:name w:val="titre principaux Char"/>
    <w:basedOn w:val="DefaultParagraphFont"/>
    <w:link w:val="titreprincipaux"/>
    <w:rsid w:val="00C35F4F"/>
    <w:rPr>
      <w:rFonts w:ascii="Arial" w:hAnsi="Arial" w:cs="Arial"/>
      <w:b/>
      <w:color w:val="002060"/>
      <w:sz w:val="20"/>
      <w:szCs w:val="20"/>
      <w:lang w:eastAsia="fr-FR"/>
    </w:rPr>
  </w:style>
  <w:style w:type="character" w:customStyle="1" w:styleId="titregrisChar">
    <w:name w:val="titre gris Char"/>
    <w:basedOn w:val="grisChar"/>
    <w:link w:val="titregris"/>
    <w:rsid w:val="00DE44E1"/>
    <w:rPr>
      <w:rFonts w:ascii="Arial" w:hAnsi="Arial" w:cs="Arial"/>
      <w:b/>
      <w:color w:val="002060"/>
      <w:sz w:val="20"/>
      <w:szCs w:val="20"/>
      <w:lang w:eastAsia="fr-FR"/>
    </w:rPr>
  </w:style>
  <w:style w:type="paragraph" w:styleId="CommentText">
    <w:name w:val="annotation text"/>
    <w:basedOn w:val="Normal"/>
    <w:link w:val="CommentTextChar"/>
    <w:semiHidden/>
    <w:rsid w:val="002E304F"/>
    <w:pPr>
      <w:spacing w:before="60"/>
      <w:jc w:val="left"/>
    </w:pPr>
    <w:rPr>
      <w:i/>
      <w:sz w:val="18"/>
      <w:szCs w:val="20"/>
      <w:lang w:val="en-GB" w:eastAsia="en-US"/>
    </w:rPr>
  </w:style>
  <w:style w:type="character" w:customStyle="1" w:styleId="CommentTextChar">
    <w:name w:val="Comment Text Char"/>
    <w:basedOn w:val="DefaultParagraphFont"/>
    <w:link w:val="CommentText"/>
    <w:semiHidden/>
    <w:rsid w:val="002E304F"/>
    <w:rPr>
      <w:rFonts w:ascii="Arial" w:hAnsi="Arial"/>
      <w:i/>
      <w:sz w:val="18"/>
      <w:szCs w:val="20"/>
      <w:lang w:val="en-GB"/>
    </w:rPr>
  </w:style>
  <w:style w:type="character" w:customStyle="1" w:styleId="A3">
    <w:name w:val="A3"/>
    <w:basedOn w:val="DefaultParagraphFont"/>
    <w:uiPriority w:val="99"/>
    <w:rsid w:val="00D57D2E"/>
    <w:rPr>
      <w:rFonts w:ascii="Sansa Pro SemiBold" w:hAnsi="Sansa Pro SemiBold" w:hint="default"/>
      <w:color w:val="FFFFFF"/>
    </w:rPr>
  </w:style>
  <w:style w:type="character" w:customStyle="1" w:styleId="hps">
    <w:name w:val="hps"/>
    <w:basedOn w:val="DefaultParagraphFont"/>
    <w:rsid w:val="00465A75"/>
  </w:style>
  <w:style w:type="character" w:styleId="LineNumber">
    <w:name w:val="line number"/>
    <w:basedOn w:val="DefaultParagraphFont"/>
    <w:uiPriority w:val="99"/>
    <w:semiHidden/>
    <w:unhideWhenUsed/>
    <w:rsid w:val="00F0224F"/>
  </w:style>
  <w:style w:type="character" w:styleId="CommentReference">
    <w:name w:val="annotation reference"/>
    <w:basedOn w:val="DefaultParagraphFont"/>
    <w:uiPriority w:val="99"/>
    <w:semiHidden/>
    <w:unhideWhenUsed/>
    <w:rsid w:val="00B92723"/>
    <w:rPr>
      <w:sz w:val="16"/>
      <w:szCs w:val="16"/>
    </w:rPr>
  </w:style>
  <w:style w:type="paragraph" w:styleId="CommentSubject">
    <w:name w:val="annotation subject"/>
    <w:basedOn w:val="CommentText"/>
    <w:next w:val="CommentText"/>
    <w:link w:val="CommentSubjectChar"/>
    <w:uiPriority w:val="99"/>
    <w:semiHidden/>
    <w:unhideWhenUsed/>
    <w:rsid w:val="00B92723"/>
    <w:pPr>
      <w:spacing w:before="0"/>
      <w:jc w:val="both"/>
    </w:pPr>
    <w:rPr>
      <w:b/>
      <w:bCs/>
      <w:i w:val="0"/>
      <w:sz w:val="20"/>
      <w:lang w:val="en-US" w:eastAsia="fr-FR"/>
    </w:rPr>
  </w:style>
  <w:style w:type="character" w:customStyle="1" w:styleId="CommentSubjectChar">
    <w:name w:val="Comment Subject Char"/>
    <w:basedOn w:val="CommentTextChar"/>
    <w:link w:val="CommentSubject"/>
    <w:uiPriority w:val="99"/>
    <w:semiHidden/>
    <w:rsid w:val="00B92723"/>
    <w:rPr>
      <w:rFonts w:ascii="Arial" w:hAnsi="Arial"/>
      <w:b/>
      <w:bCs/>
      <w:i w:val="0"/>
      <w:sz w:val="20"/>
      <w:szCs w:val="20"/>
      <w:lang w:val="en-GB" w:eastAsia="fr-FR"/>
    </w:rPr>
  </w:style>
  <w:style w:type="character" w:styleId="PlaceholderText">
    <w:name w:val="Placeholder Text"/>
    <w:basedOn w:val="DefaultParagraphFont"/>
    <w:uiPriority w:val="99"/>
    <w:semiHidden/>
    <w:rsid w:val="0016145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253854">
      <w:bodyDiv w:val="1"/>
      <w:marLeft w:val="0"/>
      <w:marRight w:val="0"/>
      <w:marTop w:val="0"/>
      <w:marBottom w:val="0"/>
      <w:divBdr>
        <w:top w:val="none" w:sz="0" w:space="0" w:color="auto"/>
        <w:left w:val="none" w:sz="0" w:space="0" w:color="auto"/>
        <w:bottom w:val="none" w:sz="0" w:space="0" w:color="auto"/>
        <w:right w:val="none" w:sz="0" w:space="0" w:color="auto"/>
      </w:divBdr>
      <w:divsChild>
        <w:div w:id="643045283">
          <w:marLeft w:val="274"/>
          <w:marRight w:val="0"/>
          <w:marTop w:val="0"/>
          <w:marBottom w:val="0"/>
          <w:divBdr>
            <w:top w:val="none" w:sz="0" w:space="0" w:color="auto"/>
            <w:left w:val="none" w:sz="0" w:space="0" w:color="auto"/>
            <w:bottom w:val="none" w:sz="0" w:space="0" w:color="auto"/>
            <w:right w:val="none" w:sz="0" w:space="0" w:color="auto"/>
          </w:divBdr>
        </w:div>
        <w:div w:id="856626004">
          <w:marLeft w:val="274"/>
          <w:marRight w:val="0"/>
          <w:marTop w:val="0"/>
          <w:marBottom w:val="0"/>
          <w:divBdr>
            <w:top w:val="none" w:sz="0" w:space="0" w:color="auto"/>
            <w:left w:val="none" w:sz="0" w:space="0" w:color="auto"/>
            <w:bottom w:val="none" w:sz="0" w:space="0" w:color="auto"/>
            <w:right w:val="none" w:sz="0" w:space="0" w:color="auto"/>
          </w:divBdr>
        </w:div>
      </w:divsChild>
    </w:div>
    <w:div w:id="153109921">
      <w:bodyDiv w:val="1"/>
      <w:marLeft w:val="0"/>
      <w:marRight w:val="0"/>
      <w:marTop w:val="0"/>
      <w:marBottom w:val="0"/>
      <w:divBdr>
        <w:top w:val="none" w:sz="0" w:space="0" w:color="auto"/>
        <w:left w:val="none" w:sz="0" w:space="0" w:color="auto"/>
        <w:bottom w:val="none" w:sz="0" w:space="0" w:color="auto"/>
        <w:right w:val="none" w:sz="0" w:space="0" w:color="auto"/>
      </w:divBdr>
      <w:divsChild>
        <w:div w:id="928075993">
          <w:marLeft w:val="274"/>
          <w:marRight w:val="0"/>
          <w:marTop w:val="0"/>
          <w:marBottom w:val="0"/>
          <w:divBdr>
            <w:top w:val="none" w:sz="0" w:space="0" w:color="auto"/>
            <w:left w:val="none" w:sz="0" w:space="0" w:color="auto"/>
            <w:bottom w:val="none" w:sz="0" w:space="0" w:color="auto"/>
            <w:right w:val="none" w:sz="0" w:space="0" w:color="auto"/>
          </w:divBdr>
        </w:div>
        <w:div w:id="1893032178">
          <w:marLeft w:val="274"/>
          <w:marRight w:val="0"/>
          <w:marTop w:val="0"/>
          <w:marBottom w:val="0"/>
          <w:divBdr>
            <w:top w:val="none" w:sz="0" w:space="0" w:color="auto"/>
            <w:left w:val="none" w:sz="0" w:space="0" w:color="auto"/>
            <w:bottom w:val="none" w:sz="0" w:space="0" w:color="auto"/>
            <w:right w:val="none" w:sz="0" w:space="0" w:color="auto"/>
          </w:divBdr>
        </w:div>
        <w:div w:id="2139835935">
          <w:marLeft w:val="274"/>
          <w:marRight w:val="0"/>
          <w:marTop w:val="0"/>
          <w:marBottom w:val="0"/>
          <w:divBdr>
            <w:top w:val="none" w:sz="0" w:space="0" w:color="auto"/>
            <w:left w:val="none" w:sz="0" w:space="0" w:color="auto"/>
            <w:bottom w:val="none" w:sz="0" w:space="0" w:color="auto"/>
            <w:right w:val="none" w:sz="0" w:space="0" w:color="auto"/>
          </w:divBdr>
        </w:div>
      </w:divsChild>
    </w:div>
    <w:div w:id="215897436">
      <w:bodyDiv w:val="1"/>
      <w:marLeft w:val="0"/>
      <w:marRight w:val="0"/>
      <w:marTop w:val="0"/>
      <w:marBottom w:val="0"/>
      <w:divBdr>
        <w:top w:val="none" w:sz="0" w:space="0" w:color="auto"/>
        <w:left w:val="none" w:sz="0" w:space="0" w:color="auto"/>
        <w:bottom w:val="none" w:sz="0" w:space="0" w:color="auto"/>
        <w:right w:val="none" w:sz="0" w:space="0" w:color="auto"/>
      </w:divBdr>
      <w:divsChild>
        <w:div w:id="1160198765">
          <w:marLeft w:val="0"/>
          <w:marRight w:val="0"/>
          <w:marTop w:val="0"/>
          <w:marBottom w:val="40"/>
          <w:divBdr>
            <w:top w:val="none" w:sz="0" w:space="0" w:color="auto"/>
            <w:left w:val="none" w:sz="0" w:space="0" w:color="auto"/>
            <w:bottom w:val="none" w:sz="0" w:space="0" w:color="auto"/>
            <w:right w:val="none" w:sz="0" w:space="0" w:color="auto"/>
          </w:divBdr>
        </w:div>
        <w:div w:id="1760712833">
          <w:marLeft w:val="0"/>
          <w:marRight w:val="0"/>
          <w:marTop w:val="0"/>
          <w:marBottom w:val="40"/>
          <w:divBdr>
            <w:top w:val="none" w:sz="0" w:space="0" w:color="auto"/>
            <w:left w:val="none" w:sz="0" w:space="0" w:color="auto"/>
            <w:bottom w:val="none" w:sz="0" w:space="0" w:color="auto"/>
            <w:right w:val="none" w:sz="0" w:space="0" w:color="auto"/>
          </w:divBdr>
        </w:div>
        <w:div w:id="496309769">
          <w:marLeft w:val="0"/>
          <w:marRight w:val="0"/>
          <w:marTop w:val="0"/>
          <w:marBottom w:val="40"/>
          <w:divBdr>
            <w:top w:val="none" w:sz="0" w:space="0" w:color="auto"/>
            <w:left w:val="none" w:sz="0" w:space="0" w:color="auto"/>
            <w:bottom w:val="none" w:sz="0" w:space="0" w:color="auto"/>
            <w:right w:val="none" w:sz="0" w:space="0" w:color="auto"/>
          </w:divBdr>
        </w:div>
        <w:div w:id="2062512550">
          <w:marLeft w:val="0"/>
          <w:marRight w:val="0"/>
          <w:marTop w:val="0"/>
          <w:marBottom w:val="40"/>
          <w:divBdr>
            <w:top w:val="none" w:sz="0" w:space="0" w:color="auto"/>
            <w:left w:val="none" w:sz="0" w:space="0" w:color="auto"/>
            <w:bottom w:val="none" w:sz="0" w:space="0" w:color="auto"/>
            <w:right w:val="none" w:sz="0" w:space="0" w:color="auto"/>
          </w:divBdr>
        </w:div>
        <w:div w:id="1278608915">
          <w:marLeft w:val="0"/>
          <w:marRight w:val="0"/>
          <w:marTop w:val="0"/>
          <w:marBottom w:val="40"/>
          <w:divBdr>
            <w:top w:val="none" w:sz="0" w:space="0" w:color="auto"/>
            <w:left w:val="none" w:sz="0" w:space="0" w:color="auto"/>
            <w:bottom w:val="none" w:sz="0" w:space="0" w:color="auto"/>
            <w:right w:val="none" w:sz="0" w:space="0" w:color="auto"/>
          </w:divBdr>
        </w:div>
      </w:divsChild>
    </w:div>
    <w:div w:id="261108888">
      <w:bodyDiv w:val="1"/>
      <w:marLeft w:val="0"/>
      <w:marRight w:val="0"/>
      <w:marTop w:val="0"/>
      <w:marBottom w:val="0"/>
      <w:divBdr>
        <w:top w:val="none" w:sz="0" w:space="0" w:color="auto"/>
        <w:left w:val="none" w:sz="0" w:space="0" w:color="auto"/>
        <w:bottom w:val="none" w:sz="0" w:space="0" w:color="auto"/>
        <w:right w:val="none" w:sz="0" w:space="0" w:color="auto"/>
      </w:divBdr>
    </w:div>
    <w:div w:id="408040670">
      <w:bodyDiv w:val="1"/>
      <w:marLeft w:val="0"/>
      <w:marRight w:val="0"/>
      <w:marTop w:val="0"/>
      <w:marBottom w:val="0"/>
      <w:divBdr>
        <w:top w:val="none" w:sz="0" w:space="0" w:color="auto"/>
        <w:left w:val="none" w:sz="0" w:space="0" w:color="auto"/>
        <w:bottom w:val="none" w:sz="0" w:space="0" w:color="auto"/>
        <w:right w:val="none" w:sz="0" w:space="0" w:color="auto"/>
      </w:divBdr>
      <w:divsChild>
        <w:div w:id="751583360">
          <w:marLeft w:val="187"/>
          <w:marRight w:val="0"/>
          <w:marTop w:val="0"/>
          <w:marBottom w:val="0"/>
          <w:divBdr>
            <w:top w:val="none" w:sz="0" w:space="0" w:color="auto"/>
            <w:left w:val="none" w:sz="0" w:space="0" w:color="auto"/>
            <w:bottom w:val="none" w:sz="0" w:space="0" w:color="auto"/>
            <w:right w:val="none" w:sz="0" w:space="0" w:color="auto"/>
          </w:divBdr>
        </w:div>
      </w:divsChild>
    </w:div>
    <w:div w:id="423963261">
      <w:bodyDiv w:val="1"/>
      <w:marLeft w:val="0"/>
      <w:marRight w:val="0"/>
      <w:marTop w:val="0"/>
      <w:marBottom w:val="0"/>
      <w:divBdr>
        <w:top w:val="none" w:sz="0" w:space="0" w:color="auto"/>
        <w:left w:val="none" w:sz="0" w:space="0" w:color="auto"/>
        <w:bottom w:val="none" w:sz="0" w:space="0" w:color="auto"/>
        <w:right w:val="none" w:sz="0" w:space="0" w:color="auto"/>
      </w:divBdr>
      <w:divsChild>
        <w:div w:id="1033310703">
          <w:marLeft w:val="187"/>
          <w:marRight w:val="0"/>
          <w:marTop w:val="0"/>
          <w:marBottom w:val="0"/>
          <w:divBdr>
            <w:top w:val="none" w:sz="0" w:space="0" w:color="auto"/>
            <w:left w:val="none" w:sz="0" w:space="0" w:color="auto"/>
            <w:bottom w:val="none" w:sz="0" w:space="0" w:color="auto"/>
            <w:right w:val="none" w:sz="0" w:space="0" w:color="auto"/>
          </w:divBdr>
        </w:div>
      </w:divsChild>
    </w:div>
    <w:div w:id="431902261">
      <w:bodyDiv w:val="1"/>
      <w:marLeft w:val="0"/>
      <w:marRight w:val="0"/>
      <w:marTop w:val="0"/>
      <w:marBottom w:val="0"/>
      <w:divBdr>
        <w:top w:val="none" w:sz="0" w:space="0" w:color="auto"/>
        <w:left w:val="none" w:sz="0" w:space="0" w:color="auto"/>
        <w:bottom w:val="none" w:sz="0" w:space="0" w:color="auto"/>
        <w:right w:val="none" w:sz="0" w:space="0" w:color="auto"/>
      </w:divBdr>
    </w:div>
    <w:div w:id="505902328">
      <w:bodyDiv w:val="1"/>
      <w:marLeft w:val="0"/>
      <w:marRight w:val="0"/>
      <w:marTop w:val="0"/>
      <w:marBottom w:val="0"/>
      <w:divBdr>
        <w:top w:val="none" w:sz="0" w:space="0" w:color="auto"/>
        <w:left w:val="none" w:sz="0" w:space="0" w:color="auto"/>
        <w:bottom w:val="none" w:sz="0" w:space="0" w:color="auto"/>
        <w:right w:val="none" w:sz="0" w:space="0" w:color="auto"/>
      </w:divBdr>
    </w:div>
    <w:div w:id="705518835">
      <w:bodyDiv w:val="1"/>
      <w:marLeft w:val="0"/>
      <w:marRight w:val="0"/>
      <w:marTop w:val="0"/>
      <w:marBottom w:val="0"/>
      <w:divBdr>
        <w:top w:val="none" w:sz="0" w:space="0" w:color="auto"/>
        <w:left w:val="none" w:sz="0" w:space="0" w:color="auto"/>
        <w:bottom w:val="none" w:sz="0" w:space="0" w:color="auto"/>
        <w:right w:val="none" w:sz="0" w:space="0" w:color="auto"/>
      </w:divBdr>
      <w:divsChild>
        <w:div w:id="429855319">
          <w:marLeft w:val="274"/>
          <w:marRight w:val="0"/>
          <w:marTop w:val="0"/>
          <w:marBottom w:val="40"/>
          <w:divBdr>
            <w:top w:val="none" w:sz="0" w:space="0" w:color="auto"/>
            <w:left w:val="none" w:sz="0" w:space="0" w:color="auto"/>
            <w:bottom w:val="none" w:sz="0" w:space="0" w:color="auto"/>
            <w:right w:val="none" w:sz="0" w:space="0" w:color="auto"/>
          </w:divBdr>
        </w:div>
      </w:divsChild>
    </w:div>
    <w:div w:id="728457232">
      <w:marLeft w:val="0"/>
      <w:marRight w:val="0"/>
      <w:marTop w:val="0"/>
      <w:marBottom w:val="0"/>
      <w:divBdr>
        <w:top w:val="none" w:sz="0" w:space="0" w:color="auto"/>
        <w:left w:val="none" w:sz="0" w:space="0" w:color="auto"/>
        <w:bottom w:val="none" w:sz="0" w:space="0" w:color="auto"/>
        <w:right w:val="none" w:sz="0" w:space="0" w:color="auto"/>
      </w:divBdr>
      <w:divsChild>
        <w:div w:id="728457285">
          <w:marLeft w:val="0"/>
          <w:marRight w:val="0"/>
          <w:marTop w:val="0"/>
          <w:marBottom w:val="0"/>
          <w:divBdr>
            <w:top w:val="none" w:sz="0" w:space="0" w:color="auto"/>
            <w:left w:val="none" w:sz="0" w:space="0" w:color="auto"/>
            <w:bottom w:val="none" w:sz="0" w:space="0" w:color="auto"/>
            <w:right w:val="none" w:sz="0" w:space="0" w:color="auto"/>
          </w:divBdr>
          <w:divsChild>
            <w:div w:id="728457264">
              <w:marLeft w:val="0"/>
              <w:marRight w:val="0"/>
              <w:marTop w:val="0"/>
              <w:marBottom w:val="0"/>
              <w:divBdr>
                <w:top w:val="none" w:sz="0" w:space="0" w:color="auto"/>
                <w:left w:val="none" w:sz="0" w:space="0" w:color="auto"/>
                <w:bottom w:val="none" w:sz="0" w:space="0" w:color="auto"/>
                <w:right w:val="none" w:sz="0" w:space="0" w:color="auto"/>
              </w:divBdr>
              <w:divsChild>
                <w:div w:id="72845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457233">
      <w:marLeft w:val="0"/>
      <w:marRight w:val="0"/>
      <w:marTop w:val="0"/>
      <w:marBottom w:val="0"/>
      <w:divBdr>
        <w:top w:val="none" w:sz="0" w:space="0" w:color="auto"/>
        <w:left w:val="none" w:sz="0" w:space="0" w:color="auto"/>
        <w:bottom w:val="none" w:sz="0" w:space="0" w:color="auto"/>
        <w:right w:val="none" w:sz="0" w:space="0" w:color="auto"/>
      </w:divBdr>
      <w:divsChild>
        <w:div w:id="728457257">
          <w:marLeft w:val="0"/>
          <w:marRight w:val="0"/>
          <w:marTop w:val="0"/>
          <w:marBottom w:val="20"/>
          <w:divBdr>
            <w:top w:val="none" w:sz="0" w:space="0" w:color="auto"/>
            <w:left w:val="none" w:sz="0" w:space="0" w:color="auto"/>
            <w:bottom w:val="none" w:sz="0" w:space="0" w:color="auto"/>
            <w:right w:val="none" w:sz="0" w:space="0" w:color="auto"/>
          </w:divBdr>
        </w:div>
      </w:divsChild>
    </w:div>
    <w:div w:id="728457236">
      <w:marLeft w:val="0"/>
      <w:marRight w:val="0"/>
      <w:marTop w:val="0"/>
      <w:marBottom w:val="0"/>
      <w:divBdr>
        <w:top w:val="none" w:sz="0" w:space="0" w:color="auto"/>
        <w:left w:val="none" w:sz="0" w:space="0" w:color="auto"/>
        <w:bottom w:val="none" w:sz="0" w:space="0" w:color="auto"/>
        <w:right w:val="none" w:sz="0" w:space="0" w:color="auto"/>
      </w:divBdr>
    </w:div>
    <w:div w:id="728457241">
      <w:marLeft w:val="0"/>
      <w:marRight w:val="0"/>
      <w:marTop w:val="0"/>
      <w:marBottom w:val="0"/>
      <w:divBdr>
        <w:top w:val="none" w:sz="0" w:space="0" w:color="auto"/>
        <w:left w:val="none" w:sz="0" w:space="0" w:color="auto"/>
        <w:bottom w:val="none" w:sz="0" w:space="0" w:color="auto"/>
        <w:right w:val="none" w:sz="0" w:space="0" w:color="auto"/>
      </w:divBdr>
      <w:divsChild>
        <w:div w:id="728457265">
          <w:marLeft w:val="0"/>
          <w:marRight w:val="0"/>
          <w:marTop w:val="0"/>
          <w:marBottom w:val="0"/>
          <w:divBdr>
            <w:top w:val="none" w:sz="0" w:space="0" w:color="auto"/>
            <w:left w:val="none" w:sz="0" w:space="0" w:color="auto"/>
            <w:bottom w:val="none" w:sz="0" w:space="0" w:color="auto"/>
            <w:right w:val="none" w:sz="0" w:space="0" w:color="auto"/>
          </w:divBdr>
          <w:divsChild>
            <w:div w:id="728457231">
              <w:marLeft w:val="0"/>
              <w:marRight w:val="0"/>
              <w:marTop w:val="0"/>
              <w:marBottom w:val="0"/>
              <w:divBdr>
                <w:top w:val="none" w:sz="0" w:space="0" w:color="auto"/>
                <w:left w:val="none" w:sz="0" w:space="0" w:color="auto"/>
                <w:bottom w:val="none" w:sz="0" w:space="0" w:color="auto"/>
                <w:right w:val="none" w:sz="0" w:space="0" w:color="auto"/>
              </w:divBdr>
              <w:divsChild>
                <w:div w:id="72845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457253">
      <w:marLeft w:val="0"/>
      <w:marRight w:val="0"/>
      <w:marTop w:val="0"/>
      <w:marBottom w:val="0"/>
      <w:divBdr>
        <w:top w:val="none" w:sz="0" w:space="0" w:color="auto"/>
        <w:left w:val="none" w:sz="0" w:space="0" w:color="auto"/>
        <w:bottom w:val="none" w:sz="0" w:space="0" w:color="auto"/>
        <w:right w:val="none" w:sz="0" w:space="0" w:color="auto"/>
      </w:divBdr>
      <w:divsChild>
        <w:div w:id="728457287">
          <w:marLeft w:val="274"/>
          <w:marRight w:val="0"/>
          <w:marTop w:val="0"/>
          <w:marBottom w:val="0"/>
          <w:divBdr>
            <w:top w:val="none" w:sz="0" w:space="0" w:color="auto"/>
            <w:left w:val="none" w:sz="0" w:space="0" w:color="auto"/>
            <w:bottom w:val="none" w:sz="0" w:space="0" w:color="auto"/>
            <w:right w:val="none" w:sz="0" w:space="0" w:color="auto"/>
          </w:divBdr>
        </w:div>
      </w:divsChild>
    </w:div>
    <w:div w:id="728457256">
      <w:marLeft w:val="0"/>
      <w:marRight w:val="0"/>
      <w:marTop w:val="0"/>
      <w:marBottom w:val="0"/>
      <w:divBdr>
        <w:top w:val="none" w:sz="0" w:space="0" w:color="auto"/>
        <w:left w:val="none" w:sz="0" w:space="0" w:color="auto"/>
        <w:bottom w:val="none" w:sz="0" w:space="0" w:color="auto"/>
        <w:right w:val="none" w:sz="0" w:space="0" w:color="auto"/>
      </w:divBdr>
      <w:divsChild>
        <w:div w:id="728457310">
          <w:marLeft w:val="720"/>
          <w:marRight w:val="0"/>
          <w:marTop w:val="0"/>
          <w:marBottom w:val="20"/>
          <w:divBdr>
            <w:top w:val="none" w:sz="0" w:space="0" w:color="auto"/>
            <w:left w:val="none" w:sz="0" w:space="0" w:color="auto"/>
            <w:bottom w:val="none" w:sz="0" w:space="0" w:color="auto"/>
            <w:right w:val="none" w:sz="0" w:space="0" w:color="auto"/>
          </w:divBdr>
        </w:div>
      </w:divsChild>
    </w:div>
    <w:div w:id="728457268">
      <w:marLeft w:val="0"/>
      <w:marRight w:val="0"/>
      <w:marTop w:val="0"/>
      <w:marBottom w:val="0"/>
      <w:divBdr>
        <w:top w:val="none" w:sz="0" w:space="0" w:color="auto"/>
        <w:left w:val="none" w:sz="0" w:space="0" w:color="auto"/>
        <w:bottom w:val="none" w:sz="0" w:space="0" w:color="auto"/>
        <w:right w:val="none" w:sz="0" w:space="0" w:color="auto"/>
      </w:divBdr>
      <w:divsChild>
        <w:div w:id="728457235">
          <w:marLeft w:val="446"/>
          <w:marRight w:val="0"/>
          <w:marTop w:val="120"/>
          <w:marBottom w:val="0"/>
          <w:divBdr>
            <w:top w:val="none" w:sz="0" w:space="0" w:color="auto"/>
            <w:left w:val="none" w:sz="0" w:space="0" w:color="auto"/>
            <w:bottom w:val="none" w:sz="0" w:space="0" w:color="auto"/>
            <w:right w:val="none" w:sz="0" w:space="0" w:color="auto"/>
          </w:divBdr>
        </w:div>
        <w:div w:id="728457240">
          <w:marLeft w:val="446"/>
          <w:marRight w:val="0"/>
          <w:marTop w:val="120"/>
          <w:marBottom w:val="0"/>
          <w:divBdr>
            <w:top w:val="none" w:sz="0" w:space="0" w:color="auto"/>
            <w:left w:val="none" w:sz="0" w:space="0" w:color="auto"/>
            <w:bottom w:val="none" w:sz="0" w:space="0" w:color="auto"/>
            <w:right w:val="none" w:sz="0" w:space="0" w:color="auto"/>
          </w:divBdr>
        </w:div>
        <w:div w:id="728457247">
          <w:marLeft w:val="446"/>
          <w:marRight w:val="0"/>
          <w:marTop w:val="120"/>
          <w:marBottom w:val="0"/>
          <w:divBdr>
            <w:top w:val="none" w:sz="0" w:space="0" w:color="auto"/>
            <w:left w:val="none" w:sz="0" w:space="0" w:color="auto"/>
            <w:bottom w:val="none" w:sz="0" w:space="0" w:color="auto"/>
            <w:right w:val="none" w:sz="0" w:space="0" w:color="auto"/>
          </w:divBdr>
        </w:div>
        <w:div w:id="728457271">
          <w:marLeft w:val="446"/>
          <w:marRight w:val="0"/>
          <w:marTop w:val="120"/>
          <w:marBottom w:val="0"/>
          <w:divBdr>
            <w:top w:val="none" w:sz="0" w:space="0" w:color="auto"/>
            <w:left w:val="none" w:sz="0" w:space="0" w:color="auto"/>
            <w:bottom w:val="none" w:sz="0" w:space="0" w:color="auto"/>
            <w:right w:val="none" w:sz="0" w:space="0" w:color="auto"/>
          </w:divBdr>
        </w:div>
        <w:div w:id="728457276">
          <w:marLeft w:val="446"/>
          <w:marRight w:val="0"/>
          <w:marTop w:val="120"/>
          <w:marBottom w:val="0"/>
          <w:divBdr>
            <w:top w:val="none" w:sz="0" w:space="0" w:color="auto"/>
            <w:left w:val="none" w:sz="0" w:space="0" w:color="auto"/>
            <w:bottom w:val="none" w:sz="0" w:space="0" w:color="auto"/>
            <w:right w:val="none" w:sz="0" w:space="0" w:color="auto"/>
          </w:divBdr>
        </w:div>
        <w:div w:id="728457293">
          <w:marLeft w:val="446"/>
          <w:marRight w:val="0"/>
          <w:marTop w:val="120"/>
          <w:marBottom w:val="0"/>
          <w:divBdr>
            <w:top w:val="none" w:sz="0" w:space="0" w:color="auto"/>
            <w:left w:val="none" w:sz="0" w:space="0" w:color="auto"/>
            <w:bottom w:val="none" w:sz="0" w:space="0" w:color="auto"/>
            <w:right w:val="none" w:sz="0" w:space="0" w:color="auto"/>
          </w:divBdr>
        </w:div>
        <w:div w:id="728457306">
          <w:marLeft w:val="446"/>
          <w:marRight w:val="0"/>
          <w:marTop w:val="120"/>
          <w:marBottom w:val="0"/>
          <w:divBdr>
            <w:top w:val="none" w:sz="0" w:space="0" w:color="auto"/>
            <w:left w:val="none" w:sz="0" w:space="0" w:color="auto"/>
            <w:bottom w:val="none" w:sz="0" w:space="0" w:color="auto"/>
            <w:right w:val="none" w:sz="0" w:space="0" w:color="auto"/>
          </w:divBdr>
        </w:div>
        <w:div w:id="728457309">
          <w:marLeft w:val="446"/>
          <w:marRight w:val="0"/>
          <w:marTop w:val="120"/>
          <w:marBottom w:val="0"/>
          <w:divBdr>
            <w:top w:val="none" w:sz="0" w:space="0" w:color="auto"/>
            <w:left w:val="none" w:sz="0" w:space="0" w:color="auto"/>
            <w:bottom w:val="none" w:sz="0" w:space="0" w:color="auto"/>
            <w:right w:val="none" w:sz="0" w:space="0" w:color="auto"/>
          </w:divBdr>
        </w:div>
        <w:div w:id="728457313">
          <w:marLeft w:val="446"/>
          <w:marRight w:val="0"/>
          <w:marTop w:val="120"/>
          <w:marBottom w:val="0"/>
          <w:divBdr>
            <w:top w:val="none" w:sz="0" w:space="0" w:color="auto"/>
            <w:left w:val="none" w:sz="0" w:space="0" w:color="auto"/>
            <w:bottom w:val="none" w:sz="0" w:space="0" w:color="auto"/>
            <w:right w:val="none" w:sz="0" w:space="0" w:color="auto"/>
          </w:divBdr>
        </w:div>
        <w:div w:id="728457314">
          <w:marLeft w:val="446"/>
          <w:marRight w:val="0"/>
          <w:marTop w:val="120"/>
          <w:marBottom w:val="0"/>
          <w:divBdr>
            <w:top w:val="none" w:sz="0" w:space="0" w:color="auto"/>
            <w:left w:val="none" w:sz="0" w:space="0" w:color="auto"/>
            <w:bottom w:val="none" w:sz="0" w:space="0" w:color="auto"/>
            <w:right w:val="none" w:sz="0" w:space="0" w:color="auto"/>
          </w:divBdr>
        </w:div>
      </w:divsChild>
    </w:div>
    <w:div w:id="728457269">
      <w:marLeft w:val="0"/>
      <w:marRight w:val="0"/>
      <w:marTop w:val="0"/>
      <w:marBottom w:val="0"/>
      <w:divBdr>
        <w:top w:val="none" w:sz="0" w:space="0" w:color="auto"/>
        <w:left w:val="none" w:sz="0" w:space="0" w:color="auto"/>
        <w:bottom w:val="none" w:sz="0" w:space="0" w:color="auto"/>
        <w:right w:val="none" w:sz="0" w:space="0" w:color="auto"/>
      </w:divBdr>
      <w:divsChild>
        <w:div w:id="728457307">
          <w:marLeft w:val="0"/>
          <w:marRight w:val="0"/>
          <w:marTop w:val="0"/>
          <w:marBottom w:val="0"/>
          <w:divBdr>
            <w:top w:val="none" w:sz="0" w:space="0" w:color="auto"/>
            <w:left w:val="none" w:sz="0" w:space="0" w:color="auto"/>
            <w:bottom w:val="none" w:sz="0" w:space="0" w:color="auto"/>
            <w:right w:val="none" w:sz="0" w:space="0" w:color="auto"/>
          </w:divBdr>
          <w:divsChild>
            <w:div w:id="728457229">
              <w:marLeft w:val="0"/>
              <w:marRight w:val="0"/>
              <w:marTop w:val="0"/>
              <w:marBottom w:val="0"/>
              <w:divBdr>
                <w:top w:val="single" w:sz="6" w:space="31" w:color="F0C36D"/>
                <w:left w:val="single" w:sz="6" w:space="31" w:color="F0C36D"/>
                <w:bottom w:val="single" w:sz="6" w:space="31" w:color="F0C36D"/>
                <w:right w:val="single" w:sz="6" w:space="31" w:color="F0C36D"/>
              </w:divBdr>
            </w:div>
            <w:div w:id="728457249">
              <w:marLeft w:val="0"/>
              <w:marRight w:val="0"/>
              <w:marTop w:val="0"/>
              <w:marBottom w:val="0"/>
              <w:divBdr>
                <w:top w:val="single" w:sz="6" w:space="31" w:color="F0C36D"/>
                <w:left w:val="single" w:sz="6" w:space="31" w:color="F0C36D"/>
                <w:bottom w:val="single" w:sz="6" w:space="31" w:color="F0C36D"/>
                <w:right w:val="single" w:sz="6" w:space="31" w:color="F0C36D"/>
              </w:divBdr>
            </w:div>
            <w:div w:id="728457252">
              <w:marLeft w:val="0"/>
              <w:marRight w:val="0"/>
              <w:marTop w:val="0"/>
              <w:marBottom w:val="0"/>
              <w:divBdr>
                <w:top w:val="single" w:sz="6" w:space="31" w:color="F0C36D"/>
                <w:left w:val="single" w:sz="6" w:space="31" w:color="F0C36D"/>
                <w:bottom w:val="single" w:sz="6" w:space="31" w:color="F0C36D"/>
                <w:right w:val="single" w:sz="6" w:space="31" w:color="F0C36D"/>
              </w:divBdr>
            </w:div>
            <w:div w:id="728457267">
              <w:marLeft w:val="0"/>
              <w:marRight w:val="0"/>
              <w:marTop w:val="0"/>
              <w:marBottom w:val="0"/>
              <w:divBdr>
                <w:top w:val="single" w:sz="6" w:space="0" w:color="EBEBEB"/>
                <w:left w:val="none" w:sz="0" w:space="0" w:color="auto"/>
                <w:bottom w:val="none" w:sz="0" w:space="0" w:color="auto"/>
                <w:right w:val="none" w:sz="0" w:space="0" w:color="auto"/>
              </w:divBdr>
            </w:div>
            <w:div w:id="728457273">
              <w:marLeft w:val="0"/>
              <w:marRight w:val="0"/>
              <w:marTop w:val="0"/>
              <w:marBottom w:val="0"/>
              <w:divBdr>
                <w:top w:val="none" w:sz="0" w:space="0" w:color="auto"/>
                <w:left w:val="none" w:sz="0" w:space="0" w:color="auto"/>
                <w:bottom w:val="none" w:sz="0" w:space="0" w:color="auto"/>
                <w:right w:val="none" w:sz="0" w:space="0" w:color="auto"/>
              </w:divBdr>
              <w:divsChild>
                <w:div w:id="728457280">
                  <w:marLeft w:val="0"/>
                  <w:marRight w:val="0"/>
                  <w:marTop w:val="0"/>
                  <w:marBottom w:val="0"/>
                  <w:divBdr>
                    <w:top w:val="none" w:sz="0" w:space="0" w:color="auto"/>
                    <w:left w:val="none" w:sz="0" w:space="0" w:color="auto"/>
                    <w:bottom w:val="none" w:sz="0" w:space="0" w:color="auto"/>
                    <w:right w:val="none" w:sz="0" w:space="0" w:color="auto"/>
                  </w:divBdr>
                  <w:divsChild>
                    <w:div w:id="728457230">
                      <w:marLeft w:val="0"/>
                      <w:marRight w:val="0"/>
                      <w:marTop w:val="0"/>
                      <w:marBottom w:val="0"/>
                      <w:divBdr>
                        <w:top w:val="none" w:sz="0" w:space="0" w:color="auto"/>
                        <w:left w:val="none" w:sz="0" w:space="0" w:color="auto"/>
                        <w:bottom w:val="none" w:sz="0" w:space="0" w:color="auto"/>
                        <w:right w:val="none" w:sz="0" w:space="0" w:color="auto"/>
                      </w:divBdr>
                      <w:divsChild>
                        <w:div w:id="728457288">
                          <w:marLeft w:val="0"/>
                          <w:marRight w:val="0"/>
                          <w:marTop w:val="0"/>
                          <w:marBottom w:val="0"/>
                          <w:divBdr>
                            <w:top w:val="none" w:sz="0" w:space="0" w:color="auto"/>
                            <w:left w:val="none" w:sz="0" w:space="0" w:color="auto"/>
                            <w:bottom w:val="none" w:sz="0" w:space="0" w:color="auto"/>
                            <w:right w:val="none" w:sz="0" w:space="0" w:color="auto"/>
                          </w:divBdr>
                          <w:divsChild>
                            <w:div w:id="728457286">
                              <w:marLeft w:val="0"/>
                              <w:marRight w:val="0"/>
                              <w:marTop w:val="0"/>
                              <w:marBottom w:val="0"/>
                              <w:divBdr>
                                <w:top w:val="none" w:sz="0" w:space="0" w:color="auto"/>
                                <w:left w:val="none" w:sz="0" w:space="0" w:color="auto"/>
                                <w:bottom w:val="none" w:sz="0" w:space="0" w:color="auto"/>
                                <w:right w:val="none" w:sz="0" w:space="0" w:color="auto"/>
                              </w:divBdr>
                              <w:divsChild>
                                <w:div w:id="728457266">
                                  <w:marLeft w:val="0"/>
                                  <w:marRight w:val="0"/>
                                  <w:marTop w:val="0"/>
                                  <w:marBottom w:val="0"/>
                                  <w:divBdr>
                                    <w:top w:val="none" w:sz="0" w:space="0" w:color="auto"/>
                                    <w:left w:val="none" w:sz="0" w:space="0" w:color="auto"/>
                                    <w:bottom w:val="none" w:sz="0" w:space="0" w:color="auto"/>
                                    <w:right w:val="none" w:sz="0" w:space="0" w:color="auto"/>
                                  </w:divBdr>
                                  <w:divsChild>
                                    <w:div w:id="728457262">
                                      <w:marLeft w:val="0"/>
                                      <w:marRight w:val="0"/>
                                      <w:marTop w:val="0"/>
                                      <w:marBottom w:val="0"/>
                                      <w:divBdr>
                                        <w:top w:val="none" w:sz="0" w:space="0" w:color="auto"/>
                                        <w:left w:val="none" w:sz="0" w:space="0" w:color="auto"/>
                                        <w:bottom w:val="none" w:sz="0" w:space="0" w:color="auto"/>
                                        <w:right w:val="none" w:sz="0" w:space="0" w:color="auto"/>
                                      </w:divBdr>
                                      <w:divsChild>
                                        <w:div w:id="728457300">
                                          <w:marLeft w:val="0"/>
                                          <w:marRight w:val="0"/>
                                          <w:marTop w:val="0"/>
                                          <w:marBottom w:val="0"/>
                                          <w:divBdr>
                                            <w:top w:val="none" w:sz="0" w:space="0" w:color="auto"/>
                                            <w:left w:val="none" w:sz="0" w:space="0" w:color="auto"/>
                                            <w:bottom w:val="none" w:sz="0" w:space="0" w:color="auto"/>
                                            <w:right w:val="none" w:sz="0" w:space="0" w:color="auto"/>
                                          </w:divBdr>
                                          <w:divsChild>
                                            <w:div w:id="728457242">
                                              <w:marLeft w:val="0"/>
                                              <w:marRight w:val="0"/>
                                              <w:marTop w:val="0"/>
                                              <w:marBottom w:val="0"/>
                                              <w:divBdr>
                                                <w:top w:val="single" w:sz="6" w:space="0" w:color="F5F5F5"/>
                                                <w:left w:val="single" w:sz="6" w:space="0" w:color="F5F5F5"/>
                                                <w:bottom w:val="single" w:sz="6" w:space="0" w:color="F5F5F5"/>
                                                <w:right w:val="single" w:sz="6" w:space="0" w:color="F5F5F5"/>
                                              </w:divBdr>
                                              <w:divsChild>
                                                <w:div w:id="728457291">
                                                  <w:marLeft w:val="0"/>
                                                  <w:marRight w:val="0"/>
                                                  <w:marTop w:val="0"/>
                                                  <w:marBottom w:val="0"/>
                                                  <w:divBdr>
                                                    <w:top w:val="none" w:sz="0" w:space="0" w:color="auto"/>
                                                    <w:left w:val="none" w:sz="0" w:space="0" w:color="auto"/>
                                                    <w:bottom w:val="none" w:sz="0" w:space="0" w:color="auto"/>
                                                    <w:right w:val="none" w:sz="0" w:space="0" w:color="auto"/>
                                                  </w:divBdr>
                                                  <w:divsChild>
                                                    <w:div w:id="728457261">
                                                      <w:marLeft w:val="0"/>
                                                      <w:marRight w:val="0"/>
                                                      <w:marTop w:val="0"/>
                                                      <w:marBottom w:val="0"/>
                                                      <w:divBdr>
                                                        <w:top w:val="none" w:sz="0" w:space="0" w:color="auto"/>
                                                        <w:left w:val="none" w:sz="0" w:space="0" w:color="auto"/>
                                                        <w:bottom w:val="none" w:sz="0" w:space="0" w:color="auto"/>
                                                        <w:right w:val="none" w:sz="0" w:space="0" w:color="auto"/>
                                                      </w:divBdr>
                                                      <w:divsChild>
                                                        <w:div w:id="728457299">
                                                          <w:marLeft w:val="0"/>
                                                          <w:marRight w:val="120"/>
                                                          <w:marTop w:val="90"/>
                                                          <w:marBottom w:val="0"/>
                                                          <w:divBdr>
                                                            <w:top w:val="none" w:sz="0" w:space="0" w:color="auto"/>
                                                            <w:left w:val="none" w:sz="0" w:space="0" w:color="auto"/>
                                                            <w:bottom w:val="none" w:sz="0" w:space="0" w:color="auto"/>
                                                            <w:right w:val="none" w:sz="0" w:space="0" w:color="auto"/>
                                                          </w:divBdr>
                                                        </w:div>
                                                      </w:divsChild>
                                                    </w:div>
                                                    <w:div w:id="728457301">
                                                      <w:marLeft w:val="0"/>
                                                      <w:marRight w:val="0"/>
                                                      <w:marTop w:val="0"/>
                                                      <w:marBottom w:val="0"/>
                                                      <w:divBdr>
                                                        <w:top w:val="none" w:sz="0" w:space="0" w:color="auto"/>
                                                        <w:left w:val="none" w:sz="0" w:space="0" w:color="auto"/>
                                                        <w:bottom w:val="none" w:sz="0" w:space="0" w:color="auto"/>
                                                        <w:right w:val="none" w:sz="0" w:space="0" w:color="auto"/>
                                                      </w:divBdr>
                                                      <w:divsChild>
                                                        <w:div w:id="72845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457315">
                                                  <w:marLeft w:val="0"/>
                                                  <w:marRight w:val="0"/>
                                                  <w:marTop w:val="0"/>
                                                  <w:marBottom w:val="0"/>
                                                  <w:divBdr>
                                                    <w:top w:val="none" w:sz="0" w:space="0" w:color="auto"/>
                                                    <w:left w:val="none" w:sz="0" w:space="0" w:color="auto"/>
                                                    <w:bottom w:val="none" w:sz="0" w:space="0" w:color="auto"/>
                                                    <w:right w:val="none" w:sz="0" w:space="0" w:color="auto"/>
                                                  </w:divBdr>
                                                  <w:divsChild>
                                                    <w:div w:id="72845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457270">
                                              <w:marLeft w:val="0"/>
                                              <w:marRight w:val="0"/>
                                              <w:marTop w:val="0"/>
                                              <w:marBottom w:val="0"/>
                                              <w:divBdr>
                                                <w:top w:val="none" w:sz="0" w:space="0" w:color="auto"/>
                                                <w:left w:val="none" w:sz="0" w:space="0" w:color="auto"/>
                                                <w:bottom w:val="none" w:sz="0" w:space="0" w:color="auto"/>
                                                <w:right w:val="none" w:sz="0" w:space="0" w:color="auto"/>
                                              </w:divBdr>
                                            </w:div>
                                            <w:div w:id="728457297">
                                              <w:marLeft w:val="0"/>
                                              <w:marRight w:val="0"/>
                                              <w:marTop w:val="0"/>
                                              <w:marBottom w:val="0"/>
                                              <w:divBdr>
                                                <w:top w:val="none" w:sz="0" w:space="0" w:color="auto"/>
                                                <w:left w:val="none" w:sz="0" w:space="0" w:color="auto"/>
                                                <w:bottom w:val="none" w:sz="0" w:space="0" w:color="auto"/>
                                                <w:right w:val="none" w:sz="0" w:space="0" w:color="auto"/>
                                              </w:divBdr>
                                              <w:divsChild>
                                                <w:div w:id="728457279">
                                                  <w:marLeft w:val="0"/>
                                                  <w:marRight w:val="0"/>
                                                  <w:marTop w:val="180"/>
                                                  <w:marBottom w:val="0"/>
                                                  <w:divBdr>
                                                    <w:top w:val="single" w:sz="6" w:space="0" w:color="EBEBEB"/>
                                                    <w:left w:val="single" w:sz="6" w:space="0" w:color="EBEBEB"/>
                                                    <w:bottom w:val="single" w:sz="6" w:space="0" w:color="EBEBEB"/>
                                                    <w:right w:val="single" w:sz="6" w:space="0" w:color="EBEBEB"/>
                                                  </w:divBdr>
                                                  <w:divsChild>
                                                    <w:div w:id="728457239">
                                                      <w:marLeft w:val="0"/>
                                                      <w:marRight w:val="0"/>
                                                      <w:marTop w:val="0"/>
                                                      <w:marBottom w:val="0"/>
                                                      <w:divBdr>
                                                        <w:top w:val="none" w:sz="0" w:space="0" w:color="auto"/>
                                                        <w:left w:val="none" w:sz="0" w:space="0" w:color="auto"/>
                                                        <w:bottom w:val="none" w:sz="0" w:space="0" w:color="auto"/>
                                                        <w:right w:val="none" w:sz="0" w:space="0" w:color="auto"/>
                                                      </w:divBdr>
                                                      <w:divsChild>
                                                        <w:div w:id="728457298">
                                                          <w:marLeft w:val="0"/>
                                                          <w:marRight w:val="0"/>
                                                          <w:marTop w:val="0"/>
                                                          <w:marBottom w:val="0"/>
                                                          <w:divBdr>
                                                            <w:top w:val="none" w:sz="0" w:space="0" w:color="auto"/>
                                                            <w:left w:val="none" w:sz="0" w:space="0" w:color="auto"/>
                                                            <w:bottom w:val="none" w:sz="0" w:space="0" w:color="auto"/>
                                                            <w:right w:val="none" w:sz="0" w:space="0" w:color="auto"/>
                                                          </w:divBdr>
                                                        </w:div>
                                                      </w:divsChild>
                                                    </w:div>
                                                    <w:div w:id="728457274">
                                                      <w:marLeft w:val="0"/>
                                                      <w:marRight w:val="0"/>
                                                      <w:marTop w:val="0"/>
                                                      <w:marBottom w:val="0"/>
                                                      <w:divBdr>
                                                        <w:top w:val="none" w:sz="0" w:space="0" w:color="auto"/>
                                                        <w:left w:val="none" w:sz="0" w:space="0" w:color="auto"/>
                                                        <w:bottom w:val="none" w:sz="0" w:space="0" w:color="auto"/>
                                                        <w:right w:val="none" w:sz="0" w:space="0" w:color="auto"/>
                                                      </w:divBdr>
                                                      <w:divsChild>
                                                        <w:div w:id="728457238">
                                                          <w:marLeft w:val="0"/>
                                                          <w:marRight w:val="0"/>
                                                          <w:marTop w:val="0"/>
                                                          <w:marBottom w:val="0"/>
                                                          <w:divBdr>
                                                            <w:top w:val="none" w:sz="0" w:space="0" w:color="auto"/>
                                                            <w:left w:val="none" w:sz="0" w:space="0" w:color="auto"/>
                                                            <w:bottom w:val="none" w:sz="0" w:space="0" w:color="auto"/>
                                                            <w:right w:val="none" w:sz="0" w:space="0" w:color="auto"/>
                                                          </w:divBdr>
                                                          <w:divsChild>
                                                            <w:div w:id="72845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8457311">
                              <w:marLeft w:val="0"/>
                              <w:marRight w:val="0"/>
                              <w:marTop w:val="1440"/>
                              <w:marBottom w:val="0"/>
                              <w:divBdr>
                                <w:top w:val="none" w:sz="0" w:space="0" w:color="auto"/>
                                <w:left w:val="none" w:sz="0" w:space="0" w:color="auto"/>
                                <w:bottom w:val="none" w:sz="0" w:space="0" w:color="auto"/>
                                <w:right w:val="none" w:sz="0" w:space="0" w:color="auto"/>
                              </w:divBdr>
                              <w:divsChild>
                                <w:div w:id="728457263">
                                  <w:marLeft w:val="0"/>
                                  <w:marRight w:val="0"/>
                                  <w:marTop w:val="240"/>
                                  <w:marBottom w:val="525"/>
                                  <w:divBdr>
                                    <w:top w:val="none" w:sz="0" w:space="0" w:color="auto"/>
                                    <w:left w:val="none" w:sz="0" w:space="0" w:color="auto"/>
                                    <w:bottom w:val="none" w:sz="0" w:space="0" w:color="auto"/>
                                    <w:right w:val="none" w:sz="0" w:space="0" w:color="auto"/>
                                  </w:divBdr>
                                  <w:divsChild>
                                    <w:div w:id="72845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8457296">
              <w:marLeft w:val="0"/>
              <w:marRight w:val="0"/>
              <w:marTop w:val="0"/>
              <w:marBottom w:val="0"/>
              <w:divBdr>
                <w:top w:val="single" w:sz="6" w:space="31" w:color="F0C36D"/>
                <w:left w:val="single" w:sz="6" w:space="31" w:color="F0C36D"/>
                <w:bottom w:val="single" w:sz="6" w:space="31" w:color="F0C36D"/>
                <w:right w:val="single" w:sz="6" w:space="31" w:color="F0C36D"/>
              </w:divBdr>
            </w:div>
          </w:divsChild>
        </w:div>
      </w:divsChild>
    </w:div>
    <w:div w:id="728457275">
      <w:marLeft w:val="0"/>
      <w:marRight w:val="0"/>
      <w:marTop w:val="0"/>
      <w:marBottom w:val="0"/>
      <w:divBdr>
        <w:top w:val="none" w:sz="0" w:space="0" w:color="auto"/>
        <w:left w:val="none" w:sz="0" w:space="0" w:color="auto"/>
        <w:bottom w:val="none" w:sz="0" w:space="0" w:color="auto"/>
        <w:right w:val="none" w:sz="0" w:space="0" w:color="auto"/>
      </w:divBdr>
      <w:divsChild>
        <w:div w:id="728457259">
          <w:marLeft w:val="0"/>
          <w:marRight w:val="0"/>
          <w:marTop w:val="0"/>
          <w:marBottom w:val="0"/>
          <w:divBdr>
            <w:top w:val="none" w:sz="0" w:space="0" w:color="auto"/>
            <w:left w:val="none" w:sz="0" w:space="0" w:color="auto"/>
            <w:bottom w:val="none" w:sz="0" w:space="0" w:color="auto"/>
            <w:right w:val="none" w:sz="0" w:space="0" w:color="auto"/>
          </w:divBdr>
          <w:divsChild>
            <w:div w:id="728457255">
              <w:marLeft w:val="0"/>
              <w:marRight w:val="0"/>
              <w:marTop w:val="0"/>
              <w:marBottom w:val="0"/>
              <w:divBdr>
                <w:top w:val="none" w:sz="0" w:space="0" w:color="auto"/>
                <w:left w:val="none" w:sz="0" w:space="0" w:color="auto"/>
                <w:bottom w:val="none" w:sz="0" w:space="0" w:color="auto"/>
                <w:right w:val="none" w:sz="0" w:space="0" w:color="auto"/>
              </w:divBdr>
              <w:divsChild>
                <w:div w:id="72845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457282">
      <w:marLeft w:val="0"/>
      <w:marRight w:val="0"/>
      <w:marTop w:val="0"/>
      <w:marBottom w:val="0"/>
      <w:divBdr>
        <w:top w:val="none" w:sz="0" w:space="0" w:color="auto"/>
        <w:left w:val="none" w:sz="0" w:space="0" w:color="auto"/>
        <w:bottom w:val="none" w:sz="0" w:space="0" w:color="auto"/>
        <w:right w:val="none" w:sz="0" w:space="0" w:color="auto"/>
      </w:divBdr>
      <w:divsChild>
        <w:div w:id="728457234">
          <w:marLeft w:val="187"/>
          <w:marRight w:val="0"/>
          <w:marTop w:val="0"/>
          <w:marBottom w:val="0"/>
          <w:divBdr>
            <w:top w:val="none" w:sz="0" w:space="0" w:color="auto"/>
            <w:left w:val="none" w:sz="0" w:space="0" w:color="auto"/>
            <w:bottom w:val="none" w:sz="0" w:space="0" w:color="auto"/>
            <w:right w:val="none" w:sz="0" w:space="0" w:color="auto"/>
          </w:divBdr>
        </w:div>
        <w:div w:id="728457278">
          <w:marLeft w:val="187"/>
          <w:marRight w:val="0"/>
          <w:marTop w:val="0"/>
          <w:marBottom w:val="0"/>
          <w:divBdr>
            <w:top w:val="none" w:sz="0" w:space="0" w:color="auto"/>
            <w:left w:val="none" w:sz="0" w:space="0" w:color="auto"/>
            <w:bottom w:val="none" w:sz="0" w:space="0" w:color="auto"/>
            <w:right w:val="none" w:sz="0" w:space="0" w:color="auto"/>
          </w:divBdr>
        </w:div>
        <w:div w:id="728457295">
          <w:marLeft w:val="187"/>
          <w:marRight w:val="0"/>
          <w:marTop w:val="0"/>
          <w:marBottom w:val="0"/>
          <w:divBdr>
            <w:top w:val="none" w:sz="0" w:space="0" w:color="auto"/>
            <w:left w:val="none" w:sz="0" w:space="0" w:color="auto"/>
            <w:bottom w:val="none" w:sz="0" w:space="0" w:color="auto"/>
            <w:right w:val="none" w:sz="0" w:space="0" w:color="auto"/>
          </w:divBdr>
        </w:div>
      </w:divsChild>
    </w:div>
    <w:div w:id="728457283">
      <w:marLeft w:val="0"/>
      <w:marRight w:val="0"/>
      <w:marTop w:val="0"/>
      <w:marBottom w:val="0"/>
      <w:divBdr>
        <w:top w:val="none" w:sz="0" w:space="0" w:color="auto"/>
        <w:left w:val="none" w:sz="0" w:space="0" w:color="auto"/>
        <w:bottom w:val="none" w:sz="0" w:space="0" w:color="auto"/>
        <w:right w:val="none" w:sz="0" w:space="0" w:color="auto"/>
      </w:divBdr>
      <w:divsChild>
        <w:div w:id="728457281">
          <w:marLeft w:val="720"/>
          <w:marRight w:val="0"/>
          <w:marTop w:val="0"/>
          <w:marBottom w:val="20"/>
          <w:divBdr>
            <w:top w:val="none" w:sz="0" w:space="0" w:color="auto"/>
            <w:left w:val="none" w:sz="0" w:space="0" w:color="auto"/>
            <w:bottom w:val="none" w:sz="0" w:space="0" w:color="auto"/>
            <w:right w:val="none" w:sz="0" w:space="0" w:color="auto"/>
          </w:divBdr>
        </w:div>
      </w:divsChild>
    </w:div>
    <w:div w:id="728457290">
      <w:marLeft w:val="0"/>
      <w:marRight w:val="0"/>
      <w:marTop w:val="0"/>
      <w:marBottom w:val="0"/>
      <w:divBdr>
        <w:top w:val="none" w:sz="0" w:space="0" w:color="auto"/>
        <w:left w:val="none" w:sz="0" w:space="0" w:color="auto"/>
        <w:bottom w:val="none" w:sz="0" w:space="0" w:color="auto"/>
        <w:right w:val="none" w:sz="0" w:space="0" w:color="auto"/>
      </w:divBdr>
      <w:divsChild>
        <w:div w:id="728457254">
          <w:marLeft w:val="274"/>
          <w:marRight w:val="0"/>
          <w:marTop w:val="0"/>
          <w:marBottom w:val="0"/>
          <w:divBdr>
            <w:top w:val="none" w:sz="0" w:space="0" w:color="auto"/>
            <w:left w:val="none" w:sz="0" w:space="0" w:color="auto"/>
            <w:bottom w:val="none" w:sz="0" w:space="0" w:color="auto"/>
            <w:right w:val="none" w:sz="0" w:space="0" w:color="auto"/>
          </w:divBdr>
        </w:div>
      </w:divsChild>
    </w:div>
    <w:div w:id="728457294">
      <w:marLeft w:val="0"/>
      <w:marRight w:val="0"/>
      <w:marTop w:val="0"/>
      <w:marBottom w:val="0"/>
      <w:divBdr>
        <w:top w:val="none" w:sz="0" w:space="0" w:color="auto"/>
        <w:left w:val="none" w:sz="0" w:space="0" w:color="auto"/>
        <w:bottom w:val="none" w:sz="0" w:space="0" w:color="auto"/>
        <w:right w:val="none" w:sz="0" w:space="0" w:color="auto"/>
      </w:divBdr>
      <w:divsChild>
        <w:div w:id="728457244">
          <w:marLeft w:val="274"/>
          <w:marRight w:val="0"/>
          <w:marTop w:val="0"/>
          <w:marBottom w:val="0"/>
          <w:divBdr>
            <w:top w:val="none" w:sz="0" w:space="0" w:color="auto"/>
            <w:left w:val="none" w:sz="0" w:space="0" w:color="auto"/>
            <w:bottom w:val="none" w:sz="0" w:space="0" w:color="auto"/>
            <w:right w:val="none" w:sz="0" w:space="0" w:color="auto"/>
          </w:divBdr>
        </w:div>
      </w:divsChild>
    </w:div>
    <w:div w:id="728457302">
      <w:marLeft w:val="0"/>
      <w:marRight w:val="0"/>
      <w:marTop w:val="0"/>
      <w:marBottom w:val="0"/>
      <w:divBdr>
        <w:top w:val="none" w:sz="0" w:space="0" w:color="auto"/>
        <w:left w:val="none" w:sz="0" w:space="0" w:color="auto"/>
        <w:bottom w:val="none" w:sz="0" w:space="0" w:color="auto"/>
        <w:right w:val="none" w:sz="0" w:space="0" w:color="auto"/>
      </w:divBdr>
      <w:divsChild>
        <w:div w:id="728457243">
          <w:marLeft w:val="187"/>
          <w:marRight w:val="0"/>
          <w:marTop w:val="0"/>
          <w:marBottom w:val="0"/>
          <w:divBdr>
            <w:top w:val="none" w:sz="0" w:space="0" w:color="auto"/>
            <w:left w:val="none" w:sz="0" w:space="0" w:color="auto"/>
            <w:bottom w:val="none" w:sz="0" w:space="0" w:color="auto"/>
            <w:right w:val="none" w:sz="0" w:space="0" w:color="auto"/>
          </w:divBdr>
        </w:div>
        <w:div w:id="728457251">
          <w:marLeft w:val="187"/>
          <w:marRight w:val="0"/>
          <w:marTop w:val="0"/>
          <w:marBottom w:val="0"/>
          <w:divBdr>
            <w:top w:val="none" w:sz="0" w:space="0" w:color="auto"/>
            <w:left w:val="none" w:sz="0" w:space="0" w:color="auto"/>
            <w:bottom w:val="none" w:sz="0" w:space="0" w:color="auto"/>
            <w:right w:val="none" w:sz="0" w:space="0" w:color="auto"/>
          </w:divBdr>
        </w:div>
        <w:div w:id="728457272">
          <w:marLeft w:val="187"/>
          <w:marRight w:val="0"/>
          <w:marTop w:val="0"/>
          <w:marBottom w:val="0"/>
          <w:divBdr>
            <w:top w:val="none" w:sz="0" w:space="0" w:color="auto"/>
            <w:left w:val="none" w:sz="0" w:space="0" w:color="auto"/>
            <w:bottom w:val="none" w:sz="0" w:space="0" w:color="auto"/>
            <w:right w:val="none" w:sz="0" w:space="0" w:color="auto"/>
          </w:divBdr>
        </w:div>
        <w:div w:id="728457317">
          <w:marLeft w:val="187"/>
          <w:marRight w:val="0"/>
          <w:marTop w:val="0"/>
          <w:marBottom w:val="0"/>
          <w:divBdr>
            <w:top w:val="none" w:sz="0" w:space="0" w:color="auto"/>
            <w:left w:val="none" w:sz="0" w:space="0" w:color="auto"/>
            <w:bottom w:val="none" w:sz="0" w:space="0" w:color="auto"/>
            <w:right w:val="none" w:sz="0" w:space="0" w:color="auto"/>
          </w:divBdr>
        </w:div>
      </w:divsChild>
    </w:div>
    <w:div w:id="728457304">
      <w:marLeft w:val="0"/>
      <w:marRight w:val="0"/>
      <w:marTop w:val="0"/>
      <w:marBottom w:val="0"/>
      <w:divBdr>
        <w:top w:val="none" w:sz="0" w:space="0" w:color="auto"/>
        <w:left w:val="none" w:sz="0" w:space="0" w:color="auto"/>
        <w:bottom w:val="none" w:sz="0" w:space="0" w:color="auto"/>
        <w:right w:val="none" w:sz="0" w:space="0" w:color="auto"/>
      </w:divBdr>
    </w:div>
    <w:div w:id="728457305">
      <w:marLeft w:val="0"/>
      <w:marRight w:val="0"/>
      <w:marTop w:val="0"/>
      <w:marBottom w:val="0"/>
      <w:divBdr>
        <w:top w:val="none" w:sz="0" w:space="0" w:color="auto"/>
        <w:left w:val="none" w:sz="0" w:space="0" w:color="auto"/>
        <w:bottom w:val="none" w:sz="0" w:space="0" w:color="auto"/>
        <w:right w:val="none" w:sz="0" w:space="0" w:color="auto"/>
      </w:divBdr>
      <w:divsChild>
        <w:div w:id="728457289">
          <w:marLeft w:val="0"/>
          <w:marRight w:val="0"/>
          <w:marTop w:val="0"/>
          <w:marBottom w:val="0"/>
          <w:divBdr>
            <w:top w:val="none" w:sz="0" w:space="0" w:color="auto"/>
            <w:left w:val="none" w:sz="0" w:space="0" w:color="auto"/>
            <w:bottom w:val="none" w:sz="0" w:space="0" w:color="auto"/>
            <w:right w:val="none" w:sz="0" w:space="0" w:color="auto"/>
          </w:divBdr>
          <w:divsChild>
            <w:div w:id="728457237">
              <w:marLeft w:val="0"/>
              <w:marRight w:val="0"/>
              <w:marTop w:val="0"/>
              <w:marBottom w:val="0"/>
              <w:divBdr>
                <w:top w:val="none" w:sz="0" w:space="0" w:color="auto"/>
                <w:left w:val="none" w:sz="0" w:space="0" w:color="auto"/>
                <w:bottom w:val="none" w:sz="0" w:space="0" w:color="auto"/>
                <w:right w:val="none" w:sz="0" w:space="0" w:color="auto"/>
              </w:divBdr>
            </w:div>
            <w:div w:id="728457258">
              <w:marLeft w:val="0"/>
              <w:marRight w:val="0"/>
              <w:marTop w:val="0"/>
              <w:marBottom w:val="0"/>
              <w:divBdr>
                <w:top w:val="none" w:sz="0" w:space="0" w:color="auto"/>
                <w:left w:val="none" w:sz="0" w:space="0" w:color="auto"/>
                <w:bottom w:val="none" w:sz="0" w:space="0" w:color="auto"/>
                <w:right w:val="none" w:sz="0" w:space="0" w:color="auto"/>
              </w:divBdr>
            </w:div>
            <w:div w:id="728457260">
              <w:marLeft w:val="0"/>
              <w:marRight w:val="0"/>
              <w:marTop w:val="0"/>
              <w:marBottom w:val="0"/>
              <w:divBdr>
                <w:top w:val="none" w:sz="0" w:space="0" w:color="auto"/>
                <w:left w:val="none" w:sz="0" w:space="0" w:color="auto"/>
                <w:bottom w:val="none" w:sz="0" w:space="0" w:color="auto"/>
                <w:right w:val="none" w:sz="0" w:space="0" w:color="auto"/>
              </w:divBdr>
            </w:div>
            <w:div w:id="728457292">
              <w:marLeft w:val="0"/>
              <w:marRight w:val="0"/>
              <w:marTop w:val="0"/>
              <w:marBottom w:val="0"/>
              <w:divBdr>
                <w:top w:val="none" w:sz="0" w:space="0" w:color="auto"/>
                <w:left w:val="none" w:sz="0" w:space="0" w:color="auto"/>
                <w:bottom w:val="none" w:sz="0" w:space="0" w:color="auto"/>
                <w:right w:val="none" w:sz="0" w:space="0" w:color="auto"/>
              </w:divBdr>
            </w:div>
            <w:div w:id="728457303">
              <w:marLeft w:val="0"/>
              <w:marRight w:val="0"/>
              <w:marTop w:val="0"/>
              <w:marBottom w:val="0"/>
              <w:divBdr>
                <w:top w:val="none" w:sz="0" w:space="0" w:color="auto"/>
                <w:left w:val="none" w:sz="0" w:space="0" w:color="auto"/>
                <w:bottom w:val="none" w:sz="0" w:space="0" w:color="auto"/>
                <w:right w:val="none" w:sz="0" w:space="0" w:color="auto"/>
              </w:divBdr>
            </w:div>
            <w:div w:id="72845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457316">
      <w:marLeft w:val="0"/>
      <w:marRight w:val="0"/>
      <w:marTop w:val="0"/>
      <w:marBottom w:val="0"/>
      <w:divBdr>
        <w:top w:val="none" w:sz="0" w:space="0" w:color="auto"/>
        <w:left w:val="none" w:sz="0" w:space="0" w:color="auto"/>
        <w:bottom w:val="none" w:sz="0" w:space="0" w:color="auto"/>
        <w:right w:val="none" w:sz="0" w:space="0" w:color="auto"/>
      </w:divBdr>
      <w:divsChild>
        <w:div w:id="728457250">
          <w:marLeft w:val="288"/>
          <w:marRight w:val="0"/>
          <w:marTop w:val="0"/>
          <w:marBottom w:val="0"/>
          <w:divBdr>
            <w:top w:val="none" w:sz="0" w:space="0" w:color="auto"/>
            <w:left w:val="none" w:sz="0" w:space="0" w:color="auto"/>
            <w:bottom w:val="none" w:sz="0" w:space="0" w:color="auto"/>
            <w:right w:val="none" w:sz="0" w:space="0" w:color="auto"/>
          </w:divBdr>
        </w:div>
      </w:divsChild>
    </w:div>
    <w:div w:id="810908086">
      <w:bodyDiv w:val="1"/>
      <w:marLeft w:val="0"/>
      <w:marRight w:val="0"/>
      <w:marTop w:val="0"/>
      <w:marBottom w:val="0"/>
      <w:divBdr>
        <w:top w:val="none" w:sz="0" w:space="0" w:color="auto"/>
        <w:left w:val="none" w:sz="0" w:space="0" w:color="auto"/>
        <w:bottom w:val="none" w:sz="0" w:space="0" w:color="auto"/>
        <w:right w:val="none" w:sz="0" w:space="0" w:color="auto"/>
      </w:divBdr>
    </w:div>
    <w:div w:id="868563267">
      <w:bodyDiv w:val="1"/>
      <w:marLeft w:val="0"/>
      <w:marRight w:val="0"/>
      <w:marTop w:val="0"/>
      <w:marBottom w:val="0"/>
      <w:divBdr>
        <w:top w:val="none" w:sz="0" w:space="0" w:color="auto"/>
        <w:left w:val="none" w:sz="0" w:space="0" w:color="auto"/>
        <w:bottom w:val="none" w:sz="0" w:space="0" w:color="auto"/>
        <w:right w:val="none" w:sz="0" w:space="0" w:color="auto"/>
      </w:divBdr>
      <w:divsChild>
        <w:div w:id="1501434172">
          <w:marLeft w:val="173"/>
          <w:marRight w:val="0"/>
          <w:marTop w:val="20"/>
          <w:marBottom w:val="0"/>
          <w:divBdr>
            <w:top w:val="none" w:sz="0" w:space="0" w:color="auto"/>
            <w:left w:val="none" w:sz="0" w:space="0" w:color="auto"/>
            <w:bottom w:val="none" w:sz="0" w:space="0" w:color="auto"/>
            <w:right w:val="none" w:sz="0" w:space="0" w:color="auto"/>
          </w:divBdr>
        </w:div>
        <w:div w:id="1806464306">
          <w:marLeft w:val="173"/>
          <w:marRight w:val="0"/>
          <w:marTop w:val="20"/>
          <w:marBottom w:val="0"/>
          <w:divBdr>
            <w:top w:val="none" w:sz="0" w:space="0" w:color="auto"/>
            <w:left w:val="none" w:sz="0" w:space="0" w:color="auto"/>
            <w:bottom w:val="none" w:sz="0" w:space="0" w:color="auto"/>
            <w:right w:val="none" w:sz="0" w:space="0" w:color="auto"/>
          </w:divBdr>
        </w:div>
        <w:div w:id="1252355017">
          <w:marLeft w:val="173"/>
          <w:marRight w:val="0"/>
          <w:marTop w:val="20"/>
          <w:marBottom w:val="0"/>
          <w:divBdr>
            <w:top w:val="none" w:sz="0" w:space="0" w:color="auto"/>
            <w:left w:val="none" w:sz="0" w:space="0" w:color="auto"/>
            <w:bottom w:val="none" w:sz="0" w:space="0" w:color="auto"/>
            <w:right w:val="none" w:sz="0" w:space="0" w:color="auto"/>
          </w:divBdr>
        </w:div>
      </w:divsChild>
    </w:div>
    <w:div w:id="917402470">
      <w:bodyDiv w:val="1"/>
      <w:marLeft w:val="0"/>
      <w:marRight w:val="0"/>
      <w:marTop w:val="0"/>
      <w:marBottom w:val="0"/>
      <w:divBdr>
        <w:top w:val="none" w:sz="0" w:space="0" w:color="auto"/>
        <w:left w:val="none" w:sz="0" w:space="0" w:color="auto"/>
        <w:bottom w:val="none" w:sz="0" w:space="0" w:color="auto"/>
        <w:right w:val="none" w:sz="0" w:space="0" w:color="auto"/>
      </w:divBdr>
      <w:divsChild>
        <w:div w:id="549806795">
          <w:marLeft w:val="173"/>
          <w:marRight w:val="0"/>
          <w:marTop w:val="20"/>
          <w:marBottom w:val="0"/>
          <w:divBdr>
            <w:top w:val="none" w:sz="0" w:space="0" w:color="auto"/>
            <w:left w:val="none" w:sz="0" w:space="0" w:color="auto"/>
            <w:bottom w:val="none" w:sz="0" w:space="0" w:color="auto"/>
            <w:right w:val="none" w:sz="0" w:space="0" w:color="auto"/>
          </w:divBdr>
        </w:div>
      </w:divsChild>
    </w:div>
    <w:div w:id="968585079">
      <w:bodyDiv w:val="1"/>
      <w:marLeft w:val="0"/>
      <w:marRight w:val="0"/>
      <w:marTop w:val="0"/>
      <w:marBottom w:val="0"/>
      <w:divBdr>
        <w:top w:val="none" w:sz="0" w:space="0" w:color="auto"/>
        <w:left w:val="none" w:sz="0" w:space="0" w:color="auto"/>
        <w:bottom w:val="none" w:sz="0" w:space="0" w:color="auto"/>
        <w:right w:val="none" w:sz="0" w:space="0" w:color="auto"/>
      </w:divBdr>
    </w:div>
    <w:div w:id="976909363">
      <w:bodyDiv w:val="1"/>
      <w:marLeft w:val="0"/>
      <w:marRight w:val="0"/>
      <w:marTop w:val="0"/>
      <w:marBottom w:val="0"/>
      <w:divBdr>
        <w:top w:val="none" w:sz="0" w:space="0" w:color="auto"/>
        <w:left w:val="none" w:sz="0" w:space="0" w:color="auto"/>
        <w:bottom w:val="none" w:sz="0" w:space="0" w:color="auto"/>
        <w:right w:val="none" w:sz="0" w:space="0" w:color="auto"/>
      </w:divBdr>
      <w:divsChild>
        <w:div w:id="1142381062">
          <w:marLeft w:val="86"/>
          <w:marRight w:val="0"/>
          <w:marTop w:val="0"/>
          <w:marBottom w:val="0"/>
          <w:divBdr>
            <w:top w:val="none" w:sz="0" w:space="0" w:color="auto"/>
            <w:left w:val="none" w:sz="0" w:space="0" w:color="auto"/>
            <w:bottom w:val="none" w:sz="0" w:space="0" w:color="auto"/>
            <w:right w:val="none" w:sz="0" w:space="0" w:color="auto"/>
          </w:divBdr>
        </w:div>
      </w:divsChild>
    </w:div>
    <w:div w:id="1235160076">
      <w:bodyDiv w:val="1"/>
      <w:marLeft w:val="0"/>
      <w:marRight w:val="0"/>
      <w:marTop w:val="0"/>
      <w:marBottom w:val="0"/>
      <w:divBdr>
        <w:top w:val="none" w:sz="0" w:space="0" w:color="auto"/>
        <w:left w:val="none" w:sz="0" w:space="0" w:color="auto"/>
        <w:bottom w:val="none" w:sz="0" w:space="0" w:color="auto"/>
        <w:right w:val="none" w:sz="0" w:space="0" w:color="auto"/>
      </w:divBdr>
      <w:divsChild>
        <w:div w:id="1688408878">
          <w:marLeft w:val="274"/>
          <w:marRight w:val="0"/>
          <w:marTop w:val="0"/>
          <w:marBottom w:val="0"/>
          <w:divBdr>
            <w:top w:val="none" w:sz="0" w:space="0" w:color="auto"/>
            <w:left w:val="none" w:sz="0" w:space="0" w:color="auto"/>
            <w:bottom w:val="none" w:sz="0" w:space="0" w:color="auto"/>
            <w:right w:val="none" w:sz="0" w:space="0" w:color="auto"/>
          </w:divBdr>
        </w:div>
      </w:divsChild>
    </w:div>
    <w:div w:id="1306666646">
      <w:bodyDiv w:val="1"/>
      <w:marLeft w:val="0"/>
      <w:marRight w:val="0"/>
      <w:marTop w:val="0"/>
      <w:marBottom w:val="0"/>
      <w:divBdr>
        <w:top w:val="none" w:sz="0" w:space="0" w:color="auto"/>
        <w:left w:val="none" w:sz="0" w:space="0" w:color="auto"/>
        <w:bottom w:val="none" w:sz="0" w:space="0" w:color="auto"/>
        <w:right w:val="none" w:sz="0" w:space="0" w:color="auto"/>
      </w:divBdr>
    </w:div>
    <w:div w:id="1327898278">
      <w:bodyDiv w:val="1"/>
      <w:marLeft w:val="0"/>
      <w:marRight w:val="0"/>
      <w:marTop w:val="0"/>
      <w:marBottom w:val="0"/>
      <w:divBdr>
        <w:top w:val="none" w:sz="0" w:space="0" w:color="auto"/>
        <w:left w:val="none" w:sz="0" w:space="0" w:color="auto"/>
        <w:bottom w:val="none" w:sz="0" w:space="0" w:color="auto"/>
        <w:right w:val="none" w:sz="0" w:space="0" w:color="auto"/>
      </w:divBdr>
    </w:div>
    <w:div w:id="1398168216">
      <w:bodyDiv w:val="1"/>
      <w:marLeft w:val="0"/>
      <w:marRight w:val="0"/>
      <w:marTop w:val="0"/>
      <w:marBottom w:val="0"/>
      <w:divBdr>
        <w:top w:val="none" w:sz="0" w:space="0" w:color="auto"/>
        <w:left w:val="none" w:sz="0" w:space="0" w:color="auto"/>
        <w:bottom w:val="none" w:sz="0" w:space="0" w:color="auto"/>
        <w:right w:val="none" w:sz="0" w:space="0" w:color="auto"/>
      </w:divBdr>
      <w:divsChild>
        <w:div w:id="116222779">
          <w:marLeft w:val="187"/>
          <w:marRight w:val="0"/>
          <w:marTop w:val="0"/>
          <w:marBottom w:val="0"/>
          <w:divBdr>
            <w:top w:val="none" w:sz="0" w:space="0" w:color="auto"/>
            <w:left w:val="none" w:sz="0" w:space="0" w:color="auto"/>
            <w:bottom w:val="none" w:sz="0" w:space="0" w:color="auto"/>
            <w:right w:val="none" w:sz="0" w:space="0" w:color="auto"/>
          </w:divBdr>
        </w:div>
      </w:divsChild>
    </w:div>
    <w:div w:id="1401247166">
      <w:bodyDiv w:val="1"/>
      <w:marLeft w:val="0"/>
      <w:marRight w:val="0"/>
      <w:marTop w:val="0"/>
      <w:marBottom w:val="0"/>
      <w:divBdr>
        <w:top w:val="none" w:sz="0" w:space="0" w:color="auto"/>
        <w:left w:val="none" w:sz="0" w:space="0" w:color="auto"/>
        <w:bottom w:val="none" w:sz="0" w:space="0" w:color="auto"/>
        <w:right w:val="none" w:sz="0" w:space="0" w:color="auto"/>
      </w:divBdr>
      <w:divsChild>
        <w:div w:id="1919707943">
          <w:marLeft w:val="0"/>
          <w:marRight w:val="0"/>
          <w:marTop w:val="0"/>
          <w:marBottom w:val="80"/>
          <w:divBdr>
            <w:top w:val="none" w:sz="0" w:space="0" w:color="auto"/>
            <w:left w:val="none" w:sz="0" w:space="0" w:color="auto"/>
            <w:bottom w:val="none" w:sz="0" w:space="0" w:color="auto"/>
            <w:right w:val="none" w:sz="0" w:space="0" w:color="auto"/>
          </w:divBdr>
        </w:div>
      </w:divsChild>
    </w:div>
    <w:div w:id="1402410720">
      <w:bodyDiv w:val="1"/>
      <w:marLeft w:val="0"/>
      <w:marRight w:val="0"/>
      <w:marTop w:val="0"/>
      <w:marBottom w:val="0"/>
      <w:divBdr>
        <w:top w:val="none" w:sz="0" w:space="0" w:color="auto"/>
        <w:left w:val="none" w:sz="0" w:space="0" w:color="auto"/>
        <w:bottom w:val="none" w:sz="0" w:space="0" w:color="auto"/>
        <w:right w:val="none" w:sz="0" w:space="0" w:color="auto"/>
      </w:divBdr>
      <w:divsChild>
        <w:div w:id="1875999361">
          <w:marLeft w:val="274"/>
          <w:marRight w:val="0"/>
          <w:marTop w:val="0"/>
          <w:marBottom w:val="0"/>
          <w:divBdr>
            <w:top w:val="none" w:sz="0" w:space="0" w:color="auto"/>
            <w:left w:val="none" w:sz="0" w:space="0" w:color="auto"/>
            <w:bottom w:val="none" w:sz="0" w:space="0" w:color="auto"/>
            <w:right w:val="none" w:sz="0" w:space="0" w:color="auto"/>
          </w:divBdr>
        </w:div>
      </w:divsChild>
    </w:div>
    <w:div w:id="1415273712">
      <w:bodyDiv w:val="1"/>
      <w:marLeft w:val="0"/>
      <w:marRight w:val="0"/>
      <w:marTop w:val="0"/>
      <w:marBottom w:val="0"/>
      <w:divBdr>
        <w:top w:val="none" w:sz="0" w:space="0" w:color="auto"/>
        <w:left w:val="none" w:sz="0" w:space="0" w:color="auto"/>
        <w:bottom w:val="none" w:sz="0" w:space="0" w:color="auto"/>
        <w:right w:val="none" w:sz="0" w:space="0" w:color="auto"/>
      </w:divBdr>
      <w:divsChild>
        <w:div w:id="1439983078">
          <w:marLeft w:val="274"/>
          <w:marRight w:val="0"/>
          <w:marTop w:val="0"/>
          <w:marBottom w:val="0"/>
          <w:divBdr>
            <w:top w:val="none" w:sz="0" w:space="0" w:color="auto"/>
            <w:left w:val="none" w:sz="0" w:space="0" w:color="auto"/>
            <w:bottom w:val="none" w:sz="0" w:space="0" w:color="auto"/>
            <w:right w:val="none" w:sz="0" w:space="0" w:color="auto"/>
          </w:divBdr>
        </w:div>
      </w:divsChild>
    </w:div>
    <w:div w:id="1520192659">
      <w:bodyDiv w:val="1"/>
      <w:marLeft w:val="0"/>
      <w:marRight w:val="0"/>
      <w:marTop w:val="0"/>
      <w:marBottom w:val="0"/>
      <w:divBdr>
        <w:top w:val="none" w:sz="0" w:space="0" w:color="auto"/>
        <w:left w:val="none" w:sz="0" w:space="0" w:color="auto"/>
        <w:bottom w:val="none" w:sz="0" w:space="0" w:color="auto"/>
        <w:right w:val="none" w:sz="0" w:space="0" w:color="auto"/>
      </w:divBdr>
      <w:divsChild>
        <w:div w:id="763499303">
          <w:marLeft w:val="1166"/>
          <w:marRight w:val="0"/>
          <w:marTop w:val="0"/>
          <w:marBottom w:val="120"/>
          <w:divBdr>
            <w:top w:val="none" w:sz="0" w:space="0" w:color="auto"/>
            <w:left w:val="none" w:sz="0" w:space="0" w:color="auto"/>
            <w:bottom w:val="none" w:sz="0" w:space="0" w:color="auto"/>
            <w:right w:val="none" w:sz="0" w:space="0" w:color="auto"/>
          </w:divBdr>
        </w:div>
      </w:divsChild>
    </w:div>
    <w:div w:id="1676421048">
      <w:bodyDiv w:val="1"/>
      <w:marLeft w:val="0"/>
      <w:marRight w:val="0"/>
      <w:marTop w:val="0"/>
      <w:marBottom w:val="0"/>
      <w:divBdr>
        <w:top w:val="none" w:sz="0" w:space="0" w:color="auto"/>
        <w:left w:val="none" w:sz="0" w:space="0" w:color="auto"/>
        <w:bottom w:val="none" w:sz="0" w:space="0" w:color="auto"/>
        <w:right w:val="none" w:sz="0" w:space="0" w:color="auto"/>
      </w:divBdr>
      <w:divsChild>
        <w:div w:id="1355885906">
          <w:marLeft w:val="173"/>
          <w:marRight w:val="0"/>
          <w:marTop w:val="20"/>
          <w:marBottom w:val="0"/>
          <w:divBdr>
            <w:top w:val="none" w:sz="0" w:space="0" w:color="auto"/>
            <w:left w:val="none" w:sz="0" w:space="0" w:color="auto"/>
            <w:bottom w:val="none" w:sz="0" w:space="0" w:color="auto"/>
            <w:right w:val="none" w:sz="0" w:space="0" w:color="auto"/>
          </w:divBdr>
        </w:div>
        <w:div w:id="1971477299">
          <w:marLeft w:val="360"/>
          <w:marRight w:val="0"/>
          <w:marTop w:val="60"/>
          <w:marBottom w:val="0"/>
          <w:divBdr>
            <w:top w:val="none" w:sz="0" w:space="0" w:color="auto"/>
            <w:left w:val="none" w:sz="0" w:space="0" w:color="auto"/>
            <w:bottom w:val="none" w:sz="0" w:space="0" w:color="auto"/>
            <w:right w:val="none" w:sz="0" w:space="0" w:color="auto"/>
          </w:divBdr>
        </w:div>
        <w:div w:id="524439672">
          <w:marLeft w:val="173"/>
          <w:marRight w:val="0"/>
          <w:marTop w:val="120"/>
          <w:marBottom w:val="0"/>
          <w:divBdr>
            <w:top w:val="none" w:sz="0" w:space="0" w:color="auto"/>
            <w:left w:val="none" w:sz="0" w:space="0" w:color="auto"/>
            <w:bottom w:val="none" w:sz="0" w:space="0" w:color="auto"/>
            <w:right w:val="none" w:sz="0" w:space="0" w:color="auto"/>
          </w:divBdr>
        </w:div>
        <w:div w:id="1996179030">
          <w:marLeft w:val="173"/>
          <w:marRight w:val="0"/>
          <w:marTop w:val="120"/>
          <w:marBottom w:val="0"/>
          <w:divBdr>
            <w:top w:val="none" w:sz="0" w:space="0" w:color="auto"/>
            <w:left w:val="none" w:sz="0" w:space="0" w:color="auto"/>
            <w:bottom w:val="none" w:sz="0" w:space="0" w:color="auto"/>
            <w:right w:val="none" w:sz="0" w:space="0" w:color="auto"/>
          </w:divBdr>
        </w:div>
      </w:divsChild>
    </w:div>
    <w:div w:id="1734233479">
      <w:bodyDiv w:val="1"/>
      <w:marLeft w:val="0"/>
      <w:marRight w:val="0"/>
      <w:marTop w:val="0"/>
      <w:marBottom w:val="0"/>
      <w:divBdr>
        <w:top w:val="none" w:sz="0" w:space="0" w:color="auto"/>
        <w:left w:val="none" w:sz="0" w:space="0" w:color="auto"/>
        <w:bottom w:val="none" w:sz="0" w:space="0" w:color="auto"/>
        <w:right w:val="none" w:sz="0" w:space="0" w:color="auto"/>
      </w:divBdr>
      <w:divsChild>
        <w:div w:id="21052351">
          <w:marLeft w:val="173"/>
          <w:marRight w:val="0"/>
          <w:marTop w:val="20"/>
          <w:marBottom w:val="0"/>
          <w:divBdr>
            <w:top w:val="none" w:sz="0" w:space="0" w:color="auto"/>
            <w:left w:val="none" w:sz="0" w:space="0" w:color="auto"/>
            <w:bottom w:val="none" w:sz="0" w:space="0" w:color="auto"/>
            <w:right w:val="none" w:sz="0" w:space="0" w:color="auto"/>
          </w:divBdr>
        </w:div>
        <w:div w:id="1559126779">
          <w:marLeft w:val="360"/>
          <w:marRight w:val="0"/>
          <w:marTop w:val="60"/>
          <w:marBottom w:val="0"/>
          <w:divBdr>
            <w:top w:val="none" w:sz="0" w:space="0" w:color="auto"/>
            <w:left w:val="none" w:sz="0" w:space="0" w:color="auto"/>
            <w:bottom w:val="none" w:sz="0" w:space="0" w:color="auto"/>
            <w:right w:val="none" w:sz="0" w:space="0" w:color="auto"/>
          </w:divBdr>
        </w:div>
        <w:div w:id="692538405">
          <w:marLeft w:val="173"/>
          <w:marRight w:val="0"/>
          <w:marTop w:val="120"/>
          <w:marBottom w:val="0"/>
          <w:divBdr>
            <w:top w:val="none" w:sz="0" w:space="0" w:color="auto"/>
            <w:left w:val="none" w:sz="0" w:space="0" w:color="auto"/>
            <w:bottom w:val="none" w:sz="0" w:space="0" w:color="auto"/>
            <w:right w:val="none" w:sz="0" w:space="0" w:color="auto"/>
          </w:divBdr>
        </w:div>
        <w:div w:id="1276525171">
          <w:marLeft w:val="173"/>
          <w:marRight w:val="0"/>
          <w:marTop w:val="120"/>
          <w:marBottom w:val="0"/>
          <w:divBdr>
            <w:top w:val="none" w:sz="0" w:space="0" w:color="auto"/>
            <w:left w:val="none" w:sz="0" w:space="0" w:color="auto"/>
            <w:bottom w:val="none" w:sz="0" w:space="0" w:color="auto"/>
            <w:right w:val="none" w:sz="0" w:space="0" w:color="auto"/>
          </w:divBdr>
        </w:div>
      </w:divsChild>
    </w:div>
    <w:div w:id="1769541103">
      <w:bodyDiv w:val="1"/>
      <w:marLeft w:val="0"/>
      <w:marRight w:val="0"/>
      <w:marTop w:val="0"/>
      <w:marBottom w:val="0"/>
      <w:divBdr>
        <w:top w:val="none" w:sz="0" w:space="0" w:color="auto"/>
        <w:left w:val="none" w:sz="0" w:space="0" w:color="auto"/>
        <w:bottom w:val="none" w:sz="0" w:space="0" w:color="auto"/>
        <w:right w:val="none" w:sz="0" w:space="0" w:color="auto"/>
      </w:divBdr>
      <w:divsChild>
        <w:div w:id="1147471597">
          <w:marLeft w:val="173"/>
          <w:marRight w:val="0"/>
          <w:marTop w:val="40"/>
          <w:marBottom w:val="40"/>
          <w:divBdr>
            <w:top w:val="none" w:sz="0" w:space="0" w:color="auto"/>
            <w:left w:val="none" w:sz="0" w:space="0" w:color="auto"/>
            <w:bottom w:val="none" w:sz="0" w:space="0" w:color="auto"/>
            <w:right w:val="none" w:sz="0" w:space="0" w:color="auto"/>
          </w:divBdr>
        </w:div>
        <w:div w:id="1084959349">
          <w:marLeft w:val="360"/>
          <w:marRight w:val="0"/>
          <w:marTop w:val="40"/>
          <w:marBottom w:val="40"/>
          <w:divBdr>
            <w:top w:val="none" w:sz="0" w:space="0" w:color="auto"/>
            <w:left w:val="none" w:sz="0" w:space="0" w:color="auto"/>
            <w:bottom w:val="none" w:sz="0" w:space="0" w:color="auto"/>
            <w:right w:val="none" w:sz="0" w:space="0" w:color="auto"/>
          </w:divBdr>
        </w:div>
        <w:div w:id="1917862535">
          <w:marLeft w:val="360"/>
          <w:marRight w:val="0"/>
          <w:marTop w:val="40"/>
          <w:marBottom w:val="40"/>
          <w:divBdr>
            <w:top w:val="none" w:sz="0" w:space="0" w:color="auto"/>
            <w:left w:val="none" w:sz="0" w:space="0" w:color="auto"/>
            <w:bottom w:val="none" w:sz="0" w:space="0" w:color="auto"/>
            <w:right w:val="none" w:sz="0" w:space="0" w:color="auto"/>
          </w:divBdr>
        </w:div>
        <w:div w:id="1594968169">
          <w:marLeft w:val="173"/>
          <w:marRight w:val="0"/>
          <w:marTop w:val="40"/>
          <w:marBottom w:val="40"/>
          <w:divBdr>
            <w:top w:val="none" w:sz="0" w:space="0" w:color="auto"/>
            <w:left w:val="none" w:sz="0" w:space="0" w:color="auto"/>
            <w:bottom w:val="none" w:sz="0" w:space="0" w:color="auto"/>
            <w:right w:val="none" w:sz="0" w:space="0" w:color="auto"/>
          </w:divBdr>
        </w:div>
        <w:div w:id="1580407523">
          <w:marLeft w:val="173"/>
          <w:marRight w:val="0"/>
          <w:marTop w:val="40"/>
          <w:marBottom w:val="40"/>
          <w:divBdr>
            <w:top w:val="none" w:sz="0" w:space="0" w:color="auto"/>
            <w:left w:val="none" w:sz="0" w:space="0" w:color="auto"/>
            <w:bottom w:val="none" w:sz="0" w:space="0" w:color="auto"/>
            <w:right w:val="none" w:sz="0" w:space="0" w:color="auto"/>
          </w:divBdr>
        </w:div>
        <w:div w:id="838816761">
          <w:marLeft w:val="173"/>
          <w:marRight w:val="0"/>
          <w:marTop w:val="40"/>
          <w:marBottom w:val="40"/>
          <w:divBdr>
            <w:top w:val="none" w:sz="0" w:space="0" w:color="auto"/>
            <w:left w:val="none" w:sz="0" w:space="0" w:color="auto"/>
            <w:bottom w:val="none" w:sz="0" w:space="0" w:color="auto"/>
            <w:right w:val="none" w:sz="0" w:space="0" w:color="auto"/>
          </w:divBdr>
        </w:div>
        <w:div w:id="1087112487">
          <w:marLeft w:val="173"/>
          <w:marRight w:val="0"/>
          <w:marTop w:val="40"/>
          <w:marBottom w:val="40"/>
          <w:divBdr>
            <w:top w:val="none" w:sz="0" w:space="0" w:color="auto"/>
            <w:left w:val="none" w:sz="0" w:space="0" w:color="auto"/>
            <w:bottom w:val="none" w:sz="0" w:space="0" w:color="auto"/>
            <w:right w:val="none" w:sz="0" w:space="0" w:color="auto"/>
          </w:divBdr>
        </w:div>
        <w:div w:id="728773015">
          <w:marLeft w:val="173"/>
          <w:marRight w:val="0"/>
          <w:marTop w:val="40"/>
          <w:marBottom w:val="40"/>
          <w:divBdr>
            <w:top w:val="none" w:sz="0" w:space="0" w:color="auto"/>
            <w:left w:val="none" w:sz="0" w:space="0" w:color="auto"/>
            <w:bottom w:val="none" w:sz="0" w:space="0" w:color="auto"/>
            <w:right w:val="none" w:sz="0" w:space="0" w:color="auto"/>
          </w:divBdr>
        </w:div>
        <w:div w:id="1291132205">
          <w:marLeft w:val="173"/>
          <w:marRight w:val="0"/>
          <w:marTop w:val="40"/>
          <w:marBottom w:val="40"/>
          <w:divBdr>
            <w:top w:val="none" w:sz="0" w:space="0" w:color="auto"/>
            <w:left w:val="none" w:sz="0" w:space="0" w:color="auto"/>
            <w:bottom w:val="none" w:sz="0" w:space="0" w:color="auto"/>
            <w:right w:val="none" w:sz="0" w:space="0" w:color="auto"/>
          </w:divBdr>
        </w:div>
        <w:div w:id="1235700567">
          <w:marLeft w:val="173"/>
          <w:marRight w:val="0"/>
          <w:marTop w:val="40"/>
          <w:marBottom w:val="40"/>
          <w:divBdr>
            <w:top w:val="none" w:sz="0" w:space="0" w:color="auto"/>
            <w:left w:val="none" w:sz="0" w:space="0" w:color="auto"/>
            <w:bottom w:val="none" w:sz="0" w:space="0" w:color="auto"/>
            <w:right w:val="none" w:sz="0" w:space="0" w:color="auto"/>
          </w:divBdr>
        </w:div>
      </w:divsChild>
    </w:div>
    <w:div w:id="1792166983">
      <w:bodyDiv w:val="1"/>
      <w:marLeft w:val="0"/>
      <w:marRight w:val="0"/>
      <w:marTop w:val="0"/>
      <w:marBottom w:val="0"/>
      <w:divBdr>
        <w:top w:val="none" w:sz="0" w:space="0" w:color="auto"/>
        <w:left w:val="none" w:sz="0" w:space="0" w:color="auto"/>
        <w:bottom w:val="none" w:sz="0" w:space="0" w:color="auto"/>
        <w:right w:val="none" w:sz="0" w:space="0" w:color="auto"/>
      </w:divBdr>
      <w:divsChild>
        <w:div w:id="2082218873">
          <w:marLeft w:val="173"/>
          <w:marRight w:val="0"/>
          <w:marTop w:val="0"/>
          <w:marBottom w:val="0"/>
          <w:divBdr>
            <w:top w:val="none" w:sz="0" w:space="0" w:color="auto"/>
            <w:left w:val="none" w:sz="0" w:space="0" w:color="auto"/>
            <w:bottom w:val="none" w:sz="0" w:space="0" w:color="auto"/>
            <w:right w:val="none" w:sz="0" w:space="0" w:color="auto"/>
          </w:divBdr>
        </w:div>
      </w:divsChild>
    </w:div>
    <w:div w:id="1797723083">
      <w:bodyDiv w:val="1"/>
      <w:marLeft w:val="0"/>
      <w:marRight w:val="0"/>
      <w:marTop w:val="0"/>
      <w:marBottom w:val="0"/>
      <w:divBdr>
        <w:top w:val="none" w:sz="0" w:space="0" w:color="auto"/>
        <w:left w:val="none" w:sz="0" w:space="0" w:color="auto"/>
        <w:bottom w:val="none" w:sz="0" w:space="0" w:color="auto"/>
        <w:right w:val="none" w:sz="0" w:space="0" w:color="auto"/>
      </w:divBdr>
      <w:divsChild>
        <w:div w:id="1574898655">
          <w:marLeft w:val="1166"/>
          <w:marRight w:val="0"/>
          <w:marTop w:val="0"/>
          <w:marBottom w:val="120"/>
          <w:divBdr>
            <w:top w:val="none" w:sz="0" w:space="0" w:color="auto"/>
            <w:left w:val="none" w:sz="0" w:space="0" w:color="auto"/>
            <w:bottom w:val="none" w:sz="0" w:space="0" w:color="auto"/>
            <w:right w:val="none" w:sz="0" w:space="0" w:color="auto"/>
          </w:divBdr>
        </w:div>
      </w:divsChild>
    </w:div>
    <w:div w:id="1934048745">
      <w:bodyDiv w:val="1"/>
      <w:marLeft w:val="0"/>
      <w:marRight w:val="0"/>
      <w:marTop w:val="0"/>
      <w:marBottom w:val="0"/>
      <w:divBdr>
        <w:top w:val="none" w:sz="0" w:space="0" w:color="auto"/>
        <w:left w:val="none" w:sz="0" w:space="0" w:color="auto"/>
        <w:bottom w:val="none" w:sz="0" w:space="0" w:color="auto"/>
        <w:right w:val="none" w:sz="0" w:space="0" w:color="auto"/>
      </w:divBdr>
    </w:div>
    <w:div w:id="2004123390">
      <w:bodyDiv w:val="1"/>
      <w:marLeft w:val="0"/>
      <w:marRight w:val="0"/>
      <w:marTop w:val="0"/>
      <w:marBottom w:val="0"/>
      <w:divBdr>
        <w:top w:val="none" w:sz="0" w:space="0" w:color="auto"/>
        <w:left w:val="none" w:sz="0" w:space="0" w:color="auto"/>
        <w:bottom w:val="none" w:sz="0" w:space="0" w:color="auto"/>
        <w:right w:val="none" w:sz="0" w:space="0" w:color="auto"/>
      </w:divBdr>
    </w:div>
    <w:div w:id="2040663297">
      <w:bodyDiv w:val="1"/>
      <w:marLeft w:val="0"/>
      <w:marRight w:val="0"/>
      <w:marTop w:val="0"/>
      <w:marBottom w:val="0"/>
      <w:divBdr>
        <w:top w:val="none" w:sz="0" w:space="0" w:color="auto"/>
        <w:left w:val="none" w:sz="0" w:space="0" w:color="auto"/>
        <w:bottom w:val="none" w:sz="0" w:space="0" w:color="auto"/>
        <w:right w:val="none" w:sz="0" w:space="0" w:color="auto"/>
      </w:divBdr>
    </w:div>
    <w:div w:id="2061703427">
      <w:bodyDiv w:val="1"/>
      <w:marLeft w:val="0"/>
      <w:marRight w:val="0"/>
      <w:marTop w:val="0"/>
      <w:marBottom w:val="0"/>
      <w:divBdr>
        <w:top w:val="none" w:sz="0" w:space="0" w:color="auto"/>
        <w:left w:val="none" w:sz="0" w:space="0" w:color="auto"/>
        <w:bottom w:val="none" w:sz="0" w:space="0" w:color="auto"/>
        <w:right w:val="none" w:sz="0" w:space="0" w:color="auto"/>
      </w:divBdr>
      <w:divsChild>
        <w:div w:id="1075974942">
          <w:marLeft w:val="173"/>
          <w:marRight w:val="0"/>
          <w:marTop w:val="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4043732B4B7F449175872689BD7107" ma:contentTypeVersion="8" ma:contentTypeDescription="Create a new document." ma:contentTypeScope="" ma:versionID="2821fb4763b1721d9da80eb96aae66a6">
  <xsd:schema xmlns:xsd="http://www.w3.org/2001/XMLSchema" xmlns:xs="http://www.w3.org/2001/XMLSchema" xmlns:p="http://schemas.microsoft.com/office/2006/metadata/properties" xmlns:ns2="79691dc9-bb15-4f49-b5a0-63f8133c859e" targetNamespace="http://schemas.microsoft.com/office/2006/metadata/properties" ma:root="true" ma:fieldsID="64c885eb3b2ca8ae72930c1bd267a5e5" ns2:_="">
    <xsd:import namespace="79691dc9-bb15-4f49-b5a0-63f8133c85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691dc9-bb15-4f49-b5a0-63f8133c85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650161-B92C-430A-8D3E-21943D9C43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691dc9-bb15-4f49-b5a0-63f8133c85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B590CF-7DBC-42FB-BC28-BEDE5F7B30B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8A3A8D7-1393-47B6-A5F1-D8241CD39DF6}">
  <ds:schemaRefs>
    <ds:schemaRef ds:uri="http://schemas.openxmlformats.org/officeDocument/2006/bibliography"/>
  </ds:schemaRefs>
</ds:datastoreItem>
</file>

<file path=customXml/itemProps4.xml><?xml version="1.0" encoding="utf-8"?>
<ds:datastoreItem xmlns:ds="http://schemas.openxmlformats.org/officeDocument/2006/customXml" ds:itemID="{40F4B8C1-F973-4CAE-A0B1-EDB9C1963C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1054</Words>
  <Characters>7480</Characters>
  <Application>Microsoft Office Word</Application>
  <DocSecurity>0</DocSecurity>
  <Lines>202</Lines>
  <Paragraphs>84</Paragraphs>
  <ScaleCrop>false</ScaleCrop>
  <HeadingPairs>
    <vt:vector size="8" baseType="variant">
      <vt:variant>
        <vt:lpstr>Titre</vt:lpstr>
      </vt:variant>
      <vt:variant>
        <vt:i4>1</vt:i4>
      </vt:variant>
      <vt:variant>
        <vt:lpstr>Title</vt:lpstr>
      </vt:variant>
      <vt:variant>
        <vt:i4>1</vt:i4>
      </vt:variant>
      <vt:variant>
        <vt:lpstr>Rubrik</vt:lpstr>
      </vt:variant>
      <vt:variant>
        <vt:i4>1</vt:i4>
      </vt:variant>
      <vt:variant>
        <vt:lpstr>Tittel</vt:lpstr>
      </vt:variant>
      <vt:variant>
        <vt:i4>1</vt:i4>
      </vt:variant>
    </vt:vector>
  </HeadingPairs>
  <TitlesOfParts>
    <vt:vector size="4" baseType="lpstr">
      <vt:lpstr>Web Editorial Guidelines</vt:lpstr>
      <vt:lpstr>Web Editorial Guidelines</vt:lpstr>
      <vt:lpstr>Web Editorial Guidelines</vt:lpstr>
      <vt:lpstr>Web Editorial Guidelines</vt:lpstr>
    </vt:vector>
  </TitlesOfParts>
  <Company>SODEXHO ALLIANCE</Company>
  <LinksUpToDate>false</LinksUpToDate>
  <CharactersWithSpaces>8450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Supply Design and Transition Lead - GBS Activity</dc:title>
  <dc:subject>Draft job description based on the Butterfly Supply Management Transformation Programme charter</dc:subject>
  <dc:creator>Peters, Bekki</dc:creator>
  <cp:keywords>Supply Management, GBS, Design, Transition, Process, Data, Ways of Working</cp:keywords>
  <cp:lastModifiedBy>Peters, Bekki</cp:lastModifiedBy>
  <cp:revision>2</cp:revision>
  <cp:lastPrinted>2014-08-21T13:59:00Z</cp:lastPrinted>
  <dcterms:created xsi:type="dcterms:W3CDTF">2026-10-19T15:32:00Z</dcterms:created>
  <dcterms:modified xsi:type="dcterms:W3CDTF">2026-10-19T15:32:00Z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sync_ServerID">
    <vt:lpwstr>c74a8b3f-f3e9-4848-b413-6c87060bb366</vt:lpwstr>
  </property>
  <property fmtid="{D5CDD505-2E9C-101B-9397-08002B2CF9AE}" pid="3" name="Offisync_ProviderInitializationData">
    <vt:lpwstr>https://sharingplatform.sodexonet.com</vt:lpwstr>
  </property>
  <property fmtid="{D5CDD505-2E9C-101B-9397-08002B2CF9AE}" pid="4" name="Offisync_UpdateToken">
    <vt:lpwstr>2</vt:lpwstr>
  </property>
  <property fmtid="{D5CDD505-2E9C-101B-9397-08002B2CF9AE}" pid="5" name="Jive_PrevVersionNumber">
    <vt:lpwstr/>
  </property>
  <property fmtid="{D5CDD505-2E9C-101B-9397-08002B2CF9AE}" pid="6" name="Jive_LatestUserAccountName">
    <vt:lpwstr>Sue.Black@sodexo.com</vt:lpwstr>
  </property>
  <property fmtid="{D5CDD505-2E9C-101B-9397-08002B2CF9AE}" pid="7" name="Jive_LatestFileFullName">
    <vt:lpwstr/>
  </property>
  <property fmtid="{D5CDD505-2E9C-101B-9397-08002B2CF9AE}" pid="8" name="Jive_ModifiedButNotPublished">
    <vt:lpwstr/>
  </property>
  <property fmtid="{D5CDD505-2E9C-101B-9397-08002B2CF9AE}" pid="9" name="Offisync_UniqueId">
    <vt:lpwstr>39376</vt:lpwstr>
  </property>
  <property fmtid="{D5CDD505-2E9C-101B-9397-08002B2CF9AE}" pid="10" name="Jive_VersionGuid_v2.5">
    <vt:lpwstr/>
  </property>
  <property fmtid="{D5CDD505-2E9C-101B-9397-08002B2CF9AE}" pid="11" name="Jive_VersionGuid">
    <vt:lpwstr>211aad2c9014493f97c638561618d8a8</vt:lpwstr>
  </property>
  <property fmtid="{D5CDD505-2E9C-101B-9397-08002B2CF9AE}" pid="12" name="ContentTypeId">
    <vt:lpwstr>0x010100BE4043732B4B7F449175872689BD7107</vt:lpwstr>
  </property>
  <property fmtid="{D5CDD505-2E9C-101B-9397-08002B2CF9AE}" pid="13" name="docLang">
    <vt:lpwstr>en</vt:lpwstr>
  </property>
</Properties>
</file>