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25D0">
                              <w:rPr>
                                <w:color w:val="FFFFFF"/>
                                <w:sz w:val="44"/>
                                <w:szCs w:val="44"/>
                                <w:lang w:val="en-AU"/>
                              </w:rPr>
                              <w:t>Compliance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25D0">
                        <w:rPr>
                          <w:color w:val="FFFFFF"/>
                          <w:sz w:val="44"/>
                          <w:szCs w:val="44"/>
                          <w:lang w:val="en-AU"/>
                        </w:rPr>
                        <w:t>Compliance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B16AB6" w:rsidP="00161F93">
            <w:pPr>
              <w:spacing w:before="20" w:after="20"/>
              <w:jc w:val="left"/>
              <w:rPr>
                <w:rFonts w:cs="Arial"/>
                <w:color w:val="000000"/>
                <w:szCs w:val="20"/>
              </w:rPr>
            </w:pPr>
            <w:r>
              <w:rPr>
                <w:rFonts w:cs="Arial"/>
                <w:color w:val="000000"/>
                <w:szCs w:val="20"/>
              </w:rPr>
              <w:t>Human Resources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B16AB6" w:rsidP="00161F93">
            <w:pPr>
              <w:pStyle w:val="Heading2"/>
              <w:rPr>
                <w:lang w:val="en-CA"/>
              </w:rPr>
            </w:pPr>
            <w:r>
              <w:rPr>
                <w:lang w:val="en-CA"/>
              </w:rPr>
              <w:t>Compliance Assistant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B16AB6" w:rsidP="00366A73">
            <w:pPr>
              <w:spacing w:before="20" w:after="20"/>
              <w:jc w:val="left"/>
              <w:rPr>
                <w:rFonts w:cs="Arial"/>
                <w:color w:val="000000"/>
                <w:szCs w:val="20"/>
              </w:rPr>
            </w:pPr>
            <w:r>
              <w:rPr>
                <w:rFonts w:cs="Arial"/>
                <w:color w:val="000000"/>
                <w:szCs w:val="20"/>
              </w:rPr>
              <w:t>Resourcing and Compliance Team Leader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B16AB6" w:rsidP="00161F93">
            <w:pPr>
              <w:spacing w:before="20" w:after="20"/>
              <w:jc w:val="left"/>
              <w:rPr>
                <w:rFonts w:cs="Arial"/>
                <w:color w:val="000000"/>
                <w:szCs w:val="20"/>
              </w:rPr>
            </w:pPr>
            <w:proofErr w:type="spellStart"/>
            <w:r>
              <w:rPr>
                <w:rFonts w:cs="Arial"/>
                <w:color w:val="000000"/>
                <w:szCs w:val="20"/>
              </w:rPr>
              <w:t>PeopleCentre</w:t>
            </w:r>
            <w:proofErr w:type="spellEnd"/>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2F8A">
        <w:trPr>
          <w:trHeight w:val="453"/>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B16AB6" w:rsidRDefault="00B16AB6" w:rsidP="00B16AB6">
            <w:pPr>
              <w:pStyle w:val="Default"/>
              <w:rPr>
                <w:sz w:val="20"/>
                <w:szCs w:val="20"/>
              </w:rPr>
            </w:pPr>
            <w:r>
              <w:rPr>
                <w:sz w:val="20"/>
                <w:szCs w:val="20"/>
              </w:rPr>
              <w:t>To work as part of the Resourcing and Compliance Team in providing a remote and responsive compliance administration service, specialising in, although not exclusively, matters governed by UK employment legislation, with specific focus on Right to Work, DBS and Security Clearance. Provide advice to line managers and employees regarding essential employee checks, taking into account any segment specific requirements.</w:t>
            </w:r>
          </w:p>
          <w:p w:rsidR="00745A24" w:rsidRPr="00F479E6" w:rsidRDefault="00745A24" w:rsidP="00B16AB6">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w:t>
            </w:r>
            <w:proofErr w:type="spellStart"/>
            <w:r w:rsidRPr="007C0E94">
              <w:rPr>
                <w:sz w:val="18"/>
                <w:szCs w:val="18"/>
              </w:rPr>
              <w:t>tbc</w:t>
            </w:r>
            <w:proofErr w:type="spellEnd"/>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0E3EF7" w:rsidRDefault="002114CA" w:rsidP="00366A73">
            <w:pPr>
              <w:spacing w:after="40"/>
              <w:jc w:val="center"/>
              <w:rPr>
                <w:rFonts w:cs="Arial"/>
                <w:noProof/>
                <w:sz w:val="10"/>
                <w:szCs w:val="20"/>
                <w:lang w:eastAsia="en-US"/>
              </w:rPr>
            </w:pPr>
            <w:r w:rsidRPr="002114CA">
              <w:rPr>
                <w:rFonts w:cs="Arial"/>
                <w:noProof/>
                <w:sz w:val="10"/>
                <w:szCs w:val="20"/>
                <w:lang w:val="en-GB" w:eastAsia="en-GB"/>
              </w:rPr>
              <mc:AlternateContent>
                <mc:Choice Requires="wps">
                  <w:drawing>
                    <wp:anchor distT="0" distB="0" distL="114300" distR="114300" simplePos="0" relativeHeight="251670528" behindDoc="0" locked="0" layoutInCell="1" allowOverlap="1" wp14:editId="36B11C9B">
                      <wp:simplePos x="0" y="0"/>
                      <wp:positionH relativeFrom="column">
                        <wp:align>center</wp:align>
                      </wp:positionH>
                      <wp:positionV relativeFrom="paragraph">
                        <wp:posOffset>0</wp:posOffset>
                      </wp:positionV>
                      <wp:extent cx="2886324"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4" cy="1403985"/>
                              </a:xfrm>
                              <a:prstGeom prst="rect">
                                <a:avLst/>
                              </a:prstGeom>
                              <a:solidFill>
                                <a:srgbClr val="002060"/>
                              </a:solidFill>
                              <a:ln w="9525">
                                <a:solidFill>
                                  <a:srgbClr val="000000"/>
                                </a:solidFill>
                                <a:miter lim="800000"/>
                                <a:headEnd/>
                                <a:tailEnd/>
                              </a:ln>
                            </wps:spPr>
                            <wps:txbx>
                              <w:txbxContent>
                                <w:p w:rsidR="002114CA" w:rsidRPr="002114CA" w:rsidRDefault="002114CA" w:rsidP="002114CA">
                                  <w:pPr>
                                    <w:jc w:val="center"/>
                                    <w:rPr>
                                      <w:color w:val="FFFFFF" w:themeColor="background1"/>
                                    </w:rPr>
                                  </w:pPr>
                                  <w:r w:rsidRPr="002114CA">
                                    <w:rPr>
                                      <w:color w:val="FFFFFF" w:themeColor="background1"/>
                                    </w:rPr>
                                    <w:t>Resourcing and Compliance Team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227.25pt;height:110.5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" fillcolor="#002060">
                      <v:textbox style="mso-fit-shape-to-text:t">
                        <w:txbxContent>
                          <w:p w:rsidR="002114CA" w:rsidRPr="002114CA" w:rsidRDefault="002114CA" w:rsidP="002114CA">
                            <w:pPr>
                              <w:jc w:val="center"/>
                              <w:rPr>
                                <w:color w:val="FFFFFF" w:themeColor="background1"/>
                              </w:rPr>
                            </w:pPr>
                            <w:r w:rsidRPr="002114CA">
                              <w:rPr>
                                <w:color w:val="FFFFFF" w:themeColor="background1"/>
                              </w:rPr>
                              <w:t>Resourcing and Compliance Team Leader</w:t>
                            </w:r>
                          </w:p>
                        </w:txbxContent>
                      </v:textbox>
                    </v:shape>
                  </w:pict>
                </mc:Fallback>
              </mc:AlternateContent>
            </w:r>
          </w:p>
          <w:p w:rsidR="00366A73" w:rsidRDefault="00366A73" w:rsidP="00366A73">
            <w:pPr>
              <w:spacing w:after="40"/>
              <w:jc w:val="center"/>
              <w:rPr>
                <w:rFonts w:cs="Arial"/>
                <w:sz w:val="14"/>
                <w:szCs w:val="20"/>
              </w:rPr>
            </w:pPr>
          </w:p>
          <w:p w:rsidR="002114CA" w:rsidRPr="00F562D0" w:rsidRDefault="002114CA" w:rsidP="00366A73">
            <w:pPr>
              <w:spacing w:after="40"/>
              <w:jc w:val="center"/>
              <w:rPr>
                <w:rFonts w:cs="Arial"/>
                <w:color w:val="002060"/>
                <w:sz w:val="14"/>
                <w:szCs w:val="20"/>
              </w:rPr>
            </w:pPr>
            <w:r w:rsidRPr="00F562D0">
              <w:rPr>
                <w:rFonts w:cs="Arial"/>
                <w:noProof/>
                <w:color w:val="002060"/>
                <w:sz w:val="14"/>
                <w:szCs w:val="20"/>
                <w:lang w:val="en-GB" w:eastAsia="en-GB"/>
              </w:rPr>
              <mc:AlternateContent>
                <mc:Choice Requires="wps">
                  <w:drawing>
                    <wp:anchor distT="0" distB="0" distL="114300" distR="114300" simplePos="0" relativeHeight="251673600" behindDoc="0" locked="0" layoutInCell="1" allowOverlap="1" wp14:anchorId="3D6F93C1" wp14:editId="7C842FA5">
                      <wp:simplePos x="0" y="0"/>
                      <wp:positionH relativeFrom="column">
                        <wp:posOffset>3264452</wp:posOffset>
                      </wp:positionH>
                      <wp:positionV relativeFrom="paragraph">
                        <wp:posOffset>21259</wp:posOffset>
                      </wp:positionV>
                      <wp:extent cx="0" cy="286357"/>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286357"/>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7.05pt,1.65pt" to="257.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" strokecolor="#002060"/>
                  </w:pict>
                </mc:Fallback>
              </mc:AlternateContent>
            </w:r>
          </w:p>
          <w:p w:rsidR="002114CA" w:rsidRDefault="002114CA" w:rsidP="00366A73">
            <w:pPr>
              <w:spacing w:after="40"/>
              <w:jc w:val="center"/>
              <w:rPr>
                <w:rFonts w:cs="Arial"/>
                <w:sz w:val="14"/>
                <w:szCs w:val="20"/>
              </w:rPr>
            </w:pPr>
          </w:p>
          <w:p w:rsidR="002114CA" w:rsidRDefault="002114CA" w:rsidP="00366A73">
            <w:pPr>
              <w:spacing w:after="40"/>
              <w:jc w:val="center"/>
              <w:rPr>
                <w:rFonts w:cs="Arial"/>
                <w:sz w:val="14"/>
                <w:szCs w:val="20"/>
              </w:rPr>
            </w:pPr>
            <w:r w:rsidRPr="002114CA">
              <w:rPr>
                <w:rFonts w:cs="Arial"/>
                <w:noProof/>
                <w:sz w:val="10"/>
                <w:szCs w:val="20"/>
                <w:lang w:val="en-GB" w:eastAsia="en-GB"/>
              </w:rPr>
              <mc:AlternateContent>
                <mc:Choice Requires="wps">
                  <w:drawing>
                    <wp:anchor distT="0" distB="0" distL="114300" distR="114300" simplePos="0" relativeHeight="251672576" behindDoc="0" locked="0" layoutInCell="1" allowOverlap="1" wp14:anchorId="76F25761" wp14:editId="4A0F2DCE">
                      <wp:simplePos x="0" y="0"/>
                      <wp:positionH relativeFrom="column">
                        <wp:posOffset>2293951</wp:posOffset>
                      </wp:positionH>
                      <wp:positionV relativeFrom="paragraph">
                        <wp:posOffset>52070</wp:posOffset>
                      </wp:positionV>
                      <wp:extent cx="1900361" cy="1403985"/>
                      <wp:effectExtent l="0" t="0" r="2413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361" cy="1403985"/>
                              </a:xfrm>
                              <a:prstGeom prst="rect">
                                <a:avLst/>
                              </a:prstGeom>
                              <a:solidFill>
                                <a:srgbClr val="002060"/>
                              </a:solidFill>
                              <a:ln w="9525">
                                <a:solidFill>
                                  <a:srgbClr val="000000"/>
                                </a:solidFill>
                                <a:miter lim="800000"/>
                                <a:headEnd/>
                                <a:tailEnd/>
                              </a:ln>
                            </wps:spPr>
                            <wps:txbx>
                              <w:txbxContent>
                                <w:p w:rsidR="002114CA" w:rsidRPr="002114CA" w:rsidRDefault="002114CA" w:rsidP="002114CA">
                                  <w:pPr>
                                    <w:jc w:val="center"/>
                                    <w:rPr>
                                      <w:color w:val="FFFFFF" w:themeColor="background1"/>
                                    </w:rPr>
                                  </w:pPr>
                                  <w:r w:rsidRPr="002114CA">
                                    <w:rPr>
                                      <w:color w:val="FFFFFF" w:themeColor="background1"/>
                                    </w:rPr>
                                    <w:t>Compliance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0.65pt;margin-top:4.1pt;width:149.6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" fillcolor="#002060">
                      <v:textbox style="mso-fit-shape-to-text:t">
                        <w:txbxContent>
                          <w:p w:rsidR="002114CA" w:rsidRPr="002114CA" w:rsidRDefault="002114CA" w:rsidP="002114CA">
                            <w:pPr>
                              <w:jc w:val="center"/>
                              <w:rPr>
                                <w:color w:val="FFFFFF" w:themeColor="background1"/>
                              </w:rPr>
                            </w:pPr>
                            <w:r w:rsidRPr="002114CA">
                              <w:rPr>
                                <w:color w:val="FFFFFF" w:themeColor="background1"/>
                              </w:rPr>
                              <w:t>Compliance Assistant</w:t>
                            </w:r>
                          </w:p>
                        </w:txbxContent>
                      </v:textbox>
                    </v:shape>
                  </w:pict>
                </mc:Fallback>
              </mc:AlternateContent>
            </w:r>
          </w:p>
          <w:p w:rsidR="002114CA" w:rsidRDefault="002114CA" w:rsidP="00366A73">
            <w:pPr>
              <w:spacing w:after="40"/>
              <w:jc w:val="center"/>
              <w:rPr>
                <w:rFonts w:cs="Arial"/>
                <w:sz w:val="14"/>
                <w:szCs w:val="20"/>
              </w:rPr>
            </w:pPr>
          </w:p>
          <w:p w:rsidR="002114CA" w:rsidRDefault="002114CA" w:rsidP="00366A73">
            <w:pPr>
              <w:spacing w:after="40"/>
              <w:jc w:val="center"/>
              <w:rPr>
                <w:rFonts w:cs="Arial"/>
                <w:sz w:val="14"/>
                <w:szCs w:val="20"/>
              </w:rPr>
            </w:pPr>
          </w:p>
          <w:p w:rsidR="002114CA" w:rsidRDefault="002114CA" w:rsidP="00366A73">
            <w:pPr>
              <w:spacing w:after="40"/>
              <w:jc w:val="center"/>
              <w:rPr>
                <w:rFonts w:cs="Arial"/>
                <w:sz w:val="14"/>
                <w:szCs w:val="20"/>
              </w:rPr>
            </w:pPr>
          </w:p>
          <w:p w:rsidR="002114CA" w:rsidRPr="00D376CF" w:rsidRDefault="002114CA"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D0EB9" w:rsidRDefault="00745A24" w:rsidP="00EA4C16">
            <w:pPr>
              <w:numPr>
                <w:ilvl w:val="0"/>
                <w:numId w:val="3"/>
              </w:numPr>
              <w:spacing w:before="40" w:after="40"/>
              <w:jc w:val="left"/>
              <w:rPr>
                <w:rFonts w:cs="Arial"/>
                <w:color w:val="FF0000"/>
                <w:szCs w:val="20"/>
                <w:highlight w:val="yellow"/>
              </w:rPr>
            </w:pPr>
            <w:r w:rsidRPr="007D0EB9">
              <w:rPr>
                <w:rFonts w:cs="Arial"/>
                <w:color w:val="000000" w:themeColor="text1"/>
                <w:szCs w:val="20"/>
                <w:highlight w:val="yellow"/>
              </w:rPr>
              <w:lastRenderedPageBreak/>
              <w:t>Add point</w:t>
            </w:r>
          </w:p>
          <w:p w:rsidR="00745A24" w:rsidRPr="007D0EB9" w:rsidRDefault="00745A24" w:rsidP="00EA4C16">
            <w:pPr>
              <w:numPr>
                <w:ilvl w:val="0"/>
                <w:numId w:val="3"/>
              </w:numPr>
              <w:spacing w:before="40" w:after="40"/>
              <w:jc w:val="left"/>
              <w:rPr>
                <w:rFonts w:cs="Arial"/>
                <w:color w:val="FF0000"/>
                <w:szCs w:val="20"/>
                <w:highlight w:val="yellow"/>
              </w:rPr>
            </w:pPr>
            <w:r w:rsidRPr="007D0EB9">
              <w:rPr>
                <w:rFonts w:cs="Arial"/>
                <w:color w:val="000000" w:themeColor="text1"/>
                <w:szCs w:val="20"/>
                <w:highlight w:val="yellow"/>
              </w:rPr>
              <w:t>Add point</w:t>
            </w:r>
          </w:p>
          <w:p w:rsidR="00745A24" w:rsidRPr="00C4695A" w:rsidRDefault="00745A24" w:rsidP="00EA4C16">
            <w:pPr>
              <w:numPr>
                <w:ilvl w:val="0"/>
                <w:numId w:val="3"/>
              </w:numPr>
              <w:spacing w:before="40" w:after="40"/>
              <w:jc w:val="left"/>
              <w:rPr>
                <w:rFonts w:cs="Arial"/>
                <w:color w:val="FF0000"/>
                <w:szCs w:val="20"/>
              </w:rPr>
            </w:pPr>
            <w:r w:rsidRPr="007D0EB9">
              <w:rPr>
                <w:rFonts w:cs="Arial"/>
                <w:color w:val="000000" w:themeColor="text1"/>
                <w:szCs w:val="20"/>
                <w:highlight w:val="yellow"/>
              </w:rPr>
              <w:t>Add point</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B16AB6" w:rsidRDefault="00B16AB6" w:rsidP="00B16AB6">
            <w:pPr>
              <w:pStyle w:val="Default"/>
              <w:numPr>
                <w:ilvl w:val="0"/>
                <w:numId w:val="19"/>
              </w:numPr>
              <w:spacing w:after="42"/>
              <w:rPr>
                <w:sz w:val="20"/>
                <w:szCs w:val="20"/>
              </w:rPr>
            </w:pPr>
            <w:bookmarkStart w:id="0" w:name="_GoBack"/>
            <w:r>
              <w:rPr>
                <w:sz w:val="20"/>
                <w:szCs w:val="20"/>
              </w:rPr>
              <w:t>Provide a helpful, responsive and customer friendly compliance service to HR Service Centre Custom-</w:t>
            </w:r>
            <w:proofErr w:type="spellStart"/>
            <w:r>
              <w:rPr>
                <w:sz w:val="20"/>
                <w:szCs w:val="20"/>
              </w:rPr>
              <w:t>ers</w:t>
            </w:r>
            <w:proofErr w:type="spellEnd"/>
            <w:r>
              <w:rPr>
                <w:sz w:val="20"/>
                <w:szCs w:val="20"/>
              </w:rPr>
              <w:t xml:space="preserve">, in line with agreed timeframes </w:t>
            </w:r>
          </w:p>
          <w:p w:rsidR="00B16AB6" w:rsidRDefault="00B16AB6" w:rsidP="00B16AB6">
            <w:pPr>
              <w:pStyle w:val="Default"/>
              <w:numPr>
                <w:ilvl w:val="0"/>
                <w:numId w:val="19"/>
              </w:numPr>
              <w:spacing w:after="42"/>
              <w:rPr>
                <w:sz w:val="20"/>
                <w:szCs w:val="20"/>
              </w:rPr>
            </w:pPr>
            <w:r>
              <w:rPr>
                <w:sz w:val="20"/>
                <w:szCs w:val="20"/>
              </w:rPr>
              <w:t xml:space="preserve">Case manage compliance requests from employees and line managers until resolution ensuring service tickets are updated on CSM system </w:t>
            </w:r>
          </w:p>
          <w:p w:rsidR="00B16AB6" w:rsidRDefault="00B16AB6" w:rsidP="00B16AB6">
            <w:pPr>
              <w:pStyle w:val="Default"/>
              <w:numPr>
                <w:ilvl w:val="0"/>
                <w:numId w:val="19"/>
              </w:numPr>
              <w:spacing w:after="42"/>
              <w:rPr>
                <w:sz w:val="20"/>
                <w:szCs w:val="20"/>
              </w:rPr>
            </w:pPr>
            <w:r>
              <w:rPr>
                <w:sz w:val="20"/>
                <w:szCs w:val="20"/>
              </w:rPr>
              <w:t xml:space="preserve">Constantly improve customer service by using HR systems to resolve live compliance queries, aiming to reduce the number of service tickets awaiting resolution in a quick responsive manner </w:t>
            </w:r>
          </w:p>
          <w:p w:rsidR="00B16AB6" w:rsidRDefault="00B16AB6" w:rsidP="00B16AB6">
            <w:pPr>
              <w:pStyle w:val="Default"/>
              <w:numPr>
                <w:ilvl w:val="0"/>
                <w:numId w:val="19"/>
              </w:numPr>
              <w:spacing w:after="42"/>
              <w:rPr>
                <w:sz w:val="20"/>
                <w:szCs w:val="20"/>
              </w:rPr>
            </w:pPr>
            <w:r>
              <w:rPr>
                <w:sz w:val="20"/>
                <w:szCs w:val="20"/>
              </w:rPr>
              <w:t xml:space="preserve">Liaise with employees, line managers and other departments in order to obtain necessary information to meet requirements of compliance service requests </w:t>
            </w:r>
          </w:p>
          <w:p w:rsidR="00B16AB6" w:rsidRDefault="00B16AB6" w:rsidP="00B16AB6">
            <w:pPr>
              <w:pStyle w:val="Default"/>
              <w:numPr>
                <w:ilvl w:val="0"/>
                <w:numId w:val="19"/>
              </w:numPr>
              <w:spacing w:after="42"/>
              <w:rPr>
                <w:sz w:val="20"/>
                <w:szCs w:val="20"/>
              </w:rPr>
            </w:pPr>
            <w:r>
              <w:rPr>
                <w:sz w:val="20"/>
                <w:szCs w:val="20"/>
              </w:rPr>
              <w:t xml:space="preserve">Interface closely with HR Services Team exchanging information/documentation where necessary, within a timely manner and in line with HR Service Centre Standards </w:t>
            </w:r>
          </w:p>
          <w:p w:rsidR="00B16AB6" w:rsidRDefault="00B16AB6" w:rsidP="00B16AB6">
            <w:pPr>
              <w:pStyle w:val="Default"/>
              <w:numPr>
                <w:ilvl w:val="0"/>
                <w:numId w:val="19"/>
              </w:numPr>
              <w:rPr>
                <w:sz w:val="20"/>
                <w:szCs w:val="20"/>
              </w:rPr>
            </w:pPr>
            <w:r>
              <w:rPr>
                <w:sz w:val="20"/>
                <w:szCs w:val="20"/>
              </w:rPr>
              <w:t xml:space="preserve">Manage right to work checks for new starters, ensuring satisfactory documentation has been provided and if necessary case mange until relevant documentation has been provided </w:t>
            </w:r>
          </w:p>
          <w:p w:rsidR="00B16AB6" w:rsidRDefault="00B16AB6" w:rsidP="00B16AB6">
            <w:pPr>
              <w:pStyle w:val="Default"/>
              <w:rPr>
                <w:color w:val="auto"/>
              </w:rPr>
            </w:pPr>
          </w:p>
          <w:p w:rsidR="00B16AB6" w:rsidRDefault="00B16AB6" w:rsidP="00B16AB6">
            <w:pPr>
              <w:pStyle w:val="Default"/>
              <w:pageBreakBefore/>
              <w:rPr>
                <w:color w:val="auto"/>
              </w:rPr>
            </w:pPr>
          </w:p>
          <w:p w:rsidR="00B16AB6" w:rsidRDefault="00B16AB6" w:rsidP="00B16AB6">
            <w:pPr>
              <w:pStyle w:val="Default"/>
              <w:numPr>
                <w:ilvl w:val="0"/>
                <w:numId w:val="19"/>
              </w:numPr>
              <w:spacing w:after="44"/>
              <w:rPr>
                <w:color w:val="auto"/>
                <w:sz w:val="20"/>
                <w:szCs w:val="20"/>
              </w:rPr>
            </w:pPr>
            <w:r>
              <w:rPr>
                <w:color w:val="auto"/>
                <w:sz w:val="20"/>
                <w:szCs w:val="20"/>
              </w:rPr>
              <w:t xml:space="preserve">Manage DBS, professional registration/qualification and segment specific checks for new starters, </w:t>
            </w:r>
            <w:proofErr w:type="spellStart"/>
            <w:r>
              <w:rPr>
                <w:color w:val="auto"/>
                <w:sz w:val="20"/>
                <w:szCs w:val="20"/>
              </w:rPr>
              <w:t>ensur-ing</w:t>
            </w:r>
            <w:proofErr w:type="spellEnd"/>
            <w:r>
              <w:rPr>
                <w:color w:val="auto"/>
                <w:sz w:val="20"/>
                <w:szCs w:val="20"/>
              </w:rPr>
              <w:t xml:space="preserve"> necessary paperwork is </w:t>
            </w:r>
            <w:proofErr w:type="spellStart"/>
            <w:r>
              <w:rPr>
                <w:color w:val="auto"/>
                <w:sz w:val="20"/>
                <w:szCs w:val="20"/>
              </w:rPr>
              <w:t>actioned</w:t>
            </w:r>
            <w:proofErr w:type="spellEnd"/>
            <w:r>
              <w:rPr>
                <w:color w:val="auto"/>
                <w:sz w:val="20"/>
                <w:szCs w:val="20"/>
              </w:rPr>
              <w:t xml:space="preserve"> and processed </w:t>
            </w:r>
          </w:p>
          <w:p w:rsidR="00B16AB6" w:rsidRDefault="00B16AB6" w:rsidP="00B16AB6">
            <w:pPr>
              <w:pStyle w:val="Default"/>
              <w:numPr>
                <w:ilvl w:val="0"/>
                <w:numId w:val="19"/>
              </w:numPr>
              <w:spacing w:after="44"/>
              <w:rPr>
                <w:color w:val="auto"/>
                <w:sz w:val="20"/>
                <w:szCs w:val="20"/>
              </w:rPr>
            </w:pPr>
            <w:r>
              <w:rPr>
                <w:color w:val="auto"/>
                <w:sz w:val="20"/>
                <w:szCs w:val="20"/>
              </w:rPr>
              <w:t xml:space="preserve">Manage </w:t>
            </w:r>
            <w:proofErr w:type="spellStart"/>
            <w:r>
              <w:rPr>
                <w:color w:val="auto"/>
                <w:sz w:val="20"/>
                <w:szCs w:val="20"/>
              </w:rPr>
              <w:t>ongoing</w:t>
            </w:r>
            <w:proofErr w:type="spellEnd"/>
            <w:r>
              <w:rPr>
                <w:color w:val="auto"/>
                <w:sz w:val="20"/>
                <w:szCs w:val="20"/>
              </w:rPr>
              <w:t xml:space="preserve"> renewal of Right To Work checks, mandatory professional registration/qualifications and segment specific checks, ensuring checks are carried out within a timely manner </w:t>
            </w:r>
          </w:p>
          <w:p w:rsidR="00B16AB6" w:rsidRDefault="00B16AB6" w:rsidP="00B16AB6">
            <w:pPr>
              <w:pStyle w:val="Default"/>
              <w:numPr>
                <w:ilvl w:val="0"/>
                <w:numId w:val="19"/>
              </w:numPr>
              <w:spacing w:after="44"/>
              <w:rPr>
                <w:color w:val="auto"/>
                <w:sz w:val="20"/>
                <w:szCs w:val="20"/>
              </w:rPr>
            </w:pPr>
            <w:r>
              <w:rPr>
                <w:color w:val="auto"/>
                <w:sz w:val="20"/>
                <w:szCs w:val="20"/>
              </w:rPr>
              <w:t xml:space="preserve">Maintain compliance tracking tools with accurate up to date information </w:t>
            </w:r>
          </w:p>
          <w:p w:rsidR="00B16AB6" w:rsidRDefault="00B16AB6" w:rsidP="00B16AB6">
            <w:pPr>
              <w:pStyle w:val="Default"/>
              <w:numPr>
                <w:ilvl w:val="0"/>
                <w:numId w:val="19"/>
              </w:numPr>
              <w:spacing w:after="44"/>
              <w:rPr>
                <w:color w:val="auto"/>
                <w:sz w:val="20"/>
                <w:szCs w:val="20"/>
              </w:rPr>
            </w:pPr>
            <w:r>
              <w:rPr>
                <w:color w:val="auto"/>
                <w:sz w:val="20"/>
                <w:szCs w:val="20"/>
              </w:rPr>
              <w:t xml:space="preserve">Escalate and seek support from Compliance Specialist for help with complex queries whilst escalating any potential issues escalated by customers </w:t>
            </w:r>
          </w:p>
          <w:p w:rsidR="00B16AB6" w:rsidRDefault="00B16AB6" w:rsidP="00B16AB6">
            <w:pPr>
              <w:pStyle w:val="Default"/>
              <w:numPr>
                <w:ilvl w:val="0"/>
                <w:numId w:val="19"/>
              </w:numPr>
              <w:spacing w:after="44"/>
              <w:rPr>
                <w:color w:val="auto"/>
                <w:sz w:val="20"/>
                <w:szCs w:val="20"/>
              </w:rPr>
            </w:pPr>
            <w:r>
              <w:rPr>
                <w:color w:val="auto"/>
                <w:sz w:val="20"/>
                <w:szCs w:val="20"/>
              </w:rPr>
              <w:t xml:space="preserve">Escalate any serious issues of non-compliance with potential business or legal risk to Compliance </w:t>
            </w:r>
            <w:proofErr w:type="spellStart"/>
            <w:r>
              <w:rPr>
                <w:color w:val="auto"/>
                <w:sz w:val="20"/>
                <w:szCs w:val="20"/>
              </w:rPr>
              <w:t>Spe-cialist</w:t>
            </w:r>
            <w:proofErr w:type="spellEnd"/>
            <w:r>
              <w:rPr>
                <w:color w:val="auto"/>
                <w:sz w:val="20"/>
                <w:szCs w:val="20"/>
              </w:rPr>
              <w:t xml:space="preserve"> or, in absence of Compliance Specialist, to a member of ER Services Team </w:t>
            </w:r>
          </w:p>
          <w:p w:rsidR="00B16AB6" w:rsidRDefault="00B16AB6" w:rsidP="00B16AB6">
            <w:pPr>
              <w:pStyle w:val="Default"/>
              <w:numPr>
                <w:ilvl w:val="0"/>
                <w:numId w:val="19"/>
              </w:numPr>
              <w:spacing w:after="44"/>
              <w:rPr>
                <w:color w:val="auto"/>
                <w:sz w:val="20"/>
                <w:szCs w:val="20"/>
              </w:rPr>
            </w:pPr>
            <w:r>
              <w:rPr>
                <w:color w:val="auto"/>
                <w:sz w:val="20"/>
                <w:szCs w:val="20"/>
              </w:rPr>
              <w:t xml:space="preserve">Undertake any administrative duties necessary to fulfil compliance tasks or as requested by Compliance Specialist </w:t>
            </w:r>
          </w:p>
          <w:p w:rsidR="00B16AB6" w:rsidRDefault="00B16AB6" w:rsidP="00B16AB6">
            <w:pPr>
              <w:pStyle w:val="Default"/>
              <w:numPr>
                <w:ilvl w:val="0"/>
                <w:numId w:val="19"/>
              </w:numPr>
              <w:spacing w:after="44"/>
              <w:rPr>
                <w:color w:val="auto"/>
                <w:sz w:val="20"/>
                <w:szCs w:val="20"/>
              </w:rPr>
            </w:pPr>
            <w:r>
              <w:rPr>
                <w:color w:val="auto"/>
                <w:sz w:val="20"/>
                <w:szCs w:val="20"/>
              </w:rPr>
              <w:t xml:space="preserve">Work with Compliance Specialist to identify process and service improvements and provide suggestions to identify better ways of working for the team </w:t>
            </w:r>
          </w:p>
          <w:p w:rsidR="00B16AB6" w:rsidRDefault="00B16AB6" w:rsidP="00B16AB6">
            <w:pPr>
              <w:pStyle w:val="Default"/>
              <w:numPr>
                <w:ilvl w:val="0"/>
                <w:numId w:val="19"/>
              </w:numPr>
              <w:spacing w:after="44"/>
              <w:rPr>
                <w:color w:val="auto"/>
                <w:sz w:val="20"/>
                <w:szCs w:val="20"/>
              </w:rPr>
            </w:pPr>
            <w:r>
              <w:rPr>
                <w:color w:val="auto"/>
                <w:sz w:val="20"/>
                <w:szCs w:val="20"/>
              </w:rPr>
              <w:t xml:space="preserve">Maintain compliance records, ensuring both manual and electronic records are up to date </w:t>
            </w:r>
          </w:p>
          <w:p w:rsidR="00B16AB6" w:rsidRDefault="00B16AB6" w:rsidP="00B16AB6">
            <w:pPr>
              <w:pStyle w:val="Default"/>
              <w:numPr>
                <w:ilvl w:val="0"/>
                <w:numId w:val="19"/>
              </w:numPr>
              <w:spacing w:after="44"/>
              <w:rPr>
                <w:color w:val="auto"/>
                <w:sz w:val="20"/>
                <w:szCs w:val="20"/>
              </w:rPr>
            </w:pPr>
            <w:r>
              <w:rPr>
                <w:color w:val="auto"/>
                <w:sz w:val="20"/>
                <w:szCs w:val="20"/>
              </w:rPr>
              <w:t xml:space="preserve">Provide hands on support to other HR Services Teams when required e.g. at peak times, ad hoc projects </w:t>
            </w:r>
          </w:p>
          <w:p w:rsidR="00B16AB6" w:rsidRDefault="00B16AB6" w:rsidP="00B16AB6">
            <w:pPr>
              <w:pStyle w:val="Default"/>
              <w:numPr>
                <w:ilvl w:val="0"/>
                <w:numId w:val="19"/>
              </w:numPr>
              <w:spacing w:after="44"/>
              <w:rPr>
                <w:color w:val="auto"/>
                <w:sz w:val="20"/>
                <w:szCs w:val="20"/>
              </w:rPr>
            </w:pPr>
            <w:r>
              <w:rPr>
                <w:color w:val="auto"/>
                <w:sz w:val="20"/>
                <w:szCs w:val="20"/>
              </w:rPr>
              <w:t xml:space="preserve">Ensure all hard and soft copy personnel records are maintained, secure and comply with obligations un-der the Data Protection Act and segment specific requirements </w:t>
            </w:r>
          </w:p>
          <w:p w:rsidR="00B16AB6" w:rsidRDefault="00B16AB6" w:rsidP="00B16AB6">
            <w:pPr>
              <w:pStyle w:val="Default"/>
              <w:numPr>
                <w:ilvl w:val="0"/>
                <w:numId w:val="19"/>
              </w:numPr>
              <w:spacing w:after="44"/>
              <w:rPr>
                <w:color w:val="auto"/>
                <w:sz w:val="20"/>
                <w:szCs w:val="20"/>
              </w:rPr>
            </w:pPr>
            <w:r>
              <w:rPr>
                <w:color w:val="auto"/>
                <w:sz w:val="20"/>
                <w:szCs w:val="20"/>
              </w:rPr>
              <w:t xml:space="preserve">Ensure the HR Service Centre work area is clean, secure and well maintained </w:t>
            </w:r>
          </w:p>
          <w:p w:rsidR="00B16AB6" w:rsidRDefault="00B16AB6" w:rsidP="00B16AB6">
            <w:pPr>
              <w:pStyle w:val="Default"/>
              <w:numPr>
                <w:ilvl w:val="0"/>
                <w:numId w:val="19"/>
              </w:numPr>
              <w:rPr>
                <w:color w:val="auto"/>
                <w:sz w:val="20"/>
                <w:szCs w:val="20"/>
              </w:rPr>
            </w:pPr>
            <w:r>
              <w:rPr>
                <w:color w:val="auto"/>
                <w:sz w:val="20"/>
                <w:szCs w:val="20"/>
              </w:rPr>
              <w:t xml:space="preserve">Complete special projects and miscellaneous assignments as required </w:t>
            </w:r>
            <w:proofErr w:type="gramStart"/>
            <w:r>
              <w:rPr>
                <w:color w:val="auto"/>
                <w:sz w:val="20"/>
                <w:szCs w:val="20"/>
              </w:rPr>
              <w:t>All</w:t>
            </w:r>
            <w:proofErr w:type="gramEnd"/>
            <w:r>
              <w:rPr>
                <w:color w:val="auto"/>
                <w:sz w:val="20"/>
                <w:szCs w:val="20"/>
              </w:rPr>
              <w:t xml:space="preserve"> tasks and interactions related to delivering the service are completed according to the principles &amp; practice detailed within the </w:t>
            </w:r>
            <w:proofErr w:type="spellStart"/>
            <w:r>
              <w:rPr>
                <w:color w:val="auto"/>
                <w:sz w:val="20"/>
                <w:szCs w:val="20"/>
              </w:rPr>
              <w:t>Infor-mation</w:t>
            </w:r>
            <w:proofErr w:type="spellEnd"/>
            <w:r>
              <w:rPr>
                <w:color w:val="auto"/>
                <w:sz w:val="20"/>
                <w:szCs w:val="20"/>
              </w:rPr>
              <w:t xml:space="preserve"> Security Policy and any other additional security requirements for specific customer groups. </w:t>
            </w:r>
          </w:p>
          <w:bookmarkEnd w:id="0"/>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2114CA" w:rsidRDefault="002114CA" w:rsidP="002114CA">
            <w:pPr>
              <w:pStyle w:val="Default"/>
            </w:pPr>
          </w:p>
          <w:p w:rsidR="002114CA" w:rsidRDefault="002114CA" w:rsidP="002114CA">
            <w:pPr>
              <w:pStyle w:val="Default"/>
              <w:numPr>
                <w:ilvl w:val="0"/>
                <w:numId w:val="20"/>
              </w:numPr>
              <w:spacing w:after="42"/>
              <w:rPr>
                <w:sz w:val="20"/>
                <w:szCs w:val="20"/>
              </w:rPr>
            </w:pPr>
            <w:r>
              <w:rPr>
                <w:sz w:val="20"/>
                <w:szCs w:val="20"/>
              </w:rPr>
              <w:t xml:space="preserve">Customers will be provided with a helpful, responsive, customer friendly service when contacting the HR Service Centre for support on compliance related queries </w:t>
            </w:r>
          </w:p>
          <w:p w:rsidR="002114CA" w:rsidRDefault="002114CA" w:rsidP="002114CA">
            <w:pPr>
              <w:pStyle w:val="Default"/>
              <w:numPr>
                <w:ilvl w:val="0"/>
                <w:numId w:val="20"/>
              </w:numPr>
              <w:spacing w:after="42"/>
              <w:rPr>
                <w:sz w:val="20"/>
                <w:szCs w:val="20"/>
              </w:rPr>
            </w:pPr>
            <w:r>
              <w:rPr>
                <w:sz w:val="20"/>
                <w:szCs w:val="20"/>
              </w:rPr>
              <w:t xml:space="preserve">Support and information provided to customers is in line with compliance processes and procedures, with issues of non-compliance escalated </w:t>
            </w:r>
          </w:p>
          <w:p w:rsidR="002114CA" w:rsidRDefault="002114CA" w:rsidP="002114CA">
            <w:pPr>
              <w:pStyle w:val="Default"/>
              <w:numPr>
                <w:ilvl w:val="0"/>
                <w:numId w:val="20"/>
              </w:numPr>
              <w:spacing w:after="42"/>
              <w:rPr>
                <w:sz w:val="20"/>
                <w:szCs w:val="20"/>
              </w:rPr>
            </w:pPr>
            <w:r>
              <w:rPr>
                <w:sz w:val="20"/>
                <w:szCs w:val="20"/>
              </w:rPr>
              <w:t>All customer requests/actions will be logged on the CSM system and carried out efficiently and accurate-</w:t>
            </w:r>
            <w:proofErr w:type="spellStart"/>
            <w:r>
              <w:rPr>
                <w:sz w:val="20"/>
                <w:szCs w:val="20"/>
              </w:rPr>
              <w:t>ly</w:t>
            </w:r>
            <w:proofErr w:type="spellEnd"/>
            <w:r>
              <w:rPr>
                <w:sz w:val="20"/>
                <w:szCs w:val="20"/>
              </w:rPr>
              <w:t xml:space="preserve">, in accordance with HR Service Centre standards </w:t>
            </w:r>
          </w:p>
          <w:p w:rsidR="002114CA" w:rsidRDefault="002114CA" w:rsidP="002114CA">
            <w:pPr>
              <w:pStyle w:val="Default"/>
              <w:numPr>
                <w:ilvl w:val="0"/>
                <w:numId w:val="20"/>
              </w:numPr>
              <w:spacing w:after="42"/>
              <w:rPr>
                <w:sz w:val="20"/>
                <w:szCs w:val="20"/>
              </w:rPr>
            </w:pPr>
            <w:r>
              <w:rPr>
                <w:sz w:val="20"/>
                <w:szCs w:val="20"/>
              </w:rPr>
              <w:t xml:space="preserve">Attention to detail will be paid to all processing and documentation produced, ensuring it is accurate and quality checked before distribution </w:t>
            </w:r>
          </w:p>
          <w:p w:rsidR="002114CA" w:rsidRDefault="002114CA" w:rsidP="002114CA">
            <w:pPr>
              <w:pStyle w:val="Default"/>
              <w:numPr>
                <w:ilvl w:val="0"/>
                <w:numId w:val="20"/>
              </w:numPr>
              <w:rPr>
                <w:sz w:val="20"/>
                <w:szCs w:val="20"/>
              </w:rPr>
            </w:pPr>
            <w:r>
              <w:rPr>
                <w:sz w:val="20"/>
                <w:szCs w:val="20"/>
              </w:rPr>
              <w:t xml:space="preserve">Data will be inputted accurately into HR Service Systems/Compliance tracking tools, which will be kept up to date with accurate information </w:t>
            </w:r>
          </w:p>
          <w:p w:rsidR="00745A24" w:rsidRPr="00424476" w:rsidRDefault="00745A24" w:rsidP="002114CA">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B16AB6" w:rsidRDefault="00B16AB6" w:rsidP="00B16AB6">
            <w:pPr>
              <w:pStyle w:val="Default"/>
              <w:rPr>
                <w:sz w:val="22"/>
                <w:szCs w:val="22"/>
              </w:rPr>
            </w:pPr>
            <w:r>
              <w:rPr>
                <w:sz w:val="22"/>
                <w:szCs w:val="22"/>
              </w:rPr>
              <w:t xml:space="preserve">Essential </w:t>
            </w:r>
          </w:p>
          <w:p w:rsidR="00B16AB6" w:rsidRDefault="00B16AB6" w:rsidP="00B16AB6">
            <w:pPr>
              <w:pStyle w:val="Default"/>
              <w:numPr>
                <w:ilvl w:val="0"/>
                <w:numId w:val="17"/>
              </w:numPr>
              <w:spacing w:after="44"/>
              <w:rPr>
                <w:sz w:val="20"/>
                <w:szCs w:val="20"/>
              </w:rPr>
            </w:pPr>
            <w:r>
              <w:rPr>
                <w:sz w:val="20"/>
                <w:szCs w:val="20"/>
              </w:rPr>
              <w:t xml:space="preserve">Awareness of compliance processes and matters surrounding eligibility to work in the UK, DBS, security clearance </w:t>
            </w:r>
            <w:proofErr w:type="spellStart"/>
            <w:r>
              <w:rPr>
                <w:sz w:val="20"/>
                <w:szCs w:val="20"/>
              </w:rPr>
              <w:t>etc</w:t>
            </w:r>
            <w:proofErr w:type="spellEnd"/>
            <w:r>
              <w:rPr>
                <w:sz w:val="20"/>
                <w:szCs w:val="20"/>
              </w:rPr>
              <w:t xml:space="preserve"> </w:t>
            </w:r>
          </w:p>
          <w:p w:rsidR="00B16AB6" w:rsidRDefault="00B16AB6" w:rsidP="00B16AB6">
            <w:pPr>
              <w:pStyle w:val="Default"/>
              <w:numPr>
                <w:ilvl w:val="0"/>
                <w:numId w:val="17"/>
              </w:numPr>
              <w:spacing w:after="44"/>
              <w:rPr>
                <w:sz w:val="20"/>
                <w:szCs w:val="20"/>
              </w:rPr>
            </w:pPr>
            <w:r>
              <w:rPr>
                <w:sz w:val="20"/>
                <w:szCs w:val="20"/>
              </w:rPr>
              <w:t xml:space="preserve">Committed to providing a friendly and responsive customer service </w:t>
            </w:r>
          </w:p>
          <w:p w:rsidR="00B16AB6" w:rsidRDefault="00B16AB6" w:rsidP="00B16AB6">
            <w:pPr>
              <w:pStyle w:val="Default"/>
              <w:numPr>
                <w:ilvl w:val="0"/>
                <w:numId w:val="17"/>
              </w:numPr>
              <w:spacing w:after="44"/>
              <w:rPr>
                <w:sz w:val="20"/>
                <w:szCs w:val="20"/>
              </w:rPr>
            </w:pPr>
            <w:r>
              <w:rPr>
                <w:sz w:val="20"/>
                <w:szCs w:val="20"/>
              </w:rPr>
              <w:t xml:space="preserve">Ability to identify situations which could result in potential customer complaints </w:t>
            </w:r>
          </w:p>
          <w:p w:rsidR="00B16AB6" w:rsidRDefault="00B16AB6" w:rsidP="00B16AB6">
            <w:pPr>
              <w:pStyle w:val="Default"/>
              <w:numPr>
                <w:ilvl w:val="0"/>
                <w:numId w:val="17"/>
              </w:numPr>
              <w:spacing w:after="44"/>
              <w:rPr>
                <w:sz w:val="20"/>
                <w:szCs w:val="20"/>
              </w:rPr>
            </w:pPr>
            <w:r>
              <w:rPr>
                <w:sz w:val="20"/>
                <w:szCs w:val="20"/>
              </w:rPr>
              <w:t xml:space="preserve">Well organised with ability to work to tight deadlines </w:t>
            </w:r>
          </w:p>
          <w:p w:rsidR="00B16AB6" w:rsidRDefault="00B16AB6" w:rsidP="00B16AB6">
            <w:pPr>
              <w:pStyle w:val="Default"/>
              <w:numPr>
                <w:ilvl w:val="0"/>
                <w:numId w:val="17"/>
              </w:numPr>
              <w:spacing w:after="44"/>
              <w:rPr>
                <w:sz w:val="20"/>
                <w:szCs w:val="20"/>
              </w:rPr>
            </w:pPr>
            <w:r>
              <w:rPr>
                <w:sz w:val="20"/>
                <w:szCs w:val="20"/>
              </w:rPr>
              <w:t xml:space="preserve">Strong understanding and respect for confidentiality </w:t>
            </w:r>
          </w:p>
          <w:p w:rsidR="00B16AB6" w:rsidRDefault="00B16AB6" w:rsidP="00B16AB6">
            <w:pPr>
              <w:pStyle w:val="Default"/>
              <w:numPr>
                <w:ilvl w:val="0"/>
                <w:numId w:val="17"/>
              </w:numPr>
              <w:spacing w:after="44"/>
              <w:rPr>
                <w:sz w:val="20"/>
                <w:szCs w:val="20"/>
              </w:rPr>
            </w:pPr>
            <w:r>
              <w:rPr>
                <w:sz w:val="20"/>
                <w:szCs w:val="20"/>
              </w:rPr>
              <w:t xml:space="preserve">Strong written and verbal communication skills </w:t>
            </w:r>
          </w:p>
          <w:p w:rsidR="00B16AB6" w:rsidRDefault="00B16AB6" w:rsidP="00B16AB6">
            <w:pPr>
              <w:pStyle w:val="Default"/>
              <w:numPr>
                <w:ilvl w:val="0"/>
                <w:numId w:val="17"/>
              </w:numPr>
              <w:spacing w:after="44"/>
              <w:rPr>
                <w:sz w:val="20"/>
                <w:szCs w:val="20"/>
              </w:rPr>
            </w:pPr>
            <w:r>
              <w:rPr>
                <w:sz w:val="20"/>
                <w:szCs w:val="20"/>
              </w:rPr>
              <w:t xml:space="preserve">Accurate keyboard and data entry skills </w:t>
            </w:r>
          </w:p>
          <w:p w:rsidR="00B16AB6" w:rsidRDefault="00B16AB6" w:rsidP="00B16AB6">
            <w:pPr>
              <w:pStyle w:val="Default"/>
              <w:numPr>
                <w:ilvl w:val="0"/>
                <w:numId w:val="17"/>
              </w:numPr>
              <w:spacing w:after="44"/>
              <w:rPr>
                <w:sz w:val="20"/>
                <w:szCs w:val="20"/>
              </w:rPr>
            </w:pPr>
            <w:r>
              <w:rPr>
                <w:sz w:val="20"/>
                <w:szCs w:val="20"/>
              </w:rPr>
              <w:t xml:space="preserve">Maintains a professional conduct at all times, remaining calm and in control. </w:t>
            </w:r>
          </w:p>
          <w:p w:rsidR="00B16AB6" w:rsidRDefault="00B16AB6" w:rsidP="00B16AB6">
            <w:pPr>
              <w:pStyle w:val="Default"/>
              <w:numPr>
                <w:ilvl w:val="0"/>
                <w:numId w:val="17"/>
              </w:numPr>
              <w:spacing w:after="44"/>
              <w:rPr>
                <w:sz w:val="20"/>
                <w:szCs w:val="20"/>
              </w:rPr>
            </w:pPr>
            <w:r>
              <w:rPr>
                <w:sz w:val="20"/>
                <w:szCs w:val="20"/>
              </w:rPr>
              <w:t xml:space="preserve">Excellent telephone manner. </w:t>
            </w:r>
          </w:p>
          <w:p w:rsidR="00B16AB6" w:rsidRDefault="00B16AB6" w:rsidP="00B16AB6">
            <w:pPr>
              <w:pStyle w:val="Default"/>
              <w:numPr>
                <w:ilvl w:val="0"/>
                <w:numId w:val="17"/>
              </w:numPr>
              <w:spacing w:after="44"/>
              <w:rPr>
                <w:sz w:val="20"/>
                <w:szCs w:val="20"/>
              </w:rPr>
            </w:pPr>
            <w:r>
              <w:rPr>
                <w:sz w:val="20"/>
                <w:szCs w:val="20"/>
              </w:rPr>
              <w:t xml:space="preserve">Ability to work cooperatively within a team and on own initiative </w:t>
            </w:r>
          </w:p>
          <w:p w:rsidR="00B16AB6" w:rsidRDefault="00B16AB6" w:rsidP="00B16AB6">
            <w:pPr>
              <w:pStyle w:val="Default"/>
              <w:numPr>
                <w:ilvl w:val="0"/>
                <w:numId w:val="17"/>
              </w:numPr>
              <w:spacing w:after="44"/>
              <w:rPr>
                <w:sz w:val="20"/>
                <w:szCs w:val="20"/>
              </w:rPr>
            </w:pPr>
            <w:r>
              <w:rPr>
                <w:sz w:val="20"/>
                <w:szCs w:val="20"/>
              </w:rPr>
              <w:t xml:space="preserve">Customer service focussed </w:t>
            </w:r>
          </w:p>
          <w:p w:rsidR="00B16AB6" w:rsidRDefault="00B16AB6" w:rsidP="00B16AB6">
            <w:pPr>
              <w:pStyle w:val="Default"/>
              <w:numPr>
                <w:ilvl w:val="0"/>
                <w:numId w:val="17"/>
              </w:numPr>
              <w:rPr>
                <w:sz w:val="20"/>
                <w:szCs w:val="20"/>
              </w:rPr>
            </w:pPr>
            <w:r>
              <w:rPr>
                <w:sz w:val="20"/>
                <w:szCs w:val="20"/>
              </w:rPr>
              <w:t xml:space="preserve">Proficient user of Microsoft Office programmes </w:t>
            </w:r>
          </w:p>
          <w:p w:rsidR="00B16AB6" w:rsidRDefault="00B16AB6" w:rsidP="00B16AB6">
            <w:pPr>
              <w:pStyle w:val="Default"/>
              <w:rPr>
                <w:sz w:val="20"/>
                <w:szCs w:val="20"/>
              </w:rPr>
            </w:pPr>
          </w:p>
          <w:p w:rsidR="00B16AB6" w:rsidRDefault="00B16AB6" w:rsidP="00B16AB6">
            <w:pPr>
              <w:pStyle w:val="Default"/>
              <w:rPr>
                <w:sz w:val="22"/>
                <w:szCs w:val="22"/>
              </w:rPr>
            </w:pPr>
            <w:r>
              <w:rPr>
                <w:sz w:val="22"/>
                <w:szCs w:val="22"/>
              </w:rPr>
              <w:t xml:space="preserve">Desirable </w:t>
            </w:r>
          </w:p>
          <w:p w:rsidR="00B16AB6" w:rsidRDefault="00B16AB6" w:rsidP="00B16AB6">
            <w:pPr>
              <w:pStyle w:val="Default"/>
              <w:numPr>
                <w:ilvl w:val="0"/>
                <w:numId w:val="18"/>
              </w:numPr>
              <w:spacing w:after="44"/>
              <w:rPr>
                <w:sz w:val="20"/>
                <w:szCs w:val="20"/>
              </w:rPr>
            </w:pPr>
            <w:r>
              <w:rPr>
                <w:sz w:val="20"/>
                <w:szCs w:val="20"/>
              </w:rPr>
              <w:t xml:space="preserve">Some generalist HR experience, with working knowledge of theory and best practice HR policy </w:t>
            </w:r>
          </w:p>
          <w:p w:rsidR="00B16AB6" w:rsidRDefault="00B16AB6" w:rsidP="00B16AB6">
            <w:pPr>
              <w:pStyle w:val="Default"/>
              <w:numPr>
                <w:ilvl w:val="0"/>
                <w:numId w:val="18"/>
              </w:numPr>
              <w:spacing w:after="44"/>
              <w:rPr>
                <w:sz w:val="20"/>
                <w:szCs w:val="20"/>
              </w:rPr>
            </w:pPr>
            <w:r>
              <w:rPr>
                <w:sz w:val="20"/>
                <w:szCs w:val="20"/>
              </w:rPr>
              <w:t xml:space="preserve">Experience of working in a HR Shared Service Centre or busy modern HR department </w:t>
            </w:r>
          </w:p>
          <w:p w:rsidR="00B16AB6" w:rsidRDefault="00B16AB6" w:rsidP="00B16AB6">
            <w:pPr>
              <w:pStyle w:val="Default"/>
              <w:numPr>
                <w:ilvl w:val="0"/>
                <w:numId w:val="18"/>
              </w:numPr>
              <w:spacing w:after="44"/>
              <w:rPr>
                <w:sz w:val="20"/>
                <w:szCs w:val="20"/>
              </w:rPr>
            </w:pPr>
            <w:r>
              <w:rPr>
                <w:sz w:val="20"/>
                <w:szCs w:val="20"/>
              </w:rPr>
              <w:t xml:space="preserve">Experience of working in a team environment </w:t>
            </w:r>
          </w:p>
          <w:p w:rsidR="00B16AB6" w:rsidRDefault="00B16AB6" w:rsidP="00B16AB6">
            <w:pPr>
              <w:pStyle w:val="Default"/>
              <w:numPr>
                <w:ilvl w:val="0"/>
                <w:numId w:val="18"/>
              </w:numPr>
              <w:spacing w:after="44"/>
              <w:rPr>
                <w:sz w:val="20"/>
                <w:szCs w:val="20"/>
              </w:rPr>
            </w:pPr>
            <w:r>
              <w:rPr>
                <w:sz w:val="20"/>
                <w:szCs w:val="20"/>
              </w:rPr>
              <w:t xml:space="preserve">Understanding of HR processes, policies and procedures </w:t>
            </w:r>
          </w:p>
          <w:p w:rsidR="00B16AB6" w:rsidRDefault="00B16AB6" w:rsidP="00B16AB6">
            <w:pPr>
              <w:pStyle w:val="Default"/>
              <w:numPr>
                <w:ilvl w:val="0"/>
                <w:numId w:val="18"/>
              </w:numPr>
              <w:rPr>
                <w:sz w:val="20"/>
                <w:szCs w:val="20"/>
              </w:rPr>
            </w:pPr>
            <w:r>
              <w:rPr>
                <w:sz w:val="20"/>
                <w:szCs w:val="20"/>
              </w:rPr>
              <w:t xml:space="preserve">Experience of using SAP HR / CSM system </w:t>
            </w:r>
          </w:p>
          <w:p w:rsidR="00EA3990" w:rsidRPr="004238D8" w:rsidRDefault="00EA3990" w:rsidP="00B16AB6">
            <w:pPr>
              <w:pStyle w:val="Puces4"/>
              <w:numPr>
                <w:ilvl w:val="0"/>
                <w:numId w:val="0"/>
              </w:numPr>
              <w:ind w:left="720"/>
            </w:pPr>
          </w:p>
        </w:tc>
      </w:tr>
    </w:tbl>
    <w:p w:rsidR="007F02BF" w:rsidRDefault="008D5357"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162F8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B16AB6" w:rsidP="00162F8A">
                  <w:pPr>
                    <w:pStyle w:val="Puces4"/>
                    <w:framePr w:hSpace="180" w:wrap="around" w:vAnchor="text" w:hAnchor="margin" w:xAlign="center" w:y="192"/>
                    <w:ind w:left="851" w:hanging="284"/>
                    <w:rPr>
                      <w:rFonts w:eastAsia="Times New Roman"/>
                    </w:rPr>
                  </w:pPr>
                  <w:r>
                    <w:rPr>
                      <w:rFonts w:eastAsia="Times New Roman"/>
                    </w:rPr>
                    <w:t>Brand Notoriety</w:t>
                  </w:r>
                </w:p>
              </w:tc>
            </w:tr>
            <w:tr w:rsidR="00EA3990" w:rsidRPr="00375F11" w:rsidTr="0007446E">
              <w:tc>
                <w:tcPr>
                  <w:tcW w:w="4473" w:type="dxa"/>
                </w:tcPr>
                <w:p w:rsidR="00EA3990" w:rsidRPr="00375F11" w:rsidRDefault="00EA3990" w:rsidP="00162F8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162F8A">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B16AB6" w:rsidP="00162F8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Pr="00375F11" w:rsidRDefault="00EA3990" w:rsidP="00162F8A">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B16AB6" w:rsidP="00162F8A">
                  <w:pPr>
                    <w:pStyle w:val="Puces4"/>
                    <w:framePr w:hSpace="180" w:wrap="around" w:vAnchor="text" w:hAnchor="margin" w:xAlign="center" w:y="192"/>
                    <w:ind w:left="851" w:hanging="284"/>
                    <w:rPr>
                      <w:rFonts w:eastAsia="Times New Roman"/>
                    </w:rPr>
                  </w:pPr>
                  <w:r>
                    <w:rPr>
                      <w:rFonts w:eastAsia="Times New Roman"/>
                    </w:rPr>
                    <w:t>Employee Relations</w:t>
                  </w:r>
                </w:p>
              </w:tc>
              <w:tc>
                <w:tcPr>
                  <w:tcW w:w="4524" w:type="dxa"/>
                </w:tcPr>
                <w:p w:rsidR="00EA3990" w:rsidRDefault="00EA3990" w:rsidP="00162F8A">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162F8A">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162F8A">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B152DB"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V3</w:t>
                  </w:r>
                </w:p>
              </w:tc>
              <w:tc>
                <w:tcPr>
                  <w:tcW w:w="2557" w:type="dxa"/>
                </w:tcPr>
                <w:p w:rsidR="00E57078" w:rsidRDefault="00E57078"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B152DB"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September 2015</w:t>
                  </w:r>
                </w:p>
              </w:tc>
            </w:tr>
            <w:tr w:rsidR="00E57078" w:rsidTr="00E57078">
              <w:tc>
                <w:tcPr>
                  <w:tcW w:w="2122" w:type="dxa"/>
                </w:tcPr>
                <w:p w:rsidR="00E57078" w:rsidRDefault="00E57078"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B152DB"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Carmen Drinkwater</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162F8A">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162F8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162F8A">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pt;height:9.6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99D0E3C"/>
    <w:multiLevelType w:val="hybridMultilevel"/>
    <w:tmpl w:val="8B4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74745"/>
    <w:multiLevelType w:val="hybridMultilevel"/>
    <w:tmpl w:val="C948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28B7EC7"/>
    <w:multiLevelType w:val="hybridMultilevel"/>
    <w:tmpl w:val="B51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858A2"/>
    <w:multiLevelType w:val="hybridMultilevel"/>
    <w:tmpl w:val="EFF4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1"/>
  </w:num>
  <w:num w:numId="5">
    <w:abstractNumId w:val="6"/>
  </w:num>
  <w:num w:numId="6">
    <w:abstractNumId w:val="4"/>
  </w:num>
  <w:num w:numId="7">
    <w:abstractNumId w:val="13"/>
  </w:num>
  <w:num w:numId="8">
    <w:abstractNumId w:val="7"/>
  </w:num>
  <w:num w:numId="9">
    <w:abstractNumId w:val="17"/>
  </w:num>
  <w:num w:numId="10">
    <w:abstractNumId w:val="18"/>
  </w:num>
  <w:num w:numId="11">
    <w:abstractNumId w:val="10"/>
  </w:num>
  <w:num w:numId="12">
    <w:abstractNumId w:val="0"/>
  </w:num>
  <w:num w:numId="13">
    <w:abstractNumId w:val="14"/>
  </w:num>
  <w:num w:numId="14">
    <w:abstractNumId w:val="5"/>
  </w:num>
  <w:num w:numId="15">
    <w:abstractNumId w:val="15"/>
  </w:num>
  <w:num w:numId="16">
    <w:abstractNumId w:val="16"/>
  </w:num>
  <w:num w:numId="17">
    <w:abstractNumId w:val="1"/>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E3EF7"/>
    <w:rsid w:val="00104BDE"/>
    <w:rsid w:val="001321E0"/>
    <w:rsid w:val="00144E5D"/>
    <w:rsid w:val="00162F8A"/>
    <w:rsid w:val="001F1F6A"/>
    <w:rsid w:val="002114CA"/>
    <w:rsid w:val="00293E5D"/>
    <w:rsid w:val="002B1DC6"/>
    <w:rsid w:val="00366A73"/>
    <w:rsid w:val="004238D8"/>
    <w:rsid w:val="00424476"/>
    <w:rsid w:val="0044162F"/>
    <w:rsid w:val="004D170A"/>
    <w:rsid w:val="00520545"/>
    <w:rsid w:val="00577966"/>
    <w:rsid w:val="005E5B63"/>
    <w:rsid w:val="005F08B2"/>
    <w:rsid w:val="00613392"/>
    <w:rsid w:val="00616B0B"/>
    <w:rsid w:val="00646B79"/>
    <w:rsid w:val="00656519"/>
    <w:rsid w:val="00674674"/>
    <w:rsid w:val="006802C0"/>
    <w:rsid w:val="00682212"/>
    <w:rsid w:val="007063B9"/>
    <w:rsid w:val="00745A24"/>
    <w:rsid w:val="007D0EB9"/>
    <w:rsid w:val="007F602D"/>
    <w:rsid w:val="008B64DE"/>
    <w:rsid w:val="008D1A2B"/>
    <w:rsid w:val="008D5357"/>
    <w:rsid w:val="00A37146"/>
    <w:rsid w:val="00AD1DEC"/>
    <w:rsid w:val="00B152DB"/>
    <w:rsid w:val="00B16AB6"/>
    <w:rsid w:val="00B26D07"/>
    <w:rsid w:val="00B625D0"/>
    <w:rsid w:val="00B70457"/>
    <w:rsid w:val="00C109EA"/>
    <w:rsid w:val="00C4467B"/>
    <w:rsid w:val="00C4695A"/>
    <w:rsid w:val="00C61430"/>
    <w:rsid w:val="00CC0297"/>
    <w:rsid w:val="00CC2929"/>
    <w:rsid w:val="00D949FB"/>
    <w:rsid w:val="00DE5E49"/>
    <w:rsid w:val="00E31AA0"/>
    <w:rsid w:val="00E33C91"/>
    <w:rsid w:val="00E57078"/>
    <w:rsid w:val="00E70392"/>
    <w:rsid w:val="00E86121"/>
    <w:rsid w:val="00EA3990"/>
    <w:rsid w:val="00EA4C16"/>
    <w:rsid w:val="00EA5822"/>
    <w:rsid w:val="00EF6ED7"/>
    <w:rsid w:val="00F24F37"/>
    <w:rsid w:val="00F479E6"/>
    <w:rsid w:val="00F5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6AB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6A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Ruth.Mullin</cp:lastModifiedBy>
  <cp:revision>2</cp:revision>
  <dcterms:created xsi:type="dcterms:W3CDTF">2018-02-19T10:01:00Z</dcterms:created>
  <dcterms:modified xsi:type="dcterms:W3CDTF">2018-02-19T10:01:00Z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