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8300"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1983165C" wp14:editId="54FD91E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F9E3FC" w14:textId="6871F68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55532">
                              <w:rPr>
                                <w:color w:val="FFFFFF"/>
                                <w:sz w:val="44"/>
                                <w:szCs w:val="44"/>
                                <w:lang w:val="en-AU"/>
                              </w:rPr>
                              <w:t xml:space="preserve">Project Engineer </w:t>
                            </w:r>
                            <w:r w:rsidR="00FD45E4">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983165C"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9F9E3FC" w14:textId="6871F68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55532">
                        <w:rPr>
                          <w:color w:val="FFFFFF"/>
                          <w:sz w:val="44"/>
                          <w:szCs w:val="44"/>
                          <w:lang w:val="en-AU"/>
                        </w:rPr>
                        <w:t xml:space="preserve">Project Engineer </w:t>
                      </w:r>
                      <w:r w:rsidR="00FD45E4">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ED31387" wp14:editId="22A0D5E5">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B116838" w14:textId="77777777" w:rsidR="00366A73" w:rsidRPr="00366A73" w:rsidRDefault="00366A73" w:rsidP="00366A73"/>
    <w:p w14:paraId="15D828A7" w14:textId="77777777" w:rsidR="00366A73" w:rsidRPr="00366A73" w:rsidRDefault="00366A73" w:rsidP="00366A73"/>
    <w:p w14:paraId="209C4F55" w14:textId="77777777" w:rsidR="00366A73" w:rsidRPr="00366A73" w:rsidRDefault="00366A73" w:rsidP="00366A73"/>
    <w:p w14:paraId="279C405B" w14:textId="77777777" w:rsidR="00366A73" w:rsidRPr="00366A73" w:rsidRDefault="00366A73" w:rsidP="00366A73"/>
    <w:p w14:paraId="305D99AF" w14:textId="77777777" w:rsidR="00366A73" w:rsidRDefault="00366A73" w:rsidP="00366A73"/>
    <w:p w14:paraId="11DD920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850A931" w14:textId="77777777">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C3742D8" w14:textId="31D0CF2D" w:rsidR="00366A73" w:rsidRPr="004860AD" w:rsidRDefault="00366A73">
            <w:pPr>
              <w:pStyle w:val="gris"/>
              <w:framePr w:hSpace="0" w:wrap="auto" w:vAnchor="margin" w:hAnchor="text" w:xAlign="left" w:yAlign="inline"/>
              <w:spacing w:before="20" w:after="20"/>
              <w:rPr>
                <w:b w:val="0"/>
              </w:rPr>
            </w:pPr>
            <w:r>
              <w:rPr>
                <w:b w:val="0"/>
              </w:rPr>
              <w:t>Function</w:t>
            </w:r>
            <w:r w:rsidRPr="00B76A8C">
              <w:rPr>
                <w:b w:val="0"/>
              </w:rPr>
              <w:t>:</w:t>
            </w:r>
            <w:r w:rsidR="00E1372B">
              <w:rPr>
                <w:b w:val="0"/>
              </w:rPr>
              <w:t xml:space="preserve"> </w:t>
            </w:r>
          </w:p>
        </w:tc>
        <w:tc>
          <w:tcPr>
            <w:tcW w:w="7200" w:type="dxa"/>
            <w:gridSpan w:val="9"/>
            <w:tcBorders>
              <w:top w:val="single" w:sz="4" w:space="0" w:color="auto"/>
              <w:left w:val="nil"/>
              <w:bottom w:val="dotted" w:sz="2" w:space="0" w:color="auto"/>
              <w:right w:val="single" w:sz="4" w:space="0" w:color="auto"/>
            </w:tcBorders>
            <w:vAlign w:val="center"/>
          </w:tcPr>
          <w:p w14:paraId="6F0C5CCA" w14:textId="05E4051F" w:rsidR="00366A73" w:rsidRPr="00876EDD" w:rsidRDefault="00355532">
            <w:pPr>
              <w:spacing w:before="20" w:after="20"/>
              <w:jc w:val="left"/>
              <w:rPr>
                <w:rFonts w:cs="Arial"/>
                <w:color w:val="000000"/>
                <w:szCs w:val="20"/>
              </w:rPr>
            </w:pPr>
            <w:r w:rsidRPr="00DF68B0">
              <w:rPr>
                <w:rFonts w:cs="Arial"/>
                <w:color w:val="000000"/>
                <w:szCs w:val="20"/>
              </w:rPr>
              <w:t>Hard FM (Estates) Health</w:t>
            </w:r>
            <w:r>
              <w:rPr>
                <w:rFonts w:cs="Arial"/>
                <w:color w:val="000000"/>
                <w:szCs w:val="20"/>
              </w:rPr>
              <w:t xml:space="preserve"> &amp; C</w:t>
            </w:r>
            <w:r w:rsidRPr="00DF68B0">
              <w:rPr>
                <w:rFonts w:cs="Arial"/>
                <w:color w:val="000000"/>
                <w:szCs w:val="20"/>
              </w:rPr>
              <w:t>are</w:t>
            </w:r>
          </w:p>
        </w:tc>
      </w:tr>
      <w:tr w:rsidR="00366A73" w:rsidRPr="00315425" w14:paraId="2E0336B6" w14:textId="77777777">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977A7B9" w14:textId="49FACE10" w:rsidR="00366A73" w:rsidRPr="004860AD" w:rsidRDefault="00366A73" w:rsidP="00E80991">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E6A45C3" w14:textId="3B41166F" w:rsidR="00366A73" w:rsidRPr="00CC21AB" w:rsidRDefault="00355532">
            <w:pPr>
              <w:pStyle w:val="Heading2"/>
              <w:rPr>
                <w:lang w:val="en-CA"/>
              </w:rPr>
            </w:pPr>
            <w:r>
              <w:rPr>
                <w:lang w:val="en-CA"/>
              </w:rPr>
              <w:t xml:space="preserve">Project Engineer </w:t>
            </w:r>
          </w:p>
        </w:tc>
      </w:tr>
      <w:tr w:rsidR="00366A73" w:rsidRPr="00315425" w14:paraId="063E7181" w14:textId="77777777">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C56BB09" w14:textId="35C00698" w:rsidR="00366A73" w:rsidRPr="004860AD" w:rsidRDefault="00366A73" w:rsidP="00E80991">
            <w:pPr>
              <w:pStyle w:val="gris"/>
              <w:framePr w:hSpace="0" w:wrap="auto" w:vAnchor="margin" w:hAnchor="text" w:xAlign="left" w:yAlign="inline"/>
              <w:spacing w:before="20" w:after="20"/>
              <w:rPr>
                <w:b w:val="0"/>
              </w:rPr>
            </w:pPr>
            <w:r w:rsidRPr="004860AD">
              <w:rPr>
                <w:b w:val="0"/>
              </w:rPr>
              <w:t>Job holder:</w:t>
            </w:r>
            <w:r w:rsidR="00E1372B">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365216B8" w14:textId="77777777" w:rsidR="00366A73" w:rsidRPr="00876EDD" w:rsidRDefault="00366A73">
            <w:pPr>
              <w:spacing w:before="20" w:after="20"/>
              <w:jc w:val="left"/>
              <w:rPr>
                <w:rFonts w:cs="Arial"/>
                <w:color w:val="000000"/>
                <w:szCs w:val="20"/>
              </w:rPr>
            </w:pPr>
          </w:p>
        </w:tc>
      </w:tr>
      <w:tr w:rsidR="00366A73" w:rsidRPr="00315425" w14:paraId="071B8B79" w14:textId="77777777">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495217B" w14:textId="77777777" w:rsidR="00366A73" w:rsidRPr="004860AD" w:rsidRDefault="00366A73" w:rsidP="00E80991">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r w:rsidR="00E1372B">
              <w:rPr>
                <w:b w:val="0"/>
              </w:rPr>
              <w:t xml:space="preserve"> </w:t>
            </w:r>
          </w:p>
        </w:tc>
        <w:tc>
          <w:tcPr>
            <w:tcW w:w="7200" w:type="dxa"/>
            <w:gridSpan w:val="9"/>
            <w:tcBorders>
              <w:top w:val="dotted" w:sz="2" w:space="0" w:color="auto"/>
              <w:left w:val="nil"/>
              <w:bottom w:val="dotted" w:sz="4" w:space="0" w:color="auto"/>
              <w:right w:val="single" w:sz="4" w:space="0" w:color="auto"/>
            </w:tcBorders>
            <w:vAlign w:val="center"/>
          </w:tcPr>
          <w:p w14:paraId="08322755" w14:textId="539659AB" w:rsidR="00366A73" w:rsidRDefault="00366A73">
            <w:pPr>
              <w:spacing w:before="20" w:after="20"/>
              <w:jc w:val="left"/>
              <w:rPr>
                <w:rFonts w:cs="Arial"/>
                <w:color w:val="000000"/>
                <w:szCs w:val="20"/>
              </w:rPr>
            </w:pPr>
          </w:p>
        </w:tc>
      </w:tr>
      <w:tr w:rsidR="00366A73" w:rsidRPr="00315425" w14:paraId="1FE4F165" w14:textId="77777777">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6C25F26" w14:textId="77777777" w:rsidR="00366A73" w:rsidRPr="004860AD" w:rsidRDefault="00366A7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9C90581" w14:textId="2A02EF30" w:rsidR="00366A73" w:rsidRPr="00876EDD" w:rsidRDefault="00355532" w:rsidP="00E80991">
            <w:pPr>
              <w:spacing w:before="20" w:after="20"/>
              <w:jc w:val="left"/>
              <w:rPr>
                <w:rFonts w:cs="Arial"/>
                <w:color w:val="000000"/>
                <w:szCs w:val="20"/>
              </w:rPr>
            </w:pPr>
            <w:r>
              <w:rPr>
                <w:rFonts w:cs="Arial"/>
                <w:color w:val="000000"/>
                <w:szCs w:val="20"/>
              </w:rPr>
              <w:t xml:space="preserve">Head of Site Technical Projects </w:t>
            </w:r>
          </w:p>
        </w:tc>
      </w:tr>
      <w:tr w:rsidR="00366A73" w:rsidRPr="00315425" w14:paraId="18D70364" w14:textId="77777777">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D0D66C4" w14:textId="77777777" w:rsidR="00366A73" w:rsidRPr="004860AD" w:rsidRDefault="00366A7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762C3415" w14:textId="19194E00" w:rsidR="00366A73" w:rsidRDefault="00366A73" w:rsidP="00366A73">
            <w:pPr>
              <w:spacing w:before="20" w:after="20"/>
              <w:jc w:val="left"/>
              <w:rPr>
                <w:rFonts w:cs="Arial"/>
                <w:color w:val="000000"/>
                <w:szCs w:val="20"/>
              </w:rPr>
            </w:pPr>
          </w:p>
        </w:tc>
      </w:tr>
      <w:tr w:rsidR="00366A73" w:rsidRPr="00315425" w14:paraId="3B414D37" w14:textId="77777777">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BA9CD40" w14:textId="77777777" w:rsidR="00366A73" w:rsidRPr="004860AD" w:rsidRDefault="00366A7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C33D364" w14:textId="77777777" w:rsidR="00366A73" w:rsidRDefault="00E80991">
            <w:pPr>
              <w:spacing w:before="20" w:after="20"/>
              <w:jc w:val="left"/>
              <w:rPr>
                <w:rFonts w:cs="Arial"/>
                <w:color w:val="000000"/>
                <w:szCs w:val="20"/>
              </w:rPr>
            </w:pPr>
            <w:r>
              <w:rPr>
                <w:rFonts w:cs="Arial"/>
                <w:color w:val="000000"/>
                <w:szCs w:val="20"/>
              </w:rPr>
              <w:t>Wythenshawe Hospital</w:t>
            </w:r>
          </w:p>
        </w:tc>
      </w:tr>
      <w:tr w:rsidR="00366A73" w:rsidRPr="00315425" w14:paraId="17E6C3AC" w14:textId="77777777">
        <w:trPr>
          <w:gridAfter w:val="1"/>
          <w:wAfter w:w="18" w:type="dxa"/>
        </w:trPr>
        <w:tc>
          <w:tcPr>
            <w:tcW w:w="10440" w:type="dxa"/>
            <w:gridSpan w:val="12"/>
            <w:tcBorders>
              <w:top w:val="single" w:sz="2" w:space="0" w:color="auto"/>
              <w:left w:val="nil"/>
              <w:bottom w:val="single" w:sz="2" w:space="0" w:color="auto"/>
              <w:right w:val="nil"/>
            </w:tcBorders>
          </w:tcPr>
          <w:p w14:paraId="533BFF10" w14:textId="77777777" w:rsidR="00366A73" w:rsidRDefault="00366A73">
            <w:pPr>
              <w:jc w:val="left"/>
              <w:rPr>
                <w:rFonts w:cs="Arial"/>
                <w:sz w:val="10"/>
                <w:szCs w:val="20"/>
              </w:rPr>
            </w:pPr>
          </w:p>
          <w:p w14:paraId="3FB4D89D" w14:textId="77777777" w:rsidR="00366A73" w:rsidRPr="00315425" w:rsidRDefault="00366A73">
            <w:pPr>
              <w:jc w:val="left"/>
              <w:rPr>
                <w:rFonts w:cs="Arial"/>
                <w:sz w:val="10"/>
                <w:szCs w:val="20"/>
              </w:rPr>
            </w:pPr>
          </w:p>
        </w:tc>
      </w:tr>
      <w:tr w:rsidR="00366A73" w:rsidRPr="00315425" w14:paraId="4F7B25B1" w14:textId="77777777">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AED5FA6" w14:textId="77777777" w:rsidR="00366A73" w:rsidRPr="002E304F" w:rsidRDefault="00366A7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6278EE8A" w14:textId="77777777">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261CE98" w14:textId="77777777" w:rsidR="00E1372B" w:rsidRDefault="00E1372B" w:rsidP="00E1372B">
            <w:pPr>
              <w:pStyle w:val="Puces4"/>
              <w:numPr>
                <w:ilvl w:val="0"/>
                <w:numId w:val="2"/>
              </w:numPr>
              <w:rPr>
                <w:color w:val="000000" w:themeColor="text1"/>
              </w:rPr>
            </w:pPr>
            <w:r>
              <w:rPr>
                <w:color w:val="000000" w:themeColor="text1"/>
              </w:rPr>
              <w:t xml:space="preserve">To effectively </w:t>
            </w:r>
            <w:r w:rsidR="00C16A10">
              <w:rPr>
                <w:color w:val="000000" w:themeColor="text1"/>
              </w:rPr>
              <w:t xml:space="preserve">develop and coordinate the revenue </w:t>
            </w:r>
            <w:r>
              <w:rPr>
                <w:color w:val="000000" w:themeColor="text1"/>
              </w:rPr>
              <w:t xml:space="preserve">programme to ensure all planned works are completed within the fiscal year &amp; that the necessary completion documentation is provided to the Finance Controller to enable timely invoicing including all site attendance costs.  </w:t>
            </w:r>
          </w:p>
          <w:p w14:paraId="3D3F6826" w14:textId="77777777" w:rsidR="00E1372B" w:rsidRDefault="00E1372B" w:rsidP="00E1372B">
            <w:pPr>
              <w:pStyle w:val="Puces4"/>
              <w:numPr>
                <w:ilvl w:val="0"/>
                <w:numId w:val="2"/>
              </w:numPr>
              <w:rPr>
                <w:color w:val="000000" w:themeColor="text1"/>
              </w:rPr>
            </w:pPr>
            <w:r>
              <w:rPr>
                <w:color w:val="000000" w:themeColor="text1"/>
              </w:rPr>
              <w:t>To raise Unplanned maintenance requests for any Lifecycle assets requiring unplanned repair or replacement to ensure all costs, including site attendances are recharged.</w:t>
            </w:r>
          </w:p>
          <w:p w14:paraId="448B45DB" w14:textId="77777777" w:rsidR="00E1372B" w:rsidRDefault="00E1372B" w:rsidP="00E1372B">
            <w:pPr>
              <w:pStyle w:val="Puces4"/>
              <w:numPr>
                <w:ilvl w:val="0"/>
                <w:numId w:val="2"/>
              </w:numPr>
              <w:rPr>
                <w:color w:val="000000" w:themeColor="text1"/>
              </w:rPr>
            </w:pPr>
            <w:r>
              <w:rPr>
                <w:color w:val="000000" w:themeColor="text1"/>
              </w:rPr>
              <w:t>To assist the Service Operations team with the annual building condition report to inform &amp; produce the annual lifecycle programme.</w:t>
            </w:r>
          </w:p>
          <w:p w14:paraId="2E03CA69" w14:textId="77777777" w:rsidR="00745A24" w:rsidRPr="00F479E6" w:rsidRDefault="00E1372B" w:rsidP="00E1372B">
            <w:pPr>
              <w:pStyle w:val="Puces4"/>
              <w:numPr>
                <w:ilvl w:val="0"/>
                <w:numId w:val="2"/>
              </w:numPr>
              <w:rPr>
                <w:color w:val="000000" w:themeColor="text1"/>
              </w:rPr>
            </w:pPr>
            <w:r>
              <w:rPr>
                <w:color w:val="000000" w:themeColor="text1"/>
              </w:rPr>
              <w:t xml:space="preserve">To </w:t>
            </w:r>
            <w:r w:rsidR="00C16A10">
              <w:rPr>
                <w:color w:val="000000" w:themeColor="text1"/>
              </w:rPr>
              <w:t>co-ordinate</w:t>
            </w:r>
            <w:r>
              <w:rPr>
                <w:color w:val="000000" w:themeColor="text1"/>
              </w:rPr>
              <w:t xml:space="preserve"> all works comprehensively including interfaces with the site operations team for access, permits &amp; isolations, customer liaison</w:t>
            </w:r>
            <w:r w:rsidR="00A3620C">
              <w:rPr>
                <w:color w:val="000000" w:themeColor="text1"/>
              </w:rPr>
              <w:t xml:space="preserve"> &amp; on-going task supervision of sub-contractor’s staff.</w:t>
            </w:r>
          </w:p>
        </w:tc>
      </w:tr>
      <w:tr w:rsidR="00366A73" w:rsidRPr="00315425" w14:paraId="596B79F9" w14:textId="77777777">
        <w:trPr>
          <w:gridAfter w:val="1"/>
          <w:wAfter w:w="18" w:type="dxa"/>
        </w:trPr>
        <w:tc>
          <w:tcPr>
            <w:tcW w:w="10440" w:type="dxa"/>
            <w:gridSpan w:val="12"/>
            <w:tcBorders>
              <w:top w:val="single" w:sz="2" w:space="0" w:color="auto"/>
              <w:left w:val="nil"/>
              <w:bottom w:val="single" w:sz="2" w:space="0" w:color="auto"/>
              <w:right w:val="nil"/>
            </w:tcBorders>
          </w:tcPr>
          <w:p w14:paraId="54642083" w14:textId="77777777" w:rsidR="00366A73" w:rsidRDefault="00366A73">
            <w:pPr>
              <w:jc w:val="left"/>
              <w:rPr>
                <w:rFonts w:cs="Arial"/>
                <w:sz w:val="10"/>
                <w:szCs w:val="20"/>
              </w:rPr>
            </w:pPr>
          </w:p>
          <w:p w14:paraId="20402F83" w14:textId="77777777" w:rsidR="00366A73" w:rsidRPr="00315425" w:rsidRDefault="00366A73">
            <w:pPr>
              <w:jc w:val="left"/>
              <w:rPr>
                <w:rFonts w:cs="Arial"/>
                <w:sz w:val="10"/>
                <w:szCs w:val="20"/>
              </w:rPr>
            </w:pPr>
          </w:p>
        </w:tc>
      </w:tr>
      <w:tr w:rsidR="00366A73" w:rsidRPr="00315425" w14:paraId="4469AB17" w14:textId="77777777">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B3326F1" w14:textId="77777777" w:rsidR="00366A73" w:rsidRPr="00315425" w:rsidRDefault="00366A7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63D24871" w14:textId="77777777">
        <w:trPr>
          <w:trHeight w:val="232"/>
        </w:trPr>
        <w:tc>
          <w:tcPr>
            <w:tcW w:w="1008" w:type="dxa"/>
            <w:vMerge w:val="restart"/>
            <w:tcBorders>
              <w:top w:val="dotted" w:sz="2" w:space="0" w:color="auto"/>
              <w:left w:val="single" w:sz="2" w:space="0" w:color="auto"/>
              <w:right w:val="nil"/>
            </w:tcBorders>
            <w:vAlign w:val="center"/>
          </w:tcPr>
          <w:p w14:paraId="24D56C65" w14:textId="77777777" w:rsidR="00366A73" w:rsidRPr="007C0E94" w:rsidRDefault="00366A73">
            <w:pPr>
              <w:rPr>
                <w:sz w:val="18"/>
                <w:szCs w:val="18"/>
              </w:rPr>
            </w:pPr>
            <w:r w:rsidRPr="007C0E94">
              <w:rPr>
                <w:sz w:val="18"/>
                <w:szCs w:val="18"/>
              </w:rPr>
              <w:t>Revenue FY1</w:t>
            </w:r>
            <w:r w:rsidR="00A3620C">
              <w:rPr>
                <w:sz w:val="18"/>
                <w:szCs w:val="18"/>
              </w:rPr>
              <w:t>9</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2AAC2CC5" w14:textId="77777777" w:rsidR="00366A73" w:rsidRPr="007C0E94" w:rsidRDefault="00366A73">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14:paraId="2A3E3F62" w14:textId="77777777" w:rsidR="00366A73" w:rsidRPr="007C0E94" w:rsidRDefault="00366A7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11266D2" w14:textId="77777777" w:rsidR="00366A73" w:rsidRPr="007C0E94" w:rsidRDefault="00366A7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29FF666C" w14:textId="77777777" w:rsidR="00366A73" w:rsidRPr="007C0E94" w:rsidRDefault="00366A7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60918CC" w14:textId="77777777" w:rsidR="00366A73" w:rsidRPr="007C0E94" w:rsidRDefault="00366A7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6092299" w14:textId="77777777" w:rsidR="00366A73" w:rsidRPr="007C0E94" w:rsidRDefault="00366A7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7813548" w14:textId="77777777" w:rsidR="00366A73" w:rsidRPr="007C0E94" w:rsidRDefault="00366A7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02E5BBA4" w14:textId="77777777" w:rsidR="00366A73" w:rsidRPr="007C0E94" w:rsidRDefault="00366A7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425C23B2" w14:textId="77777777" w:rsidR="00366A73" w:rsidRPr="007C0E94" w:rsidRDefault="00366A73">
            <w:pPr>
              <w:rPr>
                <w:sz w:val="18"/>
                <w:szCs w:val="18"/>
              </w:rPr>
            </w:pPr>
            <w:r w:rsidRPr="007C0E94">
              <w:rPr>
                <w:sz w:val="18"/>
                <w:szCs w:val="18"/>
              </w:rPr>
              <w:t>tbc</w:t>
            </w:r>
          </w:p>
        </w:tc>
      </w:tr>
      <w:tr w:rsidR="00366A73" w:rsidRPr="007C0E94" w14:paraId="13B0EDEA" w14:textId="77777777">
        <w:trPr>
          <w:trHeight w:val="263"/>
        </w:trPr>
        <w:tc>
          <w:tcPr>
            <w:tcW w:w="1008" w:type="dxa"/>
            <w:vMerge/>
            <w:tcBorders>
              <w:left w:val="single" w:sz="2" w:space="0" w:color="auto"/>
              <w:right w:val="nil"/>
            </w:tcBorders>
            <w:vAlign w:val="center"/>
          </w:tcPr>
          <w:p w14:paraId="153213A9" w14:textId="77777777" w:rsidR="00366A73" w:rsidRPr="007C0E94" w:rsidRDefault="00366A73">
            <w:pPr>
              <w:rPr>
                <w:sz w:val="18"/>
                <w:szCs w:val="18"/>
              </w:rPr>
            </w:pPr>
          </w:p>
        </w:tc>
        <w:tc>
          <w:tcPr>
            <w:tcW w:w="630" w:type="dxa"/>
            <w:gridSpan w:val="2"/>
            <w:vMerge/>
            <w:tcBorders>
              <w:left w:val="nil"/>
              <w:right w:val="dotted" w:sz="2" w:space="0" w:color="auto"/>
            </w:tcBorders>
            <w:vAlign w:val="center"/>
          </w:tcPr>
          <w:p w14:paraId="3D28F07E" w14:textId="77777777" w:rsidR="00366A73" w:rsidRPr="007C0E94" w:rsidRDefault="00366A7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69EF128" w14:textId="77777777" w:rsidR="00366A73" w:rsidRPr="007C0E94" w:rsidRDefault="00366A7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A966E22" w14:textId="77777777" w:rsidR="00366A73" w:rsidRPr="007C0E94" w:rsidRDefault="00366A73">
            <w:pPr>
              <w:rPr>
                <w:sz w:val="18"/>
                <w:szCs w:val="18"/>
              </w:rPr>
            </w:pPr>
            <w:r>
              <w:rPr>
                <w:sz w:val="18"/>
                <w:szCs w:val="18"/>
              </w:rPr>
              <w:t>tbc</w:t>
            </w:r>
          </w:p>
        </w:tc>
        <w:tc>
          <w:tcPr>
            <w:tcW w:w="810" w:type="dxa"/>
            <w:vMerge/>
            <w:tcBorders>
              <w:left w:val="dotted" w:sz="4" w:space="0" w:color="auto"/>
              <w:right w:val="nil"/>
            </w:tcBorders>
            <w:vAlign w:val="center"/>
          </w:tcPr>
          <w:p w14:paraId="780C100D" w14:textId="77777777" w:rsidR="00366A73" w:rsidRPr="007C0E94" w:rsidRDefault="00366A73">
            <w:pPr>
              <w:rPr>
                <w:sz w:val="18"/>
                <w:szCs w:val="18"/>
              </w:rPr>
            </w:pPr>
          </w:p>
        </w:tc>
        <w:tc>
          <w:tcPr>
            <w:tcW w:w="900" w:type="dxa"/>
            <w:vMerge/>
            <w:tcBorders>
              <w:left w:val="nil"/>
              <w:right w:val="nil"/>
            </w:tcBorders>
            <w:vAlign w:val="center"/>
          </w:tcPr>
          <w:p w14:paraId="01D0ACC0" w14:textId="77777777" w:rsidR="00366A73" w:rsidRPr="007C0E94" w:rsidRDefault="00366A73">
            <w:pPr>
              <w:rPr>
                <w:sz w:val="18"/>
                <w:szCs w:val="18"/>
              </w:rPr>
            </w:pPr>
          </w:p>
        </w:tc>
        <w:tc>
          <w:tcPr>
            <w:tcW w:w="1260" w:type="dxa"/>
            <w:vMerge/>
            <w:tcBorders>
              <w:left w:val="dotted" w:sz="4" w:space="0" w:color="auto"/>
              <w:bottom w:val="dotted" w:sz="4" w:space="0" w:color="auto"/>
              <w:right w:val="nil"/>
            </w:tcBorders>
            <w:vAlign w:val="center"/>
          </w:tcPr>
          <w:p w14:paraId="3D7FF620" w14:textId="77777777" w:rsidR="00366A73" w:rsidRPr="007C0E94" w:rsidRDefault="00366A73">
            <w:pPr>
              <w:rPr>
                <w:sz w:val="18"/>
                <w:szCs w:val="18"/>
              </w:rPr>
            </w:pPr>
          </w:p>
        </w:tc>
        <w:tc>
          <w:tcPr>
            <w:tcW w:w="540" w:type="dxa"/>
            <w:vMerge/>
            <w:tcBorders>
              <w:left w:val="nil"/>
              <w:bottom w:val="dotted" w:sz="4" w:space="0" w:color="auto"/>
              <w:right w:val="dotted" w:sz="4" w:space="0" w:color="auto"/>
            </w:tcBorders>
            <w:vAlign w:val="center"/>
          </w:tcPr>
          <w:p w14:paraId="71120231" w14:textId="77777777" w:rsidR="00366A73" w:rsidRPr="007C0E94" w:rsidRDefault="00366A73">
            <w:pPr>
              <w:rPr>
                <w:sz w:val="18"/>
                <w:szCs w:val="18"/>
              </w:rPr>
            </w:pPr>
          </w:p>
        </w:tc>
        <w:tc>
          <w:tcPr>
            <w:tcW w:w="1800" w:type="dxa"/>
            <w:vMerge/>
            <w:tcBorders>
              <w:left w:val="dotted" w:sz="4" w:space="0" w:color="auto"/>
              <w:bottom w:val="dotted" w:sz="4" w:space="0" w:color="auto"/>
              <w:right w:val="nil"/>
            </w:tcBorders>
            <w:vAlign w:val="center"/>
          </w:tcPr>
          <w:p w14:paraId="5AEAF71A" w14:textId="77777777" w:rsidR="00366A73" w:rsidRPr="007C0E94" w:rsidRDefault="00366A73">
            <w:pPr>
              <w:rPr>
                <w:sz w:val="18"/>
                <w:szCs w:val="18"/>
              </w:rPr>
            </w:pPr>
          </w:p>
        </w:tc>
        <w:tc>
          <w:tcPr>
            <w:tcW w:w="990" w:type="dxa"/>
            <w:gridSpan w:val="2"/>
            <w:vMerge/>
            <w:tcBorders>
              <w:left w:val="nil"/>
              <w:bottom w:val="dotted" w:sz="4" w:space="0" w:color="auto"/>
              <w:right w:val="single" w:sz="2" w:space="0" w:color="auto"/>
            </w:tcBorders>
            <w:vAlign w:val="center"/>
          </w:tcPr>
          <w:p w14:paraId="03169078" w14:textId="77777777" w:rsidR="00366A73" w:rsidRPr="007C0E94" w:rsidRDefault="00366A73">
            <w:pPr>
              <w:rPr>
                <w:sz w:val="18"/>
                <w:szCs w:val="18"/>
              </w:rPr>
            </w:pPr>
          </w:p>
        </w:tc>
      </w:tr>
      <w:tr w:rsidR="00366A73" w:rsidRPr="007C0E94" w14:paraId="76137918" w14:textId="77777777">
        <w:trPr>
          <w:trHeight w:val="263"/>
        </w:trPr>
        <w:tc>
          <w:tcPr>
            <w:tcW w:w="1008" w:type="dxa"/>
            <w:vMerge/>
            <w:tcBorders>
              <w:left w:val="single" w:sz="2" w:space="0" w:color="auto"/>
              <w:right w:val="nil"/>
            </w:tcBorders>
            <w:vAlign w:val="center"/>
          </w:tcPr>
          <w:p w14:paraId="05A3E4D5" w14:textId="77777777" w:rsidR="00366A73" w:rsidRPr="007C0E94" w:rsidRDefault="00366A73">
            <w:pPr>
              <w:rPr>
                <w:sz w:val="18"/>
                <w:szCs w:val="18"/>
              </w:rPr>
            </w:pPr>
          </w:p>
        </w:tc>
        <w:tc>
          <w:tcPr>
            <w:tcW w:w="630" w:type="dxa"/>
            <w:gridSpan w:val="2"/>
            <w:vMerge/>
            <w:tcBorders>
              <w:left w:val="nil"/>
              <w:right w:val="dotted" w:sz="2" w:space="0" w:color="auto"/>
            </w:tcBorders>
            <w:vAlign w:val="center"/>
          </w:tcPr>
          <w:p w14:paraId="7B8E7A0B" w14:textId="77777777" w:rsidR="00366A73" w:rsidRPr="007C0E94" w:rsidRDefault="00366A7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3ED00D1" w14:textId="77777777" w:rsidR="00366A73" w:rsidRPr="007C0E94" w:rsidRDefault="00366A7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6451F7A" w14:textId="77777777" w:rsidR="00366A73" w:rsidRPr="007C0E94" w:rsidRDefault="00366A73">
            <w:pPr>
              <w:rPr>
                <w:sz w:val="18"/>
                <w:szCs w:val="18"/>
              </w:rPr>
            </w:pPr>
            <w:r>
              <w:rPr>
                <w:sz w:val="18"/>
                <w:szCs w:val="18"/>
              </w:rPr>
              <w:t>tbc</w:t>
            </w:r>
          </w:p>
        </w:tc>
        <w:tc>
          <w:tcPr>
            <w:tcW w:w="810" w:type="dxa"/>
            <w:vMerge/>
            <w:tcBorders>
              <w:left w:val="dotted" w:sz="4" w:space="0" w:color="auto"/>
              <w:right w:val="nil"/>
            </w:tcBorders>
            <w:vAlign w:val="center"/>
          </w:tcPr>
          <w:p w14:paraId="34D56516" w14:textId="77777777" w:rsidR="00366A73" w:rsidRPr="007C0E94" w:rsidRDefault="00366A73">
            <w:pPr>
              <w:rPr>
                <w:sz w:val="18"/>
                <w:szCs w:val="18"/>
              </w:rPr>
            </w:pPr>
          </w:p>
        </w:tc>
        <w:tc>
          <w:tcPr>
            <w:tcW w:w="900" w:type="dxa"/>
            <w:vMerge/>
            <w:tcBorders>
              <w:left w:val="nil"/>
              <w:right w:val="nil"/>
            </w:tcBorders>
            <w:vAlign w:val="center"/>
          </w:tcPr>
          <w:p w14:paraId="7993C7B1" w14:textId="77777777" w:rsidR="00366A73" w:rsidRPr="007C0E94" w:rsidRDefault="00366A73">
            <w:pPr>
              <w:rPr>
                <w:sz w:val="18"/>
                <w:szCs w:val="18"/>
              </w:rPr>
            </w:pPr>
          </w:p>
        </w:tc>
        <w:tc>
          <w:tcPr>
            <w:tcW w:w="1260" w:type="dxa"/>
            <w:vMerge w:val="restart"/>
            <w:tcBorders>
              <w:top w:val="dotted" w:sz="4" w:space="0" w:color="auto"/>
              <w:left w:val="dotted" w:sz="4" w:space="0" w:color="auto"/>
              <w:right w:val="nil"/>
            </w:tcBorders>
            <w:vAlign w:val="center"/>
          </w:tcPr>
          <w:p w14:paraId="3560D52D" w14:textId="77777777" w:rsidR="00366A73" w:rsidRPr="007C0E94" w:rsidRDefault="00366A7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EDEED32" w14:textId="77777777" w:rsidR="00366A73" w:rsidRPr="007C0E94" w:rsidRDefault="00366A7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93E8CCE" w14:textId="77777777" w:rsidR="00366A73" w:rsidRPr="008071F4" w:rsidRDefault="00366A7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FAC750E" w14:textId="77777777" w:rsidR="00366A73" w:rsidRPr="007C0E94" w:rsidRDefault="00366A73">
            <w:pPr>
              <w:rPr>
                <w:sz w:val="18"/>
                <w:szCs w:val="18"/>
              </w:rPr>
            </w:pPr>
            <w:r w:rsidRPr="007C0E94">
              <w:rPr>
                <w:sz w:val="18"/>
                <w:szCs w:val="18"/>
              </w:rPr>
              <w:t>tbc</w:t>
            </w:r>
          </w:p>
        </w:tc>
      </w:tr>
      <w:tr w:rsidR="00366A73" w:rsidRPr="007C0E94" w14:paraId="6231FE45" w14:textId="77777777">
        <w:trPr>
          <w:trHeight w:val="218"/>
        </w:trPr>
        <w:tc>
          <w:tcPr>
            <w:tcW w:w="1008" w:type="dxa"/>
            <w:vMerge/>
            <w:tcBorders>
              <w:left w:val="single" w:sz="2" w:space="0" w:color="auto"/>
              <w:bottom w:val="dotted" w:sz="4" w:space="0" w:color="auto"/>
              <w:right w:val="nil"/>
            </w:tcBorders>
            <w:vAlign w:val="center"/>
          </w:tcPr>
          <w:p w14:paraId="641973D8" w14:textId="77777777" w:rsidR="00366A73" w:rsidRPr="007C0E94" w:rsidRDefault="00366A73">
            <w:pPr>
              <w:rPr>
                <w:sz w:val="18"/>
                <w:szCs w:val="18"/>
              </w:rPr>
            </w:pPr>
          </w:p>
        </w:tc>
        <w:tc>
          <w:tcPr>
            <w:tcW w:w="630" w:type="dxa"/>
            <w:gridSpan w:val="2"/>
            <w:vMerge/>
            <w:tcBorders>
              <w:left w:val="nil"/>
              <w:bottom w:val="dotted" w:sz="4" w:space="0" w:color="auto"/>
              <w:right w:val="dotted" w:sz="2" w:space="0" w:color="auto"/>
            </w:tcBorders>
            <w:vAlign w:val="center"/>
          </w:tcPr>
          <w:p w14:paraId="3F7E157D" w14:textId="77777777" w:rsidR="00366A73" w:rsidRPr="007C0E94" w:rsidRDefault="00366A7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30B2517" w14:textId="77777777" w:rsidR="00366A73" w:rsidRPr="007C0E94" w:rsidRDefault="00366A7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D9AC48A" w14:textId="77777777" w:rsidR="00366A73" w:rsidRPr="007C0E94" w:rsidRDefault="00366A7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7572AC29" w14:textId="77777777" w:rsidR="00366A73" w:rsidRPr="007C0E94" w:rsidRDefault="00366A73">
            <w:pPr>
              <w:rPr>
                <w:sz w:val="18"/>
                <w:szCs w:val="18"/>
              </w:rPr>
            </w:pPr>
          </w:p>
        </w:tc>
        <w:tc>
          <w:tcPr>
            <w:tcW w:w="900" w:type="dxa"/>
            <w:vMerge/>
            <w:tcBorders>
              <w:left w:val="nil"/>
              <w:bottom w:val="dotted" w:sz="4" w:space="0" w:color="auto"/>
              <w:right w:val="nil"/>
            </w:tcBorders>
            <w:vAlign w:val="center"/>
          </w:tcPr>
          <w:p w14:paraId="4B438C6B" w14:textId="77777777" w:rsidR="00366A73" w:rsidRPr="007C0E94" w:rsidRDefault="00366A73">
            <w:pPr>
              <w:rPr>
                <w:sz w:val="18"/>
                <w:szCs w:val="18"/>
              </w:rPr>
            </w:pPr>
          </w:p>
        </w:tc>
        <w:tc>
          <w:tcPr>
            <w:tcW w:w="1260" w:type="dxa"/>
            <w:vMerge/>
            <w:tcBorders>
              <w:left w:val="dotted" w:sz="4" w:space="0" w:color="auto"/>
              <w:bottom w:val="dotted" w:sz="4" w:space="0" w:color="auto"/>
              <w:right w:val="nil"/>
            </w:tcBorders>
            <w:vAlign w:val="center"/>
          </w:tcPr>
          <w:p w14:paraId="796EB185" w14:textId="77777777" w:rsidR="00366A73" w:rsidRPr="007C0E94" w:rsidRDefault="00366A73">
            <w:pPr>
              <w:rPr>
                <w:sz w:val="18"/>
                <w:szCs w:val="18"/>
              </w:rPr>
            </w:pPr>
          </w:p>
        </w:tc>
        <w:tc>
          <w:tcPr>
            <w:tcW w:w="540" w:type="dxa"/>
            <w:vMerge/>
            <w:tcBorders>
              <w:left w:val="nil"/>
              <w:bottom w:val="dotted" w:sz="4" w:space="0" w:color="auto"/>
              <w:right w:val="dotted" w:sz="4" w:space="0" w:color="auto"/>
            </w:tcBorders>
            <w:vAlign w:val="center"/>
          </w:tcPr>
          <w:p w14:paraId="269D348D" w14:textId="77777777" w:rsidR="00366A73" w:rsidRPr="007C0E94" w:rsidRDefault="00366A73">
            <w:pPr>
              <w:rPr>
                <w:sz w:val="18"/>
                <w:szCs w:val="18"/>
              </w:rPr>
            </w:pPr>
          </w:p>
        </w:tc>
        <w:tc>
          <w:tcPr>
            <w:tcW w:w="1800" w:type="dxa"/>
            <w:vMerge/>
            <w:tcBorders>
              <w:left w:val="dotted" w:sz="4" w:space="0" w:color="auto"/>
              <w:bottom w:val="dotted" w:sz="4" w:space="0" w:color="auto"/>
              <w:right w:val="nil"/>
            </w:tcBorders>
            <w:vAlign w:val="center"/>
          </w:tcPr>
          <w:p w14:paraId="77F5DB2A" w14:textId="77777777" w:rsidR="00366A73" w:rsidRPr="007C0E94" w:rsidRDefault="00366A73">
            <w:pPr>
              <w:rPr>
                <w:sz w:val="18"/>
                <w:szCs w:val="18"/>
              </w:rPr>
            </w:pPr>
          </w:p>
        </w:tc>
        <w:tc>
          <w:tcPr>
            <w:tcW w:w="990" w:type="dxa"/>
            <w:gridSpan w:val="2"/>
            <w:vMerge/>
            <w:tcBorders>
              <w:left w:val="nil"/>
              <w:bottom w:val="dotted" w:sz="2" w:space="0" w:color="auto"/>
              <w:right w:val="single" w:sz="2" w:space="0" w:color="auto"/>
            </w:tcBorders>
            <w:vAlign w:val="center"/>
          </w:tcPr>
          <w:p w14:paraId="2DE5C136" w14:textId="77777777" w:rsidR="00366A73" w:rsidRPr="007C0E94" w:rsidRDefault="00366A73">
            <w:pPr>
              <w:rPr>
                <w:sz w:val="18"/>
                <w:szCs w:val="18"/>
              </w:rPr>
            </w:pPr>
          </w:p>
        </w:tc>
      </w:tr>
      <w:tr w:rsidR="00366A73" w:rsidRPr="00FB6D69" w14:paraId="7A7E4016" w14:textId="77777777">
        <w:trPr>
          <w:trHeight w:val="413"/>
        </w:trPr>
        <w:tc>
          <w:tcPr>
            <w:tcW w:w="1548" w:type="dxa"/>
            <w:gridSpan w:val="2"/>
            <w:tcBorders>
              <w:top w:val="dotted" w:sz="2" w:space="0" w:color="auto"/>
              <w:left w:val="single" w:sz="2" w:space="0" w:color="auto"/>
              <w:bottom w:val="single" w:sz="4" w:space="0" w:color="auto"/>
              <w:right w:val="nil"/>
            </w:tcBorders>
            <w:vAlign w:val="center"/>
          </w:tcPr>
          <w:p w14:paraId="32F48C1C" w14:textId="77777777" w:rsidR="00366A73" w:rsidRPr="00FB6D69" w:rsidRDefault="00366A7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AAFEF5A" w14:textId="33505EB8" w:rsidR="00366A73" w:rsidRPr="00144E5D" w:rsidRDefault="00366A73" w:rsidP="00144E5D">
            <w:pPr>
              <w:numPr>
                <w:ilvl w:val="0"/>
                <w:numId w:val="1"/>
              </w:numPr>
              <w:spacing w:before="40" w:after="40"/>
              <w:jc w:val="left"/>
              <w:rPr>
                <w:rFonts w:cs="Arial"/>
                <w:color w:val="000000" w:themeColor="text1"/>
                <w:szCs w:val="20"/>
              </w:rPr>
            </w:pPr>
          </w:p>
        </w:tc>
      </w:tr>
    </w:tbl>
    <w:p w14:paraId="586D7783" w14:textId="77777777" w:rsidR="00FD45E4" w:rsidRDefault="00FD45E4" w:rsidP="00366A73">
      <w:pPr>
        <w:rPr>
          <w:sz w:val="18"/>
        </w:rPr>
      </w:pPr>
    </w:p>
    <w:p w14:paraId="7A8ECF9A"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F3A8058" wp14:editId="525A74C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006DB1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3A8058"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006DB1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B0DFAA7" w14:textId="77777777">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3BF402E" w14:textId="77777777" w:rsidR="00366A73" w:rsidRPr="000943F3" w:rsidRDefault="00366A7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A3620C" w:rsidRPr="00315425" w14:paraId="7EA5006A"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255BF9F" w14:textId="77777777" w:rsidR="00A3620C" w:rsidRPr="00E42D1B" w:rsidRDefault="00A3620C" w:rsidP="00A3620C">
            <w:pPr>
              <w:rPr>
                <w:rFonts w:cs="Arial"/>
              </w:rPr>
            </w:pPr>
          </w:p>
        </w:tc>
      </w:tr>
      <w:tr w:rsidR="00A3620C" w:rsidRPr="00E42D1B" w14:paraId="0FBD2872" w14:textId="77777777">
        <w:trPr>
          <w:trHeight w:val="77"/>
        </w:trPr>
        <w:tc>
          <w:tcPr>
            <w:tcW w:w="10458" w:type="dxa"/>
            <w:tcBorders>
              <w:top w:val="dotted" w:sz="4" w:space="0" w:color="auto"/>
              <w:left w:val="single" w:sz="2" w:space="0" w:color="auto"/>
              <w:bottom w:val="single" w:sz="2" w:space="0" w:color="000000"/>
              <w:right w:val="single" w:sz="2" w:space="0" w:color="auto"/>
            </w:tcBorders>
            <w:vAlign w:val="center"/>
          </w:tcPr>
          <w:p w14:paraId="1B0DD18E" w14:textId="77777777" w:rsidR="00E80991" w:rsidRDefault="00A3620C" w:rsidP="00A3620C">
            <w:pPr>
              <w:rPr>
                <w:rFonts w:cs="Arial"/>
              </w:rPr>
            </w:pPr>
            <w:r>
              <w:rPr>
                <w:rFonts w:cs="Arial"/>
              </w:rPr>
              <w:t xml:space="preserve">          </w:t>
            </w:r>
          </w:p>
          <w:p w14:paraId="7C2CEF8D" w14:textId="42C33B79" w:rsidR="00E80991" w:rsidRDefault="00355532" w:rsidP="00A3620C">
            <w:pPr>
              <w:rPr>
                <w:rFonts w:cs="Arial"/>
              </w:rPr>
            </w:pPr>
            <w:r>
              <w:rPr>
                <w:rFonts w:cs="Arial"/>
                <w:noProof/>
                <w:sz w:val="10"/>
                <w:szCs w:val="20"/>
                <w:lang w:val="en-GB" w:eastAsia="en-GB"/>
              </w:rPr>
              <w:drawing>
                <wp:inline distT="0" distB="0" distL="0" distR="0" wp14:anchorId="56CD5CEF" wp14:editId="6773E410">
                  <wp:extent cx="4068868" cy="1903307"/>
                  <wp:effectExtent l="0" t="0" r="0" b="2095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2EEF28D" w14:textId="77777777" w:rsidR="00E80991" w:rsidRDefault="00E80991" w:rsidP="00A3620C">
            <w:pPr>
              <w:rPr>
                <w:rFonts w:cs="Arial"/>
              </w:rPr>
            </w:pPr>
          </w:p>
          <w:p w14:paraId="03DBEEA8" w14:textId="77777777" w:rsidR="00A3620C" w:rsidRPr="00E42D1B" w:rsidRDefault="00A3620C" w:rsidP="00A3620C">
            <w:pPr>
              <w:rPr>
                <w:rFonts w:cs="Arial"/>
              </w:rPr>
            </w:pPr>
            <w:r>
              <w:rPr>
                <w:rFonts w:cs="Arial"/>
              </w:rPr>
              <w:t xml:space="preserve">           </w:t>
            </w:r>
          </w:p>
          <w:p w14:paraId="275F57EF" w14:textId="77777777" w:rsidR="00A3620C" w:rsidRPr="00E42D1B" w:rsidRDefault="00A3620C" w:rsidP="00A3620C">
            <w:pPr>
              <w:rPr>
                <w:rFonts w:cs="Arial"/>
              </w:rPr>
            </w:pPr>
          </w:p>
        </w:tc>
      </w:tr>
    </w:tbl>
    <w:p w14:paraId="66C54EDD" w14:textId="77777777" w:rsidR="00366A73" w:rsidRDefault="00366A73" w:rsidP="00366A73">
      <w:pPr>
        <w:jc w:val="left"/>
        <w:rPr>
          <w:rFonts w:cs="Arial"/>
        </w:rPr>
      </w:pPr>
    </w:p>
    <w:p w14:paraId="3A6F6FFE" w14:textId="77777777" w:rsidR="00797970" w:rsidRDefault="00797970" w:rsidP="00366A73">
      <w:pPr>
        <w:jc w:val="left"/>
        <w:rPr>
          <w:rFonts w:cs="Arial"/>
          <w:vanish/>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2197A95" w14:textId="77777777">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02838D7" w14:textId="77777777" w:rsidR="00366A73" w:rsidRPr="002A2FAD" w:rsidRDefault="00366A7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3AE1677C" w14:textId="77777777">
        <w:trPr>
          <w:trHeight w:val="1606"/>
        </w:trPr>
        <w:tc>
          <w:tcPr>
            <w:tcW w:w="10458" w:type="dxa"/>
            <w:tcBorders>
              <w:top w:val="dotted" w:sz="2" w:space="0" w:color="auto"/>
              <w:left w:val="single" w:sz="2" w:space="0" w:color="auto"/>
              <w:bottom w:val="single" w:sz="4" w:space="0" w:color="auto"/>
              <w:right w:val="single" w:sz="2" w:space="0" w:color="auto"/>
            </w:tcBorders>
          </w:tcPr>
          <w:p w14:paraId="26805DE1" w14:textId="77777777" w:rsidR="00366A73" w:rsidRPr="005632A9" w:rsidRDefault="00797970" w:rsidP="00EA4C16">
            <w:pPr>
              <w:numPr>
                <w:ilvl w:val="0"/>
                <w:numId w:val="3"/>
              </w:numPr>
              <w:spacing w:before="40" w:after="40"/>
              <w:jc w:val="left"/>
              <w:rPr>
                <w:rFonts w:cs="Arial"/>
                <w:szCs w:val="20"/>
              </w:rPr>
            </w:pPr>
            <w:r w:rsidRPr="005632A9">
              <w:rPr>
                <w:rFonts w:cs="Arial"/>
                <w:szCs w:val="20"/>
              </w:rPr>
              <w:t xml:space="preserve">To engage with all </w:t>
            </w:r>
            <w:r w:rsidR="00C16A10" w:rsidRPr="005632A9">
              <w:rPr>
                <w:rFonts w:cs="Arial"/>
                <w:szCs w:val="20"/>
              </w:rPr>
              <w:t>stakeholders ensuring</w:t>
            </w:r>
            <w:r w:rsidRPr="005632A9">
              <w:rPr>
                <w:rFonts w:cs="Arial"/>
                <w:szCs w:val="20"/>
              </w:rPr>
              <w:t xml:space="preserve"> all works are carried out safely with due regard to site permit to work procedures</w:t>
            </w:r>
            <w:r w:rsidR="005632A9" w:rsidRPr="005632A9">
              <w:rPr>
                <w:rFonts w:cs="Arial"/>
                <w:szCs w:val="20"/>
              </w:rPr>
              <w:t xml:space="preserve">, HTM’s, HBN’s &amp; statutory requirements.  </w:t>
            </w:r>
          </w:p>
          <w:p w14:paraId="259E399D" w14:textId="77777777" w:rsidR="00745A24" w:rsidRPr="00745A24" w:rsidRDefault="005632A9" w:rsidP="00EA4C16">
            <w:pPr>
              <w:numPr>
                <w:ilvl w:val="0"/>
                <w:numId w:val="3"/>
              </w:numPr>
              <w:spacing w:before="40" w:after="40"/>
              <w:jc w:val="left"/>
              <w:rPr>
                <w:rFonts w:cs="Arial"/>
                <w:color w:val="FF0000"/>
                <w:szCs w:val="20"/>
              </w:rPr>
            </w:pPr>
            <w:r>
              <w:rPr>
                <w:rFonts w:cs="Arial"/>
                <w:color w:val="000000" w:themeColor="text1"/>
                <w:szCs w:val="20"/>
              </w:rPr>
              <w:t>To ensure all drawings and room data sheets are amended to reflect service variation works completed</w:t>
            </w:r>
          </w:p>
          <w:p w14:paraId="42150158" w14:textId="77777777" w:rsidR="00745A24" w:rsidRPr="00C4695A" w:rsidRDefault="005632A9" w:rsidP="00EA4C16">
            <w:pPr>
              <w:numPr>
                <w:ilvl w:val="0"/>
                <w:numId w:val="3"/>
              </w:numPr>
              <w:spacing w:before="40" w:after="40"/>
              <w:jc w:val="left"/>
              <w:rPr>
                <w:rFonts w:cs="Arial"/>
                <w:color w:val="FF0000"/>
                <w:szCs w:val="20"/>
              </w:rPr>
            </w:pPr>
            <w:r w:rsidRPr="005632A9">
              <w:rPr>
                <w:rFonts w:cs="Arial"/>
                <w:szCs w:val="20"/>
              </w:rPr>
              <w:t xml:space="preserve">To ensure only approved sub-contractors are used and that </w:t>
            </w:r>
            <w:r>
              <w:rPr>
                <w:rFonts w:cs="Arial"/>
                <w:szCs w:val="20"/>
              </w:rPr>
              <w:t xml:space="preserve">current </w:t>
            </w:r>
            <w:r w:rsidRPr="005632A9">
              <w:rPr>
                <w:rFonts w:cs="Arial"/>
                <w:szCs w:val="20"/>
              </w:rPr>
              <w:t xml:space="preserve">inquiry &amp; tender documentation is correctly utilized to ensure competitive quotations are sought &amp; best value is obtained.  </w:t>
            </w:r>
          </w:p>
        </w:tc>
      </w:tr>
    </w:tbl>
    <w:p w14:paraId="744BC3B4" w14:textId="77777777" w:rsidR="00366A73" w:rsidRDefault="00366A73" w:rsidP="00366A73">
      <w:pPr>
        <w:jc w:val="left"/>
        <w:rPr>
          <w:rFonts w:cs="Arial"/>
        </w:rPr>
      </w:pPr>
    </w:p>
    <w:p w14:paraId="199FD16B"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7C3D8C2" w14:textId="77777777">
        <w:trPr>
          <w:trHeight w:val="565"/>
        </w:trPr>
        <w:tc>
          <w:tcPr>
            <w:tcW w:w="10458" w:type="dxa"/>
            <w:shd w:val="clear" w:color="auto" w:fill="F2F2F2"/>
            <w:vAlign w:val="center"/>
          </w:tcPr>
          <w:p w14:paraId="2331C79F" w14:textId="77777777" w:rsidR="00366A73" w:rsidRPr="00315425" w:rsidRDefault="00366A7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05E64082" w14:textId="77777777">
        <w:trPr>
          <w:trHeight w:val="620"/>
        </w:trPr>
        <w:tc>
          <w:tcPr>
            <w:tcW w:w="10458" w:type="dxa"/>
          </w:tcPr>
          <w:p w14:paraId="3F5F5495" w14:textId="77777777" w:rsidR="00366A73" w:rsidRPr="00C56FEC" w:rsidRDefault="00366A73">
            <w:pPr>
              <w:rPr>
                <w:rFonts w:cs="Arial"/>
                <w:b/>
                <w:sz w:val="6"/>
                <w:szCs w:val="20"/>
              </w:rPr>
            </w:pPr>
          </w:p>
          <w:p w14:paraId="473CA442" w14:textId="77777777" w:rsidR="00F479E6" w:rsidRDefault="00F479E6" w:rsidP="00656519">
            <w:pPr>
              <w:rPr>
                <w:rFonts w:cs="Arial"/>
                <w:b/>
                <w:color w:val="000000" w:themeColor="text1"/>
                <w:szCs w:val="20"/>
                <w:lang w:val="en-GB"/>
              </w:rPr>
            </w:pPr>
          </w:p>
          <w:p w14:paraId="7C76406E" w14:textId="77777777" w:rsidR="00CC2929" w:rsidRDefault="005D0284"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w:t>
            </w:r>
            <w:r w:rsidR="00C16A10">
              <w:rPr>
                <w:rFonts w:cs="Arial"/>
                <w:color w:val="000000" w:themeColor="text1"/>
                <w:szCs w:val="20"/>
                <w:lang w:val="en-GB"/>
              </w:rPr>
              <w:t>co-ordinate</w:t>
            </w:r>
            <w:r>
              <w:rPr>
                <w:rFonts w:cs="Arial"/>
                <w:color w:val="000000" w:themeColor="text1"/>
                <w:szCs w:val="20"/>
                <w:lang w:val="en-GB"/>
              </w:rPr>
              <w:t xml:space="preserve"> the annual Project Co Lifecycle programme of works to ensure each asset line is effectively completed capturing all additional site attendance costs &amp; that works are carried out safely with adequate supervision.</w:t>
            </w:r>
          </w:p>
          <w:p w14:paraId="211784F2" w14:textId="170432EB" w:rsidR="00C507C6" w:rsidRDefault="00C507C6"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provide relevant AP services in multiple disciplines depending on skillset (LV, Ventilation, Working at Height, Hot works) </w:t>
            </w:r>
          </w:p>
          <w:p w14:paraId="5F92AE9A" w14:textId="77777777" w:rsidR="005D0284" w:rsidRDefault="005D0284" w:rsidP="005D0284">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w:t>
            </w:r>
            <w:r w:rsidR="00C16A10">
              <w:rPr>
                <w:rFonts w:cs="Arial"/>
                <w:color w:val="000000" w:themeColor="text1"/>
                <w:szCs w:val="20"/>
                <w:lang w:val="en-GB"/>
              </w:rPr>
              <w:t>co-ordinate</w:t>
            </w:r>
            <w:r>
              <w:rPr>
                <w:rFonts w:cs="Arial"/>
                <w:color w:val="000000" w:themeColor="text1"/>
                <w:szCs w:val="20"/>
                <w:lang w:val="en-GB"/>
              </w:rPr>
              <w:t xml:space="preserve"> the annual Service Provider Lifecycle programme of works to ensure each asset line is effectively completed capturing all additional site attendance costs &amp; that works are carried out safely with adequate supervision.</w:t>
            </w:r>
          </w:p>
          <w:p w14:paraId="1941207D" w14:textId="1378D248" w:rsidR="00745A24" w:rsidRDefault="00C353C8"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respond to Trust Variation </w:t>
            </w:r>
            <w:r w:rsidR="001D12A6">
              <w:rPr>
                <w:rFonts w:cs="Arial"/>
                <w:color w:val="000000" w:themeColor="text1"/>
                <w:szCs w:val="20"/>
                <w:lang w:val="en-GB"/>
              </w:rPr>
              <w:t>e</w:t>
            </w:r>
            <w:r>
              <w:rPr>
                <w:rFonts w:cs="Arial"/>
                <w:color w:val="000000" w:themeColor="text1"/>
                <w:szCs w:val="20"/>
                <w:lang w:val="en-GB"/>
              </w:rPr>
              <w:t xml:space="preserve">nquires &amp; Small Works Requests within the contractual timescales ensuring that our offer is fair &amp; reasonable and reflects the customer requirements &amp; regulatory requirements for the stated clinical use.   </w:t>
            </w:r>
          </w:p>
          <w:p w14:paraId="72882D61" w14:textId="77777777" w:rsidR="00745A24" w:rsidRDefault="00C353C8"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assist Service Operations staff with the preparation of the annual Lifecycle programme &amp; building condition report, advising of any known asset condition issues to inform the funding cycle.</w:t>
            </w:r>
          </w:p>
          <w:p w14:paraId="6D41D780" w14:textId="77777777" w:rsidR="00C353C8" w:rsidRDefault="00C353C8"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work closely and cooperatively with the site Operations Team &amp; Trust representatives to ensure that building &amp; services projects are effectively managed, minimising any clinical disruption of services. </w:t>
            </w:r>
          </w:p>
          <w:p w14:paraId="1DEA5FFA" w14:textId="319A9A25" w:rsidR="001D12A6" w:rsidRDefault="001D12A6"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act as a liaison between key stakeholders to ensure an efficient delivery of projects and development of estates. </w:t>
            </w:r>
          </w:p>
          <w:p w14:paraId="11F52DAF" w14:textId="77777777" w:rsidR="00424476" w:rsidRPr="00424476" w:rsidRDefault="00424476" w:rsidP="00424476">
            <w:pPr>
              <w:rPr>
                <w:rFonts w:cs="Arial"/>
                <w:color w:val="000000" w:themeColor="text1"/>
                <w:szCs w:val="20"/>
                <w:lang w:val="en-GB"/>
              </w:rPr>
            </w:pPr>
          </w:p>
        </w:tc>
      </w:tr>
    </w:tbl>
    <w:p w14:paraId="6D457BF6"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F0E92ED" w14:textId="777777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DB18A2D" w14:textId="77777777" w:rsidR="00366A73" w:rsidRPr="00FB6D69" w:rsidRDefault="00366A7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A08A078" w14:textId="77777777">
        <w:trPr>
          <w:trHeight w:val="620"/>
        </w:trPr>
        <w:tc>
          <w:tcPr>
            <w:tcW w:w="10456" w:type="dxa"/>
            <w:tcBorders>
              <w:top w:val="nil"/>
              <w:left w:val="single" w:sz="2" w:space="0" w:color="auto"/>
              <w:bottom w:val="single" w:sz="4" w:space="0" w:color="auto"/>
              <w:right w:val="single" w:sz="4" w:space="0" w:color="auto"/>
            </w:tcBorders>
          </w:tcPr>
          <w:p w14:paraId="2D2758E1" w14:textId="77777777" w:rsidR="00366A73" w:rsidRDefault="00C353C8"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Compliance to Contract. No service deductions.</w:t>
            </w:r>
          </w:p>
          <w:p w14:paraId="59896DDA" w14:textId="77777777" w:rsidR="00745A24" w:rsidRDefault="00C353C8"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No H&amp;S or Statutory breaches,</w:t>
            </w:r>
          </w:p>
          <w:p w14:paraId="0848344B" w14:textId="77777777" w:rsidR="00C353C8" w:rsidRDefault="00C353C8"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Deliver financial results in accordance with the annual lifecycle plans &amp; contract budget.</w:t>
            </w:r>
          </w:p>
          <w:p w14:paraId="550ACA88" w14:textId="77777777" w:rsidR="00745A24" w:rsidRPr="00424476" w:rsidRDefault="00C353C8"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Maintain accurate drawings &amp; as fitted records technical library.</w:t>
            </w:r>
          </w:p>
        </w:tc>
      </w:tr>
    </w:tbl>
    <w:p w14:paraId="5800E5FF"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FEFFE8D" w14:textId="777777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5844FA3"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37C49C2" w14:textId="77777777" w:rsidTr="004238D8">
        <w:trPr>
          <w:trHeight w:val="620"/>
        </w:trPr>
        <w:tc>
          <w:tcPr>
            <w:tcW w:w="10458" w:type="dxa"/>
            <w:tcBorders>
              <w:top w:val="nil"/>
              <w:left w:val="single" w:sz="2" w:space="0" w:color="auto"/>
              <w:bottom w:val="single" w:sz="4" w:space="0" w:color="auto"/>
              <w:right w:val="single" w:sz="4" w:space="0" w:color="auto"/>
            </w:tcBorders>
          </w:tcPr>
          <w:p w14:paraId="25053500" w14:textId="77777777" w:rsidR="004238D8" w:rsidRDefault="004238D8" w:rsidP="004238D8">
            <w:pPr>
              <w:pStyle w:val="Puces4"/>
              <w:numPr>
                <w:ilvl w:val="0"/>
                <w:numId w:val="3"/>
              </w:numPr>
            </w:pPr>
            <w:r>
              <w:t xml:space="preserve">Experience of designing and implementing </w:t>
            </w:r>
            <w:r w:rsidR="00C353C8">
              <w:t>complex M&amp;E projects &amp; building fabric works.</w:t>
            </w:r>
          </w:p>
          <w:p w14:paraId="53CF094E" w14:textId="77777777" w:rsidR="004238D8" w:rsidRDefault="004238D8" w:rsidP="004238D8">
            <w:pPr>
              <w:pStyle w:val="Puces4"/>
              <w:numPr>
                <w:ilvl w:val="0"/>
                <w:numId w:val="3"/>
              </w:numPr>
            </w:pPr>
            <w:r>
              <w:t xml:space="preserve">Experience of working within </w:t>
            </w:r>
            <w:r w:rsidR="00C353C8">
              <w:t>a Healthcare PFI environment.</w:t>
            </w:r>
          </w:p>
          <w:p w14:paraId="48A4DA0A" w14:textId="77777777" w:rsidR="004238D8" w:rsidRDefault="004238D8" w:rsidP="004238D8">
            <w:pPr>
              <w:pStyle w:val="Puces4"/>
              <w:numPr>
                <w:ilvl w:val="0"/>
                <w:numId w:val="3"/>
              </w:numPr>
            </w:pPr>
            <w:r>
              <w:t>Experience of working successfully with accrediting and regulatory bodies and implementing associated programmes.</w:t>
            </w:r>
          </w:p>
          <w:p w14:paraId="774D9044" w14:textId="77777777" w:rsidR="00EA3990" w:rsidRDefault="004238D8" w:rsidP="004238D8">
            <w:pPr>
              <w:pStyle w:val="Puces4"/>
              <w:numPr>
                <w:ilvl w:val="0"/>
                <w:numId w:val="3"/>
              </w:numPr>
            </w:pPr>
            <w:r>
              <w:t xml:space="preserve">Experience of </w:t>
            </w:r>
            <w:r w:rsidR="00C353C8">
              <w:t>schedules of rates &amp; estimating.</w:t>
            </w:r>
          </w:p>
          <w:p w14:paraId="75A46A59" w14:textId="77777777" w:rsidR="00C353C8" w:rsidRDefault="00C353C8" w:rsidP="004238D8">
            <w:pPr>
              <w:pStyle w:val="Puces4"/>
              <w:numPr>
                <w:ilvl w:val="0"/>
                <w:numId w:val="3"/>
              </w:numPr>
            </w:pPr>
            <w:r>
              <w:lastRenderedPageBreak/>
              <w:t>Understanding of ISO9000 Quality Management Systems.</w:t>
            </w:r>
          </w:p>
          <w:p w14:paraId="3F90DD08" w14:textId="77777777" w:rsidR="007C19BC" w:rsidRPr="004238D8" w:rsidRDefault="007C19BC" w:rsidP="004238D8">
            <w:pPr>
              <w:pStyle w:val="Puces4"/>
              <w:numPr>
                <w:ilvl w:val="0"/>
                <w:numId w:val="3"/>
              </w:numPr>
            </w:pPr>
            <w:r>
              <w:t xml:space="preserve">Results driven, highly literate &amp; numerate with excellent knowledge Of IT applications. </w:t>
            </w:r>
          </w:p>
        </w:tc>
      </w:tr>
    </w:tbl>
    <w:p w14:paraId="422666C0" w14:textId="77777777" w:rsidR="00F82FBE" w:rsidRDefault="00F82FBE" w:rsidP="000E3EF7">
      <w:pPr>
        <w:spacing w:after="200" w:line="276" w:lineRule="auto"/>
        <w:jc w:val="left"/>
      </w:pPr>
    </w:p>
    <w:p w14:paraId="5640B455" w14:textId="77777777" w:rsidR="00C16A10" w:rsidRDefault="00C16A1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A2F8D99" w14:textId="777777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B52FFE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ADE307D" w14:textId="77777777">
        <w:trPr>
          <w:trHeight w:val="620"/>
        </w:trPr>
        <w:tc>
          <w:tcPr>
            <w:tcW w:w="10456" w:type="dxa"/>
            <w:tcBorders>
              <w:top w:val="nil"/>
              <w:left w:val="single" w:sz="2" w:space="0" w:color="auto"/>
              <w:bottom w:val="single" w:sz="4" w:space="0" w:color="auto"/>
              <w:right w:val="single" w:sz="4" w:space="0" w:color="auto"/>
            </w:tcBorders>
          </w:tcPr>
          <w:p w14:paraId="5D57C9CC"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6DED39E4" w14:textId="77777777">
              <w:tc>
                <w:tcPr>
                  <w:tcW w:w="4473" w:type="dxa"/>
                </w:tcPr>
                <w:p w14:paraId="0BE57F30" w14:textId="77777777" w:rsidR="00EA3990" w:rsidRPr="00375F11" w:rsidRDefault="00EA3990" w:rsidP="003324FE">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r w:rsidR="007C19BC">
                    <w:rPr>
                      <w:rFonts w:eastAsia="Times New Roman"/>
                    </w:rPr>
                    <w:t xml:space="preserve"> - </w:t>
                  </w:r>
                  <w:r w:rsidR="007C19BC" w:rsidRPr="007C19BC">
                    <w:rPr>
                      <w:rFonts w:eastAsia="Times New Roman"/>
                      <w:b/>
                    </w:rPr>
                    <w:t>Y</w:t>
                  </w:r>
                </w:p>
              </w:tc>
              <w:tc>
                <w:tcPr>
                  <w:tcW w:w="4524" w:type="dxa"/>
                </w:tcPr>
                <w:p w14:paraId="7E4D1360" w14:textId="77777777" w:rsidR="00EA3990" w:rsidRPr="00375F11" w:rsidRDefault="00EA3990" w:rsidP="003324FE">
                  <w:pPr>
                    <w:pStyle w:val="Puces4"/>
                    <w:framePr w:hSpace="180" w:wrap="around" w:vAnchor="text" w:hAnchor="margin" w:xAlign="center" w:y="192"/>
                    <w:ind w:left="851" w:hanging="284"/>
                    <w:rPr>
                      <w:rFonts w:eastAsia="Times New Roman"/>
                    </w:rPr>
                  </w:pPr>
                  <w:r>
                    <w:rPr>
                      <w:rFonts w:eastAsia="Times New Roman"/>
                    </w:rPr>
                    <w:t>Leadership &amp; People Management</w:t>
                  </w:r>
                  <w:r w:rsidR="007C19BC">
                    <w:rPr>
                      <w:rFonts w:eastAsia="Times New Roman"/>
                    </w:rPr>
                    <w:t xml:space="preserve"> -</w:t>
                  </w:r>
                  <w:r w:rsidR="007C19BC" w:rsidRPr="007C19BC">
                    <w:rPr>
                      <w:rFonts w:eastAsia="Times New Roman"/>
                      <w:b/>
                    </w:rPr>
                    <w:t>Y</w:t>
                  </w:r>
                </w:p>
              </w:tc>
            </w:tr>
            <w:tr w:rsidR="00EA3990" w:rsidRPr="00375F11" w14:paraId="0210EBF5" w14:textId="77777777">
              <w:tc>
                <w:tcPr>
                  <w:tcW w:w="4473" w:type="dxa"/>
                </w:tcPr>
                <w:p w14:paraId="40D2CEF2" w14:textId="77777777" w:rsidR="00EA3990" w:rsidRPr="00375F11" w:rsidRDefault="00EA3990" w:rsidP="003324FE">
                  <w:pPr>
                    <w:pStyle w:val="Puces4"/>
                    <w:framePr w:hSpace="180" w:wrap="around" w:vAnchor="text" w:hAnchor="margin" w:xAlign="center" w:y="192"/>
                    <w:ind w:left="851" w:hanging="284"/>
                    <w:rPr>
                      <w:rFonts w:eastAsia="Times New Roman"/>
                    </w:rPr>
                  </w:pPr>
                  <w:r>
                    <w:rPr>
                      <w:rFonts w:eastAsia="Times New Roman"/>
                    </w:rPr>
                    <w:t>Rigorous management of results</w:t>
                  </w:r>
                  <w:r w:rsidR="007C19BC">
                    <w:rPr>
                      <w:rFonts w:eastAsia="Times New Roman"/>
                    </w:rPr>
                    <w:t xml:space="preserve"> -</w:t>
                  </w:r>
                  <w:r w:rsidR="007C19BC" w:rsidRPr="007C19BC">
                    <w:rPr>
                      <w:rFonts w:eastAsia="Times New Roman"/>
                      <w:b/>
                    </w:rPr>
                    <w:t>Y</w:t>
                  </w:r>
                </w:p>
              </w:tc>
              <w:tc>
                <w:tcPr>
                  <w:tcW w:w="4524" w:type="dxa"/>
                </w:tcPr>
                <w:p w14:paraId="725A0223" w14:textId="77777777" w:rsidR="00EA3990" w:rsidRPr="00375F11" w:rsidRDefault="00EA3990" w:rsidP="003324FE">
                  <w:pPr>
                    <w:pStyle w:val="Puces4"/>
                    <w:framePr w:hSpace="180" w:wrap="around" w:vAnchor="text" w:hAnchor="margin" w:xAlign="center" w:y="192"/>
                    <w:ind w:left="851" w:hanging="284"/>
                    <w:rPr>
                      <w:rFonts w:eastAsia="Times New Roman"/>
                    </w:rPr>
                  </w:pPr>
                  <w:r>
                    <w:rPr>
                      <w:rFonts w:eastAsia="Times New Roman"/>
                    </w:rPr>
                    <w:t>Innovation and Change</w:t>
                  </w:r>
                  <w:r w:rsidR="007C19BC">
                    <w:rPr>
                      <w:rFonts w:eastAsia="Times New Roman"/>
                    </w:rPr>
                    <w:t xml:space="preserve"> -</w:t>
                  </w:r>
                  <w:r w:rsidR="007C19BC" w:rsidRPr="007C19BC">
                    <w:rPr>
                      <w:rFonts w:eastAsia="Times New Roman"/>
                      <w:b/>
                    </w:rPr>
                    <w:t>Y</w:t>
                  </w:r>
                </w:p>
              </w:tc>
            </w:tr>
            <w:tr w:rsidR="00EA3990" w:rsidRPr="00375F11" w14:paraId="72A567E5" w14:textId="77777777">
              <w:tc>
                <w:tcPr>
                  <w:tcW w:w="4473" w:type="dxa"/>
                </w:tcPr>
                <w:p w14:paraId="5E38D791" w14:textId="77777777" w:rsidR="00EA3990" w:rsidRPr="00375F11" w:rsidRDefault="00EA3990" w:rsidP="003324FE">
                  <w:pPr>
                    <w:pStyle w:val="Puces4"/>
                    <w:framePr w:hSpace="180" w:wrap="around" w:vAnchor="text" w:hAnchor="margin" w:xAlign="center" w:y="192"/>
                    <w:ind w:left="851" w:hanging="284"/>
                    <w:rPr>
                      <w:rFonts w:eastAsia="Times New Roman"/>
                    </w:rPr>
                  </w:pPr>
                  <w:r>
                    <w:rPr>
                      <w:rFonts w:eastAsia="Times New Roman"/>
                    </w:rPr>
                    <w:t>Brand Notoriety</w:t>
                  </w:r>
                  <w:r w:rsidR="007C19BC">
                    <w:rPr>
                      <w:rFonts w:eastAsia="Times New Roman"/>
                    </w:rPr>
                    <w:t xml:space="preserve"> -</w:t>
                  </w:r>
                  <w:r w:rsidR="007C19BC" w:rsidRPr="007C19BC">
                    <w:rPr>
                      <w:rFonts w:eastAsia="Times New Roman"/>
                      <w:b/>
                    </w:rPr>
                    <w:t>Y</w:t>
                  </w:r>
                </w:p>
              </w:tc>
              <w:tc>
                <w:tcPr>
                  <w:tcW w:w="4524" w:type="dxa"/>
                </w:tcPr>
                <w:p w14:paraId="45B2AD0B" w14:textId="77777777" w:rsidR="00EA3990" w:rsidRPr="00375F11" w:rsidRDefault="00EA3990" w:rsidP="003324FE">
                  <w:pPr>
                    <w:pStyle w:val="Puces4"/>
                    <w:framePr w:hSpace="180" w:wrap="around" w:vAnchor="text" w:hAnchor="margin" w:xAlign="center" w:y="192"/>
                    <w:ind w:left="851" w:hanging="284"/>
                    <w:rPr>
                      <w:rFonts w:eastAsia="Times New Roman"/>
                    </w:rPr>
                  </w:pPr>
                  <w:r>
                    <w:rPr>
                      <w:rFonts w:eastAsia="Times New Roman"/>
                    </w:rPr>
                    <w:t>Business Consulting</w:t>
                  </w:r>
                  <w:r w:rsidR="007C19BC">
                    <w:rPr>
                      <w:rFonts w:eastAsia="Times New Roman"/>
                    </w:rPr>
                    <w:t xml:space="preserve"> -</w:t>
                  </w:r>
                  <w:r w:rsidR="007C19BC" w:rsidRPr="007C19BC">
                    <w:rPr>
                      <w:rFonts w:eastAsia="Times New Roman"/>
                      <w:b/>
                    </w:rPr>
                    <w:t>Y</w:t>
                  </w:r>
                </w:p>
              </w:tc>
            </w:tr>
            <w:tr w:rsidR="00EA3990" w14:paraId="181F0069" w14:textId="77777777">
              <w:tc>
                <w:tcPr>
                  <w:tcW w:w="4473" w:type="dxa"/>
                </w:tcPr>
                <w:p w14:paraId="4E8FA16B" w14:textId="77777777" w:rsidR="00EA3990" w:rsidRDefault="00EA3990" w:rsidP="003324FE">
                  <w:pPr>
                    <w:pStyle w:val="Puces4"/>
                    <w:framePr w:hSpace="180" w:wrap="around" w:vAnchor="text" w:hAnchor="margin" w:xAlign="center" w:y="192"/>
                    <w:ind w:left="851" w:hanging="284"/>
                    <w:rPr>
                      <w:rFonts w:eastAsia="Times New Roman"/>
                    </w:rPr>
                  </w:pPr>
                  <w:r>
                    <w:rPr>
                      <w:rFonts w:eastAsia="Times New Roman"/>
                    </w:rPr>
                    <w:t>Commercial Awareness</w:t>
                  </w:r>
                  <w:r w:rsidR="007C19BC">
                    <w:rPr>
                      <w:rFonts w:eastAsia="Times New Roman"/>
                    </w:rPr>
                    <w:t xml:space="preserve"> </w:t>
                  </w:r>
                  <w:r w:rsidR="007C19BC" w:rsidRPr="007C19BC">
                    <w:rPr>
                      <w:rFonts w:eastAsia="Times New Roman"/>
                      <w:b/>
                    </w:rPr>
                    <w:t>-Y</w:t>
                  </w:r>
                </w:p>
              </w:tc>
              <w:tc>
                <w:tcPr>
                  <w:tcW w:w="4524" w:type="dxa"/>
                </w:tcPr>
                <w:p w14:paraId="77306EFE" w14:textId="77777777" w:rsidR="00EA3990" w:rsidRDefault="00EA3990" w:rsidP="003324FE">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6BCD1F7D" w14:textId="77777777">
              <w:tc>
                <w:tcPr>
                  <w:tcW w:w="4473" w:type="dxa"/>
                </w:tcPr>
                <w:p w14:paraId="785F729D" w14:textId="77777777" w:rsidR="00EA3990" w:rsidRDefault="00EA3990" w:rsidP="003324FE">
                  <w:pPr>
                    <w:pStyle w:val="Puces4"/>
                    <w:framePr w:hSpace="180" w:wrap="around" w:vAnchor="text" w:hAnchor="margin" w:xAlign="center" w:y="192"/>
                    <w:ind w:left="851" w:hanging="284"/>
                    <w:rPr>
                      <w:rFonts w:eastAsia="Times New Roman"/>
                    </w:rPr>
                  </w:pPr>
                  <w:r>
                    <w:rPr>
                      <w:rFonts w:eastAsia="Times New Roman"/>
                    </w:rPr>
                    <w:t>Employee Engagement</w:t>
                  </w:r>
                  <w:r w:rsidR="007C19BC">
                    <w:rPr>
                      <w:rFonts w:eastAsia="Times New Roman"/>
                    </w:rPr>
                    <w:t xml:space="preserve"> -</w:t>
                  </w:r>
                  <w:r w:rsidR="007C19BC" w:rsidRPr="007C19BC">
                    <w:rPr>
                      <w:rFonts w:eastAsia="Times New Roman"/>
                      <w:b/>
                    </w:rPr>
                    <w:t>Y</w:t>
                  </w:r>
                </w:p>
              </w:tc>
              <w:tc>
                <w:tcPr>
                  <w:tcW w:w="4524" w:type="dxa"/>
                </w:tcPr>
                <w:p w14:paraId="00BCF344" w14:textId="77777777" w:rsidR="00EA3990" w:rsidRDefault="00EA3990" w:rsidP="003324FE">
                  <w:pPr>
                    <w:pStyle w:val="Puces4"/>
                    <w:framePr w:hSpace="180" w:wrap="around" w:vAnchor="text" w:hAnchor="margin" w:xAlign="center" w:y="192"/>
                    <w:numPr>
                      <w:ilvl w:val="0"/>
                      <w:numId w:val="0"/>
                    </w:numPr>
                    <w:ind w:left="851"/>
                    <w:rPr>
                      <w:rFonts w:eastAsia="Times New Roman"/>
                    </w:rPr>
                  </w:pPr>
                </w:p>
              </w:tc>
            </w:tr>
            <w:tr w:rsidR="00EA3990" w14:paraId="790ECFF3" w14:textId="77777777">
              <w:tc>
                <w:tcPr>
                  <w:tcW w:w="4473" w:type="dxa"/>
                </w:tcPr>
                <w:p w14:paraId="373DE98F" w14:textId="77777777" w:rsidR="00EA3990" w:rsidRDefault="00EA3990" w:rsidP="003324FE">
                  <w:pPr>
                    <w:pStyle w:val="Puces4"/>
                    <w:framePr w:hSpace="180" w:wrap="around" w:vAnchor="text" w:hAnchor="margin" w:xAlign="center" w:y="192"/>
                    <w:ind w:left="851" w:hanging="284"/>
                    <w:rPr>
                      <w:rFonts w:eastAsia="Times New Roman"/>
                    </w:rPr>
                  </w:pPr>
                  <w:r>
                    <w:rPr>
                      <w:rFonts w:eastAsia="Times New Roman"/>
                    </w:rPr>
                    <w:t>Learning &amp; Development</w:t>
                  </w:r>
                  <w:r w:rsidR="007C19BC">
                    <w:rPr>
                      <w:rFonts w:eastAsia="Times New Roman"/>
                    </w:rPr>
                    <w:t xml:space="preserve"> -</w:t>
                  </w:r>
                  <w:r w:rsidR="007C19BC" w:rsidRPr="007C19BC">
                    <w:rPr>
                      <w:rFonts w:eastAsia="Times New Roman"/>
                      <w:b/>
                    </w:rPr>
                    <w:t>Y</w:t>
                  </w:r>
                </w:p>
              </w:tc>
              <w:tc>
                <w:tcPr>
                  <w:tcW w:w="4524" w:type="dxa"/>
                </w:tcPr>
                <w:p w14:paraId="5D35EE96" w14:textId="77777777" w:rsidR="00EA3990" w:rsidRDefault="00EA3990" w:rsidP="003324FE">
                  <w:pPr>
                    <w:pStyle w:val="Puces4"/>
                    <w:framePr w:hSpace="180" w:wrap="around" w:vAnchor="text" w:hAnchor="margin" w:xAlign="center" w:y="192"/>
                    <w:numPr>
                      <w:ilvl w:val="0"/>
                      <w:numId w:val="0"/>
                    </w:numPr>
                    <w:ind w:left="851"/>
                    <w:rPr>
                      <w:rFonts w:eastAsia="Times New Roman"/>
                    </w:rPr>
                  </w:pPr>
                </w:p>
              </w:tc>
            </w:tr>
          </w:tbl>
          <w:p w14:paraId="484C86DA" w14:textId="77777777" w:rsidR="00EA3990" w:rsidRPr="00EA3990" w:rsidRDefault="00EA3990" w:rsidP="00EA3990">
            <w:pPr>
              <w:spacing w:before="40"/>
              <w:ind w:left="720"/>
              <w:jc w:val="left"/>
              <w:rPr>
                <w:rFonts w:cs="Arial"/>
                <w:color w:val="000000" w:themeColor="text1"/>
                <w:szCs w:val="20"/>
                <w:lang w:val="en-GB"/>
              </w:rPr>
            </w:pPr>
          </w:p>
        </w:tc>
      </w:tr>
    </w:tbl>
    <w:p w14:paraId="78F6F656" w14:textId="77777777" w:rsidR="00EA3990" w:rsidRDefault="00EA3990" w:rsidP="000E3EF7">
      <w:pPr>
        <w:spacing w:after="200" w:line="276" w:lineRule="auto"/>
        <w:jc w:val="left"/>
      </w:pPr>
    </w:p>
    <w:p w14:paraId="355533A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28ADD5E" w14:textId="777777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0AB9BF6"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DAE8652" w14:textId="77777777">
        <w:trPr>
          <w:trHeight w:val="620"/>
        </w:trPr>
        <w:tc>
          <w:tcPr>
            <w:tcW w:w="10456" w:type="dxa"/>
            <w:tcBorders>
              <w:top w:val="nil"/>
              <w:left w:val="single" w:sz="2" w:space="0" w:color="auto"/>
              <w:bottom w:val="single" w:sz="4" w:space="0" w:color="auto"/>
              <w:right w:val="single" w:sz="4" w:space="0" w:color="auto"/>
            </w:tcBorders>
          </w:tcPr>
          <w:p w14:paraId="545B5768" w14:textId="77777777" w:rsidR="00E57078" w:rsidRDefault="00E5707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56E769C" w14:textId="77777777" w:rsidTr="00E57078">
              <w:tc>
                <w:tcPr>
                  <w:tcW w:w="2122" w:type="dxa"/>
                </w:tcPr>
                <w:p w14:paraId="4F351F26" w14:textId="77777777" w:rsidR="00E57078" w:rsidRDefault="00E57078" w:rsidP="003324F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3F8E400" w14:textId="77777777" w:rsidR="00E57078" w:rsidRDefault="007C19BC" w:rsidP="003324F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01</w:t>
                  </w:r>
                </w:p>
              </w:tc>
              <w:tc>
                <w:tcPr>
                  <w:tcW w:w="2557" w:type="dxa"/>
                </w:tcPr>
                <w:p w14:paraId="3E4F9CC1" w14:textId="77777777" w:rsidR="00E57078" w:rsidRDefault="00E57078" w:rsidP="003324F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F3D8044" w14:textId="1793C74B" w:rsidR="00E57078" w:rsidRDefault="00C0488C" w:rsidP="003324F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05/2025</w:t>
                  </w:r>
                </w:p>
              </w:tc>
            </w:tr>
            <w:tr w:rsidR="00E57078" w14:paraId="54D83261" w14:textId="77777777" w:rsidTr="00E57078">
              <w:tc>
                <w:tcPr>
                  <w:tcW w:w="2122" w:type="dxa"/>
                </w:tcPr>
                <w:p w14:paraId="39C92A92" w14:textId="77777777" w:rsidR="00E57078" w:rsidRDefault="00E57078" w:rsidP="003324F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572EC17" w14:textId="658D0E64" w:rsidR="00E57078" w:rsidRDefault="00C0488C" w:rsidP="003324F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Adam McHaffie </w:t>
                  </w:r>
                </w:p>
              </w:tc>
            </w:tr>
          </w:tbl>
          <w:p w14:paraId="05118F2E" w14:textId="77777777" w:rsidR="00E57078" w:rsidRPr="00EA3990" w:rsidRDefault="00E57078">
            <w:pPr>
              <w:spacing w:before="40"/>
              <w:ind w:left="720"/>
              <w:jc w:val="left"/>
              <w:rPr>
                <w:rFonts w:cs="Arial"/>
                <w:color w:val="000000" w:themeColor="text1"/>
                <w:szCs w:val="20"/>
                <w:lang w:val="en-GB"/>
              </w:rPr>
            </w:pPr>
          </w:p>
        </w:tc>
      </w:tr>
    </w:tbl>
    <w:p w14:paraId="7B63AA83" w14:textId="77777777" w:rsidR="00E57078" w:rsidRDefault="00E57078" w:rsidP="00E57078">
      <w:pPr>
        <w:spacing w:after="200" w:line="276" w:lineRule="auto"/>
        <w:jc w:val="left"/>
      </w:pPr>
    </w:p>
    <w:p w14:paraId="399162AB"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ED31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0062265">
    <w:abstractNumId w:val="6"/>
  </w:num>
  <w:num w:numId="2" w16cid:durableId="1977373457">
    <w:abstractNumId w:val="9"/>
  </w:num>
  <w:num w:numId="3" w16cid:durableId="803277191">
    <w:abstractNumId w:val="1"/>
  </w:num>
  <w:num w:numId="4" w16cid:durableId="1885095938">
    <w:abstractNumId w:val="8"/>
  </w:num>
  <w:num w:numId="5" w16cid:durableId="342241074">
    <w:abstractNumId w:val="4"/>
  </w:num>
  <w:num w:numId="6" w16cid:durableId="1710913019">
    <w:abstractNumId w:val="2"/>
  </w:num>
  <w:num w:numId="7" w16cid:durableId="1872647938">
    <w:abstractNumId w:val="10"/>
  </w:num>
  <w:num w:numId="8" w16cid:durableId="934019695">
    <w:abstractNumId w:val="5"/>
  </w:num>
  <w:num w:numId="9" w16cid:durableId="327290261">
    <w:abstractNumId w:val="14"/>
  </w:num>
  <w:num w:numId="10" w16cid:durableId="500509324">
    <w:abstractNumId w:val="15"/>
  </w:num>
  <w:num w:numId="11" w16cid:durableId="1567296087">
    <w:abstractNumId w:val="7"/>
  </w:num>
  <w:num w:numId="12" w16cid:durableId="2125612591">
    <w:abstractNumId w:val="0"/>
  </w:num>
  <w:num w:numId="13" w16cid:durableId="2012249957">
    <w:abstractNumId w:val="11"/>
  </w:num>
  <w:num w:numId="14" w16cid:durableId="195234548">
    <w:abstractNumId w:val="3"/>
  </w:num>
  <w:num w:numId="15" w16cid:durableId="752891807">
    <w:abstractNumId w:val="12"/>
  </w:num>
  <w:num w:numId="16" w16cid:durableId="16949184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321E0"/>
    <w:rsid w:val="00144E5D"/>
    <w:rsid w:val="001D12A6"/>
    <w:rsid w:val="001E1B96"/>
    <w:rsid w:val="001F1F6A"/>
    <w:rsid w:val="00293E5D"/>
    <w:rsid w:val="002B1DC6"/>
    <w:rsid w:val="003324FE"/>
    <w:rsid w:val="00355532"/>
    <w:rsid w:val="00366A73"/>
    <w:rsid w:val="004238D8"/>
    <w:rsid w:val="00424476"/>
    <w:rsid w:val="004D170A"/>
    <w:rsid w:val="00520545"/>
    <w:rsid w:val="005632A9"/>
    <w:rsid w:val="005D0284"/>
    <w:rsid w:val="005E5B63"/>
    <w:rsid w:val="00613392"/>
    <w:rsid w:val="00616B0B"/>
    <w:rsid w:val="00646B79"/>
    <w:rsid w:val="00651FA5"/>
    <w:rsid w:val="00656519"/>
    <w:rsid w:val="00674674"/>
    <w:rsid w:val="006802C0"/>
    <w:rsid w:val="00745A24"/>
    <w:rsid w:val="00797970"/>
    <w:rsid w:val="007C19BC"/>
    <w:rsid w:val="007F602D"/>
    <w:rsid w:val="00820AF5"/>
    <w:rsid w:val="0084109A"/>
    <w:rsid w:val="008B64DE"/>
    <w:rsid w:val="008D1A2B"/>
    <w:rsid w:val="009E2E43"/>
    <w:rsid w:val="00A3620C"/>
    <w:rsid w:val="00A37146"/>
    <w:rsid w:val="00AD1DEC"/>
    <w:rsid w:val="00AE0177"/>
    <w:rsid w:val="00B33FFB"/>
    <w:rsid w:val="00B70457"/>
    <w:rsid w:val="00C0488C"/>
    <w:rsid w:val="00C16A10"/>
    <w:rsid w:val="00C353C8"/>
    <w:rsid w:val="00C4467B"/>
    <w:rsid w:val="00C4695A"/>
    <w:rsid w:val="00C507C6"/>
    <w:rsid w:val="00C61430"/>
    <w:rsid w:val="00CC0297"/>
    <w:rsid w:val="00CC2929"/>
    <w:rsid w:val="00D949FB"/>
    <w:rsid w:val="00DE5E49"/>
    <w:rsid w:val="00E1372B"/>
    <w:rsid w:val="00E31AA0"/>
    <w:rsid w:val="00E33C91"/>
    <w:rsid w:val="00E3658A"/>
    <w:rsid w:val="00E57078"/>
    <w:rsid w:val="00E70392"/>
    <w:rsid w:val="00E80991"/>
    <w:rsid w:val="00E86121"/>
    <w:rsid w:val="00EA3990"/>
    <w:rsid w:val="00EA4C16"/>
    <w:rsid w:val="00EA5822"/>
    <w:rsid w:val="00EF6ED7"/>
    <w:rsid w:val="00F33691"/>
    <w:rsid w:val="00F479E6"/>
    <w:rsid w:val="00F82FBE"/>
    <w:rsid w:val="00FD4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0F13B0"/>
  <w15:docId w15:val="{F992B4F5-1F51-4CCB-8171-7485142C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76832841">
          <w:marLeft w:val="547"/>
          <w:marRight w:val="0"/>
          <w:marTop w:val="0"/>
          <w:marBottom w:val="0"/>
          <w:divBdr>
            <w:top w:val="none" w:sz="0" w:space="0" w:color="auto"/>
            <w:left w:val="none" w:sz="0" w:space="0" w:color="auto"/>
            <w:bottom w:val="none" w:sz="0" w:space="0" w:color="auto"/>
            <w:right w:val="none" w:sz="0" w:space="0" w:color="auto"/>
          </w:divBdr>
        </w:div>
        <w:div w:id="340549902">
          <w:marLeft w:val="547"/>
          <w:marRight w:val="0"/>
          <w:marTop w:val="0"/>
          <w:marBottom w:val="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239144343">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465971133">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7305DF-ED3D-41FF-9E87-46D0428D20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7863195-0110-4D14-9283-213BC4FAB447}">
      <dgm:prSet/>
      <dgm:spPr/>
      <dgm:t>
        <a:bodyPr/>
        <a:lstStyle/>
        <a:p>
          <a:r>
            <a:rPr lang="en-GB"/>
            <a:t>Head of Technical Projects </a:t>
          </a:r>
          <a:endParaRPr lang="en-GB" b="0"/>
        </a:p>
      </dgm:t>
    </dgm:pt>
    <dgm:pt modelId="{0B373261-2B34-40F1-A650-47B990355F5F}" type="parTrans" cxnId="{A4D0E9B1-935C-47CD-9367-485CF9E9A676}">
      <dgm:prSet/>
      <dgm:spPr/>
      <dgm:t>
        <a:bodyPr/>
        <a:lstStyle/>
        <a:p>
          <a:endParaRPr lang="en-GB"/>
        </a:p>
      </dgm:t>
    </dgm:pt>
    <dgm:pt modelId="{320BF7C1-7A75-4E2D-9632-94ADE144A74C}" type="sibTrans" cxnId="{A4D0E9B1-935C-47CD-9367-485CF9E9A676}">
      <dgm:prSet/>
      <dgm:spPr/>
      <dgm:t>
        <a:bodyPr/>
        <a:lstStyle/>
        <a:p>
          <a:endParaRPr lang="en-GB"/>
        </a:p>
      </dgm:t>
    </dgm:pt>
    <dgm:pt modelId="{2A9F348A-5E32-4325-B6D0-80AA45985647}">
      <dgm:prSet phldrT="[Text]"/>
      <dgm:spPr/>
      <dgm:t>
        <a:bodyPr/>
        <a:lstStyle/>
        <a:p>
          <a:r>
            <a:rPr lang="en-GB"/>
            <a:t>Project Engineer </a:t>
          </a:r>
        </a:p>
      </dgm:t>
    </dgm:pt>
    <dgm:pt modelId="{53F04371-6A79-4BB7-A012-B46072A1349E}" type="sibTrans" cxnId="{50306063-2D96-4F4D-A649-78A748391538}">
      <dgm:prSet/>
      <dgm:spPr/>
      <dgm:t>
        <a:bodyPr/>
        <a:lstStyle/>
        <a:p>
          <a:endParaRPr lang="en-GB"/>
        </a:p>
      </dgm:t>
    </dgm:pt>
    <dgm:pt modelId="{18E716DA-C03A-48D9-85D3-EA403F30988D}" type="parTrans" cxnId="{50306063-2D96-4F4D-A649-78A748391538}">
      <dgm:prSet/>
      <dgm:spPr/>
      <dgm:t>
        <a:bodyPr/>
        <a:lstStyle/>
        <a:p>
          <a:endParaRPr lang="en-GB"/>
        </a:p>
      </dgm:t>
    </dgm:pt>
    <dgm:pt modelId="{F8882217-4CB2-4CCD-A7C0-70B40A8A6991}">
      <dgm:prSet/>
      <dgm:spPr/>
      <dgm:t>
        <a:bodyPr/>
        <a:lstStyle/>
        <a:p>
          <a:r>
            <a:rPr lang="en-GB"/>
            <a:t>Head of Technical Services &amp; Estates </a:t>
          </a:r>
        </a:p>
      </dgm:t>
    </dgm:pt>
    <dgm:pt modelId="{1875CDE9-8FC4-4908-A533-C4FD3C2193D0}" type="parTrans" cxnId="{DA4777EB-611A-4690-81E2-769D3EC6966D}">
      <dgm:prSet/>
      <dgm:spPr/>
      <dgm:t>
        <a:bodyPr/>
        <a:lstStyle/>
        <a:p>
          <a:endParaRPr lang="en-GB"/>
        </a:p>
      </dgm:t>
    </dgm:pt>
    <dgm:pt modelId="{AE046FFB-30F4-4CE9-A98E-C1B442239EE5}" type="sibTrans" cxnId="{DA4777EB-611A-4690-81E2-769D3EC6966D}">
      <dgm:prSet/>
      <dgm:spPr/>
      <dgm:t>
        <a:bodyPr/>
        <a:lstStyle/>
        <a:p>
          <a:endParaRPr lang="en-GB"/>
        </a:p>
      </dgm:t>
    </dgm:pt>
    <dgm:pt modelId="{83A60A7A-A360-4D7E-BD98-C57A1B4CD02C}" type="pres">
      <dgm:prSet presAssocID="{057305DF-ED3D-41FF-9E87-46D0428D20E3}" presName="hierChild1" presStyleCnt="0">
        <dgm:presLayoutVars>
          <dgm:orgChart val="1"/>
          <dgm:chPref val="1"/>
          <dgm:dir/>
          <dgm:animOne val="branch"/>
          <dgm:animLvl val="lvl"/>
          <dgm:resizeHandles/>
        </dgm:presLayoutVars>
      </dgm:prSet>
      <dgm:spPr/>
    </dgm:pt>
    <dgm:pt modelId="{C3121A90-754D-4B0A-AE2E-8A9D180D8EBE}" type="pres">
      <dgm:prSet presAssocID="{F8882217-4CB2-4CCD-A7C0-70B40A8A6991}" presName="hierRoot1" presStyleCnt="0">
        <dgm:presLayoutVars>
          <dgm:hierBranch val="init"/>
        </dgm:presLayoutVars>
      </dgm:prSet>
      <dgm:spPr/>
    </dgm:pt>
    <dgm:pt modelId="{7D81DA6E-E8B7-4BC8-B8C1-0A140BB2B140}" type="pres">
      <dgm:prSet presAssocID="{F8882217-4CB2-4CCD-A7C0-70B40A8A6991}" presName="rootComposite1" presStyleCnt="0"/>
      <dgm:spPr/>
    </dgm:pt>
    <dgm:pt modelId="{2398DC5A-0585-4717-BB46-527084AD61FD}" type="pres">
      <dgm:prSet presAssocID="{F8882217-4CB2-4CCD-A7C0-70B40A8A6991}" presName="rootText1" presStyleLbl="node0" presStyleIdx="0" presStyleCnt="1">
        <dgm:presLayoutVars>
          <dgm:chPref val="3"/>
        </dgm:presLayoutVars>
      </dgm:prSet>
      <dgm:spPr/>
    </dgm:pt>
    <dgm:pt modelId="{BE1ACD3C-FB44-45BB-81EF-195BE2E691EB}" type="pres">
      <dgm:prSet presAssocID="{F8882217-4CB2-4CCD-A7C0-70B40A8A6991}" presName="rootConnector1" presStyleLbl="node1" presStyleIdx="0" presStyleCnt="0"/>
      <dgm:spPr/>
    </dgm:pt>
    <dgm:pt modelId="{3AD6D796-1D80-40A9-8503-66C4C09AEB27}" type="pres">
      <dgm:prSet presAssocID="{F8882217-4CB2-4CCD-A7C0-70B40A8A6991}" presName="hierChild2" presStyleCnt="0"/>
      <dgm:spPr/>
    </dgm:pt>
    <dgm:pt modelId="{D7D315A3-3796-4623-A02C-D8957BD8BB12}" type="pres">
      <dgm:prSet presAssocID="{0B373261-2B34-40F1-A650-47B990355F5F}" presName="Name37" presStyleLbl="parChTrans1D2" presStyleIdx="0" presStyleCnt="1"/>
      <dgm:spPr/>
    </dgm:pt>
    <dgm:pt modelId="{218AEC6D-8035-46DE-BDC1-56F0603CB932}" type="pres">
      <dgm:prSet presAssocID="{17863195-0110-4D14-9283-213BC4FAB447}" presName="hierRoot2" presStyleCnt="0">
        <dgm:presLayoutVars>
          <dgm:hierBranch val="init"/>
        </dgm:presLayoutVars>
      </dgm:prSet>
      <dgm:spPr/>
    </dgm:pt>
    <dgm:pt modelId="{7E00D1E1-3635-46B0-B8F3-5776235D27AF}" type="pres">
      <dgm:prSet presAssocID="{17863195-0110-4D14-9283-213BC4FAB447}" presName="rootComposite" presStyleCnt="0"/>
      <dgm:spPr/>
    </dgm:pt>
    <dgm:pt modelId="{42428339-E2CA-46AA-BBCC-DA8D432AC674}" type="pres">
      <dgm:prSet presAssocID="{17863195-0110-4D14-9283-213BC4FAB447}" presName="rootText" presStyleLbl="node2" presStyleIdx="0" presStyleCnt="1">
        <dgm:presLayoutVars>
          <dgm:chPref val="3"/>
        </dgm:presLayoutVars>
      </dgm:prSet>
      <dgm:spPr/>
    </dgm:pt>
    <dgm:pt modelId="{F925941E-960F-4837-9540-69B04A9D7ECF}" type="pres">
      <dgm:prSet presAssocID="{17863195-0110-4D14-9283-213BC4FAB447}" presName="rootConnector" presStyleLbl="node2" presStyleIdx="0" presStyleCnt="1"/>
      <dgm:spPr/>
    </dgm:pt>
    <dgm:pt modelId="{7A2FB5CE-E132-4D49-9351-5F623C8438E5}" type="pres">
      <dgm:prSet presAssocID="{17863195-0110-4D14-9283-213BC4FAB447}" presName="hierChild4" presStyleCnt="0"/>
      <dgm:spPr/>
    </dgm:pt>
    <dgm:pt modelId="{923ECE75-F5B1-4398-96B5-443CAC936DBC}" type="pres">
      <dgm:prSet presAssocID="{18E716DA-C03A-48D9-85D3-EA403F30988D}" presName="Name37" presStyleLbl="parChTrans1D3" presStyleIdx="0" presStyleCnt="1"/>
      <dgm:spPr/>
    </dgm:pt>
    <dgm:pt modelId="{9103E4BA-C312-45D5-9128-D0422BBD14B5}" type="pres">
      <dgm:prSet presAssocID="{2A9F348A-5E32-4325-B6D0-80AA45985647}" presName="hierRoot2" presStyleCnt="0">
        <dgm:presLayoutVars>
          <dgm:hierBranch val="init"/>
        </dgm:presLayoutVars>
      </dgm:prSet>
      <dgm:spPr/>
    </dgm:pt>
    <dgm:pt modelId="{48DF0E2C-61E6-4555-9DF8-06B36AF26047}" type="pres">
      <dgm:prSet presAssocID="{2A9F348A-5E32-4325-B6D0-80AA45985647}" presName="rootComposite" presStyleCnt="0"/>
      <dgm:spPr/>
    </dgm:pt>
    <dgm:pt modelId="{7910AE8E-45CA-437B-B96D-9318FF1CB482}" type="pres">
      <dgm:prSet presAssocID="{2A9F348A-5E32-4325-B6D0-80AA45985647}" presName="rootText" presStyleLbl="node3" presStyleIdx="0" presStyleCnt="1">
        <dgm:presLayoutVars>
          <dgm:chPref val="3"/>
        </dgm:presLayoutVars>
      </dgm:prSet>
      <dgm:spPr/>
    </dgm:pt>
    <dgm:pt modelId="{C2121B84-633A-4315-AF92-C81489BFE235}" type="pres">
      <dgm:prSet presAssocID="{2A9F348A-5E32-4325-B6D0-80AA45985647}" presName="rootConnector" presStyleLbl="node3" presStyleIdx="0" presStyleCnt="1"/>
      <dgm:spPr/>
    </dgm:pt>
    <dgm:pt modelId="{3412586B-C4AD-46A8-ACF7-A2139F8AEA70}" type="pres">
      <dgm:prSet presAssocID="{2A9F348A-5E32-4325-B6D0-80AA45985647}" presName="hierChild4" presStyleCnt="0"/>
      <dgm:spPr/>
    </dgm:pt>
    <dgm:pt modelId="{B5619855-17BF-44C1-8DA9-9C66835F7D53}" type="pres">
      <dgm:prSet presAssocID="{2A9F348A-5E32-4325-B6D0-80AA45985647}" presName="hierChild5" presStyleCnt="0"/>
      <dgm:spPr/>
    </dgm:pt>
    <dgm:pt modelId="{9B17170F-2C68-45D8-BBC0-A69E373B8BFA}" type="pres">
      <dgm:prSet presAssocID="{17863195-0110-4D14-9283-213BC4FAB447}" presName="hierChild5" presStyleCnt="0"/>
      <dgm:spPr/>
    </dgm:pt>
    <dgm:pt modelId="{7B077A6F-CEBB-49F2-A8D1-554AFBAE4E57}" type="pres">
      <dgm:prSet presAssocID="{F8882217-4CB2-4CCD-A7C0-70B40A8A6991}" presName="hierChild3" presStyleCnt="0"/>
      <dgm:spPr/>
    </dgm:pt>
  </dgm:ptLst>
  <dgm:cxnLst>
    <dgm:cxn modelId="{BEDC9425-5ABD-4D27-81E3-4F4700AA1CDC}" type="presOf" srcId="{17863195-0110-4D14-9283-213BC4FAB447}" destId="{F925941E-960F-4837-9540-69B04A9D7ECF}" srcOrd="1" destOrd="0" presId="urn:microsoft.com/office/officeart/2005/8/layout/orgChart1"/>
    <dgm:cxn modelId="{50306063-2D96-4F4D-A649-78A748391538}" srcId="{17863195-0110-4D14-9283-213BC4FAB447}" destId="{2A9F348A-5E32-4325-B6D0-80AA45985647}" srcOrd="0" destOrd="0" parTransId="{18E716DA-C03A-48D9-85D3-EA403F30988D}" sibTransId="{53F04371-6A79-4BB7-A012-B46072A1349E}"/>
    <dgm:cxn modelId="{711E5047-E763-46FA-A48F-1657611F0C9D}" type="presOf" srcId="{F8882217-4CB2-4CCD-A7C0-70B40A8A6991}" destId="{BE1ACD3C-FB44-45BB-81EF-195BE2E691EB}" srcOrd="1" destOrd="0" presId="urn:microsoft.com/office/officeart/2005/8/layout/orgChart1"/>
    <dgm:cxn modelId="{53D85B7F-E23E-4AC0-9793-D9F84BCCF709}" type="presOf" srcId="{2A9F348A-5E32-4325-B6D0-80AA45985647}" destId="{7910AE8E-45CA-437B-B96D-9318FF1CB482}" srcOrd="0" destOrd="0" presId="urn:microsoft.com/office/officeart/2005/8/layout/orgChart1"/>
    <dgm:cxn modelId="{37991991-0C65-44D4-A0FB-253F00946571}" type="presOf" srcId="{F8882217-4CB2-4CCD-A7C0-70B40A8A6991}" destId="{2398DC5A-0585-4717-BB46-527084AD61FD}" srcOrd="0" destOrd="0" presId="urn:microsoft.com/office/officeart/2005/8/layout/orgChart1"/>
    <dgm:cxn modelId="{ED6579A9-23FC-4B6A-982D-7AC175BABAFA}" type="presOf" srcId="{18E716DA-C03A-48D9-85D3-EA403F30988D}" destId="{923ECE75-F5B1-4398-96B5-443CAC936DBC}" srcOrd="0" destOrd="0" presId="urn:microsoft.com/office/officeart/2005/8/layout/orgChart1"/>
    <dgm:cxn modelId="{5A37E6AB-12C0-45F2-8FBA-75D6712D69B8}" type="presOf" srcId="{057305DF-ED3D-41FF-9E87-46D0428D20E3}" destId="{83A60A7A-A360-4D7E-BD98-C57A1B4CD02C}" srcOrd="0" destOrd="0" presId="urn:microsoft.com/office/officeart/2005/8/layout/orgChart1"/>
    <dgm:cxn modelId="{A4D0E9B1-935C-47CD-9367-485CF9E9A676}" srcId="{F8882217-4CB2-4CCD-A7C0-70B40A8A6991}" destId="{17863195-0110-4D14-9283-213BC4FAB447}" srcOrd="0" destOrd="0" parTransId="{0B373261-2B34-40F1-A650-47B990355F5F}" sibTransId="{320BF7C1-7A75-4E2D-9632-94ADE144A74C}"/>
    <dgm:cxn modelId="{24BF9AD7-238F-44FD-917C-A282F4FA9646}" type="presOf" srcId="{2A9F348A-5E32-4325-B6D0-80AA45985647}" destId="{C2121B84-633A-4315-AF92-C81489BFE235}" srcOrd="1" destOrd="0" presId="urn:microsoft.com/office/officeart/2005/8/layout/orgChart1"/>
    <dgm:cxn modelId="{DA4777EB-611A-4690-81E2-769D3EC6966D}" srcId="{057305DF-ED3D-41FF-9E87-46D0428D20E3}" destId="{F8882217-4CB2-4CCD-A7C0-70B40A8A6991}" srcOrd="0" destOrd="0" parTransId="{1875CDE9-8FC4-4908-A533-C4FD3C2193D0}" sibTransId="{AE046FFB-30F4-4CE9-A98E-C1B442239EE5}"/>
    <dgm:cxn modelId="{69E0FCF4-6881-45F1-AA99-85D63B6CBD85}" type="presOf" srcId="{0B373261-2B34-40F1-A650-47B990355F5F}" destId="{D7D315A3-3796-4623-A02C-D8957BD8BB12}" srcOrd="0" destOrd="0" presId="urn:microsoft.com/office/officeart/2005/8/layout/orgChart1"/>
    <dgm:cxn modelId="{0FE953FB-C011-4D5D-8016-7150410663A9}" type="presOf" srcId="{17863195-0110-4D14-9283-213BC4FAB447}" destId="{42428339-E2CA-46AA-BBCC-DA8D432AC674}" srcOrd="0" destOrd="0" presId="urn:microsoft.com/office/officeart/2005/8/layout/orgChart1"/>
    <dgm:cxn modelId="{AB000A53-3B5D-4304-8E3C-2F1340A03A23}" type="presParOf" srcId="{83A60A7A-A360-4D7E-BD98-C57A1B4CD02C}" destId="{C3121A90-754D-4B0A-AE2E-8A9D180D8EBE}" srcOrd="0" destOrd="0" presId="urn:microsoft.com/office/officeart/2005/8/layout/orgChart1"/>
    <dgm:cxn modelId="{1EC265DD-3A2F-439B-8A71-BBC76DB4431E}" type="presParOf" srcId="{C3121A90-754D-4B0A-AE2E-8A9D180D8EBE}" destId="{7D81DA6E-E8B7-4BC8-B8C1-0A140BB2B140}" srcOrd="0" destOrd="0" presId="urn:microsoft.com/office/officeart/2005/8/layout/orgChart1"/>
    <dgm:cxn modelId="{0330EA56-85F6-41CF-89CB-F65D93CD21FE}" type="presParOf" srcId="{7D81DA6E-E8B7-4BC8-B8C1-0A140BB2B140}" destId="{2398DC5A-0585-4717-BB46-527084AD61FD}" srcOrd="0" destOrd="0" presId="urn:microsoft.com/office/officeart/2005/8/layout/orgChart1"/>
    <dgm:cxn modelId="{CAD5B9D0-CB96-451E-8998-8826CCBAF076}" type="presParOf" srcId="{7D81DA6E-E8B7-4BC8-B8C1-0A140BB2B140}" destId="{BE1ACD3C-FB44-45BB-81EF-195BE2E691EB}" srcOrd="1" destOrd="0" presId="urn:microsoft.com/office/officeart/2005/8/layout/orgChart1"/>
    <dgm:cxn modelId="{8F97E288-9938-455E-9E0A-76F1312809F7}" type="presParOf" srcId="{C3121A90-754D-4B0A-AE2E-8A9D180D8EBE}" destId="{3AD6D796-1D80-40A9-8503-66C4C09AEB27}" srcOrd="1" destOrd="0" presId="urn:microsoft.com/office/officeart/2005/8/layout/orgChart1"/>
    <dgm:cxn modelId="{C6971DFB-EC97-4A5B-A916-C97E1A91B132}" type="presParOf" srcId="{3AD6D796-1D80-40A9-8503-66C4C09AEB27}" destId="{D7D315A3-3796-4623-A02C-D8957BD8BB12}" srcOrd="0" destOrd="0" presId="urn:microsoft.com/office/officeart/2005/8/layout/orgChart1"/>
    <dgm:cxn modelId="{519A4279-AA46-42D9-A426-927A5DAF78A8}" type="presParOf" srcId="{3AD6D796-1D80-40A9-8503-66C4C09AEB27}" destId="{218AEC6D-8035-46DE-BDC1-56F0603CB932}" srcOrd="1" destOrd="0" presId="urn:microsoft.com/office/officeart/2005/8/layout/orgChart1"/>
    <dgm:cxn modelId="{A4B0428C-810A-4357-B5CE-78323AE3E0CD}" type="presParOf" srcId="{218AEC6D-8035-46DE-BDC1-56F0603CB932}" destId="{7E00D1E1-3635-46B0-B8F3-5776235D27AF}" srcOrd="0" destOrd="0" presId="urn:microsoft.com/office/officeart/2005/8/layout/orgChart1"/>
    <dgm:cxn modelId="{440E1C24-4DED-4E69-A05E-6138AFC0FC29}" type="presParOf" srcId="{7E00D1E1-3635-46B0-B8F3-5776235D27AF}" destId="{42428339-E2CA-46AA-BBCC-DA8D432AC674}" srcOrd="0" destOrd="0" presId="urn:microsoft.com/office/officeart/2005/8/layout/orgChart1"/>
    <dgm:cxn modelId="{BC3FCE22-0580-4D35-BEA0-C2C529633A6F}" type="presParOf" srcId="{7E00D1E1-3635-46B0-B8F3-5776235D27AF}" destId="{F925941E-960F-4837-9540-69B04A9D7ECF}" srcOrd="1" destOrd="0" presId="urn:microsoft.com/office/officeart/2005/8/layout/orgChart1"/>
    <dgm:cxn modelId="{694DB1F4-BDC8-47F9-96FA-39C6BFEE89B6}" type="presParOf" srcId="{218AEC6D-8035-46DE-BDC1-56F0603CB932}" destId="{7A2FB5CE-E132-4D49-9351-5F623C8438E5}" srcOrd="1" destOrd="0" presId="urn:microsoft.com/office/officeart/2005/8/layout/orgChart1"/>
    <dgm:cxn modelId="{B11A47E1-65EF-422B-B16A-55435D21B096}" type="presParOf" srcId="{7A2FB5CE-E132-4D49-9351-5F623C8438E5}" destId="{923ECE75-F5B1-4398-96B5-443CAC936DBC}" srcOrd="0" destOrd="0" presId="urn:microsoft.com/office/officeart/2005/8/layout/orgChart1"/>
    <dgm:cxn modelId="{27F6A8CB-22D1-4A81-BB58-4B3CA9196063}" type="presParOf" srcId="{7A2FB5CE-E132-4D49-9351-5F623C8438E5}" destId="{9103E4BA-C312-45D5-9128-D0422BBD14B5}" srcOrd="1" destOrd="0" presId="urn:microsoft.com/office/officeart/2005/8/layout/orgChart1"/>
    <dgm:cxn modelId="{B5D41D5C-15EE-4921-8C39-02EF2F5792C3}" type="presParOf" srcId="{9103E4BA-C312-45D5-9128-D0422BBD14B5}" destId="{48DF0E2C-61E6-4555-9DF8-06B36AF26047}" srcOrd="0" destOrd="0" presId="urn:microsoft.com/office/officeart/2005/8/layout/orgChart1"/>
    <dgm:cxn modelId="{4419B5E8-9375-4CA9-B43F-1123CF4414E4}" type="presParOf" srcId="{48DF0E2C-61E6-4555-9DF8-06B36AF26047}" destId="{7910AE8E-45CA-437B-B96D-9318FF1CB482}" srcOrd="0" destOrd="0" presId="urn:microsoft.com/office/officeart/2005/8/layout/orgChart1"/>
    <dgm:cxn modelId="{6644DC87-B370-42D8-AFA9-685C9146298A}" type="presParOf" srcId="{48DF0E2C-61E6-4555-9DF8-06B36AF26047}" destId="{C2121B84-633A-4315-AF92-C81489BFE235}" srcOrd="1" destOrd="0" presId="urn:microsoft.com/office/officeart/2005/8/layout/orgChart1"/>
    <dgm:cxn modelId="{B87265B1-0DC0-484C-A143-9CA5094F91E8}" type="presParOf" srcId="{9103E4BA-C312-45D5-9128-D0422BBD14B5}" destId="{3412586B-C4AD-46A8-ACF7-A2139F8AEA70}" srcOrd="1" destOrd="0" presId="urn:microsoft.com/office/officeart/2005/8/layout/orgChart1"/>
    <dgm:cxn modelId="{E022B9CA-E3C3-418F-8DA2-1E044611EE1D}" type="presParOf" srcId="{9103E4BA-C312-45D5-9128-D0422BBD14B5}" destId="{B5619855-17BF-44C1-8DA9-9C66835F7D53}" srcOrd="2" destOrd="0" presId="urn:microsoft.com/office/officeart/2005/8/layout/orgChart1"/>
    <dgm:cxn modelId="{89152482-114E-4DE7-B4C3-EDF502E76D08}" type="presParOf" srcId="{218AEC6D-8035-46DE-BDC1-56F0603CB932}" destId="{9B17170F-2C68-45D8-BBC0-A69E373B8BFA}" srcOrd="2" destOrd="0" presId="urn:microsoft.com/office/officeart/2005/8/layout/orgChart1"/>
    <dgm:cxn modelId="{F9065716-3DF4-481A-8202-15707AE392A8}" type="presParOf" srcId="{C3121A90-754D-4B0A-AE2E-8A9D180D8EBE}" destId="{7B077A6F-CEBB-49F2-A8D1-554AFBAE4E5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3ECE75-F5B1-4398-96B5-443CAC936DBC}">
      <dsp:nvSpPr>
        <dsp:cNvPr id="0" name=""/>
        <dsp:cNvSpPr/>
      </dsp:nvSpPr>
      <dsp:spPr>
        <a:xfrm>
          <a:off x="1514215" y="1199376"/>
          <a:ext cx="148633" cy="455810"/>
        </a:xfrm>
        <a:custGeom>
          <a:avLst/>
          <a:gdLst/>
          <a:ahLst/>
          <a:cxnLst/>
          <a:rect l="0" t="0" r="0" b="0"/>
          <a:pathLst>
            <a:path>
              <a:moveTo>
                <a:pt x="0" y="0"/>
              </a:moveTo>
              <a:lnTo>
                <a:pt x="0" y="455810"/>
              </a:lnTo>
              <a:lnTo>
                <a:pt x="148633" y="4558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D315A3-3796-4623-A02C-D8957BD8BB12}">
      <dsp:nvSpPr>
        <dsp:cNvPr id="0" name=""/>
        <dsp:cNvSpPr/>
      </dsp:nvSpPr>
      <dsp:spPr>
        <a:xfrm>
          <a:off x="1864852" y="495842"/>
          <a:ext cx="91440" cy="208087"/>
        </a:xfrm>
        <a:custGeom>
          <a:avLst/>
          <a:gdLst/>
          <a:ahLst/>
          <a:cxnLst/>
          <a:rect l="0" t="0" r="0" b="0"/>
          <a:pathLst>
            <a:path>
              <a:moveTo>
                <a:pt x="45720" y="0"/>
              </a:moveTo>
              <a:lnTo>
                <a:pt x="45720" y="2080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8DC5A-0585-4717-BB46-527084AD61FD}">
      <dsp:nvSpPr>
        <dsp:cNvPr id="0" name=""/>
        <dsp:cNvSpPr/>
      </dsp:nvSpPr>
      <dsp:spPr>
        <a:xfrm>
          <a:off x="1415126" y="396"/>
          <a:ext cx="990892" cy="495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Technical Services &amp; Estates </a:t>
          </a:r>
        </a:p>
      </dsp:txBody>
      <dsp:txXfrm>
        <a:off x="1415126" y="396"/>
        <a:ext cx="990892" cy="495446"/>
      </dsp:txXfrm>
    </dsp:sp>
    <dsp:sp modelId="{42428339-E2CA-46AA-BBCC-DA8D432AC674}">
      <dsp:nvSpPr>
        <dsp:cNvPr id="0" name=""/>
        <dsp:cNvSpPr/>
      </dsp:nvSpPr>
      <dsp:spPr>
        <a:xfrm>
          <a:off x="1415126" y="703930"/>
          <a:ext cx="990892" cy="495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Technical Projects </a:t>
          </a:r>
          <a:endParaRPr lang="en-GB" sz="1000" b="0" kern="1200"/>
        </a:p>
      </dsp:txBody>
      <dsp:txXfrm>
        <a:off x="1415126" y="703930"/>
        <a:ext cx="990892" cy="495446"/>
      </dsp:txXfrm>
    </dsp:sp>
    <dsp:sp modelId="{7910AE8E-45CA-437B-B96D-9318FF1CB482}">
      <dsp:nvSpPr>
        <dsp:cNvPr id="0" name=""/>
        <dsp:cNvSpPr/>
      </dsp:nvSpPr>
      <dsp:spPr>
        <a:xfrm>
          <a:off x="1662849" y="1407464"/>
          <a:ext cx="990892" cy="495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Project Engineer </a:t>
          </a:r>
        </a:p>
      </dsp:txBody>
      <dsp:txXfrm>
        <a:off x="1662849" y="1407464"/>
        <a:ext cx="990892" cy="4954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52B0D0EE9FC448B47495AB378461C7" ma:contentTypeVersion="13" ma:contentTypeDescription="Create a new document." ma:contentTypeScope="" ma:versionID="0df7069e317b1c774cbae300e96aeb4c">
  <xsd:schema xmlns:xsd="http://www.w3.org/2001/XMLSchema" xmlns:xs="http://www.w3.org/2001/XMLSchema" xmlns:p="http://schemas.microsoft.com/office/2006/metadata/properties" xmlns:ns3="a14263c2-67ae-4ffe-b97a-7ba2191d55ea" xmlns:ns4="c02fb44f-e949-4902-b8d4-9894e65835f7" targetNamespace="http://schemas.microsoft.com/office/2006/metadata/properties" ma:root="true" ma:fieldsID="200b2e6a4e1e6a75ec656de9506fd4c3" ns3:_="" ns4:_="">
    <xsd:import namespace="a14263c2-67ae-4ffe-b97a-7ba2191d55ea"/>
    <xsd:import namespace="c02fb44f-e949-4902-b8d4-9894e65835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263c2-67ae-4ffe-b97a-7ba2191d5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2fb44f-e949-4902-b8d4-9894e65835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D0322-A935-4693-B6D1-BE0EA23E8EBB}">
  <ds:schemaRefs>
    <ds:schemaRef ds:uri="http://schemas.microsoft.com/sharepoint/v3/contenttype/forms"/>
  </ds:schemaRefs>
</ds:datastoreItem>
</file>

<file path=customXml/itemProps2.xml><?xml version="1.0" encoding="utf-8"?>
<ds:datastoreItem xmlns:ds="http://schemas.openxmlformats.org/officeDocument/2006/customXml" ds:itemID="{F97D4912-0C59-4329-B026-8F5E62BD1E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4BAA4D-C3CE-4946-BF9A-B77C53CE5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263c2-67ae-4ffe-b97a-7ba2191d55ea"/>
    <ds:schemaRef ds:uri="c02fb44f-e949-4902-b8d4-9894e6583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4717</Characters>
  <Application>Microsoft Office Word</Application>
  <DocSecurity>4</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AMARAL, Céline</dc:creator>
  <cp:keywords/>
  <dc:description/>
  <cp:lastModifiedBy>Neill, Hazel</cp:lastModifiedBy>
  <cp:revision>2</cp:revision>
  <dcterms:created xsi:type="dcterms:W3CDTF">2025-06-26T08:56:00Z</dcterms:created>
  <dcterms:modified xsi:type="dcterms:W3CDTF">2025-06-26T08:56:00Z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0x010100CD52B0D0EE9FC448B47495AB378461C7</vt:lpwstr>
  </property>
</Properties>
</file>