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69F29F8B" w:rsidR="00685BE2" w:rsidRPr="00707D60" w:rsidRDefault="00EA333A" w:rsidP="00EA333A">
                            <w:pPr>
                              <w:jc w:val="left"/>
                              <w:rPr>
                                <w:b/>
                                <w:bCs/>
                                <w:color w:val="FFFFFF" w:themeColor="background1"/>
                                <w:sz w:val="40"/>
                                <w:szCs w:val="40"/>
                                <w:lang w:val="en-AU"/>
                              </w:rPr>
                            </w:pPr>
                            <w:r w:rsidRPr="00EA333A">
                              <w:rPr>
                                <w:b/>
                                <w:bCs/>
                                <w:color w:val="FFFFFF" w:themeColor="background1"/>
                                <w:sz w:val="44"/>
                                <w:szCs w:val="44"/>
                                <w:lang w:val="en-AU"/>
                              </w:rPr>
                              <w:t>BIGS - Growth Support P</w:t>
                            </w:r>
                            <w:r w:rsidR="00D437C7">
                              <w:rPr>
                                <w:b/>
                                <w:bCs/>
                                <w:color w:val="FFFFFF" w:themeColor="background1"/>
                                <w:sz w:val="44"/>
                                <w:szCs w:val="44"/>
                                <w:lang w:val="en-AU"/>
                              </w:rPr>
                              <w:t xml:space="preserve">roject </w:t>
                            </w:r>
                            <w:r w:rsidRPr="00EA333A">
                              <w:rPr>
                                <w:b/>
                                <w:bCs/>
                                <w:color w:val="FFFFFF" w:themeColor="background1"/>
                                <w:sz w:val="44"/>
                                <w:szCs w:val="44"/>
                                <w:lang w:val="en-AU"/>
                              </w:rPr>
                              <w:t>M</w:t>
                            </w:r>
                            <w:r w:rsidR="00D437C7">
                              <w:rPr>
                                <w:b/>
                                <w:bCs/>
                                <w:color w:val="FFFFFF" w:themeColor="background1"/>
                                <w:sz w:val="44"/>
                                <w:szCs w:val="44"/>
                                <w:lang w:val="en-AU"/>
                              </w:rPr>
                              <w:t>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69F29F8B" w:rsidR="00685BE2" w:rsidRPr="00707D60" w:rsidRDefault="00EA333A" w:rsidP="00EA333A">
                      <w:pPr>
                        <w:jc w:val="left"/>
                        <w:rPr>
                          <w:b/>
                          <w:bCs/>
                          <w:color w:val="FFFFFF" w:themeColor="background1"/>
                          <w:sz w:val="40"/>
                          <w:szCs w:val="40"/>
                          <w:lang w:val="en-AU"/>
                        </w:rPr>
                      </w:pPr>
                      <w:r w:rsidRPr="00EA333A">
                        <w:rPr>
                          <w:b/>
                          <w:bCs/>
                          <w:color w:val="FFFFFF" w:themeColor="background1"/>
                          <w:sz w:val="44"/>
                          <w:szCs w:val="44"/>
                          <w:lang w:val="en-AU"/>
                        </w:rPr>
                        <w:t>BIGS - Growth Support P</w:t>
                      </w:r>
                      <w:r w:rsidR="00D437C7">
                        <w:rPr>
                          <w:b/>
                          <w:bCs/>
                          <w:color w:val="FFFFFF" w:themeColor="background1"/>
                          <w:sz w:val="44"/>
                          <w:szCs w:val="44"/>
                          <w:lang w:val="en-AU"/>
                        </w:rPr>
                        <w:t xml:space="preserve">roject </w:t>
                      </w:r>
                      <w:r w:rsidRPr="00EA333A">
                        <w:rPr>
                          <w:b/>
                          <w:bCs/>
                          <w:color w:val="FFFFFF" w:themeColor="background1"/>
                          <w:sz w:val="44"/>
                          <w:szCs w:val="44"/>
                          <w:lang w:val="en-AU"/>
                        </w:rPr>
                        <w:t>M</w:t>
                      </w:r>
                      <w:r w:rsidR="00D437C7">
                        <w:rPr>
                          <w:b/>
                          <w:bCs/>
                          <w:color w:val="FFFFFF" w:themeColor="background1"/>
                          <w:sz w:val="44"/>
                          <w:szCs w:val="44"/>
                          <w:lang w:val="en-AU"/>
                        </w:rPr>
                        <w:t>anager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2FD72"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535381"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Function:</w:t>
            </w:r>
          </w:p>
        </w:tc>
        <w:tc>
          <w:tcPr>
            <w:tcW w:w="7123" w:type="dxa"/>
            <w:tcBorders>
              <w:top w:val="single" w:sz="4" w:space="0" w:color="auto"/>
              <w:left w:val="nil"/>
              <w:bottom w:val="dotted" w:sz="4" w:space="0" w:color="auto"/>
              <w:right w:val="single" w:sz="4" w:space="0" w:color="auto"/>
            </w:tcBorders>
            <w:vAlign w:val="center"/>
          </w:tcPr>
          <w:p w14:paraId="486EC8E0" w14:textId="1D2A3DF3" w:rsidR="00800A60" w:rsidRPr="00535381" w:rsidRDefault="00637C28" w:rsidP="00800A60">
            <w:pPr>
              <w:spacing w:before="20" w:after="20"/>
              <w:jc w:val="left"/>
              <w:rPr>
                <w:rFonts w:cs="Arial"/>
                <w:color w:val="000000" w:themeColor="text1"/>
                <w:szCs w:val="20"/>
                <w:lang w:val="en-GB"/>
              </w:rPr>
            </w:pPr>
            <w:r w:rsidRPr="00535381">
              <w:rPr>
                <w:rFonts w:cs="Arial"/>
                <w:color w:val="000000" w:themeColor="text1"/>
                <w:szCs w:val="20"/>
                <w:lang w:val="en-GB"/>
              </w:rPr>
              <w:t>Business Improvement; Growth Support (BIGS)</w:t>
            </w:r>
          </w:p>
        </w:tc>
      </w:tr>
      <w:tr w:rsidR="00800A60" w:rsidRPr="00535381"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2C528403" w:rsidR="00800A60" w:rsidRPr="00535381" w:rsidRDefault="00D437C7" w:rsidP="00800A60">
            <w:pPr>
              <w:spacing w:before="20" w:after="20"/>
              <w:jc w:val="left"/>
              <w:rPr>
                <w:rFonts w:cs="Arial"/>
                <w:color w:val="000000" w:themeColor="text1"/>
                <w:szCs w:val="20"/>
                <w:lang w:val="en-GB"/>
              </w:rPr>
            </w:pPr>
            <w:r>
              <w:rPr>
                <w:rFonts w:cs="Arial"/>
                <w:color w:val="000000" w:themeColor="text1"/>
                <w:szCs w:val="20"/>
                <w:lang w:val="en-GB"/>
              </w:rPr>
              <w:t xml:space="preserve">BIGS - </w:t>
            </w:r>
            <w:r w:rsidR="00637C28" w:rsidRPr="00535381">
              <w:rPr>
                <w:rFonts w:cs="Arial"/>
                <w:color w:val="000000" w:themeColor="text1"/>
                <w:szCs w:val="20"/>
                <w:lang w:val="en-GB"/>
              </w:rPr>
              <w:t>Growth Support P</w:t>
            </w:r>
            <w:r>
              <w:rPr>
                <w:rFonts w:cs="Arial"/>
                <w:color w:val="000000" w:themeColor="text1"/>
                <w:szCs w:val="20"/>
                <w:lang w:val="en-GB"/>
              </w:rPr>
              <w:t xml:space="preserve">roject </w:t>
            </w:r>
            <w:r w:rsidR="00637C28" w:rsidRPr="00535381">
              <w:rPr>
                <w:rFonts w:cs="Arial"/>
                <w:color w:val="000000" w:themeColor="text1"/>
                <w:szCs w:val="20"/>
                <w:lang w:val="en-GB"/>
              </w:rPr>
              <w:t>M</w:t>
            </w:r>
            <w:r>
              <w:rPr>
                <w:rFonts w:cs="Arial"/>
                <w:color w:val="000000" w:themeColor="text1"/>
                <w:szCs w:val="20"/>
                <w:lang w:val="en-GB"/>
              </w:rPr>
              <w:t>anager</w:t>
            </w:r>
          </w:p>
        </w:tc>
      </w:tr>
      <w:tr w:rsidR="00800A60" w:rsidRPr="00535381"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535381" w:rsidRDefault="00800A60" w:rsidP="00800A60">
            <w:pPr>
              <w:spacing w:before="20" w:after="20"/>
              <w:jc w:val="left"/>
              <w:rPr>
                <w:rFonts w:cs="Arial"/>
                <w:color w:val="000000" w:themeColor="text1"/>
                <w:szCs w:val="20"/>
                <w:lang w:val="en-GB"/>
              </w:rPr>
            </w:pPr>
          </w:p>
        </w:tc>
      </w:tr>
      <w:tr w:rsidR="00800A60" w:rsidRPr="00535381"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 xml:space="preserve">Date </w:t>
            </w:r>
            <w:r w:rsidRPr="00535381">
              <w:rPr>
                <w:b w:val="0"/>
                <w:sz w:val="16"/>
                <w:lang w:val="en-GB"/>
              </w:rPr>
              <w:t>(in job since)</w:t>
            </w:r>
            <w:r w:rsidRPr="00535381">
              <w:rPr>
                <w:b w:val="0"/>
                <w:lang w:val="en-GB"/>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535381" w:rsidRDefault="00800A60" w:rsidP="00800A60">
            <w:pPr>
              <w:spacing w:before="20" w:after="20"/>
              <w:jc w:val="left"/>
              <w:rPr>
                <w:rFonts w:cs="Arial"/>
                <w:color w:val="000000" w:themeColor="text1"/>
                <w:szCs w:val="20"/>
                <w:lang w:val="en-GB"/>
              </w:rPr>
            </w:pPr>
          </w:p>
        </w:tc>
      </w:tr>
      <w:tr w:rsidR="00800A60" w:rsidRPr="00535381"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 xml:space="preserve">Immediate manager </w:t>
            </w:r>
            <w:r w:rsidRPr="00535381">
              <w:rPr>
                <w:b w:val="0"/>
                <w:lang w:val="en-GB"/>
              </w:rPr>
              <w:br/>
            </w:r>
            <w:r w:rsidRPr="00535381">
              <w:rPr>
                <w:b w:val="0"/>
                <w:sz w:val="16"/>
                <w:lang w:val="en-GB"/>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62CD6E55" w:rsidR="00800A60" w:rsidRPr="00535381" w:rsidRDefault="00135518" w:rsidP="00800A60">
            <w:pPr>
              <w:spacing w:before="20" w:after="20"/>
              <w:jc w:val="left"/>
              <w:rPr>
                <w:rFonts w:cs="Arial"/>
                <w:color w:val="FF0000"/>
                <w:szCs w:val="20"/>
                <w:lang w:val="en-GB"/>
              </w:rPr>
            </w:pPr>
            <w:r w:rsidRPr="00F66314">
              <w:rPr>
                <w:rFonts w:cs="Arial"/>
                <w:szCs w:val="20"/>
                <w:lang w:val="en-GB"/>
              </w:rPr>
              <w:t xml:space="preserve">Global </w:t>
            </w:r>
            <w:r w:rsidR="00FE06C4" w:rsidRPr="00F66314">
              <w:rPr>
                <w:rFonts w:cs="Arial"/>
                <w:szCs w:val="20"/>
                <w:lang w:val="en-GB"/>
              </w:rPr>
              <w:t>Head of BIGS</w:t>
            </w:r>
          </w:p>
        </w:tc>
      </w:tr>
      <w:tr w:rsidR="00800A60" w:rsidRPr="00535381"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4DCB8D0" w:rsidR="00800A60" w:rsidRPr="00535381" w:rsidRDefault="00D05EF7" w:rsidP="00800A60">
            <w:pPr>
              <w:spacing w:before="20" w:after="20"/>
              <w:jc w:val="left"/>
              <w:rPr>
                <w:rFonts w:cs="Arial"/>
                <w:color w:val="000000" w:themeColor="text1"/>
                <w:szCs w:val="20"/>
                <w:lang w:val="en-GB"/>
              </w:rPr>
            </w:pPr>
            <w:r>
              <w:rPr>
                <w:rFonts w:cs="Arial"/>
                <w:color w:val="000000" w:themeColor="text1"/>
                <w:szCs w:val="20"/>
                <w:lang w:val="en-GB"/>
              </w:rPr>
              <w:t>N/A</w:t>
            </w:r>
          </w:p>
        </w:tc>
      </w:tr>
      <w:tr w:rsidR="00800A60" w:rsidRPr="00535381"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6D3A1EC7" w:rsidR="00800A60" w:rsidRPr="00535381" w:rsidRDefault="00977E1C" w:rsidP="00800A60">
            <w:pPr>
              <w:spacing w:before="20" w:after="20"/>
              <w:jc w:val="left"/>
              <w:rPr>
                <w:rFonts w:cs="Arial"/>
                <w:color w:val="000000" w:themeColor="text1"/>
                <w:szCs w:val="20"/>
                <w:lang w:val="en-GB"/>
              </w:rPr>
            </w:pPr>
            <w:r w:rsidRPr="00535381">
              <w:rPr>
                <w:rFonts w:cs="Arial"/>
                <w:color w:val="000000" w:themeColor="text1"/>
                <w:szCs w:val="20"/>
                <w:lang w:val="en-GB"/>
              </w:rPr>
              <w:t>TBC – Salford/Stevenage/London</w:t>
            </w:r>
          </w:p>
        </w:tc>
      </w:tr>
      <w:tr w:rsidR="000C665E" w:rsidRPr="00535381"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535381" w:rsidRDefault="00D87CC8" w:rsidP="009441E4">
            <w:pPr>
              <w:jc w:val="left"/>
              <w:rPr>
                <w:rFonts w:cs="Arial"/>
                <w:color w:val="000000" w:themeColor="text1"/>
                <w:szCs w:val="20"/>
                <w:lang w:val="en-GB"/>
              </w:rPr>
            </w:pPr>
          </w:p>
        </w:tc>
      </w:tr>
      <w:tr w:rsidR="003F7CE1" w:rsidRPr="00535381"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535381" w:rsidRDefault="00676274" w:rsidP="00676274">
            <w:pPr>
              <w:pStyle w:val="titregris"/>
              <w:framePr w:hSpace="0" w:wrap="auto" w:vAnchor="margin" w:hAnchor="text" w:xAlign="left" w:yAlign="inline"/>
              <w:rPr>
                <w:b w:val="0"/>
                <w:color w:val="000000" w:themeColor="text1"/>
                <w:lang w:val="en-GB"/>
              </w:rPr>
            </w:pPr>
            <w:r w:rsidRPr="00535381">
              <w:rPr>
                <w:color w:val="FF0000"/>
                <w:lang w:val="en-GB"/>
              </w:rPr>
              <w:t xml:space="preserve">1.  </w:t>
            </w:r>
            <w:r w:rsidRPr="00535381">
              <w:rPr>
                <w:lang w:val="en-GB"/>
              </w:rPr>
              <w:t xml:space="preserve">Purpose of the Job </w:t>
            </w:r>
            <w:r w:rsidRPr="00535381">
              <w:rPr>
                <w:b w:val="0"/>
                <w:sz w:val="16"/>
                <w:lang w:val="en-GB"/>
              </w:rPr>
              <w:t>– State concisely the aim of the job</w:t>
            </w:r>
            <w:r w:rsidRPr="00535381">
              <w:rPr>
                <w:sz w:val="16"/>
                <w:lang w:val="en-GB"/>
              </w:rPr>
              <w:t xml:space="preserve">.  </w:t>
            </w:r>
          </w:p>
        </w:tc>
      </w:tr>
      <w:tr w:rsidR="003F7CE1" w:rsidRPr="00535381"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535381" w:rsidRDefault="009A36F7" w:rsidP="007771B7">
            <w:pPr>
              <w:pStyle w:val="ListParagraph"/>
              <w:spacing w:line="360" w:lineRule="auto"/>
              <w:ind w:left="284"/>
              <w:rPr>
                <w:rFonts w:cs="Arial"/>
                <w:color w:val="000000" w:themeColor="text1"/>
                <w:szCs w:val="20"/>
                <w:lang w:val="en-GB"/>
              </w:rPr>
            </w:pPr>
          </w:p>
          <w:p w14:paraId="12263212" w14:textId="1E6D43FD" w:rsidR="00535381" w:rsidRPr="00535381" w:rsidRDefault="00535381" w:rsidP="00535381">
            <w:pPr>
              <w:pStyle w:val="ListParagraph"/>
              <w:numPr>
                <w:ilvl w:val="0"/>
                <w:numId w:val="22"/>
              </w:numPr>
              <w:rPr>
                <w:rFonts w:cs="Arial"/>
                <w:color w:val="000000" w:themeColor="text1"/>
                <w:szCs w:val="20"/>
                <w:lang w:val="en-GB"/>
              </w:rPr>
            </w:pPr>
            <w:r w:rsidRPr="00535381">
              <w:rPr>
                <w:rFonts w:cs="Arial"/>
                <w:color w:val="000000" w:themeColor="text1"/>
                <w:szCs w:val="20"/>
                <w:lang w:val="en-GB"/>
              </w:rPr>
              <w:t>The Growth Support Project Manager (PM) leads cross-functional teams to manage strategic bidding projects, ensuring that global processes and standards for mobilisation (2.</w:t>
            </w:r>
            <w:r w:rsidR="00FE06C4">
              <w:rPr>
                <w:rFonts w:cs="Arial"/>
                <w:color w:val="000000" w:themeColor="text1"/>
                <w:szCs w:val="20"/>
                <w:lang w:val="en-GB"/>
              </w:rPr>
              <w:t>4</w:t>
            </w:r>
            <w:r w:rsidRPr="00535381">
              <w:rPr>
                <w:rFonts w:cs="Arial"/>
                <w:color w:val="000000" w:themeColor="text1"/>
                <w:szCs w:val="20"/>
                <w:lang w:val="en-GB"/>
              </w:rPr>
              <w:t xml:space="preserve">) are followed. This role is responsible for the delivery of each project stage, from contract design to mobilisation and </w:t>
            </w:r>
            <w:r w:rsidR="00C21DB3">
              <w:rPr>
                <w:rFonts w:cs="Arial"/>
                <w:color w:val="000000" w:themeColor="text1"/>
                <w:szCs w:val="20"/>
                <w:lang w:val="en-GB"/>
              </w:rPr>
              <w:t>stabilisation</w:t>
            </w:r>
            <w:r w:rsidRPr="00535381">
              <w:rPr>
                <w:rFonts w:cs="Arial"/>
                <w:color w:val="000000" w:themeColor="text1"/>
                <w:szCs w:val="20"/>
                <w:lang w:val="en-GB"/>
              </w:rPr>
              <w:t xml:space="preserve">, ensuring adherence to deadlines, financial goals, and </w:t>
            </w:r>
            <w:r w:rsidR="00C21DB3">
              <w:rPr>
                <w:rFonts w:cs="Arial"/>
                <w:color w:val="000000" w:themeColor="text1"/>
                <w:szCs w:val="20"/>
                <w:lang w:val="en-GB"/>
              </w:rPr>
              <w:t xml:space="preserve">client’s contractual </w:t>
            </w:r>
            <w:r w:rsidR="00D57810">
              <w:rPr>
                <w:rFonts w:cs="Arial"/>
                <w:color w:val="000000" w:themeColor="text1"/>
                <w:szCs w:val="20"/>
                <w:lang w:val="en-GB"/>
              </w:rPr>
              <w:t>obligations</w:t>
            </w:r>
            <w:r w:rsidRPr="00535381">
              <w:rPr>
                <w:rFonts w:cs="Arial"/>
                <w:color w:val="000000" w:themeColor="text1"/>
                <w:szCs w:val="20"/>
                <w:lang w:val="en-GB"/>
              </w:rPr>
              <w:t>.</w:t>
            </w:r>
          </w:p>
          <w:p w14:paraId="5E5BA6F1" w14:textId="77777777" w:rsidR="00535381" w:rsidRPr="00535381" w:rsidRDefault="00535381" w:rsidP="00535381">
            <w:pPr>
              <w:pStyle w:val="ListParagraph"/>
              <w:ind w:left="360"/>
              <w:rPr>
                <w:rFonts w:cs="Arial"/>
                <w:color w:val="000000" w:themeColor="text1"/>
                <w:szCs w:val="20"/>
                <w:lang w:val="en-GB"/>
              </w:rPr>
            </w:pPr>
          </w:p>
          <w:p w14:paraId="09FFDD4E" w14:textId="60F98684" w:rsidR="0060007C" w:rsidRPr="00535381" w:rsidRDefault="00535381" w:rsidP="00535381">
            <w:pPr>
              <w:pStyle w:val="ListParagraph"/>
              <w:numPr>
                <w:ilvl w:val="0"/>
                <w:numId w:val="22"/>
              </w:numPr>
              <w:rPr>
                <w:rFonts w:cs="Arial"/>
                <w:color w:val="000000" w:themeColor="text1"/>
                <w:szCs w:val="20"/>
                <w:lang w:val="en-GB"/>
              </w:rPr>
            </w:pPr>
            <w:r w:rsidRPr="00535381">
              <w:rPr>
                <w:rFonts w:cs="Arial"/>
                <w:color w:val="000000" w:themeColor="text1"/>
                <w:szCs w:val="20"/>
                <w:lang w:val="en-GB"/>
              </w:rPr>
              <w:t xml:space="preserve">Additionally, the Growth Support PM will identify risks and opportunities during </w:t>
            </w:r>
            <w:r w:rsidR="00D57810">
              <w:rPr>
                <w:rFonts w:cs="Arial"/>
                <w:color w:val="000000" w:themeColor="text1"/>
                <w:szCs w:val="20"/>
                <w:lang w:val="en-GB"/>
              </w:rPr>
              <w:t>the tender stage</w:t>
            </w:r>
            <w:r w:rsidRPr="00535381">
              <w:rPr>
                <w:rFonts w:cs="Arial"/>
                <w:color w:val="000000" w:themeColor="text1"/>
                <w:szCs w:val="20"/>
                <w:lang w:val="en-GB"/>
              </w:rPr>
              <w:t xml:space="preserve"> to enhance the competitiveness of proposals and ensure financial targets are met. The role also supports the standardisation and continuous improvement of contract design and mobilisation practices across various segments.</w:t>
            </w:r>
          </w:p>
          <w:p w14:paraId="282F3142" w14:textId="0E2058EB" w:rsidR="00AF0CE6" w:rsidRPr="00535381" w:rsidRDefault="00AF0CE6" w:rsidP="00AF0CE6">
            <w:pPr>
              <w:pStyle w:val="ListParagraph"/>
              <w:ind w:left="360"/>
              <w:jc w:val="left"/>
              <w:rPr>
                <w:rFonts w:cs="Arial"/>
                <w:color w:val="000000" w:themeColor="text1"/>
                <w:szCs w:val="20"/>
                <w:lang w:val="en-GB"/>
              </w:rPr>
            </w:pPr>
          </w:p>
        </w:tc>
      </w:tr>
    </w:tbl>
    <w:p w14:paraId="13979187" w14:textId="2F55F1AB" w:rsidR="000C665E" w:rsidRPr="00535381" w:rsidRDefault="000C665E" w:rsidP="009A36F7">
      <w:pPr>
        <w:rPr>
          <w:rFonts w:cs="Arial"/>
          <w:color w:val="000000" w:themeColor="text1"/>
          <w:szCs w:val="20"/>
          <w:vertAlign w:val="subscript"/>
          <w:lang w:val="en-GB"/>
        </w:rPr>
      </w:pPr>
    </w:p>
    <w:tbl>
      <w:tblPr>
        <w:tblpPr w:leftFromText="180" w:rightFromText="180" w:vertAnchor="text" w:horzAnchor="margin" w:tblpX="-290" w:tblpY="72"/>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1"/>
      </w:tblGrid>
      <w:tr w:rsidR="00242F02" w:rsidRPr="00535381" w14:paraId="6F98C0BA" w14:textId="77777777" w:rsidTr="0092275D">
        <w:trPr>
          <w:trHeight w:val="563"/>
        </w:trPr>
        <w:tc>
          <w:tcPr>
            <w:tcW w:w="10261" w:type="dxa"/>
            <w:tcBorders>
              <w:top w:val="single" w:sz="2" w:space="0" w:color="auto"/>
              <w:left w:val="single" w:sz="2" w:space="0" w:color="auto"/>
              <w:bottom w:val="dotted" w:sz="4" w:space="0" w:color="auto"/>
              <w:right w:val="single" w:sz="2" w:space="0" w:color="auto"/>
            </w:tcBorders>
            <w:shd w:val="clear" w:color="auto" w:fill="F2F2F2"/>
            <w:vAlign w:val="center"/>
          </w:tcPr>
          <w:p w14:paraId="7F656320" w14:textId="77777777" w:rsidR="00242F02" w:rsidRPr="00535381" w:rsidRDefault="00242F02" w:rsidP="0092275D">
            <w:pPr>
              <w:pStyle w:val="titregris"/>
              <w:framePr w:hSpace="0" w:wrap="auto" w:vAnchor="margin" w:hAnchor="text" w:xAlign="left" w:yAlign="inline"/>
              <w:ind w:left="142" w:hanging="426"/>
              <w:rPr>
                <w:b w:val="0"/>
                <w:color w:val="000000" w:themeColor="text1"/>
                <w:lang w:val="en-GB"/>
              </w:rPr>
            </w:pPr>
            <w:bookmarkStart w:id="0" w:name="_Hlk114141570"/>
            <w:r w:rsidRPr="00535381">
              <w:rPr>
                <w:color w:val="FF0000"/>
                <w:lang w:val="en-GB"/>
              </w:rPr>
              <w:t>5.</w:t>
            </w:r>
            <w:r w:rsidRPr="00535381">
              <w:rPr>
                <w:lang w:val="en-GB"/>
              </w:rPr>
              <w:t xml:space="preserve">  </w:t>
            </w:r>
            <w:r w:rsidRPr="00535381">
              <w:rPr>
                <w:color w:val="FF0000"/>
                <w:lang w:val="en-GB"/>
              </w:rPr>
              <w:t xml:space="preserve">2.  </w:t>
            </w:r>
            <w:r w:rsidRPr="00535381">
              <w:rPr>
                <w:lang w:val="en-GB"/>
              </w:rPr>
              <w:t xml:space="preserve">Main assignments </w:t>
            </w:r>
            <w:r w:rsidRPr="00535381">
              <w:rPr>
                <w:b w:val="0"/>
                <w:sz w:val="16"/>
                <w:lang w:val="en-GB"/>
              </w:rPr>
              <w:t>–</w:t>
            </w:r>
            <w:r w:rsidRPr="00535381">
              <w:rPr>
                <w:sz w:val="16"/>
                <w:lang w:val="en-GB"/>
              </w:rPr>
              <w:t xml:space="preserve"> </w:t>
            </w:r>
            <w:r w:rsidRPr="00535381">
              <w:rPr>
                <w:b w:val="0"/>
                <w:sz w:val="16"/>
                <w:lang w:val="en-GB"/>
              </w:rPr>
              <w:t>Indicate the main activities / duties to be conducted in the job.</w:t>
            </w:r>
          </w:p>
        </w:tc>
      </w:tr>
      <w:tr w:rsidR="00242F02" w:rsidRPr="00535381" w14:paraId="23E89B14" w14:textId="77777777" w:rsidTr="0092275D">
        <w:trPr>
          <w:trHeight w:val="3894"/>
        </w:trPr>
        <w:tc>
          <w:tcPr>
            <w:tcW w:w="10261" w:type="dxa"/>
            <w:tcBorders>
              <w:top w:val="dotted" w:sz="4" w:space="0" w:color="auto"/>
              <w:left w:val="single" w:sz="2" w:space="0" w:color="auto"/>
              <w:bottom w:val="single" w:sz="4" w:space="0" w:color="auto"/>
              <w:right w:val="single" w:sz="4" w:space="0" w:color="auto"/>
            </w:tcBorders>
          </w:tcPr>
          <w:p w14:paraId="52269462" w14:textId="77777777" w:rsidR="00242F02" w:rsidRPr="00535381" w:rsidRDefault="00242F02" w:rsidP="0092275D">
            <w:pPr>
              <w:pStyle w:val="ListParagraph"/>
              <w:ind w:left="360"/>
              <w:jc w:val="left"/>
              <w:rPr>
                <w:rFonts w:cs="Arial"/>
                <w:color w:val="000000" w:themeColor="text1"/>
                <w:szCs w:val="20"/>
                <w:lang w:val="en-GB"/>
              </w:rPr>
            </w:pPr>
          </w:p>
          <w:p w14:paraId="2D175456" w14:textId="636ABCFC" w:rsidR="00242F02" w:rsidRPr="00E62118" w:rsidRDefault="00275F48" w:rsidP="00EC4AF8">
            <w:pPr>
              <w:pStyle w:val="ListParagraph"/>
              <w:numPr>
                <w:ilvl w:val="0"/>
                <w:numId w:val="22"/>
              </w:numPr>
              <w:rPr>
                <w:rFonts w:cs="Arial"/>
                <w:color w:val="000000" w:themeColor="text1"/>
                <w:szCs w:val="20"/>
                <w:lang w:val="en-GB"/>
              </w:rPr>
            </w:pPr>
            <w:r>
              <w:rPr>
                <w:rFonts w:cs="Arial"/>
                <w:color w:val="000000" w:themeColor="text1"/>
                <w:szCs w:val="20"/>
                <w:lang w:val="en-GB"/>
              </w:rPr>
              <w:t xml:space="preserve">Support </w:t>
            </w:r>
            <w:r w:rsidR="00242F02" w:rsidRPr="00E62118">
              <w:rPr>
                <w:rFonts w:cs="Arial"/>
                <w:color w:val="000000" w:themeColor="text1"/>
                <w:szCs w:val="20"/>
                <w:lang w:val="en-GB"/>
              </w:rPr>
              <w:t>strategic bidding projects by applying global standard</w:t>
            </w:r>
            <w:r>
              <w:rPr>
                <w:rFonts w:cs="Arial"/>
                <w:color w:val="000000" w:themeColor="text1"/>
                <w:szCs w:val="20"/>
                <w:lang w:val="en-GB"/>
              </w:rPr>
              <w:t xml:space="preserve"> for</w:t>
            </w:r>
            <w:r w:rsidR="00242F02" w:rsidRPr="00E62118">
              <w:rPr>
                <w:rFonts w:cs="Arial"/>
                <w:color w:val="000000" w:themeColor="text1"/>
                <w:szCs w:val="20"/>
                <w:lang w:val="en-GB"/>
              </w:rPr>
              <w:t xml:space="preserve"> mobilisation (2.</w:t>
            </w:r>
            <w:r w:rsidR="007416C1">
              <w:rPr>
                <w:rFonts w:cs="Arial"/>
                <w:color w:val="000000" w:themeColor="text1"/>
                <w:szCs w:val="20"/>
                <w:lang w:val="en-GB"/>
              </w:rPr>
              <w:t>4</w:t>
            </w:r>
            <w:r w:rsidR="00242F02" w:rsidRPr="00E62118">
              <w:rPr>
                <w:rFonts w:cs="Arial"/>
                <w:color w:val="000000" w:themeColor="text1"/>
                <w:szCs w:val="20"/>
                <w:lang w:val="en-GB"/>
              </w:rPr>
              <w:t>).</w:t>
            </w:r>
          </w:p>
          <w:p w14:paraId="730B2DD2" w14:textId="77777777" w:rsidR="00242F02" w:rsidRPr="00E62118"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Manage cross-functional teams, ensuring delivery of key project milestones on time and within financial and operational parameters.</w:t>
            </w:r>
          </w:p>
          <w:p w14:paraId="0EE9D58A" w14:textId="291D13C4" w:rsidR="00242F02" w:rsidRPr="00E62118"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 xml:space="preserve">Support contract design and </w:t>
            </w:r>
            <w:r w:rsidR="007416C1">
              <w:rPr>
                <w:rFonts w:cs="Arial"/>
                <w:color w:val="000000" w:themeColor="text1"/>
                <w:szCs w:val="20"/>
                <w:lang w:val="en-GB"/>
              </w:rPr>
              <w:t>costing</w:t>
            </w:r>
            <w:r w:rsidRPr="00E62118">
              <w:rPr>
                <w:rFonts w:cs="Arial"/>
                <w:color w:val="000000" w:themeColor="text1"/>
                <w:szCs w:val="20"/>
                <w:lang w:val="en-GB"/>
              </w:rPr>
              <w:t xml:space="preserve"> stages to ensure alignment with operational needs and customer expectations.</w:t>
            </w:r>
          </w:p>
          <w:p w14:paraId="3BB1D98A" w14:textId="77777777" w:rsidR="00242F02" w:rsidRPr="00E62118"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Lead weekly meetings to monitor project progress, ensuring deadlines and financial goals are met.</w:t>
            </w:r>
          </w:p>
          <w:p w14:paraId="30F344C5" w14:textId="54DF3F4A" w:rsidR="00242F02" w:rsidRPr="0052263D" w:rsidRDefault="00242F02" w:rsidP="00EC4AF8">
            <w:pPr>
              <w:pStyle w:val="ListParagraph"/>
              <w:numPr>
                <w:ilvl w:val="0"/>
                <w:numId w:val="22"/>
              </w:numPr>
              <w:rPr>
                <w:rFonts w:cs="Arial"/>
                <w:i/>
                <w:iCs/>
                <w:color w:val="000000" w:themeColor="text1"/>
                <w:szCs w:val="20"/>
                <w:lang w:val="en-GB"/>
              </w:rPr>
            </w:pPr>
            <w:r w:rsidRPr="00E62118">
              <w:rPr>
                <w:rFonts w:cs="Arial"/>
                <w:color w:val="000000" w:themeColor="text1"/>
                <w:szCs w:val="20"/>
                <w:lang w:val="en-GB"/>
              </w:rPr>
              <w:t>Conduct risk and opportunity assessments throughout the bidding and mobilisation processes to enhance project outcomes.</w:t>
            </w:r>
            <w:r w:rsidR="008C4F0B">
              <w:rPr>
                <w:rFonts w:cs="Arial"/>
                <w:color w:val="000000" w:themeColor="text1"/>
                <w:szCs w:val="20"/>
                <w:lang w:val="en-GB"/>
              </w:rPr>
              <w:t xml:space="preserve"> </w:t>
            </w:r>
            <w:r w:rsidR="008C4F0B" w:rsidRPr="0052263D">
              <w:rPr>
                <w:rFonts w:cs="Arial"/>
                <w:i/>
                <w:iCs/>
                <w:color w:val="000000" w:themeColor="text1"/>
                <w:szCs w:val="20"/>
                <w:lang w:val="en-GB"/>
              </w:rPr>
              <w:t>This level of support may vary depending on segments’ demand</w:t>
            </w:r>
            <w:r w:rsidR="0052263D">
              <w:rPr>
                <w:rFonts w:cs="Arial"/>
                <w:i/>
                <w:iCs/>
                <w:color w:val="000000" w:themeColor="text1"/>
                <w:szCs w:val="20"/>
                <w:lang w:val="en-GB"/>
              </w:rPr>
              <w:t xml:space="preserve"> and resources’ availability</w:t>
            </w:r>
            <w:r w:rsidR="0052263D" w:rsidRPr="0052263D">
              <w:rPr>
                <w:rFonts w:cs="Arial"/>
                <w:i/>
                <w:iCs/>
                <w:color w:val="000000" w:themeColor="text1"/>
                <w:szCs w:val="20"/>
                <w:lang w:val="en-GB"/>
              </w:rPr>
              <w:t>.</w:t>
            </w:r>
          </w:p>
          <w:p w14:paraId="7FA217E6" w14:textId="0ECF3C47" w:rsidR="00242F02" w:rsidRPr="00E62118"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 xml:space="preserve">Participate in </w:t>
            </w:r>
            <w:r w:rsidR="0052263D">
              <w:rPr>
                <w:rFonts w:cs="Arial"/>
                <w:color w:val="000000" w:themeColor="text1"/>
                <w:szCs w:val="20"/>
                <w:lang w:val="en-GB"/>
              </w:rPr>
              <w:t>site</w:t>
            </w:r>
            <w:r w:rsidRPr="00E62118">
              <w:rPr>
                <w:rFonts w:cs="Arial"/>
                <w:color w:val="000000" w:themeColor="text1"/>
                <w:szCs w:val="20"/>
                <w:lang w:val="en-GB"/>
              </w:rPr>
              <w:t xml:space="preserve"> visits during the bidding process, </w:t>
            </w:r>
            <w:r w:rsidR="006117A7">
              <w:rPr>
                <w:rFonts w:cs="Arial"/>
                <w:color w:val="000000" w:themeColor="text1"/>
                <w:szCs w:val="20"/>
                <w:lang w:val="en-GB"/>
              </w:rPr>
              <w:t xml:space="preserve">facilitating the engagement and </w:t>
            </w:r>
            <w:r w:rsidRPr="00E62118">
              <w:rPr>
                <w:rFonts w:cs="Arial"/>
                <w:color w:val="000000" w:themeColor="text1"/>
                <w:szCs w:val="20"/>
                <w:lang w:val="en-GB"/>
              </w:rPr>
              <w:t>suppor</w:t>
            </w:r>
            <w:r w:rsidR="006117A7">
              <w:rPr>
                <w:rFonts w:cs="Arial"/>
                <w:color w:val="000000" w:themeColor="text1"/>
                <w:szCs w:val="20"/>
                <w:lang w:val="en-GB"/>
              </w:rPr>
              <w:t>t to</w:t>
            </w:r>
            <w:r w:rsidRPr="00E62118">
              <w:rPr>
                <w:rFonts w:cs="Arial"/>
                <w:color w:val="000000" w:themeColor="text1"/>
                <w:szCs w:val="20"/>
                <w:lang w:val="en-GB"/>
              </w:rPr>
              <w:t xml:space="preserve"> the commercial and operations teams.</w:t>
            </w:r>
          </w:p>
          <w:p w14:paraId="087BC6B3" w14:textId="555D9A35" w:rsidR="00242F02" w:rsidRPr="00E62118"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Document and track the progress of all projects under your responsibility</w:t>
            </w:r>
            <w:r w:rsidR="006117A7">
              <w:rPr>
                <w:rFonts w:cs="Arial"/>
                <w:color w:val="000000" w:themeColor="text1"/>
                <w:szCs w:val="20"/>
                <w:lang w:val="en-GB"/>
              </w:rPr>
              <w:t xml:space="preserve"> according to the SDX Key processes</w:t>
            </w:r>
            <w:r w:rsidRPr="00E62118">
              <w:rPr>
                <w:rFonts w:cs="Arial"/>
                <w:color w:val="000000" w:themeColor="text1"/>
                <w:szCs w:val="20"/>
                <w:lang w:val="en-GB"/>
              </w:rPr>
              <w:t>.</w:t>
            </w:r>
          </w:p>
          <w:p w14:paraId="0F82631F" w14:textId="77777777" w:rsidR="00242F02" w:rsidRPr="00E62118"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Provide training on global processes and best practices for contract design and mobilisation to ensure consistent project execution.</w:t>
            </w:r>
          </w:p>
          <w:p w14:paraId="1821688B" w14:textId="77777777" w:rsidR="00242F02" w:rsidRPr="00535381"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Maintain a focus on Health and Safety, applying standards, procedures, and guidelines across all activities.</w:t>
            </w:r>
          </w:p>
          <w:p w14:paraId="54B44C86" w14:textId="77777777" w:rsidR="00242F02" w:rsidRPr="00535381" w:rsidRDefault="00242F02" w:rsidP="0092275D">
            <w:pPr>
              <w:jc w:val="left"/>
              <w:rPr>
                <w:rFonts w:cs="Arial"/>
                <w:color w:val="000000" w:themeColor="text1"/>
                <w:szCs w:val="20"/>
                <w:lang w:val="en-GB"/>
              </w:rPr>
            </w:pPr>
          </w:p>
        </w:tc>
      </w:tr>
      <w:bookmarkEnd w:id="0"/>
    </w:tbl>
    <w:p w14:paraId="0F24F907" w14:textId="77777777" w:rsidR="000C665E" w:rsidRPr="00535381" w:rsidRDefault="000C665E" w:rsidP="009A36F7">
      <w:pPr>
        <w:rPr>
          <w:rFonts w:cs="Arial"/>
          <w:color w:val="000000" w:themeColor="text1"/>
          <w:szCs w:val="20"/>
          <w:vertAlign w:val="subscript"/>
          <w:lang w:val="en-GB"/>
        </w:rPr>
      </w:pPr>
    </w:p>
    <w:p w14:paraId="4832470F" w14:textId="4BDCD9A6" w:rsidR="008260DB" w:rsidRPr="00535381" w:rsidRDefault="008260DB" w:rsidP="009A36F7">
      <w:pPr>
        <w:rPr>
          <w:rFonts w:cs="Arial"/>
          <w:color w:val="000000" w:themeColor="text1"/>
          <w:szCs w:val="20"/>
          <w:vertAlign w:val="subscript"/>
          <w:lang w:val="en-GB"/>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535381" w14:paraId="52035C81" w14:textId="77777777" w:rsidTr="00A86A37">
        <w:trPr>
          <w:trHeight w:val="565"/>
        </w:trPr>
        <w:tc>
          <w:tcPr>
            <w:tcW w:w="10375" w:type="dxa"/>
            <w:shd w:val="clear" w:color="auto" w:fill="F2F2F2"/>
            <w:vAlign w:val="center"/>
          </w:tcPr>
          <w:p w14:paraId="25E80B39" w14:textId="106BC9FD" w:rsidR="008260DB" w:rsidRPr="00535381" w:rsidRDefault="008260DB" w:rsidP="00EF0A4B">
            <w:pPr>
              <w:pStyle w:val="titregris"/>
              <w:framePr w:hSpace="0" w:wrap="auto" w:vAnchor="margin" w:hAnchor="text" w:xAlign="left" w:yAlign="inline"/>
              <w:ind w:left="142" w:hanging="426"/>
              <w:rPr>
                <w:b w:val="0"/>
                <w:color w:val="000000" w:themeColor="text1"/>
                <w:lang w:val="en-GB"/>
              </w:rPr>
            </w:pPr>
            <w:r w:rsidRPr="00535381">
              <w:rPr>
                <w:color w:val="000000" w:themeColor="text1"/>
                <w:lang w:val="en-GB"/>
              </w:rPr>
              <w:lastRenderedPageBreak/>
              <w:t>2</w:t>
            </w:r>
            <w:r w:rsidR="00160B3D" w:rsidRPr="00535381">
              <w:rPr>
                <w:color w:val="FF0000"/>
                <w:lang w:val="en-GB"/>
              </w:rPr>
              <w:t>.</w:t>
            </w:r>
            <w:r w:rsidR="00160B3D" w:rsidRPr="00535381">
              <w:rPr>
                <w:lang w:val="en-GB"/>
              </w:rPr>
              <w:t xml:space="preserve">  </w:t>
            </w:r>
            <w:r w:rsidR="00160B3D" w:rsidRPr="00535381">
              <w:rPr>
                <w:color w:val="FF0000"/>
                <w:lang w:val="en-GB"/>
              </w:rPr>
              <w:t xml:space="preserve">3.  </w:t>
            </w:r>
            <w:r w:rsidR="00160B3D" w:rsidRPr="00535381">
              <w:rPr>
                <w:lang w:val="en-GB"/>
              </w:rPr>
              <w:t xml:space="preserve">Context and main issues </w:t>
            </w:r>
            <w:r w:rsidR="00160B3D" w:rsidRPr="00535381">
              <w:rPr>
                <w:sz w:val="16"/>
                <w:lang w:val="en-GB"/>
              </w:rPr>
              <w:t>– Describe the most difficult types of problems the jobholder must face (internal or external to Sodexo) and/or the regulations, guidelines, practices that are to be adhered to.</w:t>
            </w:r>
          </w:p>
        </w:tc>
      </w:tr>
      <w:tr w:rsidR="008260DB" w:rsidRPr="00535381" w14:paraId="0529D246" w14:textId="77777777" w:rsidTr="00A86A37">
        <w:tc>
          <w:tcPr>
            <w:tcW w:w="10375" w:type="dxa"/>
          </w:tcPr>
          <w:p w14:paraId="66008FB0" w14:textId="77777777" w:rsidR="008260DB" w:rsidRPr="00535381" w:rsidRDefault="008260DB" w:rsidP="00EF0A4B">
            <w:pPr>
              <w:pStyle w:val="ListParagraph"/>
              <w:ind w:left="360"/>
              <w:jc w:val="left"/>
              <w:rPr>
                <w:rFonts w:cs="Arial"/>
                <w:color w:val="000000" w:themeColor="text1"/>
                <w:szCs w:val="20"/>
                <w:lang w:val="en-GB"/>
              </w:rPr>
            </w:pPr>
          </w:p>
          <w:p w14:paraId="497637EA" w14:textId="119396F5" w:rsidR="008260DB" w:rsidRPr="00535381" w:rsidRDefault="00EC4AF8" w:rsidP="00EC4AF8">
            <w:pPr>
              <w:pStyle w:val="ListParagraph"/>
              <w:numPr>
                <w:ilvl w:val="0"/>
                <w:numId w:val="22"/>
              </w:numPr>
              <w:rPr>
                <w:rFonts w:cs="Arial"/>
                <w:color w:val="000000" w:themeColor="text1"/>
                <w:szCs w:val="20"/>
                <w:lang w:val="en-GB"/>
              </w:rPr>
            </w:pPr>
            <w:r w:rsidRPr="00EC4AF8">
              <w:rPr>
                <w:rFonts w:cs="Arial"/>
                <w:color w:val="000000" w:themeColor="text1"/>
                <w:szCs w:val="20"/>
                <w:lang w:val="en-GB"/>
              </w:rPr>
              <w:t>This role involves managing complex projects within tight timelines, requiring coordination across multiple teams and departments. The Growth Support PM must ensure adherence to global standards and best practices while identifying risks and opportunities to drive both operational and financial success. Key issues include managing resource allocation, ensuring timely delivery, and maintaining compliance with health and safety standards.</w:t>
            </w:r>
          </w:p>
          <w:p w14:paraId="67355C7B" w14:textId="11281339" w:rsidR="000B4AA1" w:rsidRPr="00535381" w:rsidRDefault="000B4AA1" w:rsidP="000B4AA1">
            <w:pPr>
              <w:pStyle w:val="ListParagraph"/>
              <w:ind w:left="360"/>
              <w:jc w:val="left"/>
              <w:rPr>
                <w:rFonts w:cs="Arial"/>
                <w:color w:val="000000" w:themeColor="text1"/>
                <w:szCs w:val="20"/>
                <w:lang w:val="en-GB"/>
              </w:rPr>
            </w:pPr>
          </w:p>
        </w:tc>
      </w:tr>
    </w:tbl>
    <w:p w14:paraId="57FE33AE" w14:textId="77777777" w:rsidR="002B6B51" w:rsidRPr="00535381" w:rsidRDefault="002B6B51" w:rsidP="009A36F7">
      <w:pPr>
        <w:rPr>
          <w:rFonts w:cs="Arial"/>
          <w:color w:val="000000" w:themeColor="text1"/>
          <w:szCs w:val="20"/>
          <w:lang w:val="en-GB"/>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535381"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535381" w:rsidRDefault="00912B7B" w:rsidP="00E42162">
            <w:pPr>
              <w:pStyle w:val="titregris"/>
              <w:framePr w:hSpace="0" w:wrap="auto" w:vAnchor="margin" w:hAnchor="text" w:xAlign="left" w:yAlign="inline"/>
              <w:rPr>
                <w:b w:val="0"/>
                <w:i/>
                <w:color w:val="000000" w:themeColor="text1"/>
                <w:lang w:val="en-GB"/>
              </w:rPr>
            </w:pPr>
            <w:r w:rsidRPr="00535381">
              <w:rPr>
                <w:color w:val="FF0000"/>
                <w:lang w:val="en-GB"/>
              </w:rPr>
              <w:t>4.</w:t>
            </w:r>
            <w:r w:rsidRPr="00535381">
              <w:rPr>
                <w:lang w:val="en-GB"/>
              </w:rPr>
              <w:t xml:space="preserve">  Accountabilities </w:t>
            </w:r>
            <w:r w:rsidRPr="00535381">
              <w:rPr>
                <w:b w:val="0"/>
                <w:sz w:val="16"/>
                <w:lang w:val="en-GB"/>
              </w:rPr>
              <w:t>–</w:t>
            </w:r>
            <w:r w:rsidRPr="00535381">
              <w:rPr>
                <w:sz w:val="16"/>
                <w:lang w:val="en-GB"/>
              </w:rPr>
              <w:t xml:space="preserve"> </w:t>
            </w:r>
            <w:r w:rsidRPr="00535381">
              <w:rPr>
                <w:b w:val="0"/>
                <w:sz w:val="16"/>
                <w:lang w:val="en-GB"/>
              </w:rPr>
              <w:t>Give the 3 to 5 key outputs of the position vis-à-vis the organization; they should focus on end results, not duties or activities.</w:t>
            </w:r>
          </w:p>
        </w:tc>
      </w:tr>
      <w:tr w:rsidR="00D87CC8" w:rsidRPr="00535381"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535381" w:rsidRDefault="00D87CC8" w:rsidP="00E42162">
            <w:pPr>
              <w:pStyle w:val="ListParagraph"/>
              <w:ind w:left="360"/>
              <w:jc w:val="left"/>
              <w:rPr>
                <w:rFonts w:cs="Arial"/>
                <w:b/>
                <w:color w:val="000000" w:themeColor="text1"/>
                <w:szCs w:val="20"/>
                <w:lang w:val="en-GB"/>
              </w:rPr>
            </w:pPr>
          </w:p>
          <w:p w14:paraId="59997727" w14:textId="77777777" w:rsidR="00EC4AF8" w:rsidRPr="00EC4AF8" w:rsidRDefault="00EC4AF8" w:rsidP="00EC4AF8">
            <w:pPr>
              <w:pStyle w:val="ListParagraph"/>
              <w:numPr>
                <w:ilvl w:val="0"/>
                <w:numId w:val="24"/>
              </w:numPr>
              <w:rPr>
                <w:rFonts w:cs="Arial"/>
                <w:szCs w:val="20"/>
                <w:lang w:val="en-GB"/>
              </w:rPr>
            </w:pPr>
            <w:r w:rsidRPr="00EC4AF8">
              <w:rPr>
                <w:rFonts w:cs="Arial"/>
                <w:szCs w:val="20"/>
                <w:lang w:val="en-GB"/>
              </w:rPr>
              <w:t>Lead the design and implementation of project plans, ensuring alignment with client and internal requirements.</w:t>
            </w:r>
          </w:p>
          <w:p w14:paraId="6F7CFFBD" w14:textId="77777777" w:rsidR="00EC4AF8" w:rsidRPr="00EC4AF8" w:rsidRDefault="00EC4AF8" w:rsidP="00EC4AF8">
            <w:pPr>
              <w:pStyle w:val="ListParagraph"/>
              <w:numPr>
                <w:ilvl w:val="0"/>
                <w:numId w:val="24"/>
              </w:numPr>
              <w:rPr>
                <w:rFonts w:cs="Arial"/>
                <w:szCs w:val="20"/>
                <w:lang w:val="en-GB"/>
              </w:rPr>
            </w:pPr>
            <w:r w:rsidRPr="00EC4AF8">
              <w:rPr>
                <w:rFonts w:cs="Arial"/>
                <w:szCs w:val="20"/>
                <w:lang w:val="en-GB"/>
              </w:rPr>
              <w:t>Drive project teams to meet key milestones while maintaining a focus on risk management and financial objectives.</w:t>
            </w:r>
          </w:p>
          <w:p w14:paraId="296BD712" w14:textId="77777777" w:rsidR="00EC4AF8" w:rsidRPr="00EC4AF8" w:rsidRDefault="00EC4AF8" w:rsidP="00EC4AF8">
            <w:pPr>
              <w:pStyle w:val="ListParagraph"/>
              <w:numPr>
                <w:ilvl w:val="0"/>
                <w:numId w:val="24"/>
              </w:numPr>
              <w:rPr>
                <w:rFonts w:cs="Arial"/>
                <w:szCs w:val="20"/>
                <w:lang w:val="en-GB"/>
              </w:rPr>
            </w:pPr>
            <w:r w:rsidRPr="00EC4AF8">
              <w:rPr>
                <w:rFonts w:cs="Arial"/>
                <w:szCs w:val="20"/>
                <w:lang w:val="en-GB"/>
              </w:rPr>
              <w:t>Collaborate with stakeholders across commercial, operational, and technical teams to ensure integrated and successful project delivery.</w:t>
            </w:r>
          </w:p>
          <w:p w14:paraId="2926861D" w14:textId="77777777" w:rsidR="00EC4AF8" w:rsidRPr="00EC4AF8" w:rsidRDefault="00EC4AF8" w:rsidP="00EC4AF8">
            <w:pPr>
              <w:pStyle w:val="ListParagraph"/>
              <w:numPr>
                <w:ilvl w:val="0"/>
                <w:numId w:val="24"/>
              </w:numPr>
              <w:rPr>
                <w:rFonts w:cs="Arial"/>
                <w:szCs w:val="20"/>
                <w:lang w:val="en-GB"/>
              </w:rPr>
            </w:pPr>
            <w:r w:rsidRPr="00EC4AF8">
              <w:rPr>
                <w:rFonts w:cs="Arial"/>
                <w:szCs w:val="20"/>
                <w:lang w:val="en-GB"/>
              </w:rPr>
              <w:t>Monitor project profitability during and after mobilisation, ensuring that financial goals are achieved.</w:t>
            </w:r>
          </w:p>
          <w:p w14:paraId="45F3BF55" w14:textId="77777777" w:rsidR="00EC4AF8" w:rsidRPr="00EC4AF8" w:rsidRDefault="00EC4AF8" w:rsidP="00EC4AF8">
            <w:pPr>
              <w:pStyle w:val="ListParagraph"/>
              <w:numPr>
                <w:ilvl w:val="0"/>
                <w:numId w:val="24"/>
              </w:numPr>
              <w:rPr>
                <w:rFonts w:cs="Arial"/>
                <w:szCs w:val="20"/>
                <w:lang w:val="en-GB"/>
              </w:rPr>
            </w:pPr>
            <w:r w:rsidRPr="00EC4AF8">
              <w:rPr>
                <w:rFonts w:cs="Arial"/>
                <w:szCs w:val="20"/>
                <w:lang w:val="en-GB"/>
              </w:rPr>
              <w:t>Deliver high-quality documentation for each project stage, ensuring compliance with internal and client requirements.</w:t>
            </w:r>
          </w:p>
          <w:p w14:paraId="33A60764" w14:textId="32FFED95" w:rsidR="00D87CC8" w:rsidRPr="00535381" w:rsidRDefault="00EC4AF8" w:rsidP="00EC4AF8">
            <w:pPr>
              <w:pStyle w:val="ListParagraph"/>
              <w:numPr>
                <w:ilvl w:val="0"/>
                <w:numId w:val="24"/>
              </w:numPr>
              <w:rPr>
                <w:rFonts w:cs="Arial"/>
                <w:b/>
                <w:color w:val="000000" w:themeColor="text1"/>
                <w:szCs w:val="20"/>
                <w:lang w:val="en-GB"/>
              </w:rPr>
            </w:pPr>
            <w:r w:rsidRPr="00EC4AF8">
              <w:rPr>
                <w:rFonts w:cs="Arial"/>
                <w:szCs w:val="20"/>
                <w:lang w:val="en-GB"/>
              </w:rPr>
              <w:t>Ensure that health and safety protocols are adhered to throughout project mobilisation and delivery.</w:t>
            </w:r>
          </w:p>
          <w:p w14:paraId="0376654B" w14:textId="77777777" w:rsidR="00D87CC8" w:rsidRPr="00535381" w:rsidRDefault="00D87CC8" w:rsidP="00E42162">
            <w:pPr>
              <w:pStyle w:val="ListParagraph"/>
              <w:ind w:left="360"/>
              <w:jc w:val="left"/>
              <w:rPr>
                <w:rFonts w:cs="Arial"/>
                <w:b/>
                <w:color w:val="000000" w:themeColor="text1"/>
                <w:szCs w:val="20"/>
                <w:lang w:val="en-GB"/>
              </w:rPr>
            </w:pPr>
          </w:p>
        </w:tc>
      </w:tr>
    </w:tbl>
    <w:p w14:paraId="4C3D24A3" w14:textId="605F549D" w:rsidR="00F7186C" w:rsidRPr="00535381" w:rsidRDefault="00F7186C" w:rsidP="009A36F7">
      <w:pPr>
        <w:rPr>
          <w:rFonts w:cs="Arial"/>
          <w:color w:val="000000" w:themeColor="text1"/>
          <w:szCs w:val="20"/>
          <w:lang w:val="en-GB"/>
        </w:rPr>
      </w:pPr>
    </w:p>
    <w:p w14:paraId="443DFC40" w14:textId="3FCFD7E0" w:rsidR="0095128F" w:rsidRPr="00535381" w:rsidRDefault="0095128F" w:rsidP="009A36F7">
      <w:pPr>
        <w:rPr>
          <w:rFonts w:cs="Arial"/>
          <w:color w:val="000000" w:themeColor="text1"/>
          <w:szCs w:val="20"/>
          <w:lang w:val="en-GB"/>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535381"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535381" w:rsidRDefault="0095128F" w:rsidP="00862E4F">
            <w:pPr>
              <w:pStyle w:val="titregris"/>
              <w:framePr w:hSpace="0" w:wrap="auto" w:vAnchor="margin" w:hAnchor="text" w:xAlign="left" w:yAlign="inline"/>
              <w:ind w:left="142" w:hanging="426"/>
              <w:rPr>
                <w:b w:val="0"/>
                <w:color w:val="000000" w:themeColor="text1"/>
                <w:lang w:val="en-GB"/>
              </w:rPr>
            </w:pPr>
            <w:r w:rsidRPr="00535381">
              <w:rPr>
                <w:color w:val="000000" w:themeColor="text1"/>
                <w:lang w:val="en-GB"/>
              </w:rPr>
              <w:t xml:space="preserve">2. </w:t>
            </w:r>
            <w:r w:rsidRPr="00535381">
              <w:rPr>
                <w:color w:val="FF0000"/>
                <w:lang w:val="en-GB"/>
              </w:rPr>
              <w:t>5.</w:t>
            </w:r>
            <w:r w:rsidRPr="00535381">
              <w:rPr>
                <w:lang w:val="en-GB"/>
              </w:rPr>
              <w:t xml:space="preserve"> Dimensions </w:t>
            </w:r>
            <w:r w:rsidRPr="00535381">
              <w:rPr>
                <w:b w:val="0"/>
                <w:sz w:val="16"/>
                <w:lang w:val="en-GB"/>
              </w:rPr>
              <w:t>– Point out the main figures / indicators to give some insight on the “volumes” managed by the position and/or the activity of the Department.</w:t>
            </w:r>
          </w:p>
        </w:tc>
      </w:tr>
      <w:tr w:rsidR="0095128F" w:rsidRPr="00535381"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Pr="00535381" w:rsidRDefault="0095128F" w:rsidP="00862E4F">
            <w:pPr>
              <w:pStyle w:val="ListParagraph"/>
              <w:ind w:left="360"/>
              <w:jc w:val="left"/>
              <w:rPr>
                <w:rFonts w:cs="Arial"/>
                <w:color w:val="000000" w:themeColor="text1"/>
                <w:szCs w:val="20"/>
                <w:lang w:val="en-GB"/>
              </w:rPr>
            </w:pPr>
          </w:p>
          <w:p w14:paraId="1EC67AFA" w14:textId="6B0A0C00" w:rsidR="003F0A8D" w:rsidRPr="003F0A8D" w:rsidRDefault="003F0A8D" w:rsidP="003F0A8D">
            <w:pPr>
              <w:pStyle w:val="ListParagraph"/>
              <w:numPr>
                <w:ilvl w:val="0"/>
                <w:numId w:val="22"/>
              </w:numPr>
              <w:rPr>
                <w:rFonts w:cs="Arial"/>
                <w:color w:val="000000" w:themeColor="text1"/>
                <w:szCs w:val="20"/>
                <w:lang w:val="en-GB"/>
              </w:rPr>
            </w:pPr>
            <w:r w:rsidRPr="003F0A8D">
              <w:rPr>
                <w:rFonts w:cs="Arial"/>
                <w:color w:val="000000" w:themeColor="text1"/>
                <w:szCs w:val="20"/>
                <w:lang w:val="en-GB"/>
              </w:rPr>
              <w:t>Number of people trained in Mobilisation (2.</w:t>
            </w:r>
            <w:r w:rsidR="00511F6A">
              <w:rPr>
                <w:rFonts w:cs="Arial"/>
                <w:color w:val="000000" w:themeColor="text1"/>
                <w:szCs w:val="20"/>
                <w:lang w:val="en-GB"/>
              </w:rPr>
              <w:t>4</w:t>
            </w:r>
            <w:r w:rsidRPr="003F0A8D">
              <w:rPr>
                <w:rFonts w:cs="Arial"/>
                <w:color w:val="000000" w:themeColor="text1"/>
                <w:szCs w:val="20"/>
                <w:lang w:val="en-GB"/>
              </w:rPr>
              <w:t>).</w:t>
            </w:r>
          </w:p>
          <w:p w14:paraId="3F689C71" w14:textId="119AA578" w:rsidR="003F0A8D" w:rsidRPr="003F0A8D" w:rsidRDefault="003F0A8D" w:rsidP="003F0A8D">
            <w:pPr>
              <w:pStyle w:val="ListParagraph"/>
              <w:numPr>
                <w:ilvl w:val="0"/>
                <w:numId w:val="22"/>
              </w:numPr>
              <w:rPr>
                <w:rFonts w:cs="Arial"/>
                <w:color w:val="000000" w:themeColor="text1"/>
                <w:szCs w:val="20"/>
                <w:lang w:val="en-GB"/>
              </w:rPr>
            </w:pPr>
            <w:r w:rsidRPr="003F0A8D">
              <w:rPr>
                <w:rFonts w:cs="Arial"/>
                <w:color w:val="000000" w:themeColor="text1"/>
                <w:szCs w:val="20"/>
                <w:lang w:val="en-GB"/>
              </w:rPr>
              <w:t>Number of projects with PEM (Project Evaluation Metrics)</w:t>
            </w:r>
            <w:r w:rsidR="00DA1936">
              <w:rPr>
                <w:rFonts w:cs="Arial"/>
                <w:color w:val="000000" w:themeColor="text1"/>
                <w:szCs w:val="20"/>
                <w:lang w:val="en-GB"/>
              </w:rPr>
              <w:t xml:space="preserve"> classified as Complex, Must Win/Must Retain</w:t>
            </w:r>
            <w:r w:rsidRPr="003F0A8D">
              <w:rPr>
                <w:rFonts w:cs="Arial"/>
                <w:color w:val="000000" w:themeColor="text1"/>
                <w:szCs w:val="20"/>
                <w:lang w:val="en-GB"/>
              </w:rPr>
              <w:t>.</w:t>
            </w:r>
          </w:p>
          <w:p w14:paraId="2B4669CD" w14:textId="77777777" w:rsidR="003F0A8D" w:rsidRPr="003F0A8D" w:rsidRDefault="003F0A8D" w:rsidP="003F0A8D">
            <w:pPr>
              <w:pStyle w:val="ListParagraph"/>
              <w:numPr>
                <w:ilvl w:val="0"/>
                <w:numId w:val="22"/>
              </w:numPr>
              <w:rPr>
                <w:rFonts w:cs="Arial"/>
                <w:color w:val="000000" w:themeColor="text1"/>
                <w:szCs w:val="20"/>
                <w:lang w:val="en-GB"/>
              </w:rPr>
            </w:pPr>
            <w:r w:rsidRPr="003F0A8D">
              <w:rPr>
                <w:rFonts w:cs="Arial"/>
                <w:color w:val="000000" w:themeColor="text1"/>
                <w:szCs w:val="20"/>
                <w:lang w:val="en-GB"/>
              </w:rPr>
              <w:t>Profitability of new operations during and after mobilisation.</w:t>
            </w:r>
          </w:p>
          <w:p w14:paraId="0EA1C6A5" w14:textId="77777777" w:rsidR="0095128F" w:rsidRPr="00535381" w:rsidRDefault="0095128F" w:rsidP="00FA7060">
            <w:pPr>
              <w:pStyle w:val="ListParagraph"/>
              <w:numPr>
                <w:ilvl w:val="0"/>
                <w:numId w:val="22"/>
              </w:numPr>
              <w:rPr>
                <w:rFonts w:cs="Arial"/>
                <w:color w:val="000000" w:themeColor="text1"/>
                <w:szCs w:val="20"/>
                <w:lang w:val="en-GB"/>
              </w:rPr>
            </w:pPr>
          </w:p>
        </w:tc>
      </w:tr>
    </w:tbl>
    <w:p w14:paraId="2557AEA3" w14:textId="2FD3733D" w:rsidR="0095128F" w:rsidRPr="00535381" w:rsidRDefault="0095128F" w:rsidP="009A36F7">
      <w:pPr>
        <w:rPr>
          <w:rFonts w:cs="Arial"/>
          <w:color w:val="000000" w:themeColor="text1"/>
          <w:szCs w:val="20"/>
          <w:lang w:val="en-GB"/>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535381"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535381" w:rsidRDefault="00554D93" w:rsidP="00862E4F">
            <w:pPr>
              <w:spacing w:before="60" w:after="60"/>
              <w:ind w:left="176" w:hanging="176"/>
              <w:rPr>
                <w:rFonts w:cs="Arial"/>
                <w:color w:val="000000" w:themeColor="text1"/>
                <w:szCs w:val="20"/>
                <w:lang w:val="en-GB"/>
              </w:rPr>
            </w:pPr>
            <w:r w:rsidRPr="00535381">
              <w:rPr>
                <w:color w:val="FF0000"/>
                <w:lang w:val="en-GB"/>
              </w:rPr>
              <w:t>6</w:t>
            </w:r>
            <w:r w:rsidR="00291933" w:rsidRPr="00535381">
              <w:rPr>
                <w:color w:val="FF0000"/>
                <w:lang w:val="en-GB"/>
              </w:rPr>
              <w:t>.</w:t>
            </w:r>
            <w:r w:rsidRPr="00535381">
              <w:rPr>
                <w:lang w:val="en-GB"/>
              </w:rPr>
              <w:t xml:space="preserve"> </w:t>
            </w:r>
            <w:r w:rsidR="00291933" w:rsidRPr="00535381">
              <w:rPr>
                <w:color w:val="002060"/>
                <w:lang w:val="en-GB"/>
              </w:rPr>
              <w:t>Job profile</w:t>
            </w:r>
            <w:r w:rsidR="0095128F" w:rsidRPr="00535381">
              <w:rPr>
                <w:color w:val="002060"/>
                <w:lang w:val="en-GB"/>
              </w:rPr>
              <w:t xml:space="preserve"> </w:t>
            </w:r>
            <w:r w:rsidR="0095128F" w:rsidRPr="00535381">
              <w:rPr>
                <w:color w:val="002060"/>
                <w:sz w:val="16"/>
                <w:lang w:val="en-GB"/>
              </w:rPr>
              <w:t xml:space="preserve">– </w:t>
            </w:r>
            <w:r w:rsidR="0058551C" w:rsidRPr="00535381">
              <w:rPr>
                <w:color w:val="002060"/>
                <w:sz w:val="16"/>
                <w:lang w:val="en-GB"/>
              </w:rPr>
              <w:t>Describe the</w:t>
            </w:r>
            <w:r w:rsidR="00C86D05" w:rsidRPr="00535381">
              <w:rPr>
                <w:color w:val="002060"/>
                <w:sz w:val="16"/>
                <w:lang w:val="en-GB"/>
              </w:rPr>
              <w:t xml:space="preserve"> </w:t>
            </w:r>
            <w:r w:rsidR="00474E62" w:rsidRPr="00535381">
              <w:rPr>
                <w:color w:val="002060"/>
                <w:sz w:val="16"/>
                <w:lang w:val="en-GB"/>
              </w:rPr>
              <w:t>qualifications</w:t>
            </w:r>
            <w:r w:rsidR="00C86D05" w:rsidRPr="00535381">
              <w:rPr>
                <w:color w:val="002060"/>
                <w:sz w:val="16"/>
                <w:lang w:val="en-GB"/>
              </w:rPr>
              <w:t xml:space="preserve"> (Education &amp; experience</w:t>
            </w:r>
            <w:r w:rsidR="009B2897" w:rsidRPr="00535381">
              <w:rPr>
                <w:color w:val="002060"/>
                <w:sz w:val="16"/>
                <w:lang w:val="en-GB"/>
              </w:rPr>
              <w:t>), competencies</w:t>
            </w:r>
            <w:r w:rsidR="00B80972" w:rsidRPr="00535381">
              <w:rPr>
                <w:color w:val="002060"/>
                <w:sz w:val="16"/>
                <w:lang w:val="en-GB"/>
              </w:rPr>
              <w:t xml:space="preserve"> and skills</w:t>
            </w:r>
            <w:r w:rsidR="009B2897" w:rsidRPr="00535381">
              <w:rPr>
                <w:color w:val="002060"/>
                <w:sz w:val="16"/>
                <w:lang w:val="en-GB"/>
              </w:rPr>
              <w:t xml:space="preserve"> needed to succeed in the </w:t>
            </w:r>
            <w:r w:rsidR="00474E62" w:rsidRPr="00535381">
              <w:rPr>
                <w:color w:val="002060"/>
                <w:sz w:val="16"/>
                <w:lang w:val="en-GB"/>
              </w:rPr>
              <w:t>position.</w:t>
            </w:r>
          </w:p>
        </w:tc>
      </w:tr>
      <w:tr w:rsidR="0095128F" w:rsidRPr="00535381" w14:paraId="08CD3C56" w14:textId="77777777" w:rsidTr="00862E4F">
        <w:tc>
          <w:tcPr>
            <w:tcW w:w="10375" w:type="dxa"/>
            <w:tcBorders>
              <w:top w:val="dotted" w:sz="4" w:space="0" w:color="auto"/>
            </w:tcBorders>
          </w:tcPr>
          <w:p w14:paraId="73B7F42D" w14:textId="77777777" w:rsidR="0095128F" w:rsidRPr="00535381" w:rsidRDefault="0095128F" w:rsidP="00862E4F">
            <w:pPr>
              <w:spacing w:before="40" w:after="40"/>
              <w:jc w:val="left"/>
              <w:rPr>
                <w:rFonts w:cs="Arial"/>
                <w:b/>
                <w:color w:val="000000" w:themeColor="text1"/>
                <w:szCs w:val="20"/>
                <w:shd w:val="clear" w:color="auto" w:fill="F2F2F2"/>
                <w:lang w:val="en-GB"/>
              </w:rPr>
            </w:pPr>
          </w:p>
          <w:p w14:paraId="259788BC" w14:textId="26B4C928" w:rsidR="004617C4" w:rsidRPr="008540CB" w:rsidRDefault="004617C4" w:rsidP="004617C4">
            <w:pPr>
              <w:jc w:val="left"/>
              <w:rPr>
                <w:rFonts w:cs="Arial"/>
                <w:b/>
                <w:bCs/>
                <w:szCs w:val="20"/>
                <w:lang w:val="en-GB"/>
              </w:rPr>
            </w:pPr>
            <w:r w:rsidRPr="004617C4">
              <w:rPr>
                <w:rFonts w:cs="Arial"/>
                <w:b/>
                <w:bCs/>
                <w:szCs w:val="20"/>
                <w:lang w:val="en-GB"/>
              </w:rPr>
              <w:t>Essential:</w:t>
            </w:r>
          </w:p>
          <w:p w14:paraId="41654A8C" w14:textId="3C32C7EF" w:rsidR="004617C4" w:rsidRPr="004617C4" w:rsidRDefault="004617C4" w:rsidP="008540CB">
            <w:pPr>
              <w:pStyle w:val="ListParagraph"/>
              <w:numPr>
                <w:ilvl w:val="0"/>
                <w:numId w:val="24"/>
              </w:numPr>
              <w:rPr>
                <w:rFonts w:cs="Arial"/>
                <w:szCs w:val="20"/>
                <w:lang w:val="en-GB"/>
              </w:rPr>
            </w:pPr>
            <w:r w:rsidRPr="004617C4">
              <w:rPr>
                <w:rFonts w:cs="Arial"/>
                <w:szCs w:val="20"/>
                <w:lang w:val="en-GB"/>
              </w:rPr>
              <w:t xml:space="preserve">Bachelor’s degree </w:t>
            </w:r>
            <w:r w:rsidR="00094A39">
              <w:rPr>
                <w:rFonts w:cs="Arial"/>
                <w:szCs w:val="20"/>
                <w:lang w:val="en-GB"/>
              </w:rPr>
              <w:t xml:space="preserve">(or equivalent) </w:t>
            </w:r>
            <w:r w:rsidRPr="004617C4">
              <w:rPr>
                <w:rFonts w:cs="Arial"/>
                <w:szCs w:val="20"/>
                <w:lang w:val="en-GB"/>
              </w:rPr>
              <w:t xml:space="preserve">in </w:t>
            </w:r>
            <w:r w:rsidR="00094A39">
              <w:rPr>
                <w:rFonts w:cs="Arial"/>
                <w:szCs w:val="20"/>
                <w:lang w:val="en-GB"/>
              </w:rPr>
              <w:t>project management or finance</w:t>
            </w:r>
            <w:r w:rsidRPr="004617C4">
              <w:rPr>
                <w:rFonts w:cs="Arial"/>
                <w:szCs w:val="20"/>
                <w:lang w:val="en-GB"/>
              </w:rPr>
              <w:t>.</w:t>
            </w:r>
          </w:p>
          <w:p w14:paraId="65E9B1A4" w14:textId="39D9BDC5" w:rsidR="004617C4" w:rsidRPr="004617C4" w:rsidRDefault="004617C4" w:rsidP="008540CB">
            <w:pPr>
              <w:pStyle w:val="ListParagraph"/>
              <w:numPr>
                <w:ilvl w:val="0"/>
                <w:numId w:val="24"/>
              </w:numPr>
              <w:rPr>
                <w:rFonts w:cs="Arial"/>
                <w:szCs w:val="20"/>
                <w:lang w:val="en-GB"/>
              </w:rPr>
            </w:pPr>
            <w:r w:rsidRPr="004617C4">
              <w:rPr>
                <w:rFonts w:cs="Arial"/>
                <w:szCs w:val="20"/>
                <w:lang w:val="en-GB"/>
              </w:rPr>
              <w:t>Strong experience in project management, including design of commercial proposals and contract analysis.</w:t>
            </w:r>
          </w:p>
          <w:p w14:paraId="5150BB64" w14:textId="07C84BAA" w:rsidR="004617C4" w:rsidRPr="004617C4" w:rsidRDefault="00FA7060" w:rsidP="008540CB">
            <w:pPr>
              <w:pStyle w:val="ListParagraph"/>
              <w:numPr>
                <w:ilvl w:val="0"/>
                <w:numId w:val="24"/>
              </w:numPr>
              <w:rPr>
                <w:rFonts w:cs="Arial"/>
                <w:szCs w:val="20"/>
                <w:lang w:val="en-GB"/>
              </w:rPr>
            </w:pPr>
            <w:r>
              <w:rPr>
                <w:rFonts w:cs="Arial"/>
                <w:szCs w:val="20"/>
                <w:lang w:val="en-GB"/>
              </w:rPr>
              <w:t>Strong e</w:t>
            </w:r>
            <w:r w:rsidR="004617C4" w:rsidRPr="004617C4">
              <w:rPr>
                <w:rFonts w:cs="Arial"/>
                <w:szCs w:val="20"/>
                <w:lang w:val="en-GB"/>
              </w:rPr>
              <w:t>xperience with mobilisation and process improvements within multinational organisations.</w:t>
            </w:r>
          </w:p>
          <w:p w14:paraId="2131CADD" w14:textId="77777777" w:rsidR="004617C4" w:rsidRPr="004617C4" w:rsidRDefault="004617C4" w:rsidP="008540CB">
            <w:pPr>
              <w:pStyle w:val="ListParagraph"/>
              <w:numPr>
                <w:ilvl w:val="0"/>
                <w:numId w:val="24"/>
              </w:numPr>
              <w:rPr>
                <w:rFonts w:cs="Arial"/>
                <w:szCs w:val="20"/>
                <w:lang w:val="en-GB"/>
              </w:rPr>
            </w:pPr>
            <w:r w:rsidRPr="004617C4">
              <w:rPr>
                <w:rFonts w:cs="Arial"/>
                <w:szCs w:val="20"/>
                <w:lang w:val="en-GB"/>
              </w:rPr>
              <w:t>Proficiency in Lean/Operational Excellence methodologies.</w:t>
            </w:r>
          </w:p>
          <w:p w14:paraId="0E404A78" w14:textId="69AB341F" w:rsidR="004617C4" w:rsidRPr="004617C4" w:rsidRDefault="004617C4" w:rsidP="008540CB">
            <w:pPr>
              <w:pStyle w:val="ListParagraph"/>
              <w:numPr>
                <w:ilvl w:val="0"/>
                <w:numId w:val="24"/>
              </w:numPr>
              <w:rPr>
                <w:rFonts w:cs="Arial"/>
                <w:szCs w:val="20"/>
                <w:lang w:val="en-GB"/>
              </w:rPr>
            </w:pPr>
            <w:r w:rsidRPr="004617C4">
              <w:rPr>
                <w:rFonts w:cs="Arial"/>
                <w:szCs w:val="20"/>
                <w:lang w:val="en-GB"/>
              </w:rPr>
              <w:t>Intermediate to advanced knowledge of Excel, SalesForce, and Power BI.</w:t>
            </w:r>
          </w:p>
          <w:p w14:paraId="53758A53" w14:textId="77777777" w:rsidR="004617C4" w:rsidRPr="004617C4" w:rsidRDefault="004617C4" w:rsidP="008540CB">
            <w:pPr>
              <w:pStyle w:val="ListParagraph"/>
              <w:numPr>
                <w:ilvl w:val="0"/>
                <w:numId w:val="24"/>
              </w:numPr>
              <w:rPr>
                <w:rFonts w:cs="Arial"/>
                <w:szCs w:val="20"/>
                <w:lang w:val="en-GB"/>
              </w:rPr>
            </w:pPr>
            <w:r w:rsidRPr="004617C4">
              <w:rPr>
                <w:rFonts w:cs="Arial"/>
                <w:szCs w:val="20"/>
                <w:lang w:val="en-GB"/>
              </w:rPr>
              <w:t>Strong organisational skills, with the ability to manage multiple priorities and stakeholders.</w:t>
            </w:r>
          </w:p>
          <w:p w14:paraId="5F487CD9" w14:textId="77777777" w:rsidR="004617C4" w:rsidRPr="004617C4" w:rsidRDefault="004617C4" w:rsidP="008540CB">
            <w:pPr>
              <w:pStyle w:val="ListParagraph"/>
              <w:numPr>
                <w:ilvl w:val="0"/>
                <w:numId w:val="24"/>
              </w:numPr>
              <w:rPr>
                <w:rFonts w:cs="Arial"/>
                <w:szCs w:val="20"/>
                <w:lang w:val="en-GB"/>
              </w:rPr>
            </w:pPr>
            <w:r w:rsidRPr="004617C4">
              <w:rPr>
                <w:rFonts w:cs="Arial"/>
                <w:szCs w:val="20"/>
                <w:lang w:val="en-GB"/>
              </w:rPr>
              <w:t>Proven leadership skills, with experience in managing cross-functional teams.</w:t>
            </w:r>
          </w:p>
          <w:p w14:paraId="5BE727FC" w14:textId="77777777" w:rsidR="008540CB" w:rsidRDefault="008540CB" w:rsidP="008540CB">
            <w:pPr>
              <w:rPr>
                <w:rFonts w:cs="Arial"/>
                <w:szCs w:val="20"/>
                <w:lang w:val="en-GB"/>
              </w:rPr>
            </w:pPr>
          </w:p>
          <w:p w14:paraId="11D0EEB5" w14:textId="278A859C" w:rsidR="004617C4" w:rsidRPr="008540CB" w:rsidRDefault="004617C4" w:rsidP="008540CB">
            <w:pPr>
              <w:rPr>
                <w:rFonts w:cs="Arial"/>
                <w:b/>
                <w:bCs/>
                <w:szCs w:val="20"/>
                <w:lang w:val="en-GB"/>
              </w:rPr>
            </w:pPr>
            <w:r w:rsidRPr="008540CB">
              <w:rPr>
                <w:rFonts w:cs="Arial"/>
                <w:b/>
                <w:bCs/>
                <w:szCs w:val="20"/>
                <w:lang w:val="en-GB"/>
              </w:rPr>
              <w:t>Desirable:</w:t>
            </w:r>
          </w:p>
          <w:p w14:paraId="17624556" w14:textId="77777777" w:rsidR="004617C4" w:rsidRPr="004617C4" w:rsidRDefault="004617C4" w:rsidP="008540CB">
            <w:pPr>
              <w:pStyle w:val="ListParagraph"/>
              <w:numPr>
                <w:ilvl w:val="0"/>
                <w:numId w:val="24"/>
              </w:numPr>
              <w:rPr>
                <w:rFonts w:cs="Arial"/>
                <w:szCs w:val="20"/>
                <w:lang w:val="en-GB"/>
              </w:rPr>
            </w:pPr>
            <w:r w:rsidRPr="004617C4">
              <w:rPr>
                <w:rFonts w:cs="Arial"/>
                <w:szCs w:val="20"/>
                <w:lang w:val="en-GB"/>
              </w:rPr>
              <w:t>Postgraduate qualifications (MBA or specialisation in Project Management).</w:t>
            </w:r>
          </w:p>
          <w:p w14:paraId="300AB4D5" w14:textId="77777777" w:rsidR="004617C4" w:rsidRPr="004617C4" w:rsidRDefault="004617C4" w:rsidP="008540CB">
            <w:pPr>
              <w:pStyle w:val="ListParagraph"/>
              <w:numPr>
                <w:ilvl w:val="0"/>
                <w:numId w:val="24"/>
              </w:numPr>
              <w:rPr>
                <w:rFonts w:cs="Arial"/>
                <w:szCs w:val="20"/>
                <w:lang w:val="en-GB"/>
              </w:rPr>
            </w:pPr>
            <w:r w:rsidRPr="004617C4">
              <w:rPr>
                <w:rFonts w:cs="Arial"/>
                <w:szCs w:val="20"/>
                <w:lang w:val="en-GB"/>
              </w:rPr>
              <w:t>Experience with Integrated Facilities Management (IFM).</w:t>
            </w:r>
          </w:p>
          <w:p w14:paraId="35FEBE09" w14:textId="086F7736" w:rsidR="0095128F" w:rsidRPr="00535381" w:rsidRDefault="004617C4" w:rsidP="008540CB">
            <w:pPr>
              <w:numPr>
                <w:ilvl w:val="0"/>
                <w:numId w:val="24"/>
              </w:numPr>
              <w:rPr>
                <w:rFonts w:cs="Arial"/>
                <w:color w:val="000000" w:themeColor="text1"/>
                <w:szCs w:val="20"/>
                <w:lang w:val="en-GB"/>
              </w:rPr>
            </w:pPr>
            <w:r w:rsidRPr="004617C4">
              <w:rPr>
                <w:rFonts w:cs="Arial"/>
                <w:szCs w:val="20"/>
                <w:lang w:val="en-GB"/>
              </w:rPr>
              <w:t>Familiarity with global processes and standards in contract design and mobilisation.</w:t>
            </w:r>
            <w:r w:rsidRPr="004617C4">
              <w:rPr>
                <w:rFonts w:cs="Arial"/>
                <w:color w:val="000000" w:themeColor="text1"/>
                <w:szCs w:val="20"/>
                <w:lang w:val="en-GB"/>
              </w:rPr>
              <w:t xml:space="preserve"> </w:t>
            </w:r>
          </w:p>
        </w:tc>
      </w:tr>
    </w:tbl>
    <w:p w14:paraId="097E9251" w14:textId="57BFD3CA" w:rsidR="0095128F" w:rsidRPr="00535381" w:rsidRDefault="0095128F" w:rsidP="009A36F7">
      <w:pPr>
        <w:rPr>
          <w:rFonts w:cs="Arial"/>
          <w:color w:val="000000" w:themeColor="text1"/>
          <w:szCs w:val="20"/>
          <w:lang w:val="en-GB"/>
        </w:rPr>
      </w:pPr>
    </w:p>
    <w:p w14:paraId="02A345DC" w14:textId="2E24DF1F" w:rsidR="007D4CDA" w:rsidRPr="00535381" w:rsidRDefault="007D4CDA" w:rsidP="009A36F7">
      <w:pPr>
        <w:rPr>
          <w:rFonts w:cs="Arial"/>
          <w:color w:val="000000" w:themeColor="text1"/>
          <w:szCs w:val="20"/>
          <w:lang w:val="en-GB"/>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535381"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535381" w:rsidRDefault="000B4AA1" w:rsidP="00862E4F">
            <w:pPr>
              <w:pStyle w:val="titregris"/>
              <w:framePr w:hSpace="0" w:wrap="auto" w:vAnchor="margin" w:hAnchor="text" w:xAlign="left" w:yAlign="inline"/>
              <w:ind w:left="142" w:hanging="426"/>
              <w:rPr>
                <w:b w:val="0"/>
                <w:color w:val="000000" w:themeColor="text1"/>
                <w:lang w:val="en-GB"/>
              </w:rPr>
            </w:pPr>
            <w:r w:rsidRPr="00535381">
              <w:rPr>
                <w:color w:val="000000" w:themeColor="text1"/>
                <w:lang w:val="en-GB"/>
              </w:rPr>
              <w:lastRenderedPageBreak/>
              <w:t xml:space="preserve">2. </w:t>
            </w:r>
            <w:r w:rsidR="006D5785" w:rsidRPr="00535381">
              <w:rPr>
                <w:color w:val="FF0000"/>
                <w:lang w:val="en-GB"/>
              </w:rPr>
              <w:t>7</w:t>
            </w:r>
            <w:r w:rsidRPr="00535381">
              <w:rPr>
                <w:color w:val="FF0000"/>
                <w:lang w:val="en-GB"/>
              </w:rPr>
              <w:t>.</w:t>
            </w:r>
            <w:r w:rsidRPr="00535381">
              <w:rPr>
                <w:lang w:val="en-GB"/>
              </w:rPr>
              <w:t xml:space="preserve"> </w:t>
            </w:r>
            <w:r w:rsidR="006D5785" w:rsidRPr="00535381">
              <w:rPr>
                <w:lang w:val="en-GB"/>
              </w:rPr>
              <w:t xml:space="preserve"> Organization chart</w:t>
            </w:r>
            <w:r w:rsidR="006D5785" w:rsidRPr="00535381">
              <w:rPr>
                <w:b w:val="0"/>
                <w:lang w:val="en-GB"/>
              </w:rPr>
              <w:t xml:space="preserve"> </w:t>
            </w:r>
            <w:r w:rsidR="006D5785" w:rsidRPr="00535381">
              <w:rPr>
                <w:b w:val="0"/>
                <w:sz w:val="16"/>
                <w:lang w:val="en-GB"/>
              </w:rPr>
              <w:t>–</w:t>
            </w:r>
            <w:r w:rsidR="006D5785" w:rsidRPr="00535381">
              <w:rPr>
                <w:sz w:val="16"/>
                <w:lang w:val="en-GB"/>
              </w:rPr>
              <w:t xml:space="preserve"> </w:t>
            </w:r>
            <w:r w:rsidR="006D5785" w:rsidRPr="00535381">
              <w:rPr>
                <w:b w:val="0"/>
                <w:sz w:val="16"/>
                <w:lang w:val="en-GB"/>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p>
        </w:tc>
      </w:tr>
      <w:tr w:rsidR="000B4AA1" w:rsidRPr="00535381"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Pr="00535381" w:rsidRDefault="000B4AA1" w:rsidP="00862E4F">
            <w:pPr>
              <w:pStyle w:val="ListParagraph"/>
              <w:ind w:left="360"/>
              <w:jc w:val="left"/>
              <w:rPr>
                <w:rFonts w:cs="Arial"/>
                <w:color w:val="000000" w:themeColor="text1"/>
                <w:szCs w:val="20"/>
                <w:lang w:val="en-GB"/>
              </w:rPr>
            </w:pPr>
          </w:p>
          <w:p w14:paraId="732664BA" w14:textId="77777777" w:rsidR="000B4AA1" w:rsidRPr="00535381" w:rsidRDefault="000B4AA1" w:rsidP="006D5785">
            <w:pPr>
              <w:jc w:val="left"/>
              <w:rPr>
                <w:rFonts w:cs="Arial"/>
                <w:color w:val="000000" w:themeColor="text1"/>
                <w:szCs w:val="20"/>
                <w:lang w:val="en-GB"/>
              </w:rPr>
            </w:pPr>
          </w:p>
          <w:p w14:paraId="6732C362" w14:textId="77777777" w:rsidR="006D5785" w:rsidRPr="00535381" w:rsidRDefault="006D5785" w:rsidP="006D5785">
            <w:pPr>
              <w:jc w:val="left"/>
              <w:rPr>
                <w:rFonts w:cs="Arial"/>
                <w:color w:val="000000" w:themeColor="text1"/>
                <w:szCs w:val="20"/>
                <w:lang w:val="en-GB"/>
              </w:rPr>
            </w:pPr>
          </w:p>
          <w:p w14:paraId="08D37A64" w14:textId="77777777" w:rsidR="006D5785" w:rsidRPr="00535381" w:rsidRDefault="006D5785" w:rsidP="006D5785">
            <w:pPr>
              <w:jc w:val="left"/>
              <w:rPr>
                <w:rFonts w:cs="Arial"/>
                <w:color w:val="000000" w:themeColor="text1"/>
                <w:szCs w:val="20"/>
                <w:lang w:val="en-GB"/>
              </w:rPr>
            </w:pPr>
          </w:p>
          <w:p w14:paraId="23BBBFBF" w14:textId="77777777" w:rsidR="006D5785" w:rsidRPr="00535381" w:rsidRDefault="006D5785" w:rsidP="006D5785">
            <w:pPr>
              <w:jc w:val="left"/>
              <w:rPr>
                <w:rFonts w:cs="Arial"/>
                <w:color w:val="000000" w:themeColor="text1"/>
                <w:szCs w:val="20"/>
                <w:lang w:val="en-GB"/>
              </w:rPr>
            </w:pPr>
          </w:p>
          <w:p w14:paraId="478F0809" w14:textId="0CEADDE0" w:rsidR="006D5785" w:rsidRPr="00535381" w:rsidRDefault="00B81580" w:rsidP="006D5785">
            <w:pPr>
              <w:jc w:val="left"/>
              <w:rPr>
                <w:rFonts w:cs="Arial"/>
                <w:color w:val="000000" w:themeColor="text1"/>
                <w:szCs w:val="20"/>
                <w:lang w:val="en-GB"/>
              </w:rPr>
            </w:pPr>
            <w:r>
              <w:rPr>
                <w:rFonts w:cs="Arial"/>
                <w:noProof/>
                <w:color w:val="000000" w:themeColor="text1"/>
                <w:szCs w:val="20"/>
                <w:lang w:val="en-GB"/>
              </w:rPr>
              <w:drawing>
                <wp:inline distT="0" distB="0" distL="0" distR="0" wp14:anchorId="294E8503" wp14:editId="15E23B69">
                  <wp:extent cx="5486400" cy="3200400"/>
                  <wp:effectExtent l="38100" t="0" r="76200" b="0"/>
                  <wp:docPr id="64626627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893EEC7" w14:textId="77777777" w:rsidR="006D5785" w:rsidRPr="00535381" w:rsidRDefault="006D5785" w:rsidP="006D5785">
            <w:pPr>
              <w:jc w:val="left"/>
              <w:rPr>
                <w:rFonts w:cs="Arial"/>
                <w:color w:val="000000" w:themeColor="text1"/>
                <w:szCs w:val="20"/>
                <w:lang w:val="en-GB"/>
              </w:rPr>
            </w:pPr>
          </w:p>
          <w:p w14:paraId="150FF75A" w14:textId="77777777" w:rsidR="006D5785" w:rsidRPr="00535381" w:rsidRDefault="006D5785" w:rsidP="006D5785">
            <w:pPr>
              <w:jc w:val="left"/>
              <w:rPr>
                <w:rFonts w:cs="Arial"/>
                <w:color w:val="000000" w:themeColor="text1"/>
                <w:szCs w:val="20"/>
                <w:lang w:val="en-GB"/>
              </w:rPr>
            </w:pPr>
          </w:p>
          <w:p w14:paraId="75412A22" w14:textId="77777777" w:rsidR="006D5785" w:rsidRPr="00535381" w:rsidRDefault="006D5785" w:rsidP="006D5785">
            <w:pPr>
              <w:jc w:val="left"/>
              <w:rPr>
                <w:rFonts w:cs="Arial"/>
                <w:color w:val="000000" w:themeColor="text1"/>
                <w:szCs w:val="20"/>
                <w:lang w:val="en-GB"/>
              </w:rPr>
            </w:pPr>
          </w:p>
          <w:p w14:paraId="205A2364" w14:textId="77777777" w:rsidR="006D5785" w:rsidRPr="00535381" w:rsidRDefault="006D5785" w:rsidP="006D5785">
            <w:pPr>
              <w:jc w:val="left"/>
              <w:rPr>
                <w:rFonts w:cs="Arial"/>
                <w:color w:val="000000" w:themeColor="text1"/>
                <w:szCs w:val="20"/>
                <w:lang w:val="en-GB"/>
              </w:rPr>
            </w:pPr>
          </w:p>
          <w:p w14:paraId="20AE148D" w14:textId="77777777" w:rsidR="006D5785" w:rsidRPr="00535381" w:rsidRDefault="006D5785" w:rsidP="006D5785">
            <w:pPr>
              <w:jc w:val="left"/>
              <w:rPr>
                <w:rFonts w:cs="Arial"/>
                <w:color w:val="000000" w:themeColor="text1"/>
                <w:szCs w:val="20"/>
                <w:lang w:val="en-GB"/>
              </w:rPr>
            </w:pPr>
          </w:p>
          <w:p w14:paraId="197A4D3D" w14:textId="77777777" w:rsidR="006D5785" w:rsidRPr="00535381" w:rsidRDefault="006D5785" w:rsidP="006D5785">
            <w:pPr>
              <w:jc w:val="left"/>
              <w:rPr>
                <w:rFonts w:cs="Arial"/>
                <w:color w:val="000000" w:themeColor="text1"/>
                <w:szCs w:val="20"/>
                <w:lang w:val="en-GB"/>
              </w:rPr>
            </w:pPr>
          </w:p>
          <w:p w14:paraId="721C8982" w14:textId="77777777" w:rsidR="006D5785" w:rsidRPr="00535381" w:rsidRDefault="006D5785" w:rsidP="006D5785">
            <w:pPr>
              <w:jc w:val="left"/>
              <w:rPr>
                <w:rFonts w:cs="Arial"/>
                <w:color w:val="000000" w:themeColor="text1"/>
                <w:szCs w:val="20"/>
                <w:lang w:val="en-GB"/>
              </w:rPr>
            </w:pPr>
          </w:p>
          <w:p w14:paraId="28653189" w14:textId="77777777" w:rsidR="006D5785" w:rsidRPr="00535381" w:rsidRDefault="006D5785" w:rsidP="006D5785">
            <w:pPr>
              <w:jc w:val="left"/>
              <w:rPr>
                <w:rFonts w:cs="Arial"/>
                <w:color w:val="000000" w:themeColor="text1"/>
                <w:szCs w:val="20"/>
                <w:lang w:val="en-GB"/>
              </w:rPr>
            </w:pPr>
          </w:p>
          <w:p w14:paraId="633A2BA6" w14:textId="77777777" w:rsidR="006D5785" w:rsidRPr="00535381" w:rsidRDefault="006D5785" w:rsidP="006D5785">
            <w:pPr>
              <w:jc w:val="left"/>
              <w:rPr>
                <w:rFonts w:cs="Arial"/>
                <w:color w:val="000000" w:themeColor="text1"/>
                <w:szCs w:val="20"/>
                <w:lang w:val="en-GB"/>
              </w:rPr>
            </w:pPr>
          </w:p>
          <w:p w14:paraId="029C7D4C" w14:textId="77777777" w:rsidR="006D5785" w:rsidRPr="00535381" w:rsidRDefault="006D5785" w:rsidP="006D5785">
            <w:pPr>
              <w:jc w:val="left"/>
              <w:rPr>
                <w:rFonts w:cs="Arial"/>
                <w:color w:val="000000" w:themeColor="text1"/>
                <w:szCs w:val="20"/>
                <w:lang w:val="en-GB"/>
              </w:rPr>
            </w:pPr>
          </w:p>
          <w:p w14:paraId="5C9E51F8" w14:textId="77777777" w:rsidR="006D5785" w:rsidRPr="00535381" w:rsidRDefault="006D5785" w:rsidP="006D5785">
            <w:pPr>
              <w:jc w:val="left"/>
              <w:rPr>
                <w:rFonts w:cs="Arial"/>
                <w:color w:val="000000" w:themeColor="text1"/>
                <w:szCs w:val="20"/>
                <w:lang w:val="en-GB"/>
              </w:rPr>
            </w:pPr>
          </w:p>
          <w:p w14:paraId="7483347D" w14:textId="77777777" w:rsidR="006D5785" w:rsidRPr="00535381" w:rsidRDefault="006D5785" w:rsidP="006D5785">
            <w:pPr>
              <w:jc w:val="left"/>
              <w:rPr>
                <w:rFonts w:cs="Arial"/>
                <w:color w:val="000000" w:themeColor="text1"/>
                <w:szCs w:val="20"/>
                <w:lang w:val="en-GB"/>
              </w:rPr>
            </w:pPr>
          </w:p>
          <w:p w14:paraId="191F1442" w14:textId="40BB8251" w:rsidR="006D5785" w:rsidRPr="00535381" w:rsidRDefault="006D5785" w:rsidP="006D5785">
            <w:pPr>
              <w:jc w:val="left"/>
              <w:rPr>
                <w:rFonts w:cs="Arial"/>
                <w:color w:val="000000" w:themeColor="text1"/>
                <w:szCs w:val="20"/>
                <w:lang w:val="en-GB"/>
              </w:rPr>
            </w:pPr>
          </w:p>
        </w:tc>
      </w:tr>
    </w:tbl>
    <w:p w14:paraId="01B16524" w14:textId="77777777" w:rsidR="001A4130" w:rsidRPr="00535381" w:rsidRDefault="001A4130" w:rsidP="00B80972">
      <w:pPr>
        <w:rPr>
          <w:rFonts w:cs="Arial"/>
          <w:color w:val="000000" w:themeColor="text1"/>
          <w:szCs w:val="20"/>
          <w:lang w:val="en-GB"/>
        </w:rPr>
      </w:pPr>
    </w:p>
    <w:p w14:paraId="668F190C" w14:textId="77777777" w:rsidR="0023185C" w:rsidRPr="00535381" w:rsidRDefault="0023185C" w:rsidP="0023185C">
      <w:pPr>
        <w:rPr>
          <w:rFonts w:cs="Arial"/>
          <w:b/>
          <w:szCs w:val="20"/>
          <w:lang w:val="en-GB"/>
        </w:rPr>
      </w:pPr>
      <w:r w:rsidRPr="00535381">
        <w:rPr>
          <w:rFonts w:cs="Arial"/>
          <w:b/>
          <w:szCs w:val="20"/>
          <w:lang w:val="en-GB"/>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535381"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535381" w:rsidRDefault="0023185C" w:rsidP="00A832E7">
            <w:pPr>
              <w:rPr>
                <w:rFonts w:cs="Arial"/>
                <w:szCs w:val="20"/>
                <w:lang w:val="en-GB"/>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535381" w:rsidRDefault="0023185C" w:rsidP="0023185C">
            <w:pPr>
              <w:pStyle w:val="ListParagraph"/>
              <w:numPr>
                <w:ilvl w:val="0"/>
                <w:numId w:val="5"/>
              </w:numPr>
              <w:jc w:val="left"/>
              <w:rPr>
                <w:rFonts w:cs="Arial"/>
                <w:szCs w:val="20"/>
                <w:lang w:val="en-GB"/>
              </w:rPr>
            </w:pPr>
          </w:p>
        </w:tc>
      </w:tr>
    </w:tbl>
    <w:p w14:paraId="7F7AF3EA" w14:textId="77777777" w:rsidR="0023185C" w:rsidRPr="00535381" w:rsidRDefault="0023185C" w:rsidP="0023185C">
      <w:pPr>
        <w:jc w:val="left"/>
        <w:rPr>
          <w:rFonts w:cs="Arial"/>
          <w:b/>
          <w:szCs w:val="20"/>
          <w:lang w:val="en-GB"/>
        </w:rPr>
      </w:pPr>
    </w:p>
    <w:p w14:paraId="709870BF" w14:textId="77777777" w:rsidR="0023185C" w:rsidRPr="00535381" w:rsidRDefault="0023185C" w:rsidP="001A4130">
      <w:pPr>
        <w:rPr>
          <w:rFonts w:cs="Arial"/>
          <w:color w:val="000000" w:themeColor="text1"/>
          <w:szCs w:val="20"/>
          <w:lang w:val="en-GB"/>
        </w:rPr>
      </w:pPr>
    </w:p>
    <w:p w14:paraId="7D2DF14D" w14:textId="77777777" w:rsidR="0023185C" w:rsidRPr="00535381" w:rsidRDefault="0023185C" w:rsidP="001A4130">
      <w:pPr>
        <w:rPr>
          <w:rFonts w:cs="Arial"/>
          <w:color w:val="000000" w:themeColor="text1"/>
          <w:szCs w:val="20"/>
          <w:lang w:val="en-GB"/>
        </w:rPr>
      </w:pPr>
    </w:p>
    <w:p w14:paraId="0D81D82B" w14:textId="17784CFB" w:rsidR="001A4130" w:rsidRPr="00535381" w:rsidRDefault="005978BF" w:rsidP="001A4130">
      <w:pPr>
        <w:rPr>
          <w:rFonts w:cs="Arial"/>
          <w:color w:val="002060"/>
          <w:szCs w:val="20"/>
          <w:lang w:val="en-GB"/>
        </w:rPr>
      </w:pPr>
      <w:r w:rsidRPr="00535381">
        <w:rPr>
          <w:rFonts w:cs="Arial"/>
          <w:color w:val="002060"/>
          <w:szCs w:val="20"/>
          <w:lang w:val="en-GB"/>
        </w:rPr>
        <w:t>Received:</w:t>
      </w:r>
    </w:p>
    <w:p w14:paraId="494EA50B" w14:textId="77777777" w:rsidR="005978BF" w:rsidRPr="00535381" w:rsidRDefault="005978BF" w:rsidP="001A4130">
      <w:pPr>
        <w:rPr>
          <w:rFonts w:cs="Arial"/>
          <w:color w:val="002060"/>
          <w:szCs w:val="20"/>
          <w:lang w:val="en-GB"/>
        </w:rPr>
      </w:pPr>
    </w:p>
    <w:p w14:paraId="691E630C" w14:textId="77777777" w:rsidR="005978BF" w:rsidRPr="00535381" w:rsidRDefault="005978BF" w:rsidP="005978BF">
      <w:pPr>
        <w:tabs>
          <w:tab w:val="left" w:pos="5670"/>
        </w:tabs>
        <w:rPr>
          <w:rFonts w:cs="Arial"/>
          <w:color w:val="002060"/>
          <w:szCs w:val="20"/>
          <w:lang w:val="en-GB"/>
        </w:rPr>
      </w:pPr>
      <w:r w:rsidRPr="00535381">
        <w:rPr>
          <w:rFonts w:cs="Arial"/>
          <w:color w:val="002060"/>
          <w:szCs w:val="20"/>
          <w:lang w:val="en-GB"/>
        </w:rPr>
        <w:t xml:space="preserve">Date: </w:t>
      </w:r>
      <w:r w:rsidRPr="00535381">
        <w:rPr>
          <w:rFonts w:cs="Arial"/>
          <w:color w:val="002060"/>
          <w:szCs w:val="20"/>
          <w:lang w:val="en-GB"/>
        </w:rPr>
        <w:fldChar w:fldCharType="begin">
          <w:ffData>
            <w:name w:val="Text63"/>
            <w:enabled/>
            <w:calcOnExit w:val="0"/>
            <w:textInput/>
          </w:ffData>
        </w:fldChar>
      </w:r>
      <w:bookmarkStart w:id="1" w:name="Text63"/>
      <w:r w:rsidRPr="00535381">
        <w:rPr>
          <w:rFonts w:cs="Arial"/>
          <w:color w:val="002060"/>
          <w:szCs w:val="20"/>
          <w:lang w:val="en-GB"/>
        </w:rPr>
        <w:instrText xml:space="preserve"> FORMTEXT </w:instrText>
      </w:r>
      <w:r w:rsidRPr="00535381">
        <w:rPr>
          <w:rFonts w:cs="Arial"/>
          <w:color w:val="002060"/>
          <w:szCs w:val="20"/>
          <w:lang w:val="en-GB"/>
        </w:rPr>
      </w:r>
      <w:r w:rsidRPr="00535381">
        <w:rPr>
          <w:rFonts w:cs="Arial"/>
          <w:color w:val="002060"/>
          <w:szCs w:val="20"/>
          <w:lang w:val="en-GB"/>
        </w:rPr>
        <w:fldChar w:fldCharType="separate"/>
      </w:r>
      <w:r w:rsidRPr="00535381">
        <w:rPr>
          <w:rFonts w:cs="Arial"/>
          <w:noProof/>
          <w:color w:val="002060"/>
          <w:szCs w:val="20"/>
          <w:lang w:val="en-GB"/>
        </w:rPr>
        <w:t> </w:t>
      </w:r>
      <w:r w:rsidRPr="00535381">
        <w:rPr>
          <w:rFonts w:cs="Arial"/>
          <w:noProof/>
          <w:color w:val="002060"/>
          <w:szCs w:val="20"/>
          <w:lang w:val="en-GB"/>
        </w:rPr>
        <w:t> </w:t>
      </w:r>
      <w:r w:rsidRPr="00535381">
        <w:rPr>
          <w:rFonts w:cs="Arial"/>
          <w:noProof/>
          <w:color w:val="002060"/>
          <w:szCs w:val="20"/>
          <w:lang w:val="en-GB"/>
        </w:rPr>
        <w:t> </w:t>
      </w:r>
      <w:r w:rsidRPr="00535381">
        <w:rPr>
          <w:rFonts w:cs="Arial"/>
          <w:noProof/>
          <w:color w:val="002060"/>
          <w:szCs w:val="20"/>
          <w:lang w:val="en-GB"/>
        </w:rPr>
        <w:t> </w:t>
      </w:r>
      <w:r w:rsidRPr="00535381">
        <w:rPr>
          <w:rFonts w:cs="Arial"/>
          <w:noProof/>
          <w:color w:val="002060"/>
          <w:szCs w:val="20"/>
          <w:lang w:val="en-GB"/>
        </w:rPr>
        <w:t> </w:t>
      </w:r>
      <w:r w:rsidRPr="00535381">
        <w:rPr>
          <w:rFonts w:cs="Arial"/>
          <w:color w:val="002060"/>
          <w:szCs w:val="20"/>
          <w:lang w:val="en-GB"/>
        </w:rPr>
        <w:fldChar w:fldCharType="end"/>
      </w:r>
      <w:bookmarkEnd w:id="1"/>
      <w:r w:rsidRPr="00535381">
        <w:rPr>
          <w:rFonts w:cs="Arial"/>
          <w:color w:val="002060"/>
          <w:szCs w:val="20"/>
          <w:lang w:val="en-GB"/>
        </w:rPr>
        <w:tab/>
        <w:t xml:space="preserve">Date: </w:t>
      </w:r>
      <w:r w:rsidRPr="00535381">
        <w:rPr>
          <w:rFonts w:cs="Arial"/>
          <w:color w:val="002060"/>
          <w:szCs w:val="20"/>
          <w:lang w:val="en-GB"/>
        </w:rPr>
        <w:fldChar w:fldCharType="begin">
          <w:ffData>
            <w:name w:val="Text64"/>
            <w:enabled/>
            <w:calcOnExit w:val="0"/>
            <w:textInput/>
          </w:ffData>
        </w:fldChar>
      </w:r>
      <w:bookmarkStart w:id="2" w:name="Text64"/>
      <w:r w:rsidRPr="00535381">
        <w:rPr>
          <w:rFonts w:cs="Arial"/>
          <w:color w:val="002060"/>
          <w:szCs w:val="20"/>
          <w:lang w:val="en-GB"/>
        </w:rPr>
        <w:instrText xml:space="preserve"> FORMTEXT </w:instrText>
      </w:r>
      <w:r w:rsidRPr="00535381">
        <w:rPr>
          <w:rFonts w:cs="Arial"/>
          <w:color w:val="002060"/>
          <w:szCs w:val="20"/>
          <w:lang w:val="en-GB"/>
        </w:rPr>
      </w:r>
      <w:r w:rsidRPr="00535381">
        <w:rPr>
          <w:rFonts w:cs="Arial"/>
          <w:color w:val="002060"/>
          <w:szCs w:val="20"/>
          <w:lang w:val="en-GB"/>
        </w:rPr>
        <w:fldChar w:fldCharType="separate"/>
      </w:r>
      <w:r w:rsidRPr="00535381">
        <w:rPr>
          <w:rFonts w:cs="Arial"/>
          <w:noProof/>
          <w:color w:val="002060"/>
          <w:szCs w:val="20"/>
          <w:lang w:val="en-GB"/>
        </w:rPr>
        <w:t> </w:t>
      </w:r>
      <w:r w:rsidRPr="00535381">
        <w:rPr>
          <w:rFonts w:cs="Arial"/>
          <w:noProof/>
          <w:color w:val="002060"/>
          <w:szCs w:val="20"/>
          <w:lang w:val="en-GB"/>
        </w:rPr>
        <w:t> </w:t>
      </w:r>
      <w:r w:rsidRPr="00535381">
        <w:rPr>
          <w:rFonts w:cs="Arial"/>
          <w:noProof/>
          <w:color w:val="002060"/>
          <w:szCs w:val="20"/>
          <w:lang w:val="en-GB"/>
        </w:rPr>
        <w:t> </w:t>
      </w:r>
      <w:r w:rsidRPr="00535381">
        <w:rPr>
          <w:rFonts w:cs="Arial"/>
          <w:noProof/>
          <w:color w:val="002060"/>
          <w:szCs w:val="20"/>
          <w:lang w:val="en-GB"/>
        </w:rPr>
        <w:t> </w:t>
      </w:r>
      <w:r w:rsidRPr="00535381">
        <w:rPr>
          <w:rFonts w:cs="Arial"/>
          <w:noProof/>
          <w:color w:val="002060"/>
          <w:szCs w:val="20"/>
          <w:lang w:val="en-GB"/>
        </w:rPr>
        <w:t> </w:t>
      </w:r>
      <w:r w:rsidRPr="00535381">
        <w:rPr>
          <w:rFonts w:cs="Arial"/>
          <w:color w:val="002060"/>
          <w:szCs w:val="20"/>
          <w:lang w:val="en-GB"/>
        </w:rPr>
        <w:fldChar w:fldCharType="end"/>
      </w:r>
      <w:bookmarkEnd w:id="2"/>
    </w:p>
    <w:p w14:paraId="4DCAAB36" w14:textId="77777777" w:rsidR="005978BF" w:rsidRPr="00535381" w:rsidRDefault="005978BF" w:rsidP="005978BF">
      <w:pPr>
        <w:tabs>
          <w:tab w:val="left" w:pos="5670"/>
        </w:tabs>
        <w:rPr>
          <w:rFonts w:cs="Arial"/>
          <w:color w:val="002060"/>
          <w:szCs w:val="20"/>
          <w:lang w:val="en-GB"/>
        </w:rPr>
      </w:pPr>
    </w:p>
    <w:p w14:paraId="73170703" w14:textId="77777777" w:rsidR="005978BF" w:rsidRPr="00535381" w:rsidRDefault="005978BF" w:rsidP="005978BF">
      <w:pPr>
        <w:tabs>
          <w:tab w:val="left" w:pos="5670"/>
        </w:tabs>
        <w:rPr>
          <w:rFonts w:cs="Arial"/>
          <w:color w:val="002060"/>
          <w:szCs w:val="20"/>
          <w:lang w:val="en-GB"/>
        </w:rPr>
      </w:pPr>
    </w:p>
    <w:p w14:paraId="5574FA78" w14:textId="77777777" w:rsidR="005978BF" w:rsidRPr="00535381" w:rsidRDefault="005978BF" w:rsidP="005978BF">
      <w:pPr>
        <w:tabs>
          <w:tab w:val="left" w:pos="5670"/>
        </w:tabs>
        <w:rPr>
          <w:rFonts w:cs="Arial"/>
          <w:color w:val="002060"/>
          <w:szCs w:val="20"/>
          <w:lang w:val="en-GB"/>
        </w:rPr>
      </w:pPr>
      <w:r w:rsidRPr="00535381">
        <w:rPr>
          <w:rFonts w:cs="Arial"/>
          <w:color w:val="002060"/>
          <w:szCs w:val="20"/>
          <w:lang w:val="en-GB"/>
        </w:rPr>
        <w:t>__________________________________</w:t>
      </w:r>
      <w:r w:rsidRPr="00535381">
        <w:rPr>
          <w:rFonts w:cs="Arial"/>
          <w:color w:val="002060"/>
          <w:szCs w:val="20"/>
          <w:lang w:val="en-GB"/>
        </w:rPr>
        <w:tab/>
        <w:t>________________________________</w:t>
      </w:r>
    </w:p>
    <w:p w14:paraId="03B9BB84" w14:textId="77777777" w:rsidR="005978BF" w:rsidRPr="00535381" w:rsidRDefault="005978BF" w:rsidP="005978BF">
      <w:pPr>
        <w:tabs>
          <w:tab w:val="left" w:pos="5670"/>
        </w:tabs>
        <w:rPr>
          <w:rFonts w:cs="Arial"/>
          <w:color w:val="002060"/>
          <w:szCs w:val="20"/>
          <w:lang w:val="en-GB"/>
        </w:rPr>
      </w:pPr>
      <w:r w:rsidRPr="00535381">
        <w:rPr>
          <w:rFonts w:cs="Arial"/>
          <w:color w:val="002060"/>
          <w:szCs w:val="20"/>
          <w:lang w:val="en-GB"/>
        </w:rPr>
        <w:fldChar w:fldCharType="begin">
          <w:ffData>
            <w:name w:val="Text65"/>
            <w:enabled/>
            <w:calcOnExit w:val="0"/>
            <w:textInput/>
          </w:ffData>
        </w:fldChar>
      </w:r>
      <w:bookmarkStart w:id="3" w:name="Text65"/>
      <w:r w:rsidRPr="00535381">
        <w:rPr>
          <w:rFonts w:cs="Arial"/>
          <w:color w:val="002060"/>
          <w:szCs w:val="20"/>
          <w:lang w:val="en-GB"/>
        </w:rPr>
        <w:instrText xml:space="preserve"> FORMTEXT </w:instrText>
      </w:r>
      <w:r w:rsidRPr="00535381">
        <w:rPr>
          <w:rFonts w:cs="Arial"/>
          <w:color w:val="002060"/>
          <w:szCs w:val="20"/>
          <w:lang w:val="en-GB"/>
        </w:rPr>
      </w:r>
      <w:r w:rsidRPr="00535381">
        <w:rPr>
          <w:rFonts w:cs="Arial"/>
          <w:color w:val="002060"/>
          <w:szCs w:val="20"/>
          <w:lang w:val="en-GB"/>
        </w:rPr>
        <w:fldChar w:fldCharType="separate"/>
      </w:r>
      <w:r w:rsidRPr="00535381">
        <w:rPr>
          <w:rFonts w:cs="Arial"/>
          <w:noProof/>
          <w:color w:val="002060"/>
          <w:szCs w:val="20"/>
          <w:lang w:val="en-GB"/>
        </w:rPr>
        <w:t> </w:t>
      </w:r>
      <w:r w:rsidRPr="00535381">
        <w:rPr>
          <w:rFonts w:cs="Arial"/>
          <w:noProof/>
          <w:color w:val="002060"/>
          <w:szCs w:val="20"/>
          <w:lang w:val="en-GB"/>
        </w:rPr>
        <w:t> </w:t>
      </w:r>
      <w:r w:rsidRPr="00535381">
        <w:rPr>
          <w:rFonts w:cs="Arial"/>
          <w:noProof/>
          <w:color w:val="002060"/>
          <w:szCs w:val="20"/>
          <w:lang w:val="en-GB"/>
        </w:rPr>
        <w:t> </w:t>
      </w:r>
      <w:r w:rsidRPr="00535381">
        <w:rPr>
          <w:rFonts w:cs="Arial"/>
          <w:noProof/>
          <w:color w:val="002060"/>
          <w:szCs w:val="20"/>
          <w:lang w:val="en-GB"/>
        </w:rPr>
        <w:t> </w:t>
      </w:r>
      <w:r w:rsidRPr="00535381">
        <w:rPr>
          <w:rFonts w:cs="Arial"/>
          <w:noProof/>
          <w:color w:val="002060"/>
          <w:szCs w:val="20"/>
          <w:lang w:val="en-GB"/>
        </w:rPr>
        <w:t> </w:t>
      </w:r>
      <w:r w:rsidRPr="00535381">
        <w:rPr>
          <w:rFonts w:cs="Arial"/>
          <w:color w:val="002060"/>
          <w:szCs w:val="20"/>
          <w:lang w:val="en-GB"/>
        </w:rPr>
        <w:fldChar w:fldCharType="end"/>
      </w:r>
      <w:bookmarkEnd w:id="3"/>
      <w:r w:rsidRPr="00535381">
        <w:rPr>
          <w:rFonts w:cs="Arial"/>
          <w:color w:val="002060"/>
          <w:szCs w:val="20"/>
          <w:lang w:val="en-GB"/>
        </w:rPr>
        <w:tab/>
      </w:r>
      <w:r w:rsidRPr="00535381">
        <w:rPr>
          <w:rFonts w:cs="Arial"/>
          <w:color w:val="002060"/>
          <w:szCs w:val="20"/>
          <w:lang w:val="en-GB"/>
        </w:rPr>
        <w:fldChar w:fldCharType="begin">
          <w:ffData>
            <w:name w:val="Text66"/>
            <w:enabled/>
            <w:calcOnExit w:val="0"/>
            <w:textInput/>
          </w:ffData>
        </w:fldChar>
      </w:r>
      <w:bookmarkStart w:id="4" w:name="Text66"/>
      <w:r w:rsidRPr="00535381">
        <w:rPr>
          <w:rFonts w:cs="Arial"/>
          <w:color w:val="002060"/>
          <w:szCs w:val="20"/>
          <w:lang w:val="en-GB"/>
        </w:rPr>
        <w:instrText xml:space="preserve"> FORMTEXT </w:instrText>
      </w:r>
      <w:r w:rsidRPr="00535381">
        <w:rPr>
          <w:rFonts w:cs="Arial"/>
          <w:color w:val="002060"/>
          <w:szCs w:val="20"/>
          <w:lang w:val="en-GB"/>
        </w:rPr>
      </w:r>
      <w:r w:rsidRPr="00535381">
        <w:rPr>
          <w:rFonts w:cs="Arial"/>
          <w:color w:val="002060"/>
          <w:szCs w:val="20"/>
          <w:lang w:val="en-GB"/>
        </w:rPr>
        <w:fldChar w:fldCharType="separate"/>
      </w:r>
      <w:r w:rsidRPr="00535381">
        <w:rPr>
          <w:rFonts w:cs="Arial"/>
          <w:noProof/>
          <w:color w:val="002060"/>
          <w:szCs w:val="20"/>
          <w:lang w:val="en-GB"/>
        </w:rPr>
        <w:t> </w:t>
      </w:r>
      <w:r w:rsidRPr="00535381">
        <w:rPr>
          <w:rFonts w:cs="Arial"/>
          <w:noProof/>
          <w:color w:val="002060"/>
          <w:szCs w:val="20"/>
          <w:lang w:val="en-GB"/>
        </w:rPr>
        <w:t> </w:t>
      </w:r>
      <w:r w:rsidRPr="00535381">
        <w:rPr>
          <w:rFonts w:cs="Arial"/>
          <w:noProof/>
          <w:color w:val="002060"/>
          <w:szCs w:val="20"/>
          <w:lang w:val="en-GB"/>
        </w:rPr>
        <w:t> </w:t>
      </w:r>
      <w:r w:rsidRPr="00535381">
        <w:rPr>
          <w:rFonts w:cs="Arial"/>
          <w:noProof/>
          <w:color w:val="002060"/>
          <w:szCs w:val="20"/>
          <w:lang w:val="en-GB"/>
        </w:rPr>
        <w:t> </w:t>
      </w:r>
      <w:r w:rsidRPr="00535381">
        <w:rPr>
          <w:rFonts w:cs="Arial"/>
          <w:noProof/>
          <w:color w:val="002060"/>
          <w:szCs w:val="20"/>
          <w:lang w:val="en-GB"/>
        </w:rPr>
        <w:t> </w:t>
      </w:r>
      <w:r w:rsidRPr="00535381">
        <w:rPr>
          <w:rFonts w:cs="Arial"/>
          <w:color w:val="002060"/>
          <w:szCs w:val="20"/>
          <w:lang w:val="en-GB"/>
        </w:rPr>
        <w:fldChar w:fldCharType="end"/>
      </w:r>
      <w:bookmarkEnd w:id="4"/>
    </w:p>
    <w:p w14:paraId="075B7C57" w14:textId="6B1C920A" w:rsidR="005978BF" w:rsidRPr="00535381" w:rsidRDefault="005978BF" w:rsidP="005978BF">
      <w:pPr>
        <w:tabs>
          <w:tab w:val="left" w:pos="5670"/>
        </w:tabs>
        <w:rPr>
          <w:rFonts w:cs="Arial"/>
          <w:color w:val="002060"/>
          <w:szCs w:val="20"/>
          <w:lang w:val="en-GB"/>
        </w:rPr>
      </w:pPr>
      <w:r w:rsidRPr="00535381">
        <w:rPr>
          <w:rFonts w:cs="Arial"/>
          <w:color w:val="002060"/>
          <w:szCs w:val="20"/>
          <w:lang w:val="en-GB"/>
        </w:rPr>
        <w:t>Job holder</w:t>
      </w:r>
      <w:r w:rsidRPr="00535381">
        <w:rPr>
          <w:rFonts w:cs="Arial"/>
          <w:color w:val="002060"/>
          <w:szCs w:val="20"/>
          <w:lang w:val="en-GB"/>
        </w:rPr>
        <w:tab/>
        <w:t>Immediate Manager</w:t>
      </w:r>
    </w:p>
    <w:p w14:paraId="582138C4" w14:textId="77777777" w:rsidR="00A824A9" w:rsidRPr="00535381" w:rsidRDefault="00A824A9" w:rsidP="00A824A9">
      <w:pPr>
        <w:rPr>
          <w:rFonts w:cs="Arial"/>
          <w:szCs w:val="20"/>
          <w:lang w:val="en-GB"/>
        </w:rPr>
      </w:pPr>
    </w:p>
    <w:sectPr w:rsidR="00A824A9" w:rsidRPr="00535381"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3CA4A" w14:textId="77777777" w:rsidR="00D927C8" w:rsidRDefault="00D927C8">
      <w:r>
        <w:separator/>
      </w:r>
    </w:p>
  </w:endnote>
  <w:endnote w:type="continuationSeparator" w:id="0">
    <w:p w14:paraId="070B5C55" w14:textId="77777777" w:rsidR="00D927C8" w:rsidRDefault="00D9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DE86" w14:textId="77777777" w:rsidR="00D927C8" w:rsidRDefault="00D927C8">
      <w:r>
        <w:separator/>
      </w:r>
    </w:p>
  </w:footnote>
  <w:footnote w:type="continuationSeparator" w:id="0">
    <w:p w14:paraId="4492F0E8" w14:textId="77777777" w:rsidR="00D927C8" w:rsidRDefault="00D9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29"/>
  </w:num>
  <w:num w:numId="3" w16cid:durableId="550311602">
    <w:abstractNumId w:val="26"/>
  </w:num>
  <w:num w:numId="4" w16cid:durableId="1442384864">
    <w:abstractNumId w:val="5"/>
  </w:num>
  <w:num w:numId="5" w16cid:durableId="858856169">
    <w:abstractNumId w:val="8"/>
  </w:num>
  <w:num w:numId="6" w16cid:durableId="1778941285">
    <w:abstractNumId w:val="18"/>
  </w:num>
  <w:num w:numId="7" w16cid:durableId="1670985634">
    <w:abstractNumId w:val="28"/>
  </w:num>
  <w:num w:numId="8" w16cid:durableId="1465075794">
    <w:abstractNumId w:val="9"/>
  </w:num>
  <w:num w:numId="9" w16cid:durableId="1120950928">
    <w:abstractNumId w:val="19"/>
  </w:num>
  <w:num w:numId="10" w16cid:durableId="1867672630">
    <w:abstractNumId w:val="25"/>
  </w:num>
  <w:num w:numId="11" w16cid:durableId="1292441941">
    <w:abstractNumId w:val="12"/>
  </w:num>
  <w:num w:numId="12" w16cid:durableId="535775843">
    <w:abstractNumId w:val="22"/>
  </w:num>
  <w:num w:numId="13" w16cid:durableId="882788155">
    <w:abstractNumId w:val="30"/>
  </w:num>
  <w:num w:numId="14" w16cid:durableId="1976452099">
    <w:abstractNumId w:val="27"/>
  </w:num>
  <w:num w:numId="15" w16cid:durableId="1792629629">
    <w:abstractNumId w:val="31"/>
  </w:num>
  <w:num w:numId="16" w16cid:durableId="1600018535">
    <w:abstractNumId w:val="6"/>
  </w:num>
  <w:num w:numId="17" w16cid:durableId="1774787898">
    <w:abstractNumId w:val="10"/>
  </w:num>
  <w:num w:numId="18" w16cid:durableId="1104881660">
    <w:abstractNumId w:val="15"/>
  </w:num>
  <w:num w:numId="19" w16cid:durableId="92632144">
    <w:abstractNumId w:val="21"/>
  </w:num>
  <w:num w:numId="20" w16cid:durableId="2108039559">
    <w:abstractNumId w:val="16"/>
  </w:num>
  <w:num w:numId="21" w16cid:durableId="641354061">
    <w:abstractNumId w:val="14"/>
  </w:num>
  <w:num w:numId="22" w16cid:durableId="1322194723">
    <w:abstractNumId w:val="11"/>
  </w:num>
  <w:num w:numId="23" w16cid:durableId="1470393616">
    <w:abstractNumId w:val="17"/>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0"/>
  </w:num>
  <w:num w:numId="29" w16cid:durableId="16544730">
    <w:abstractNumId w:val="1"/>
  </w:num>
  <w:num w:numId="30" w16cid:durableId="834733564">
    <w:abstractNumId w:val="0"/>
  </w:num>
  <w:num w:numId="31" w16cid:durableId="794910256">
    <w:abstractNumId w:val="24"/>
  </w:num>
  <w:num w:numId="32" w16cid:durableId="20693044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A39"/>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518"/>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29F6"/>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2F0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5F48"/>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4723"/>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0A8D"/>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7C4"/>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309C"/>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1F6A"/>
    <w:rsid w:val="005135FA"/>
    <w:rsid w:val="00517DB3"/>
    <w:rsid w:val="00520FDE"/>
    <w:rsid w:val="00521166"/>
    <w:rsid w:val="00521AEE"/>
    <w:rsid w:val="00521C4C"/>
    <w:rsid w:val="0052263D"/>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381"/>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7A7"/>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37C28"/>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16C1"/>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40CB"/>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4F0B"/>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275D"/>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77E1C"/>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49E"/>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1580"/>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1F7"/>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13B3"/>
    <w:rsid w:val="00C21DB3"/>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5EF7"/>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37C7"/>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810"/>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27C8"/>
    <w:rsid w:val="00D93603"/>
    <w:rsid w:val="00D93AF0"/>
    <w:rsid w:val="00D959F4"/>
    <w:rsid w:val="00D964A9"/>
    <w:rsid w:val="00D97A97"/>
    <w:rsid w:val="00D97F08"/>
    <w:rsid w:val="00DA03AE"/>
    <w:rsid w:val="00DA0A48"/>
    <w:rsid w:val="00DA10B6"/>
    <w:rsid w:val="00DA17FF"/>
    <w:rsid w:val="00DA1936"/>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770"/>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2C00"/>
    <w:rsid w:val="00E43D0C"/>
    <w:rsid w:val="00E47FC2"/>
    <w:rsid w:val="00E51006"/>
    <w:rsid w:val="00E51510"/>
    <w:rsid w:val="00E53507"/>
    <w:rsid w:val="00E5445C"/>
    <w:rsid w:val="00E54ADB"/>
    <w:rsid w:val="00E57C03"/>
    <w:rsid w:val="00E607C7"/>
    <w:rsid w:val="00E6102B"/>
    <w:rsid w:val="00E62118"/>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333A"/>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4AF8"/>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7C9"/>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15A5"/>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31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A7060"/>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06C4"/>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369376967">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5DFD1D-5328-49DB-9718-0360EA36E62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6BEEB5F-322F-4012-9D35-974185CCBA56}">
      <dgm:prSet phldrT="[Text]"/>
      <dgm:spPr>
        <a:solidFill>
          <a:srgbClr val="002060"/>
        </a:solidFill>
      </dgm:spPr>
      <dgm:t>
        <a:bodyPr/>
        <a:lstStyle/>
        <a:p>
          <a:endParaRPr lang="en-GB"/>
        </a:p>
      </dgm:t>
    </dgm:pt>
    <dgm:pt modelId="{89B88173-0756-4E1B-B86D-D491F5D075CD}" type="parTrans" cxnId="{7910DDDA-D76F-4C01-BC31-C734EFD22FC1}">
      <dgm:prSet/>
      <dgm:spPr/>
      <dgm:t>
        <a:bodyPr/>
        <a:lstStyle/>
        <a:p>
          <a:endParaRPr lang="en-GB"/>
        </a:p>
      </dgm:t>
    </dgm:pt>
    <dgm:pt modelId="{60797DAD-936C-4F9A-9AA8-EA7B13DF9EA9}" type="sibTrans" cxnId="{7910DDDA-D76F-4C01-BC31-C734EFD22FC1}">
      <dgm:prSet/>
      <dgm:spPr/>
      <dgm:t>
        <a:bodyPr/>
        <a:lstStyle/>
        <a:p>
          <a:endParaRPr lang="en-GB"/>
        </a:p>
      </dgm:t>
    </dgm:pt>
    <dgm:pt modelId="{0282A78A-D171-4A16-B400-426F80ADA4F4}" type="asst">
      <dgm:prSet phldrT="[Text]" phldr="1"/>
      <dgm:spPr>
        <a:solidFill>
          <a:srgbClr val="002060"/>
        </a:solidFill>
      </dgm:spPr>
      <dgm:t>
        <a:bodyPr/>
        <a:lstStyle/>
        <a:p>
          <a:endParaRPr lang="en-GB"/>
        </a:p>
      </dgm:t>
    </dgm:pt>
    <dgm:pt modelId="{75D302FB-168D-4D62-BF41-AE5640BBB97A}" type="parTrans" cxnId="{6B36DF94-BAC6-437C-AA28-D33F8D41E549}">
      <dgm:prSet/>
      <dgm:spPr/>
      <dgm:t>
        <a:bodyPr/>
        <a:lstStyle/>
        <a:p>
          <a:endParaRPr lang="en-GB"/>
        </a:p>
      </dgm:t>
    </dgm:pt>
    <dgm:pt modelId="{3B92CCDC-DB63-42D5-93D4-411C5ABEAA9A}" type="sibTrans" cxnId="{6B36DF94-BAC6-437C-AA28-D33F8D41E549}">
      <dgm:prSet/>
      <dgm:spPr/>
      <dgm:t>
        <a:bodyPr/>
        <a:lstStyle/>
        <a:p>
          <a:endParaRPr lang="en-GB"/>
        </a:p>
      </dgm:t>
    </dgm:pt>
    <dgm:pt modelId="{78C3501E-6648-4795-BE97-9D60A0836DC0}">
      <dgm:prSet phldrT="[Text]" phldr="1"/>
      <dgm:spPr>
        <a:solidFill>
          <a:srgbClr val="002060"/>
        </a:solidFill>
      </dgm:spPr>
      <dgm:t>
        <a:bodyPr/>
        <a:lstStyle/>
        <a:p>
          <a:endParaRPr lang="en-GB"/>
        </a:p>
      </dgm:t>
    </dgm:pt>
    <dgm:pt modelId="{2BC8F674-904B-438B-883D-67D135EA0DD0}" type="parTrans" cxnId="{42B4775F-6D21-4F36-887E-340D3D2CE78A}">
      <dgm:prSet/>
      <dgm:spPr/>
      <dgm:t>
        <a:bodyPr/>
        <a:lstStyle/>
        <a:p>
          <a:endParaRPr lang="en-GB">
            <a:solidFill>
              <a:srgbClr val="002060"/>
            </a:solidFill>
          </a:endParaRPr>
        </a:p>
      </dgm:t>
    </dgm:pt>
    <dgm:pt modelId="{81BA6CB1-FEE0-4734-A0A9-B9E6F54F0471}" type="sibTrans" cxnId="{42B4775F-6D21-4F36-887E-340D3D2CE78A}">
      <dgm:prSet/>
      <dgm:spPr/>
      <dgm:t>
        <a:bodyPr/>
        <a:lstStyle/>
        <a:p>
          <a:endParaRPr lang="en-GB"/>
        </a:p>
      </dgm:t>
    </dgm:pt>
    <dgm:pt modelId="{1E2F395C-927C-4180-9F6D-3E866F97F92B}">
      <dgm:prSet phldrT="[Text]" phldr="1"/>
      <dgm:spPr>
        <a:solidFill>
          <a:srgbClr val="002060"/>
        </a:solidFill>
      </dgm:spPr>
      <dgm:t>
        <a:bodyPr/>
        <a:lstStyle/>
        <a:p>
          <a:endParaRPr lang="en-GB"/>
        </a:p>
      </dgm:t>
    </dgm:pt>
    <dgm:pt modelId="{25D17D5E-4DB1-47B4-8CB8-3D86D4D5956E}" type="parTrans" cxnId="{108874CE-CCD7-465C-8432-CA81203E7D51}">
      <dgm:prSet/>
      <dgm:spPr/>
      <dgm:t>
        <a:bodyPr/>
        <a:lstStyle/>
        <a:p>
          <a:endParaRPr lang="en-GB"/>
        </a:p>
      </dgm:t>
    </dgm:pt>
    <dgm:pt modelId="{1C6A17AC-45B7-4F64-95BC-2693D7489F5E}" type="sibTrans" cxnId="{108874CE-CCD7-465C-8432-CA81203E7D51}">
      <dgm:prSet/>
      <dgm:spPr/>
      <dgm:t>
        <a:bodyPr/>
        <a:lstStyle/>
        <a:p>
          <a:endParaRPr lang="en-GB"/>
        </a:p>
      </dgm:t>
    </dgm:pt>
    <dgm:pt modelId="{28673754-D8F6-40D8-8138-0F02DF3A2DF2}">
      <dgm:prSet phldrT="[Text]" phldr="1"/>
      <dgm:spPr>
        <a:solidFill>
          <a:srgbClr val="002060"/>
        </a:solidFill>
      </dgm:spPr>
      <dgm:t>
        <a:bodyPr/>
        <a:lstStyle/>
        <a:p>
          <a:endParaRPr lang="en-GB"/>
        </a:p>
      </dgm:t>
    </dgm:pt>
    <dgm:pt modelId="{180EDF60-AECE-4EBF-A04E-F932C321B45B}" type="parTrans" cxnId="{CACE9B67-91D7-49AD-8CA6-7B8F54079870}">
      <dgm:prSet/>
      <dgm:spPr/>
      <dgm:t>
        <a:bodyPr/>
        <a:lstStyle/>
        <a:p>
          <a:endParaRPr lang="en-GB"/>
        </a:p>
      </dgm:t>
    </dgm:pt>
    <dgm:pt modelId="{1250B78D-4AF0-4CC3-B3EE-7A89931E4CB2}" type="sibTrans" cxnId="{CACE9B67-91D7-49AD-8CA6-7B8F54079870}">
      <dgm:prSet/>
      <dgm:spPr/>
      <dgm:t>
        <a:bodyPr/>
        <a:lstStyle/>
        <a:p>
          <a:endParaRPr lang="en-GB"/>
        </a:p>
      </dgm:t>
    </dgm:pt>
    <dgm:pt modelId="{5B3BDEFC-0BB1-4DE6-BA02-B64700AE3EEE}" type="pres">
      <dgm:prSet presAssocID="{A15DFD1D-5328-49DB-9718-0360EA36E621}" presName="hierChild1" presStyleCnt="0">
        <dgm:presLayoutVars>
          <dgm:orgChart val="1"/>
          <dgm:chPref val="1"/>
          <dgm:dir/>
          <dgm:animOne val="branch"/>
          <dgm:animLvl val="lvl"/>
          <dgm:resizeHandles/>
        </dgm:presLayoutVars>
      </dgm:prSet>
      <dgm:spPr/>
    </dgm:pt>
    <dgm:pt modelId="{0BF4D07F-0BBD-4E35-AC0E-B2472281C0A0}" type="pres">
      <dgm:prSet presAssocID="{26BEEB5F-322F-4012-9D35-974185CCBA56}" presName="hierRoot1" presStyleCnt="0">
        <dgm:presLayoutVars>
          <dgm:hierBranch val="init"/>
        </dgm:presLayoutVars>
      </dgm:prSet>
      <dgm:spPr/>
    </dgm:pt>
    <dgm:pt modelId="{7ADD9986-CB71-4E5E-BB97-CB834CEFEC98}" type="pres">
      <dgm:prSet presAssocID="{26BEEB5F-322F-4012-9D35-974185CCBA56}" presName="rootComposite1" presStyleCnt="0"/>
      <dgm:spPr/>
    </dgm:pt>
    <dgm:pt modelId="{EFF35981-DF34-46C3-AF03-6BADA3E8C21E}" type="pres">
      <dgm:prSet presAssocID="{26BEEB5F-322F-4012-9D35-974185CCBA56}" presName="rootText1" presStyleLbl="node0" presStyleIdx="0" presStyleCnt="1">
        <dgm:presLayoutVars>
          <dgm:chPref val="3"/>
        </dgm:presLayoutVars>
      </dgm:prSet>
      <dgm:spPr/>
    </dgm:pt>
    <dgm:pt modelId="{2D59F6AE-B2A8-4A74-8C15-5C1219C9266A}" type="pres">
      <dgm:prSet presAssocID="{26BEEB5F-322F-4012-9D35-974185CCBA56}" presName="rootConnector1" presStyleLbl="node1" presStyleIdx="0" presStyleCnt="0"/>
      <dgm:spPr/>
    </dgm:pt>
    <dgm:pt modelId="{8E6A4F8F-A899-4854-8D4F-5C62588A8C5E}" type="pres">
      <dgm:prSet presAssocID="{26BEEB5F-322F-4012-9D35-974185CCBA56}" presName="hierChild2" presStyleCnt="0"/>
      <dgm:spPr/>
    </dgm:pt>
    <dgm:pt modelId="{83BC46AD-1027-4149-9B9E-590B200F46CC}" type="pres">
      <dgm:prSet presAssocID="{2BC8F674-904B-438B-883D-67D135EA0DD0}" presName="Name37" presStyleLbl="parChTrans1D2" presStyleIdx="0" presStyleCnt="4"/>
      <dgm:spPr/>
    </dgm:pt>
    <dgm:pt modelId="{45DA81F5-6BB0-4A6B-AD03-E03750353FFE}" type="pres">
      <dgm:prSet presAssocID="{78C3501E-6648-4795-BE97-9D60A0836DC0}" presName="hierRoot2" presStyleCnt="0">
        <dgm:presLayoutVars>
          <dgm:hierBranch val="init"/>
        </dgm:presLayoutVars>
      </dgm:prSet>
      <dgm:spPr/>
    </dgm:pt>
    <dgm:pt modelId="{1BE95307-94C9-45FC-8F31-94F0CC64CC1B}" type="pres">
      <dgm:prSet presAssocID="{78C3501E-6648-4795-BE97-9D60A0836DC0}" presName="rootComposite" presStyleCnt="0"/>
      <dgm:spPr/>
    </dgm:pt>
    <dgm:pt modelId="{37F6BEF8-3F0B-4664-8091-3E4F95BC4C89}" type="pres">
      <dgm:prSet presAssocID="{78C3501E-6648-4795-BE97-9D60A0836DC0}" presName="rootText" presStyleLbl="node2" presStyleIdx="0" presStyleCnt="3">
        <dgm:presLayoutVars>
          <dgm:chPref val="3"/>
        </dgm:presLayoutVars>
      </dgm:prSet>
      <dgm:spPr/>
    </dgm:pt>
    <dgm:pt modelId="{E984D0B3-993F-4785-B717-2FEA3B1E5880}" type="pres">
      <dgm:prSet presAssocID="{78C3501E-6648-4795-BE97-9D60A0836DC0}" presName="rootConnector" presStyleLbl="node2" presStyleIdx="0" presStyleCnt="3"/>
      <dgm:spPr/>
    </dgm:pt>
    <dgm:pt modelId="{25541107-9761-422D-ACCB-31F94BF0FA0F}" type="pres">
      <dgm:prSet presAssocID="{78C3501E-6648-4795-BE97-9D60A0836DC0}" presName="hierChild4" presStyleCnt="0"/>
      <dgm:spPr/>
    </dgm:pt>
    <dgm:pt modelId="{5967CEB3-21BC-4AFE-BA54-7D48F7243F2A}" type="pres">
      <dgm:prSet presAssocID="{78C3501E-6648-4795-BE97-9D60A0836DC0}" presName="hierChild5" presStyleCnt="0"/>
      <dgm:spPr/>
    </dgm:pt>
    <dgm:pt modelId="{8D5B9F77-F653-4FA7-9AF8-B5764BD1D0E7}" type="pres">
      <dgm:prSet presAssocID="{25D17D5E-4DB1-47B4-8CB8-3D86D4D5956E}" presName="Name37" presStyleLbl="parChTrans1D2" presStyleIdx="1" presStyleCnt="4"/>
      <dgm:spPr/>
    </dgm:pt>
    <dgm:pt modelId="{2ACFE3F6-4874-4014-90B2-92C488C5DF9C}" type="pres">
      <dgm:prSet presAssocID="{1E2F395C-927C-4180-9F6D-3E866F97F92B}" presName="hierRoot2" presStyleCnt="0">
        <dgm:presLayoutVars>
          <dgm:hierBranch val="init"/>
        </dgm:presLayoutVars>
      </dgm:prSet>
      <dgm:spPr/>
    </dgm:pt>
    <dgm:pt modelId="{30839712-7A8A-4816-8646-65A53E75492E}" type="pres">
      <dgm:prSet presAssocID="{1E2F395C-927C-4180-9F6D-3E866F97F92B}" presName="rootComposite" presStyleCnt="0"/>
      <dgm:spPr/>
    </dgm:pt>
    <dgm:pt modelId="{274834E3-C614-4AF1-B069-9D942084DFAB}" type="pres">
      <dgm:prSet presAssocID="{1E2F395C-927C-4180-9F6D-3E866F97F92B}" presName="rootText" presStyleLbl="node2" presStyleIdx="1" presStyleCnt="3">
        <dgm:presLayoutVars>
          <dgm:chPref val="3"/>
        </dgm:presLayoutVars>
      </dgm:prSet>
      <dgm:spPr/>
    </dgm:pt>
    <dgm:pt modelId="{58DE0590-ECB6-47E5-95F0-295CA5D98987}" type="pres">
      <dgm:prSet presAssocID="{1E2F395C-927C-4180-9F6D-3E866F97F92B}" presName="rootConnector" presStyleLbl="node2" presStyleIdx="1" presStyleCnt="3"/>
      <dgm:spPr/>
    </dgm:pt>
    <dgm:pt modelId="{583D48A5-6739-4D64-AECD-8CDD4DB10CEB}" type="pres">
      <dgm:prSet presAssocID="{1E2F395C-927C-4180-9F6D-3E866F97F92B}" presName="hierChild4" presStyleCnt="0"/>
      <dgm:spPr/>
    </dgm:pt>
    <dgm:pt modelId="{CA607C96-CECE-4C25-8C61-664DD43891E5}" type="pres">
      <dgm:prSet presAssocID="{1E2F395C-927C-4180-9F6D-3E866F97F92B}" presName="hierChild5" presStyleCnt="0"/>
      <dgm:spPr/>
    </dgm:pt>
    <dgm:pt modelId="{0C9766DD-6FCE-4F86-B2C9-2F10E99C8003}" type="pres">
      <dgm:prSet presAssocID="{180EDF60-AECE-4EBF-A04E-F932C321B45B}" presName="Name37" presStyleLbl="parChTrans1D2" presStyleIdx="2" presStyleCnt="4"/>
      <dgm:spPr/>
    </dgm:pt>
    <dgm:pt modelId="{0525D035-DA58-4D6A-A4FC-9D29ADDDAE95}" type="pres">
      <dgm:prSet presAssocID="{28673754-D8F6-40D8-8138-0F02DF3A2DF2}" presName="hierRoot2" presStyleCnt="0">
        <dgm:presLayoutVars>
          <dgm:hierBranch val="init"/>
        </dgm:presLayoutVars>
      </dgm:prSet>
      <dgm:spPr/>
    </dgm:pt>
    <dgm:pt modelId="{F0DBFDA7-5ACA-46E0-9E38-60AD408B6322}" type="pres">
      <dgm:prSet presAssocID="{28673754-D8F6-40D8-8138-0F02DF3A2DF2}" presName="rootComposite" presStyleCnt="0"/>
      <dgm:spPr/>
    </dgm:pt>
    <dgm:pt modelId="{69C4E5C0-1526-4D57-BF51-6D6D2382F839}" type="pres">
      <dgm:prSet presAssocID="{28673754-D8F6-40D8-8138-0F02DF3A2DF2}" presName="rootText" presStyleLbl="node2" presStyleIdx="2" presStyleCnt="3">
        <dgm:presLayoutVars>
          <dgm:chPref val="3"/>
        </dgm:presLayoutVars>
      </dgm:prSet>
      <dgm:spPr/>
    </dgm:pt>
    <dgm:pt modelId="{9FB4ED0E-95AC-465D-A19E-722367A6E9E5}" type="pres">
      <dgm:prSet presAssocID="{28673754-D8F6-40D8-8138-0F02DF3A2DF2}" presName="rootConnector" presStyleLbl="node2" presStyleIdx="2" presStyleCnt="3"/>
      <dgm:spPr/>
    </dgm:pt>
    <dgm:pt modelId="{DF356E9B-856A-46BC-A71F-831A4FFC47B8}" type="pres">
      <dgm:prSet presAssocID="{28673754-D8F6-40D8-8138-0F02DF3A2DF2}" presName="hierChild4" presStyleCnt="0"/>
      <dgm:spPr/>
    </dgm:pt>
    <dgm:pt modelId="{AE678877-BE0E-44A4-B2FA-3F7F3EDE0EF9}" type="pres">
      <dgm:prSet presAssocID="{28673754-D8F6-40D8-8138-0F02DF3A2DF2}" presName="hierChild5" presStyleCnt="0"/>
      <dgm:spPr/>
    </dgm:pt>
    <dgm:pt modelId="{54F17AF4-BFBE-4A8E-8268-21BB0AB0CFB8}" type="pres">
      <dgm:prSet presAssocID="{26BEEB5F-322F-4012-9D35-974185CCBA56}" presName="hierChild3" presStyleCnt="0"/>
      <dgm:spPr/>
    </dgm:pt>
    <dgm:pt modelId="{A88BC9D1-02E4-4307-8EC1-9C07650AB4E4}" type="pres">
      <dgm:prSet presAssocID="{75D302FB-168D-4D62-BF41-AE5640BBB97A}" presName="Name111" presStyleLbl="parChTrans1D2" presStyleIdx="3" presStyleCnt="4"/>
      <dgm:spPr/>
    </dgm:pt>
    <dgm:pt modelId="{2A754789-2E0B-42BF-840D-6E1856E744EA}" type="pres">
      <dgm:prSet presAssocID="{0282A78A-D171-4A16-B400-426F80ADA4F4}" presName="hierRoot3" presStyleCnt="0">
        <dgm:presLayoutVars>
          <dgm:hierBranch val="init"/>
        </dgm:presLayoutVars>
      </dgm:prSet>
      <dgm:spPr/>
    </dgm:pt>
    <dgm:pt modelId="{8115090C-E4BD-4468-B069-3DA2A306F203}" type="pres">
      <dgm:prSet presAssocID="{0282A78A-D171-4A16-B400-426F80ADA4F4}" presName="rootComposite3" presStyleCnt="0"/>
      <dgm:spPr/>
    </dgm:pt>
    <dgm:pt modelId="{3D28AE00-16EC-4FDD-B03E-0F4F1FB1F61F}" type="pres">
      <dgm:prSet presAssocID="{0282A78A-D171-4A16-B400-426F80ADA4F4}" presName="rootText3" presStyleLbl="asst1" presStyleIdx="0" presStyleCnt="1">
        <dgm:presLayoutVars>
          <dgm:chPref val="3"/>
        </dgm:presLayoutVars>
      </dgm:prSet>
      <dgm:spPr/>
    </dgm:pt>
    <dgm:pt modelId="{FE1B3073-AA76-4B03-A61C-8EF11DCEC09F}" type="pres">
      <dgm:prSet presAssocID="{0282A78A-D171-4A16-B400-426F80ADA4F4}" presName="rootConnector3" presStyleLbl="asst1" presStyleIdx="0" presStyleCnt="1"/>
      <dgm:spPr/>
    </dgm:pt>
    <dgm:pt modelId="{F0440421-210D-455F-BEB4-212AC5C56287}" type="pres">
      <dgm:prSet presAssocID="{0282A78A-D171-4A16-B400-426F80ADA4F4}" presName="hierChild6" presStyleCnt="0"/>
      <dgm:spPr/>
    </dgm:pt>
    <dgm:pt modelId="{1789DEEB-6534-48C7-9E59-8B15AC6BD966}" type="pres">
      <dgm:prSet presAssocID="{0282A78A-D171-4A16-B400-426F80ADA4F4}" presName="hierChild7" presStyleCnt="0"/>
      <dgm:spPr/>
    </dgm:pt>
  </dgm:ptLst>
  <dgm:cxnLst>
    <dgm:cxn modelId="{9A0E620D-2F34-4762-8F0C-E8722B19B214}" type="presOf" srcId="{A15DFD1D-5328-49DB-9718-0360EA36E621}" destId="{5B3BDEFC-0BB1-4DE6-BA02-B64700AE3EEE}" srcOrd="0" destOrd="0" presId="urn:microsoft.com/office/officeart/2005/8/layout/orgChart1"/>
    <dgm:cxn modelId="{3814800F-7135-44CD-942A-B4B675D3336D}" type="presOf" srcId="{75D302FB-168D-4D62-BF41-AE5640BBB97A}" destId="{A88BC9D1-02E4-4307-8EC1-9C07650AB4E4}" srcOrd="0" destOrd="0" presId="urn:microsoft.com/office/officeart/2005/8/layout/orgChart1"/>
    <dgm:cxn modelId="{6394AD1B-AD31-418C-A01E-E697805A9ED5}" type="presOf" srcId="{28673754-D8F6-40D8-8138-0F02DF3A2DF2}" destId="{9FB4ED0E-95AC-465D-A19E-722367A6E9E5}" srcOrd="1" destOrd="0" presId="urn:microsoft.com/office/officeart/2005/8/layout/orgChart1"/>
    <dgm:cxn modelId="{A188702B-5C16-495B-9FD3-F69E81D038CD}" type="presOf" srcId="{78C3501E-6648-4795-BE97-9D60A0836DC0}" destId="{37F6BEF8-3F0B-4664-8091-3E4F95BC4C89}" srcOrd="0" destOrd="0" presId="urn:microsoft.com/office/officeart/2005/8/layout/orgChart1"/>
    <dgm:cxn modelId="{42B4775F-6D21-4F36-887E-340D3D2CE78A}" srcId="{26BEEB5F-322F-4012-9D35-974185CCBA56}" destId="{78C3501E-6648-4795-BE97-9D60A0836DC0}" srcOrd="1" destOrd="0" parTransId="{2BC8F674-904B-438B-883D-67D135EA0DD0}" sibTransId="{81BA6CB1-FEE0-4734-A0A9-B9E6F54F0471}"/>
    <dgm:cxn modelId="{39882763-0F5B-4D21-BCE2-28F8CE4B5637}" type="presOf" srcId="{0282A78A-D171-4A16-B400-426F80ADA4F4}" destId="{FE1B3073-AA76-4B03-A61C-8EF11DCEC09F}" srcOrd="1" destOrd="0" presId="urn:microsoft.com/office/officeart/2005/8/layout/orgChart1"/>
    <dgm:cxn modelId="{CACE9B67-91D7-49AD-8CA6-7B8F54079870}" srcId="{26BEEB5F-322F-4012-9D35-974185CCBA56}" destId="{28673754-D8F6-40D8-8138-0F02DF3A2DF2}" srcOrd="3" destOrd="0" parTransId="{180EDF60-AECE-4EBF-A04E-F932C321B45B}" sibTransId="{1250B78D-4AF0-4CC3-B3EE-7A89931E4CB2}"/>
    <dgm:cxn modelId="{8582DA6D-816E-4E7C-8905-B466DA73E471}" type="presOf" srcId="{78C3501E-6648-4795-BE97-9D60A0836DC0}" destId="{E984D0B3-993F-4785-B717-2FEA3B1E5880}" srcOrd="1" destOrd="0" presId="urn:microsoft.com/office/officeart/2005/8/layout/orgChart1"/>
    <dgm:cxn modelId="{2660D66F-17B1-4AA1-85C0-6FE96945DF18}" type="presOf" srcId="{1E2F395C-927C-4180-9F6D-3E866F97F92B}" destId="{58DE0590-ECB6-47E5-95F0-295CA5D98987}" srcOrd="1" destOrd="0" presId="urn:microsoft.com/office/officeart/2005/8/layout/orgChart1"/>
    <dgm:cxn modelId="{D7CBFF88-00A5-4E1F-AF7B-CB46DCD6434E}" type="presOf" srcId="{26BEEB5F-322F-4012-9D35-974185CCBA56}" destId="{2D59F6AE-B2A8-4A74-8C15-5C1219C9266A}" srcOrd="1" destOrd="0" presId="urn:microsoft.com/office/officeart/2005/8/layout/orgChart1"/>
    <dgm:cxn modelId="{6B36DF94-BAC6-437C-AA28-D33F8D41E549}" srcId="{26BEEB5F-322F-4012-9D35-974185CCBA56}" destId="{0282A78A-D171-4A16-B400-426F80ADA4F4}" srcOrd="0" destOrd="0" parTransId="{75D302FB-168D-4D62-BF41-AE5640BBB97A}" sibTransId="{3B92CCDC-DB63-42D5-93D4-411C5ABEAA9A}"/>
    <dgm:cxn modelId="{D4517BA4-D63A-4F2A-B599-3E2C1F2140B8}" type="presOf" srcId="{26BEEB5F-322F-4012-9D35-974185CCBA56}" destId="{EFF35981-DF34-46C3-AF03-6BADA3E8C21E}" srcOrd="0" destOrd="0" presId="urn:microsoft.com/office/officeart/2005/8/layout/orgChart1"/>
    <dgm:cxn modelId="{41B3FFAC-54E3-4CE4-9397-41A519B65E96}" type="presOf" srcId="{180EDF60-AECE-4EBF-A04E-F932C321B45B}" destId="{0C9766DD-6FCE-4F86-B2C9-2F10E99C8003}" srcOrd="0" destOrd="0" presId="urn:microsoft.com/office/officeart/2005/8/layout/orgChart1"/>
    <dgm:cxn modelId="{5E8517CB-17E4-476B-B5A1-C3876C40A722}" type="presOf" srcId="{25D17D5E-4DB1-47B4-8CB8-3D86D4D5956E}" destId="{8D5B9F77-F653-4FA7-9AF8-B5764BD1D0E7}" srcOrd="0" destOrd="0" presId="urn:microsoft.com/office/officeart/2005/8/layout/orgChart1"/>
    <dgm:cxn modelId="{3D55F2CC-9197-45DB-A2D9-AA6A3684BEBD}" type="presOf" srcId="{1E2F395C-927C-4180-9F6D-3E866F97F92B}" destId="{274834E3-C614-4AF1-B069-9D942084DFAB}" srcOrd="0" destOrd="0" presId="urn:microsoft.com/office/officeart/2005/8/layout/orgChart1"/>
    <dgm:cxn modelId="{108874CE-CCD7-465C-8432-CA81203E7D51}" srcId="{26BEEB5F-322F-4012-9D35-974185CCBA56}" destId="{1E2F395C-927C-4180-9F6D-3E866F97F92B}" srcOrd="2" destOrd="0" parTransId="{25D17D5E-4DB1-47B4-8CB8-3D86D4D5956E}" sibTransId="{1C6A17AC-45B7-4F64-95BC-2693D7489F5E}"/>
    <dgm:cxn modelId="{84C6D2D9-CC21-4B9B-8AF2-B26358699E39}" type="presOf" srcId="{2BC8F674-904B-438B-883D-67D135EA0DD0}" destId="{83BC46AD-1027-4149-9B9E-590B200F46CC}" srcOrd="0" destOrd="0" presId="urn:microsoft.com/office/officeart/2005/8/layout/orgChart1"/>
    <dgm:cxn modelId="{7910DDDA-D76F-4C01-BC31-C734EFD22FC1}" srcId="{A15DFD1D-5328-49DB-9718-0360EA36E621}" destId="{26BEEB5F-322F-4012-9D35-974185CCBA56}" srcOrd="0" destOrd="0" parTransId="{89B88173-0756-4E1B-B86D-D491F5D075CD}" sibTransId="{60797DAD-936C-4F9A-9AA8-EA7B13DF9EA9}"/>
    <dgm:cxn modelId="{91A005EF-372C-495C-9C6D-0C974154970C}" type="presOf" srcId="{0282A78A-D171-4A16-B400-426F80ADA4F4}" destId="{3D28AE00-16EC-4FDD-B03E-0F4F1FB1F61F}" srcOrd="0" destOrd="0" presId="urn:microsoft.com/office/officeart/2005/8/layout/orgChart1"/>
    <dgm:cxn modelId="{AC58AFF0-0848-4AF2-8795-A1F199BDC838}" type="presOf" srcId="{28673754-D8F6-40D8-8138-0F02DF3A2DF2}" destId="{69C4E5C0-1526-4D57-BF51-6D6D2382F839}" srcOrd="0" destOrd="0" presId="urn:microsoft.com/office/officeart/2005/8/layout/orgChart1"/>
    <dgm:cxn modelId="{4891CAFD-4EB6-483B-8F72-459A8CA8C751}" type="presParOf" srcId="{5B3BDEFC-0BB1-4DE6-BA02-B64700AE3EEE}" destId="{0BF4D07F-0BBD-4E35-AC0E-B2472281C0A0}" srcOrd="0" destOrd="0" presId="urn:microsoft.com/office/officeart/2005/8/layout/orgChart1"/>
    <dgm:cxn modelId="{2C9160DF-E4C6-44E3-B3FF-7346C9A8581A}" type="presParOf" srcId="{0BF4D07F-0BBD-4E35-AC0E-B2472281C0A0}" destId="{7ADD9986-CB71-4E5E-BB97-CB834CEFEC98}" srcOrd="0" destOrd="0" presId="urn:microsoft.com/office/officeart/2005/8/layout/orgChart1"/>
    <dgm:cxn modelId="{BD9BF76E-F1E2-415D-A61B-115BD7135407}" type="presParOf" srcId="{7ADD9986-CB71-4E5E-BB97-CB834CEFEC98}" destId="{EFF35981-DF34-46C3-AF03-6BADA3E8C21E}" srcOrd="0" destOrd="0" presId="urn:microsoft.com/office/officeart/2005/8/layout/orgChart1"/>
    <dgm:cxn modelId="{75EEF28F-02A6-4AB8-ADE0-94C7ECA7BF76}" type="presParOf" srcId="{7ADD9986-CB71-4E5E-BB97-CB834CEFEC98}" destId="{2D59F6AE-B2A8-4A74-8C15-5C1219C9266A}" srcOrd="1" destOrd="0" presId="urn:microsoft.com/office/officeart/2005/8/layout/orgChart1"/>
    <dgm:cxn modelId="{9C67C816-6248-49D8-B2E5-FC424CAE94C5}" type="presParOf" srcId="{0BF4D07F-0BBD-4E35-AC0E-B2472281C0A0}" destId="{8E6A4F8F-A899-4854-8D4F-5C62588A8C5E}" srcOrd="1" destOrd="0" presId="urn:microsoft.com/office/officeart/2005/8/layout/orgChart1"/>
    <dgm:cxn modelId="{7D0D6EC2-B757-4DF0-9137-BDA9372F9B48}" type="presParOf" srcId="{8E6A4F8F-A899-4854-8D4F-5C62588A8C5E}" destId="{83BC46AD-1027-4149-9B9E-590B200F46CC}" srcOrd="0" destOrd="0" presId="urn:microsoft.com/office/officeart/2005/8/layout/orgChart1"/>
    <dgm:cxn modelId="{4BDA3389-B443-4EF1-A9A3-6821DAA0887C}" type="presParOf" srcId="{8E6A4F8F-A899-4854-8D4F-5C62588A8C5E}" destId="{45DA81F5-6BB0-4A6B-AD03-E03750353FFE}" srcOrd="1" destOrd="0" presId="urn:microsoft.com/office/officeart/2005/8/layout/orgChart1"/>
    <dgm:cxn modelId="{217BF807-0797-4E4A-A5F2-C988500BDF96}" type="presParOf" srcId="{45DA81F5-6BB0-4A6B-AD03-E03750353FFE}" destId="{1BE95307-94C9-45FC-8F31-94F0CC64CC1B}" srcOrd="0" destOrd="0" presId="urn:microsoft.com/office/officeart/2005/8/layout/orgChart1"/>
    <dgm:cxn modelId="{4EAFD4C6-955F-44F4-A938-194D84775AA7}" type="presParOf" srcId="{1BE95307-94C9-45FC-8F31-94F0CC64CC1B}" destId="{37F6BEF8-3F0B-4664-8091-3E4F95BC4C89}" srcOrd="0" destOrd="0" presId="urn:microsoft.com/office/officeart/2005/8/layout/orgChart1"/>
    <dgm:cxn modelId="{068B0361-F065-4EBF-84F5-49289F3E1159}" type="presParOf" srcId="{1BE95307-94C9-45FC-8F31-94F0CC64CC1B}" destId="{E984D0B3-993F-4785-B717-2FEA3B1E5880}" srcOrd="1" destOrd="0" presId="urn:microsoft.com/office/officeart/2005/8/layout/orgChart1"/>
    <dgm:cxn modelId="{D3FAE0B0-3BFF-4539-8858-6C696D4430FA}" type="presParOf" srcId="{45DA81F5-6BB0-4A6B-AD03-E03750353FFE}" destId="{25541107-9761-422D-ACCB-31F94BF0FA0F}" srcOrd="1" destOrd="0" presId="urn:microsoft.com/office/officeart/2005/8/layout/orgChart1"/>
    <dgm:cxn modelId="{7DD34AF1-DF1A-44FE-AEFE-253AA71C1CC1}" type="presParOf" srcId="{45DA81F5-6BB0-4A6B-AD03-E03750353FFE}" destId="{5967CEB3-21BC-4AFE-BA54-7D48F7243F2A}" srcOrd="2" destOrd="0" presId="urn:microsoft.com/office/officeart/2005/8/layout/orgChart1"/>
    <dgm:cxn modelId="{8C23BF3D-C97F-4E16-9963-47DB75053A34}" type="presParOf" srcId="{8E6A4F8F-A899-4854-8D4F-5C62588A8C5E}" destId="{8D5B9F77-F653-4FA7-9AF8-B5764BD1D0E7}" srcOrd="2" destOrd="0" presId="urn:microsoft.com/office/officeart/2005/8/layout/orgChart1"/>
    <dgm:cxn modelId="{B0F99E3D-CDDE-402F-82DA-1434239F1CF1}" type="presParOf" srcId="{8E6A4F8F-A899-4854-8D4F-5C62588A8C5E}" destId="{2ACFE3F6-4874-4014-90B2-92C488C5DF9C}" srcOrd="3" destOrd="0" presId="urn:microsoft.com/office/officeart/2005/8/layout/orgChart1"/>
    <dgm:cxn modelId="{58101855-7F99-4F6E-8290-AE67A2F8DB86}" type="presParOf" srcId="{2ACFE3F6-4874-4014-90B2-92C488C5DF9C}" destId="{30839712-7A8A-4816-8646-65A53E75492E}" srcOrd="0" destOrd="0" presId="urn:microsoft.com/office/officeart/2005/8/layout/orgChart1"/>
    <dgm:cxn modelId="{0E6A4600-717D-4873-A12E-7153EA88E546}" type="presParOf" srcId="{30839712-7A8A-4816-8646-65A53E75492E}" destId="{274834E3-C614-4AF1-B069-9D942084DFAB}" srcOrd="0" destOrd="0" presId="urn:microsoft.com/office/officeart/2005/8/layout/orgChart1"/>
    <dgm:cxn modelId="{6DD97DFD-1547-4B2A-A864-51E95923B0EB}" type="presParOf" srcId="{30839712-7A8A-4816-8646-65A53E75492E}" destId="{58DE0590-ECB6-47E5-95F0-295CA5D98987}" srcOrd="1" destOrd="0" presId="urn:microsoft.com/office/officeart/2005/8/layout/orgChart1"/>
    <dgm:cxn modelId="{AFCC8B94-4FC6-42A7-A078-C99C9571995C}" type="presParOf" srcId="{2ACFE3F6-4874-4014-90B2-92C488C5DF9C}" destId="{583D48A5-6739-4D64-AECD-8CDD4DB10CEB}" srcOrd="1" destOrd="0" presId="urn:microsoft.com/office/officeart/2005/8/layout/orgChart1"/>
    <dgm:cxn modelId="{EB542A4B-DB49-4462-AC01-78150A1878E7}" type="presParOf" srcId="{2ACFE3F6-4874-4014-90B2-92C488C5DF9C}" destId="{CA607C96-CECE-4C25-8C61-664DD43891E5}" srcOrd="2" destOrd="0" presId="urn:microsoft.com/office/officeart/2005/8/layout/orgChart1"/>
    <dgm:cxn modelId="{10E4CD74-A18A-4C41-A9C8-534B6373F7CF}" type="presParOf" srcId="{8E6A4F8F-A899-4854-8D4F-5C62588A8C5E}" destId="{0C9766DD-6FCE-4F86-B2C9-2F10E99C8003}" srcOrd="4" destOrd="0" presId="urn:microsoft.com/office/officeart/2005/8/layout/orgChart1"/>
    <dgm:cxn modelId="{EFC7ACE1-0DEB-437B-A7C9-2BAC246C3774}" type="presParOf" srcId="{8E6A4F8F-A899-4854-8D4F-5C62588A8C5E}" destId="{0525D035-DA58-4D6A-A4FC-9D29ADDDAE95}" srcOrd="5" destOrd="0" presId="urn:microsoft.com/office/officeart/2005/8/layout/orgChart1"/>
    <dgm:cxn modelId="{380A9080-E622-438B-AB60-CDCCDCB232C2}" type="presParOf" srcId="{0525D035-DA58-4D6A-A4FC-9D29ADDDAE95}" destId="{F0DBFDA7-5ACA-46E0-9E38-60AD408B6322}" srcOrd="0" destOrd="0" presId="urn:microsoft.com/office/officeart/2005/8/layout/orgChart1"/>
    <dgm:cxn modelId="{599A3191-64DC-413F-B97C-8A9729F884D2}" type="presParOf" srcId="{F0DBFDA7-5ACA-46E0-9E38-60AD408B6322}" destId="{69C4E5C0-1526-4D57-BF51-6D6D2382F839}" srcOrd="0" destOrd="0" presId="urn:microsoft.com/office/officeart/2005/8/layout/orgChart1"/>
    <dgm:cxn modelId="{A6529DB2-EDE4-4817-A7AB-FBE4F571AA58}" type="presParOf" srcId="{F0DBFDA7-5ACA-46E0-9E38-60AD408B6322}" destId="{9FB4ED0E-95AC-465D-A19E-722367A6E9E5}" srcOrd="1" destOrd="0" presId="urn:microsoft.com/office/officeart/2005/8/layout/orgChart1"/>
    <dgm:cxn modelId="{A7AFBCF6-B23F-4374-8B8B-D67D7D280F32}" type="presParOf" srcId="{0525D035-DA58-4D6A-A4FC-9D29ADDDAE95}" destId="{DF356E9B-856A-46BC-A71F-831A4FFC47B8}" srcOrd="1" destOrd="0" presId="urn:microsoft.com/office/officeart/2005/8/layout/orgChart1"/>
    <dgm:cxn modelId="{A3F8E11A-ED6B-441F-B3F8-E589BF08AECB}" type="presParOf" srcId="{0525D035-DA58-4D6A-A4FC-9D29ADDDAE95}" destId="{AE678877-BE0E-44A4-B2FA-3F7F3EDE0EF9}" srcOrd="2" destOrd="0" presId="urn:microsoft.com/office/officeart/2005/8/layout/orgChart1"/>
    <dgm:cxn modelId="{F0C17956-8C80-402F-A3A0-723683DCA2E8}" type="presParOf" srcId="{0BF4D07F-0BBD-4E35-AC0E-B2472281C0A0}" destId="{54F17AF4-BFBE-4A8E-8268-21BB0AB0CFB8}" srcOrd="2" destOrd="0" presId="urn:microsoft.com/office/officeart/2005/8/layout/orgChart1"/>
    <dgm:cxn modelId="{9E904C7E-FFCE-4138-AA83-98C4175D7635}" type="presParOf" srcId="{54F17AF4-BFBE-4A8E-8268-21BB0AB0CFB8}" destId="{A88BC9D1-02E4-4307-8EC1-9C07650AB4E4}" srcOrd="0" destOrd="0" presId="urn:microsoft.com/office/officeart/2005/8/layout/orgChart1"/>
    <dgm:cxn modelId="{232F07BF-3FF7-4F49-8B5C-4A909604A620}" type="presParOf" srcId="{54F17AF4-BFBE-4A8E-8268-21BB0AB0CFB8}" destId="{2A754789-2E0B-42BF-840D-6E1856E744EA}" srcOrd="1" destOrd="0" presId="urn:microsoft.com/office/officeart/2005/8/layout/orgChart1"/>
    <dgm:cxn modelId="{1E020D55-DD8B-4643-8304-7093FA7FBC9A}" type="presParOf" srcId="{2A754789-2E0B-42BF-840D-6E1856E744EA}" destId="{8115090C-E4BD-4468-B069-3DA2A306F203}" srcOrd="0" destOrd="0" presId="urn:microsoft.com/office/officeart/2005/8/layout/orgChart1"/>
    <dgm:cxn modelId="{4219C950-A696-4FF9-BFB3-F5722EA6E4D9}" type="presParOf" srcId="{8115090C-E4BD-4468-B069-3DA2A306F203}" destId="{3D28AE00-16EC-4FDD-B03E-0F4F1FB1F61F}" srcOrd="0" destOrd="0" presId="urn:microsoft.com/office/officeart/2005/8/layout/orgChart1"/>
    <dgm:cxn modelId="{EDDC708D-18C5-492E-821E-104660ADF0AA}" type="presParOf" srcId="{8115090C-E4BD-4468-B069-3DA2A306F203}" destId="{FE1B3073-AA76-4B03-A61C-8EF11DCEC09F}" srcOrd="1" destOrd="0" presId="urn:microsoft.com/office/officeart/2005/8/layout/orgChart1"/>
    <dgm:cxn modelId="{4C3A9DB3-0CDF-4774-BB99-98D57F5377D4}" type="presParOf" srcId="{2A754789-2E0B-42BF-840D-6E1856E744EA}" destId="{F0440421-210D-455F-BEB4-212AC5C56287}" srcOrd="1" destOrd="0" presId="urn:microsoft.com/office/officeart/2005/8/layout/orgChart1"/>
    <dgm:cxn modelId="{EB047C80-2B4A-4552-97F5-880F008D3739}" type="presParOf" srcId="{2A754789-2E0B-42BF-840D-6E1856E744EA}" destId="{1789DEEB-6534-48C7-9E59-8B15AC6BD96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8BC9D1-02E4-4307-8EC1-9C07650AB4E4}">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9766DD-6FCE-4F86-B2C9-2F10E99C8003}">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5B9F77-F653-4FA7-9AF8-B5764BD1D0E7}">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BC46AD-1027-4149-9B9E-590B200F46CC}">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F35981-DF34-46C3-AF03-6BADA3E8C21E}">
      <dsp:nvSpPr>
        <dsp:cNvPr id="0" name=""/>
        <dsp:cNvSpPr/>
      </dsp:nvSpPr>
      <dsp:spPr>
        <a:xfrm>
          <a:off x="1941202" y="60364"/>
          <a:ext cx="1603995" cy="801997"/>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1941202" y="60364"/>
        <a:ext cx="1603995" cy="801997"/>
      </dsp:txXfrm>
    </dsp:sp>
    <dsp:sp modelId="{37F6BEF8-3F0B-4664-8091-3E4F95BC4C89}">
      <dsp:nvSpPr>
        <dsp:cNvPr id="0" name=""/>
        <dsp:cNvSpPr/>
      </dsp:nvSpPr>
      <dsp:spPr>
        <a:xfrm>
          <a:off x="368" y="2338037"/>
          <a:ext cx="1603995" cy="801997"/>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368" y="2338037"/>
        <a:ext cx="1603995" cy="801997"/>
      </dsp:txXfrm>
    </dsp:sp>
    <dsp:sp modelId="{274834E3-C614-4AF1-B069-9D942084DFAB}">
      <dsp:nvSpPr>
        <dsp:cNvPr id="0" name=""/>
        <dsp:cNvSpPr/>
      </dsp:nvSpPr>
      <dsp:spPr>
        <a:xfrm>
          <a:off x="1941202" y="2338037"/>
          <a:ext cx="1603995" cy="801997"/>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1941202" y="2338037"/>
        <a:ext cx="1603995" cy="801997"/>
      </dsp:txXfrm>
    </dsp:sp>
    <dsp:sp modelId="{69C4E5C0-1526-4D57-BF51-6D6D2382F839}">
      <dsp:nvSpPr>
        <dsp:cNvPr id="0" name=""/>
        <dsp:cNvSpPr/>
      </dsp:nvSpPr>
      <dsp:spPr>
        <a:xfrm>
          <a:off x="3882036" y="2338037"/>
          <a:ext cx="1603995" cy="801997"/>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3882036" y="2338037"/>
        <a:ext cx="1603995" cy="801997"/>
      </dsp:txXfrm>
    </dsp:sp>
    <dsp:sp modelId="{3D28AE00-16EC-4FDD-B03E-0F4F1FB1F61F}">
      <dsp:nvSpPr>
        <dsp:cNvPr id="0" name=""/>
        <dsp:cNvSpPr/>
      </dsp:nvSpPr>
      <dsp:spPr>
        <a:xfrm>
          <a:off x="970785" y="1199201"/>
          <a:ext cx="1603995" cy="801997"/>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788</Words>
  <Characters>4977</Characters>
  <Application>Microsoft Office Word</Application>
  <DocSecurity>0</DocSecurity>
  <Lines>41</Lines>
  <Paragraphs>11</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Fowler, Matthew</cp:lastModifiedBy>
  <cp:revision>20</cp:revision>
  <cp:lastPrinted>2014-08-21T13:59:00Z</cp:lastPrinted>
  <dcterms:created xsi:type="dcterms:W3CDTF">2024-09-17T17:47:00Z</dcterms:created>
  <dcterms:modified xsi:type="dcterms:W3CDTF">2025-04-25T15:27:00Z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