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3C4BEAB0" w:rsidR="00800A60" w:rsidRPr="00A824A9" w:rsidRDefault="00D74275" w:rsidP="00800A60">
            <w:pPr>
              <w:spacing w:before="20" w:after="20"/>
              <w:jc w:val="left"/>
              <w:rPr>
                <w:rFonts w:cs="Arial"/>
                <w:color w:val="000000" w:themeColor="text1"/>
                <w:szCs w:val="20"/>
              </w:rPr>
            </w:pPr>
            <w:r>
              <w:rPr>
                <w:rFonts w:cs="Arial"/>
                <w:color w:val="000000" w:themeColor="text1"/>
                <w:szCs w:val="20"/>
              </w:rPr>
              <w:t>Justice Services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7D538AED" w:rsidR="00800A60" w:rsidRPr="00A824A9" w:rsidRDefault="00254971" w:rsidP="00800A60">
            <w:pPr>
              <w:spacing w:before="20" w:after="20"/>
              <w:jc w:val="left"/>
              <w:rPr>
                <w:rFonts w:cs="Arial"/>
                <w:color w:val="000000" w:themeColor="text1"/>
                <w:szCs w:val="20"/>
                <w:lang w:val="en-GB"/>
              </w:rPr>
            </w:pPr>
            <w:r>
              <w:rPr>
                <w:rFonts w:cs="Arial"/>
                <w:color w:val="000000" w:themeColor="text1"/>
                <w:szCs w:val="20"/>
                <w:lang w:val="en-GB"/>
              </w:rPr>
              <w:t>Administrator - Visits</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F885012"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57120EB6"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6ED83E0E" w:rsidR="00800A60" w:rsidRDefault="003B3C78" w:rsidP="00800A60">
            <w:pPr>
              <w:spacing w:before="20" w:after="20"/>
              <w:jc w:val="left"/>
              <w:rPr>
                <w:rFonts w:cs="Arial"/>
                <w:color w:val="000000" w:themeColor="text1"/>
                <w:szCs w:val="20"/>
              </w:rPr>
            </w:pPr>
            <w:r>
              <w:rPr>
                <w:rFonts w:cs="Arial"/>
                <w:color w:val="000000" w:themeColor="text1"/>
                <w:szCs w:val="20"/>
              </w:rPr>
              <w:t>Mark Millin</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7777777" w:rsidR="00800A60" w:rsidRDefault="00800A60" w:rsidP="00800A60">
            <w:pPr>
              <w:spacing w:before="20" w:after="20"/>
              <w:jc w:val="left"/>
              <w:rPr>
                <w:rFonts w:cs="Arial"/>
                <w:color w:val="000000" w:themeColor="text1"/>
                <w:szCs w:val="20"/>
              </w:rPr>
            </w:pP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49E054CF" w:rsidR="00800A60" w:rsidRDefault="003B3C78" w:rsidP="00800A60">
            <w:pPr>
              <w:spacing w:before="20" w:after="20"/>
              <w:jc w:val="left"/>
              <w:rPr>
                <w:rFonts w:cs="Arial"/>
                <w:color w:val="000000" w:themeColor="text1"/>
                <w:szCs w:val="20"/>
              </w:rPr>
            </w:pPr>
            <w:r>
              <w:rPr>
                <w:rFonts w:cs="Arial"/>
                <w:color w:val="000000" w:themeColor="text1"/>
                <w:szCs w:val="20"/>
              </w:rPr>
              <w:t>Purple Visits, HMP Forest Bank</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88A820A" w14:textId="77777777" w:rsidR="009A36F7" w:rsidRPr="00A824A9" w:rsidRDefault="009A36F7" w:rsidP="007771B7">
            <w:pPr>
              <w:pStyle w:val="ListParagraph"/>
              <w:spacing w:line="360" w:lineRule="auto"/>
              <w:ind w:left="284"/>
              <w:rPr>
                <w:rFonts w:cs="Arial"/>
                <w:color w:val="000000" w:themeColor="text1"/>
                <w:szCs w:val="20"/>
              </w:rPr>
            </w:pPr>
          </w:p>
          <w:p w14:paraId="09FFDD4E" w14:textId="04EFAA01" w:rsidR="0060007C" w:rsidRDefault="003B3C78"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ensure the booking of all Domestic and Legal Visits are recorded and filed away </w:t>
            </w:r>
            <w:proofErr w:type="gramStart"/>
            <w:r>
              <w:rPr>
                <w:rFonts w:cs="Arial"/>
                <w:color w:val="000000" w:themeColor="text1"/>
                <w:szCs w:val="20"/>
              </w:rPr>
              <w:t>accordingly</w:t>
            </w:r>
            <w:proofErr w:type="gramEnd"/>
          </w:p>
          <w:p w14:paraId="7E96CEF2" w14:textId="2ECE0CEC" w:rsidR="003B3C78" w:rsidRDefault="003B3C78" w:rsidP="00AF0CE6">
            <w:pPr>
              <w:pStyle w:val="ListParagraph"/>
              <w:numPr>
                <w:ilvl w:val="0"/>
                <w:numId w:val="22"/>
              </w:numPr>
              <w:jc w:val="left"/>
              <w:rPr>
                <w:rFonts w:cs="Arial"/>
                <w:color w:val="000000" w:themeColor="text1"/>
                <w:szCs w:val="20"/>
              </w:rPr>
            </w:pPr>
            <w:r>
              <w:rPr>
                <w:rFonts w:cs="Arial"/>
                <w:color w:val="000000" w:themeColor="text1"/>
                <w:szCs w:val="20"/>
              </w:rPr>
              <w:t>To ensure all visits lists are compiled and ready for distribution by 1700hrs Monday to Friday</w:t>
            </w:r>
          </w:p>
          <w:p w14:paraId="7499F569" w14:textId="30B5C688" w:rsidR="003B3C78" w:rsidRDefault="003B3C78" w:rsidP="00AF0CE6">
            <w:pPr>
              <w:pStyle w:val="ListParagraph"/>
              <w:numPr>
                <w:ilvl w:val="0"/>
                <w:numId w:val="22"/>
              </w:numPr>
              <w:jc w:val="left"/>
              <w:rPr>
                <w:rFonts w:cs="Arial"/>
                <w:color w:val="000000" w:themeColor="text1"/>
                <w:szCs w:val="20"/>
              </w:rPr>
            </w:pPr>
            <w:r>
              <w:rPr>
                <w:rFonts w:cs="Arial"/>
                <w:color w:val="000000" w:themeColor="text1"/>
                <w:szCs w:val="20"/>
              </w:rPr>
              <w:t xml:space="preserve">To ensure all visiting orders are printed, collated and ready for issue on Friday </w:t>
            </w:r>
            <w:proofErr w:type="gramStart"/>
            <w:r>
              <w:rPr>
                <w:rFonts w:cs="Arial"/>
                <w:color w:val="000000" w:themeColor="text1"/>
                <w:szCs w:val="20"/>
              </w:rPr>
              <w:t>afternoons</w:t>
            </w:r>
            <w:proofErr w:type="gramEnd"/>
          </w:p>
          <w:p w14:paraId="282F3142" w14:textId="0E2058EB" w:rsidR="00AF0CE6" w:rsidRPr="00AF0CE6" w:rsidRDefault="00AF0CE6" w:rsidP="00AF0CE6">
            <w:pPr>
              <w:pStyle w:val="ListParagraph"/>
              <w:ind w:left="360"/>
              <w:jc w:val="left"/>
              <w:rPr>
                <w:rFonts w:cs="Arial"/>
                <w:color w:val="000000" w:themeColor="text1"/>
                <w:szCs w:val="20"/>
              </w:rPr>
            </w:pP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425F96B5" w14:textId="4986A5CE" w:rsidR="00D74275" w:rsidRPr="008D4D6F" w:rsidRDefault="00D74275" w:rsidP="008D4D6F">
            <w:pPr>
              <w:jc w:val="left"/>
              <w:rPr>
                <w:rFonts w:cs="Arial"/>
                <w:b/>
                <w:color w:val="000000" w:themeColor="text1"/>
                <w:szCs w:val="20"/>
              </w:rPr>
            </w:pPr>
          </w:p>
          <w:p w14:paraId="68257F3C" w14:textId="77777777"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To </w:t>
            </w:r>
            <w:proofErr w:type="gramStart"/>
            <w:r>
              <w:rPr>
                <w:rFonts w:cs="Arial"/>
                <w:b/>
                <w:color w:val="000000" w:themeColor="text1"/>
                <w:szCs w:val="20"/>
              </w:rPr>
              <w:t>comply with security regulations at all times</w:t>
            </w:r>
            <w:proofErr w:type="gramEnd"/>
          </w:p>
          <w:p w14:paraId="018F06B4" w14:textId="77777777"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To report any faults with the visits booking system immediately</w:t>
            </w:r>
          </w:p>
          <w:p w14:paraId="6700DC10" w14:textId="77777777"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To be aware with PSO4400 and update the booking system daily regarding any prisoner who is subject to </w:t>
            </w:r>
            <w:proofErr w:type="gramStart"/>
            <w:r>
              <w:rPr>
                <w:rFonts w:cs="Arial"/>
                <w:b/>
                <w:color w:val="000000" w:themeColor="text1"/>
                <w:szCs w:val="20"/>
              </w:rPr>
              <w:t>PSO4400</w:t>
            </w:r>
            <w:proofErr w:type="gramEnd"/>
          </w:p>
          <w:p w14:paraId="07A5C166" w14:textId="6F90FED5" w:rsidR="00D74275" w:rsidRPr="008D4D6F" w:rsidRDefault="00D74275" w:rsidP="008D4D6F">
            <w:pPr>
              <w:pStyle w:val="ListParagraph"/>
              <w:numPr>
                <w:ilvl w:val="0"/>
                <w:numId w:val="24"/>
              </w:numPr>
              <w:jc w:val="left"/>
              <w:rPr>
                <w:rFonts w:cs="Arial"/>
                <w:b/>
                <w:color w:val="000000" w:themeColor="text1"/>
                <w:szCs w:val="20"/>
              </w:rPr>
            </w:pPr>
            <w:r>
              <w:rPr>
                <w:rFonts w:cs="Arial"/>
                <w:b/>
                <w:color w:val="000000" w:themeColor="text1"/>
                <w:szCs w:val="20"/>
              </w:rPr>
              <w:t xml:space="preserve">To input all </w:t>
            </w:r>
            <w:proofErr w:type="gramStart"/>
            <w:r>
              <w:rPr>
                <w:rFonts w:cs="Arial"/>
                <w:b/>
                <w:color w:val="000000" w:themeColor="text1"/>
                <w:szCs w:val="20"/>
              </w:rPr>
              <w:t>visitors</w:t>
            </w:r>
            <w:proofErr w:type="gramEnd"/>
            <w:r>
              <w:rPr>
                <w:rFonts w:cs="Arial"/>
                <w:b/>
                <w:color w:val="000000" w:themeColor="text1"/>
                <w:szCs w:val="20"/>
              </w:rPr>
              <w:t xml:space="preserve"> information onto the booking system and DOB of any intended visitor under 18 years of age</w:t>
            </w:r>
          </w:p>
          <w:p w14:paraId="7CF90F1D" w14:textId="184405B2"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You will be responsible for the booking of all legal </w:t>
            </w:r>
            <w:r w:rsidR="008D4D6F">
              <w:rPr>
                <w:rFonts w:cs="Arial"/>
                <w:b/>
                <w:color w:val="000000" w:themeColor="text1"/>
                <w:szCs w:val="20"/>
              </w:rPr>
              <w:t>visits.</w:t>
            </w:r>
          </w:p>
          <w:p w14:paraId="79C5BA0D" w14:textId="54021B32"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Check the visits list at the end of each day to establish that there are no double </w:t>
            </w:r>
            <w:r w:rsidR="008D4D6F">
              <w:rPr>
                <w:rFonts w:cs="Arial"/>
                <w:b/>
                <w:color w:val="000000" w:themeColor="text1"/>
                <w:szCs w:val="20"/>
              </w:rPr>
              <w:t>bookings.</w:t>
            </w:r>
          </w:p>
          <w:p w14:paraId="317F81EE" w14:textId="7F1D44C5"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Ensure that the booking system is </w:t>
            </w:r>
            <w:proofErr w:type="gramStart"/>
            <w:r>
              <w:rPr>
                <w:rFonts w:cs="Arial"/>
                <w:b/>
                <w:color w:val="000000" w:themeColor="text1"/>
                <w:szCs w:val="20"/>
              </w:rPr>
              <w:t>closed down</w:t>
            </w:r>
            <w:proofErr w:type="gramEnd"/>
            <w:r>
              <w:rPr>
                <w:rFonts w:cs="Arial"/>
                <w:b/>
                <w:color w:val="000000" w:themeColor="text1"/>
                <w:szCs w:val="20"/>
              </w:rPr>
              <w:t xml:space="preserve"> at the end of each </w:t>
            </w:r>
            <w:r w:rsidR="008D4D6F">
              <w:rPr>
                <w:rFonts w:cs="Arial"/>
                <w:b/>
                <w:color w:val="000000" w:themeColor="text1"/>
                <w:szCs w:val="20"/>
              </w:rPr>
              <w:t>day.</w:t>
            </w:r>
          </w:p>
          <w:p w14:paraId="0334DE03" w14:textId="3526DE2E" w:rsidR="00D74275" w:rsidRPr="008D4D6F" w:rsidRDefault="00D74275" w:rsidP="008D4D6F">
            <w:pPr>
              <w:pStyle w:val="ListParagraph"/>
              <w:numPr>
                <w:ilvl w:val="0"/>
                <w:numId w:val="24"/>
              </w:numPr>
              <w:jc w:val="left"/>
              <w:rPr>
                <w:rFonts w:cs="Arial"/>
                <w:b/>
                <w:color w:val="000000" w:themeColor="text1"/>
                <w:szCs w:val="20"/>
              </w:rPr>
            </w:pPr>
            <w:r>
              <w:rPr>
                <w:rFonts w:cs="Arial"/>
                <w:b/>
                <w:color w:val="000000" w:themeColor="text1"/>
                <w:szCs w:val="20"/>
              </w:rPr>
              <w:t xml:space="preserve">Ensure that all filing is completed within a 24hr </w:t>
            </w:r>
            <w:r w:rsidR="008D4D6F">
              <w:rPr>
                <w:rFonts w:cs="Arial"/>
                <w:b/>
                <w:color w:val="000000" w:themeColor="text1"/>
                <w:szCs w:val="20"/>
              </w:rPr>
              <w:t>period.</w:t>
            </w:r>
          </w:p>
          <w:p w14:paraId="1E35D8B5" w14:textId="77777777"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Never disclose information regarding prisoners over the telephone to visitors</w:t>
            </w:r>
          </w:p>
          <w:p w14:paraId="03D75104" w14:textId="7F1A62A7" w:rsidR="00D74275" w:rsidRPr="008D4D6F" w:rsidRDefault="00D74275" w:rsidP="008D4D6F">
            <w:pPr>
              <w:pStyle w:val="ListParagraph"/>
              <w:numPr>
                <w:ilvl w:val="0"/>
                <w:numId w:val="24"/>
              </w:numPr>
              <w:jc w:val="left"/>
              <w:rPr>
                <w:rFonts w:cs="Arial"/>
                <w:b/>
                <w:color w:val="000000" w:themeColor="text1"/>
                <w:szCs w:val="20"/>
              </w:rPr>
            </w:pPr>
            <w:r>
              <w:rPr>
                <w:rFonts w:cs="Arial"/>
                <w:b/>
                <w:color w:val="000000" w:themeColor="text1"/>
                <w:szCs w:val="20"/>
              </w:rPr>
              <w:t xml:space="preserve">Ensure confidential waste is taken to stores for </w:t>
            </w:r>
            <w:r w:rsidR="008D4D6F">
              <w:rPr>
                <w:rFonts w:cs="Arial"/>
                <w:b/>
                <w:color w:val="000000" w:themeColor="text1"/>
                <w:szCs w:val="20"/>
              </w:rPr>
              <w:t>shredding.</w:t>
            </w:r>
          </w:p>
          <w:p w14:paraId="764BBB93" w14:textId="0F1DA8F4" w:rsidR="00D74275" w:rsidRDefault="00D74275"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Ensure compliance with H&amp;S </w:t>
            </w:r>
            <w:r w:rsidR="008D4D6F">
              <w:rPr>
                <w:rFonts w:cs="Arial"/>
                <w:b/>
                <w:color w:val="000000" w:themeColor="text1"/>
                <w:szCs w:val="20"/>
              </w:rPr>
              <w:t>manual.</w:t>
            </w:r>
          </w:p>
          <w:p w14:paraId="4C7A49E0" w14:textId="77777777" w:rsidR="008260DB" w:rsidRDefault="00D74275" w:rsidP="00D74275">
            <w:pPr>
              <w:pStyle w:val="ListParagraph"/>
              <w:numPr>
                <w:ilvl w:val="0"/>
                <w:numId w:val="24"/>
              </w:numPr>
              <w:jc w:val="left"/>
              <w:rPr>
                <w:rFonts w:cs="Arial"/>
                <w:b/>
                <w:color w:val="000000" w:themeColor="text1"/>
                <w:szCs w:val="20"/>
              </w:rPr>
            </w:pPr>
            <w:r w:rsidRPr="00D74275">
              <w:rPr>
                <w:rFonts w:cs="Arial"/>
                <w:b/>
                <w:color w:val="000000" w:themeColor="text1"/>
                <w:szCs w:val="20"/>
              </w:rPr>
              <w:t xml:space="preserve">Maintain a high standard of professionalism at all </w:t>
            </w:r>
            <w:proofErr w:type="gramStart"/>
            <w:r w:rsidRPr="00D74275">
              <w:rPr>
                <w:rFonts w:cs="Arial"/>
                <w:b/>
                <w:color w:val="000000" w:themeColor="text1"/>
                <w:szCs w:val="20"/>
              </w:rPr>
              <w:t>times</w:t>
            </w:r>
            <w:proofErr w:type="gramEnd"/>
          </w:p>
          <w:p w14:paraId="374FCC36" w14:textId="77777777" w:rsidR="008D4D6F" w:rsidRDefault="008D4D6F"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To ensure all paperwork is completed and printed ready for the next working day. </w:t>
            </w:r>
          </w:p>
          <w:p w14:paraId="6AA96FB5" w14:textId="77777777" w:rsidR="008D4D6F" w:rsidRDefault="008D4D6F"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Complete all purple risk assessments with all IG54, PS400 and DVC </w:t>
            </w:r>
            <w:proofErr w:type="gramStart"/>
            <w:r>
              <w:rPr>
                <w:rFonts w:cs="Arial"/>
                <w:b/>
                <w:color w:val="000000" w:themeColor="text1"/>
                <w:szCs w:val="20"/>
              </w:rPr>
              <w:t>restrictions</w:t>
            </w:r>
            <w:proofErr w:type="gramEnd"/>
            <w:r>
              <w:rPr>
                <w:rFonts w:cs="Arial"/>
                <w:b/>
                <w:color w:val="000000" w:themeColor="text1"/>
                <w:szCs w:val="20"/>
              </w:rPr>
              <w:t xml:space="preserve"> </w:t>
            </w:r>
          </w:p>
          <w:p w14:paraId="362F8A6C" w14:textId="6B465B2A" w:rsidR="008D4D6F" w:rsidRDefault="008D4D6F" w:rsidP="00D74275">
            <w:pPr>
              <w:pStyle w:val="ListParagraph"/>
              <w:numPr>
                <w:ilvl w:val="0"/>
                <w:numId w:val="24"/>
              </w:numPr>
              <w:jc w:val="left"/>
              <w:rPr>
                <w:rFonts w:cs="Arial"/>
                <w:b/>
                <w:color w:val="000000" w:themeColor="text1"/>
                <w:szCs w:val="20"/>
              </w:rPr>
            </w:pPr>
            <w:r>
              <w:rPr>
                <w:rFonts w:cs="Arial"/>
                <w:b/>
                <w:color w:val="000000" w:themeColor="text1"/>
                <w:szCs w:val="20"/>
              </w:rPr>
              <w:t>Once approved, book purple visits and file relevant paperwork</w:t>
            </w:r>
          </w:p>
          <w:p w14:paraId="06F4AD77" w14:textId="06F2499B" w:rsidR="008D4D6F" w:rsidRPr="00D74275" w:rsidRDefault="008D4D6F" w:rsidP="00D74275">
            <w:pPr>
              <w:pStyle w:val="ListParagraph"/>
              <w:numPr>
                <w:ilvl w:val="0"/>
                <w:numId w:val="24"/>
              </w:numPr>
              <w:jc w:val="left"/>
              <w:rPr>
                <w:rFonts w:cs="Arial"/>
                <w:b/>
                <w:color w:val="000000" w:themeColor="text1"/>
                <w:szCs w:val="20"/>
              </w:rPr>
            </w:pPr>
            <w:r>
              <w:rPr>
                <w:rFonts w:cs="Arial"/>
                <w:b/>
                <w:color w:val="000000" w:themeColor="text1"/>
                <w:szCs w:val="20"/>
              </w:rPr>
              <w:t xml:space="preserve">Print and maintaining order of laptop authorization forms in visits and the gatehouse. </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2EC03F4C" w14:textId="083B71E6" w:rsidR="008D4D6F" w:rsidRDefault="008D4D6F" w:rsidP="008D4D6F">
            <w:pPr>
              <w:pStyle w:val="ListParagraph"/>
              <w:numPr>
                <w:ilvl w:val="0"/>
                <w:numId w:val="22"/>
              </w:numPr>
              <w:jc w:val="left"/>
              <w:rPr>
                <w:rFonts w:cs="Arial"/>
                <w:color w:val="000000" w:themeColor="text1"/>
                <w:szCs w:val="20"/>
              </w:rPr>
            </w:pPr>
            <w:r>
              <w:rPr>
                <w:rFonts w:cs="Arial"/>
                <w:color w:val="000000" w:themeColor="text1"/>
                <w:szCs w:val="20"/>
              </w:rPr>
              <w:t xml:space="preserve">Requires excellent organizational skills and time management. </w:t>
            </w:r>
          </w:p>
          <w:p w14:paraId="1148CDAE" w14:textId="0F2279C9" w:rsidR="008D4D6F" w:rsidRPr="008D4D6F" w:rsidRDefault="008D4D6F" w:rsidP="008D4D6F">
            <w:pPr>
              <w:pStyle w:val="ListParagraph"/>
              <w:numPr>
                <w:ilvl w:val="0"/>
                <w:numId w:val="22"/>
              </w:numPr>
              <w:jc w:val="left"/>
              <w:rPr>
                <w:rFonts w:cs="Arial"/>
                <w:color w:val="000000" w:themeColor="text1"/>
                <w:szCs w:val="20"/>
              </w:rPr>
            </w:pPr>
            <w:r>
              <w:rPr>
                <w:rFonts w:cs="Arial"/>
                <w:color w:val="000000" w:themeColor="text1"/>
                <w:szCs w:val="20"/>
              </w:rPr>
              <w:t xml:space="preserve">Must be aware or willing to learn about restrictions in a prison that keeps individuals safe. </w:t>
            </w:r>
          </w:p>
          <w:p w14:paraId="497637EA" w14:textId="2232CD86" w:rsidR="008260DB" w:rsidRDefault="008D4D6F" w:rsidP="000B4AA1">
            <w:pPr>
              <w:pStyle w:val="ListParagraph"/>
              <w:numPr>
                <w:ilvl w:val="0"/>
                <w:numId w:val="22"/>
              </w:numPr>
              <w:jc w:val="left"/>
              <w:rPr>
                <w:rFonts w:cs="Arial"/>
                <w:color w:val="000000" w:themeColor="text1"/>
                <w:szCs w:val="20"/>
              </w:rPr>
            </w:pPr>
            <w:r>
              <w:rPr>
                <w:rFonts w:cs="Arial"/>
                <w:color w:val="000000" w:themeColor="text1"/>
                <w:szCs w:val="20"/>
              </w:rPr>
              <w:t>Requires good interpersonal skills- due to dealing with external parties and professionals.</w:t>
            </w:r>
          </w:p>
          <w:p w14:paraId="53BE4AB0" w14:textId="1C12B5D2" w:rsidR="008D4D6F" w:rsidRPr="008D4D6F" w:rsidRDefault="008D4D6F" w:rsidP="008D4D6F">
            <w:pPr>
              <w:jc w:val="left"/>
              <w:rPr>
                <w:rFonts w:cs="Arial"/>
                <w:color w:val="000000" w:themeColor="text1"/>
                <w:szCs w:val="20"/>
              </w:rPr>
            </w:pPr>
          </w:p>
          <w:p w14:paraId="67355C7B" w14:textId="11281339" w:rsidR="000B4AA1" w:rsidRPr="008260DB" w:rsidRDefault="000B4AA1" w:rsidP="000B4AA1">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D74275">
        <w:trPr>
          <w:trHeight w:val="1112"/>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7D7DA7" w14:textId="77777777" w:rsidR="00F31DFD" w:rsidRPr="00F31DFD" w:rsidRDefault="00F31DFD" w:rsidP="00F31DFD">
            <w:pPr>
              <w:pStyle w:val="ListParagraph"/>
              <w:numPr>
                <w:ilvl w:val="0"/>
                <w:numId w:val="24"/>
              </w:numPr>
              <w:jc w:val="left"/>
              <w:rPr>
                <w:rFonts w:cs="Arial"/>
                <w:b/>
                <w:color w:val="000000" w:themeColor="text1"/>
                <w:szCs w:val="20"/>
              </w:rPr>
            </w:pPr>
            <w:r w:rsidRPr="00F31DFD">
              <w:rPr>
                <w:rFonts w:cs="Arial"/>
                <w:b/>
                <w:color w:val="000000" w:themeColor="text1"/>
                <w:szCs w:val="20"/>
              </w:rPr>
              <w:t>To become an integral part of the Visits team being responsible for a range of administration activities</w:t>
            </w:r>
          </w:p>
          <w:p w14:paraId="5D4A144F" w14:textId="39576992" w:rsidR="00F31DFD" w:rsidRPr="00F31DFD" w:rsidRDefault="00F31DFD" w:rsidP="00F31DFD">
            <w:pPr>
              <w:pStyle w:val="ListParagraph"/>
              <w:numPr>
                <w:ilvl w:val="0"/>
                <w:numId w:val="24"/>
              </w:numPr>
              <w:jc w:val="left"/>
              <w:rPr>
                <w:rFonts w:cs="Arial"/>
                <w:b/>
                <w:color w:val="000000" w:themeColor="text1"/>
                <w:szCs w:val="20"/>
              </w:rPr>
            </w:pPr>
            <w:r w:rsidRPr="00F31DFD">
              <w:rPr>
                <w:rFonts w:cs="Arial"/>
                <w:b/>
                <w:color w:val="000000" w:themeColor="text1"/>
                <w:szCs w:val="20"/>
              </w:rPr>
              <w:t xml:space="preserve">Complete prisoner risk assessment purple visit  </w:t>
            </w:r>
          </w:p>
          <w:p w14:paraId="7DFA04B6" w14:textId="3851BE5F" w:rsidR="00F31DFD" w:rsidRPr="00F31DFD" w:rsidRDefault="00F31DFD" w:rsidP="00F31DFD">
            <w:pPr>
              <w:pStyle w:val="ListParagraph"/>
              <w:numPr>
                <w:ilvl w:val="0"/>
                <w:numId w:val="24"/>
              </w:numPr>
              <w:jc w:val="left"/>
              <w:rPr>
                <w:rFonts w:cs="Arial"/>
                <w:b/>
                <w:color w:val="000000" w:themeColor="text1"/>
                <w:szCs w:val="20"/>
              </w:rPr>
            </w:pPr>
            <w:r w:rsidRPr="00F31DFD">
              <w:rPr>
                <w:rFonts w:cs="Arial"/>
                <w:b/>
                <w:color w:val="000000" w:themeColor="text1"/>
                <w:szCs w:val="20"/>
              </w:rPr>
              <w:t xml:space="preserve">Liaise with OMU Department prisoner purple visit </w:t>
            </w:r>
            <w:proofErr w:type="gramStart"/>
            <w:r w:rsidRPr="00F31DFD">
              <w:rPr>
                <w:rFonts w:cs="Arial"/>
                <w:b/>
                <w:color w:val="000000" w:themeColor="text1"/>
                <w:szCs w:val="20"/>
              </w:rPr>
              <w:t>application</w:t>
            </w:r>
            <w:proofErr w:type="gramEnd"/>
            <w:r w:rsidRPr="00F31DFD">
              <w:rPr>
                <w:rFonts w:cs="Arial"/>
                <w:b/>
                <w:color w:val="000000" w:themeColor="text1"/>
                <w:szCs w:val="20"/>
              </w:rPr>
              <w:t xml:space="preserve"> </w:t>
            </w:r>
          </w:p>
          <w:p w14:paraId="7B93ABDB" w14:textId="4575AD03" w:rsidR="00F31DFD" w:rsidRPr="00F31DFD" w:rsidRDefault="00F31DFD" w:rsidP="00F31DFD">
            <w:pPr>
              <w:pStyle w:val="ListParagraph"/>
              <w:numPr>
                <w:ilvl w:val="0"/>
                <w:numId w:val="24"/>
              </w:numPr>
              <w:jc w:val="left"/>
              <w:rPr>
                <w:rFonts w:cs="Arial"/>
                <w:b/>
                <w:color w:val="000000" w:themeColor="text1"/>
                <w:szCs w:val="20"/>
              </w:rPr>
            </w:pPr>
            <w:r w:rsidRPr="00F31DFD">
              <w:rPr>
                <w:rFonts w:cs="Arial"/>
                <w:b/>
                <w:color w:val="000000" w:themeColor="text1"/>
                <w:szCs w:val="20"/>
              </w:rPr>
              <w:t xml:space="preserve">Allocate /confirm prisoner purple visit </w:t>
            </w:r>
            <w:proofErr w:type="gramStart"/>
            <w:r w:rsidRPr="00F31DFD">
              <w:rPr>
                <w:rFonts w:cs="Arial"/>
                <w:b/>
                <w:color w:val="000000" w:themeColor="text1"/>
                <w:szCs w:val="20"/>
              </w:rPr>
              <w:t>request</w:t>
            </w:r>
            <w:proofErr w:type="gramEnd"/>
          </w:p>
          <w:p w14:paraId="0376654B" w14:textId="31A9EBF8" w:rsidR="003B3C78" w:rsidRPr="008D4D6F" w:rsidRDefault="00F31DFD" w:rsidP="008D4D6F">
            <w:pPr>
              <w:pStyle w:val="ListParagraph"/>
              <w:numPr>
                <w:ilvl w:val="0"/>
                <w:numId w:val="24"/>
              </w:numPr>
              <w:jc w:val="left"/>
              <w:rPr>
                <w:rFonts w:cs="Arial"/>
                <w:b/>
                <w:color w:val="000000" w:themeColor="text1"/>
                <w:szCs w:val="20"/>
              </w:rPr>
            </w:pPr>
            <w:r w:rsidRPr="00F31DFD">
              <w:rPr>
                <w:rFonts w:cs="Arial"/>
                <w:b/>
                <w:color w:val="000000" w:themeColor="text1"/>
                <w:szCs w:val="20"/>
              </w:rPr>
              <w:t>Allocate /confirm Legal representative visit request</w:t>
            </w:r>
          </w:p>
        </w:tc>
      </w:tr>
    </w:tbl>
    <w:p w14:paraId="4C3D24A3" w14:textId="605F549D" w:rsidR="00F7186C" w:rsidRDefault="00F7186C" w:rsidP="009A36F7">
      <w:pPr>
        <w:rPr>
          <w:rFonts w:cs="Arial"/>
          <w:color w:val="000000" w:themeColor="text1"/>
          <w:szCs w:val="20"/>
        </w:rPr>
      </w:pPr>
    </w:p>
    <w:tbl>
      <w:tblPr>
        <w:tblpPr w:leftFromText="180" w:rightFromText="180" w:vertAnchor="text" w:horzAnchor="margin" w:tblpXSpec="center" w:tblpY="192"/>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918"/>
        <w:gridCol w:w="1062"/>
        <w:gridCol w:w="540"/>
        <w:gridCol w:w="810"/>
        <w:gridCol w:w="900"/>
        <w:gridCol w:w="1260"/>
        <w:gridCol w:w="4225"/>
      </w:tblGrid>
      <w:tr w:rsidR="00D74275" w:rsidRPr="00315425" w14:paraId="76F2554B" w14:textId="77777777" w:rsidTr="00D74275">
        <w:trPr>
          <w:trHeight w:val="394"/>
        </w:trPr>
        <w:tc>
          <w:tcPr>
            <w:tcW w:w="10345" w:type="dxa"/>
            <w:gridSpan w:val="8"/>
            <w:tcBorders>
              <w:top w:val="single" w:sz="2" w:space="0" w:color="auto"/>
              <w:left w:val="single" w:sz="2" w:space="0" w:color="auto"/>
              <w:bottom w:val="dashed" w:sz="4" w:space="0" w:color="auto"/>
              <w:right w:val="single" w:sz="2" w:space="0" w:color="auto"/>
            </w:tcBorders>
            <w:shd w:val="clear" w:color="auto" w:fill="F2F2F2"/>
            <w:vAlign w:val="center"/>
          </w:tcPr>
          <w:p w14:paraId="425FF978" w14:textId="557E39A3" w:rsidR="00D74275" w:rsidRPr="00315425" w:rsidRDefault="00F31DFD" w:rsidP="00E518CF">
            <w:pPr>
              <w:pStyle w:val="titregris"/>
              <w:framePr w:hSpace="0" w:wrap="auto" w:vAnchor="margin" w:hAnchor="text" w:xAlign="left" w:yAlign="inline"/>
            </w:pPr>
            <w:r>
              <w:rPr>
                <w:color w:val="FF0000"/>
              </w:rPr>
              <w:t>5</w:t>
            </w:r>
            <w:r w:rsidR="00D74275" w:rsidRPr="00315425">
              <w:rPr>
                <w:color w:val="FF0000"/>
              </w:rPr>
              <w:t>.</w:t>
            </w:r>
            <w:r w:rsidR="00D74275">
              <w:t xml:space="preserve"> </w:t>
            </w:r>
            <w:r w:rsidR="00D74275">
              <w:tab/>
              <w:t xml:space="preserve">Dimensions </w:t>
            </w:r>
            <w:r w:rsidR="00D74275" w:rsidRPr="0032583E">
              <w:rPr>
                <w:b w:val="0"/>
                <w:sz w:val="12"/>
              </w:rPr>
              <w:t>– Point out the main figures / indicators to give some insight on the “volumes” managed by the position and/or the activity of the Department.</w:t>
            </w:r>
          </w:p>
        </w:tc>
      </w:tr>
      <w:tr w:rsidR="00D74275" w:rsidRPr="007C0E94" w14:paraId="44832513" w14:textId="77777777" w:rsidTr="00F31DFD">
        <w:trPr>
          <w:trHeight w:val="232"/>
        </w:trPr>
        <w:tc>
          <w:tcPr>
            <w:tcW w:w="630" w:type="dxa"/>
            <w:vMerge w:val="restart"/>
            <w:tcBorders>
              <w:top w:val="dashed" w:sz="4" w:space="0" w:color="auto"/>
              <w:left w:val="dashed" w:sz="4" w:space="0" w:color="auto"/>
              <w:bottom w:val="dashed" w:sz="4" w:space="0" w:color="auto"/>
              <w:right w:val="dashed" w:sz="4" w:space="0" w:color="auto"/>
            </w:tcBorders>
            <w:vAlign w:val="center"/>
          </w:tcPr>
          <w:p w14:paraId="49BF233E" w14:textId="77777777" w:rsidR="00D74275" w:rsidRPr="007C0E94" w:rsidRDefault="00D74275" w:rsidP="00E518CF">
            <w:pPr>
              <w:rPr>
                <w:sz w:val="18"/>
                <w:szCs w:val="18"/>
              </w:rPr>
            </w:pPr>
            <w:r w:rsidRPr="007C0E94">
              <w:rPr>
                <w:sz w:val="18"/>
                <w:szCs w:val="18"/>
              </w:rPr>
              <w:t>€tbc</w:t>
            </w:r>
          </w:p>
        </w:tc>
        <w:tc>
          <w:tcPr>
            <w:tcW w:w="1980" w:type="dxa"/>
            <w:gridSpan w:val="2"/>
            <w:tcBorders>
              <w:top w:val="dashed" w:sz="4" w:space="0" w:color="auto"/>
              <w:left w:val="dashed" w:sz="4" w:space="0" w:color="auto"/>
              <w:bottom w:val="dashed" w:sz="4" w:space="0" w:color="auto"/>
              <w:right w:val="dashed" w:sz="4" w:space="0" w:color="auto"/>
            </w:tcBorders>
            <w:vAlign w:val="center"/>
          </w:tcPr>
          <w:p w14:paraId="44B7EB3F" w14:textId="77777777" w:rsidR="00D74275" w:rsidRPr="007C0E94" w:rsidRDefault="00D74275" w:rsidP="00E518CF">
            <w:pPr>
              <w:rPr>
                <w:sz w:val="18"/>
                <w:szCs w:val="18"/>
              </w:rPr>
            </w:pPr>
            <w:r w:rsidRPr="007C0E94">
              <w:rPr>
                <w:sz w:val="18"/>
                <w:szCs w:val="18"/>
              </w:rPr>
              <w:t>EBIT growth:</w:t>
            </w:r>
          </w:p>
        </w:tc>
        <w:tc>
          <w:tcPr>
            <w:tcW w:w="540" w:type="dxa"/>
            <w:tcBorders>
              <w:top w:val="dashed" w:sz="4" w:space="0" w:color="auto"/>
              <w:left w:val="dashed" w:sz="4" w:space="0" w:color="auto"/>
              <w:bottom w:val="dashed" w:sz="4" w:space="0" w:color="auto"/>
              <w:right w:val="dashed" w:sz="4" w:space="0" w:color="auto"/>
            </w:tcBorders>
            <w:vAlign w:val="center"/>
          </w:tcPr>
          <w:p w14:paraId="5EC8B50A" w14:textId="77777777" w:rsidR="00D74275" w:rsidRPr="007C0E94" w:rsidRDefault="00D74275" w:rsidP="00E518CF">
            <w:pPr>
              <w:rPr>
                <w:sz w:val="18"/>
                <w:szCs w:val="18"/>
              </w:rPr>
            </w:pPr>
            <w:r>
              <w:rPr>
                <w:sz w:val="18"/>
                <w:szCs w:val="18"/>
              </w:rPr>
              <w:t>tbc</w:t>
            </w:r>
          </w:p>
        </w:tc>
        <w:tc>
          <w:tcPr>
            <w:tcW w:w="810" w:type="dxa"/>
            <w:vMerge w:val="restart"/>
            <w:tcBorders>
              <w:top w:val="dashed" w:sz="4" w:space="0" w:color="auto"/>
              <w:left w:val="dashed" w:sz="4" w:space="0" w:color="auto"/>
              <w:bottom w:val="dashed" w:sz="4" w:space="0" w:color="auto"/>
              <w:right w:val="dashed" w:sz="4" w:space="0" w:color="auto"/>
            </w:tcBorders>
            <w:vAlign w:val="center"/>
          </w:tcPr>
          <w:p w14:paraId="54D622B7" w14:textId="77777777" w:rsidR="00D74275" w:rsidRPr="007C0E94" w:rsidRDefault="00D74275" w:rsidP="00E518CF">
            <w:pPr>
              <w:rPr>
                <w:sz w:val="18"/>
                <w:szCs w:val="18"/>
              </w:rPr>
            </w:pPr>
            <w:r w:rsidRPr="007C0E94">
              <w:rPr>
                <w:sz w:val="18"/>
                <w:szCs w:val="18"/>
              </w:rPr>
              <w:t>Growth type:</w:t>
            </w:r>
          </w:p>
        </w:tc>
        <w:tc>
          <w:tcPr>
            <w:tcW w:w="900" w:type="dxa"/>
            <w:vMerge w:val="restart"/>
            <w:tcBorders>
              <w:top w:val="dashed" w:sz="4" w:space="0" w:color="auto"/>
              <w:left w:val="dashed" w:sz="4" w:space="0" w:color="auto"/>
              <w:bottom w:val="dashed" w:sz="4" w:space="0" w:color="auto"/>
              <w:right w:val="dashed" w:sz="4" w:space="0" w:color="auto"/>
            </w:tcBorders>
            <w:vAlign w:val="center"/>
          </w:tcPr>
          <w:p w14:paraId="35FE9767" w14:textId="77777777" w:rsidR="00D74275" w:rsidRPr="007C0E94" w:rsidRDefault="00D74275" w:rsidP="00E518CF">
            <w:pPr>
              <w:rPr>
                <w:sz w:val="18"/>
                <w:szCs w:val="18"/>
              </w:rPr>
            </w:pPr>
            <w:r w:rsidRPr="007C0E94">
              <w:rPr>
                <w:sz w:val="18"/>
                <w:szCs w:val="18"/>
              </w:rPr>
              <w:t>n/a</w:t>
            </w:r>
          </w:p>
        </w:tc>
        <w:tc>
          <w:tcPr>
            <w:tcW w:w="1260" w:type="dxa"/>
            <w:vMerge w:val="restart"/>
            <w:tcBorders>
              <w:top w:val="dashed" w:sz="4" w:space="0" w:color="auto"/>
              <w:left w:val="dashed" w:sz="4" w:space="0" w:color="auto"/>
              <w:bottom w:val="dashed" w:sz="4" w:space="0" w:color="auto"/>
              <w:right w:val="dashed" w:sz="4" w:space="0" w:color="auto"/>
            </w:tcBorders>
            <w:vAlign w:val="center"/>
          </w:tcPr>
          <w:p w14:paraId="03032ADB" w14:textId="77777777" w:rsidR="00D74275" w:rsidRPr="007C0E94" w:rsidRDefault="00D74275" w:rsidP="00E518CF">
            <w:pPr>
              <w:rPr>
                <w:sz w:val="18"/>
                <w:szCs w:val="18"/>
              </w:rPr>
            </w:pPr>
            <w:r w:rsidRPr="007C0E94">
              <w:rPr>
                <w:sz w:val="18"/>
                <w:szCs w:val="18"/>
              </w:rPr>
              <w:t>Outsourcing rate:</w:t>
            </w:r>
          </w:p>
        </w:tc>
        <w:tc>
          <w:tcPr>
            <w:tcW w:w="4225" w:type="dxa"/>
            <w:vMerge w:val="restart"/>
            <w:tcBorders>
              <w:top w:val="dashed" w:sz="4" w:space="0" w:color="auto"/>
              <w:left w:val="dashed" w:sz="4" w:space="0" w:color="auto"/>
              <w:bottom w:val="dashed" w:sz="4" w:space="0" w:color="auto"/>
              <w:right w:val="dashed" w:sz="4" w:space="0" w:color="auto"/>
            </w:tcBorders>
            <w:vAlign w:val="center"/>
          </w:tcPr>
          <w:p w14:paraId="2B8FBE45" w14:textId="77777777" w:rsidR="00D74275" w:rsidRPr="007C0E94" w:rsidRDefault="00D74275" w:rsidP="00E518CF">
            <w:pPr>
              <w:rPr>
                <w:sz w:val="18"/>
                <w:szCs w:val="18"/>
              </w:rPr>
            </w:pPr>
            <w:r w:rsidRPr="007C0E94">
              <w:rPr>
                <w:sz w:val="18"/>
                <w:szCs w:val="18"/>
              </w:rPr>
              <w:t>n/a</w:t>
            </w:r>
          </w:p>
        </w:tc>
      </w:tr>
      <w:tr w:rsidR="00D74275" w:rsidRPr="007C0E94" w14:paraId="61B47539" w14:textId="77777777" w:rsidTr="00F31DFD">
        <w:trPr>
          <w:trHeight w:val="263"/>
        </w:trPr>
        <w:tc>
          <w:tcPr>
            <w:tcW w:w="630" w:type="dxa"/>
            <w:vMerge/>
            <w:tcBorders>
              <w:top w:val="dashed" w:sz="4" w:space="0" w:color="auto"/>
              <w:left w:val="dashed" w:sz="4" w:space="0" w:color="auto"/>
              <w:bottom w:val="dashed" w:sz="4" w:space="0" w:color="auto"/>
              <w:right w:val="dashed" w:sz="4" w:space="0" w:color="auto"/>
            </w:tcBorders>
            <w:vAlign w:val="center"/>
          </w:tcPr>
          <w:p w14:paraId="763229BC" w14:textId="77777777" w:rsidR="00D74275" w:rsidRPr="007C0E94" w:rsidRDefault="00D74275" w:rsidP="00E518CF">
            <w:pPr>
              <w:rPr>
                <w:sz w:val="18"/>
                <w:szCs w:val="18"/>
              </w:rPr>
            </w:pPr>
          </w:p>
        </w:tc>
        <w:tc>
          <w:tcPr>
            <w:tcW w:w="1980" w:type="dxa"/>
            <w:gridSpan w:val="2"/>
            <w:tcBorders>
              <w:top w:val="dashed" w:sz="4" w:space="0" w:color="auto"/>
              <w:left w:val="dashed" w:sz="4" w:space="0" w:color="auto"/>
              <w:bottom w:val="dashed" w:sz="4" w:space="0" w:color="auto"/>
              <w:right w:val="dashed" w:sz="4" w:space="0" w:color="auto"/>
            </w:tcBorders>
            <w:vAlign w:val="center"/>
          </w:tcPr>
          <w:p w14:paraId="7D77F759" w14:textId="77777777" w:rsidR="00D74275" w:rsidRPr="007C0E94" w:rsidRDefault="00D74275" w:rsidP="00E518CF">
            <w:pPr>
              <w:rPr>
                <w:sz w:val="18"/>
                <w:szCs w:val="18"/>
              </w:rPr>
            </w:pPr>
            <w:r w:rsidRPr="007C0E94">
              <w:rPr>
                <w:sz w:val="18"/>
                <w:szCs w:val="18"/>
              </w:rPr>
              <w:t>EBIT margin:</w:t>
            </w:r>
          </w:p>
        </w:tc>
        <w:tc>
          <w:tcPr>
            <w:tcW w:w="540" w:type="dxa"/>
            <w:tcBorders>
              <w:top w:val="dashed" w:sz="4" w:space="0" w:color="auto"/>
              <w:left w:val="dashed" w:sz="4" w:space="0" w:color="auto"/>
              <w:bottom w:val="dashed" w:sz="4" w:space="0" w:color="auto"/>
              <w:right w:val="dashed" w:sz="4" w:space="0" w:color="auto"/>
            </w:tcBorders>
            <w:vAlign w:val="center"/>
          </w:tcPr>
          <w:p w14:paraId="7E58FA74" w14:textId="77777777" w:rsidR="00D74275" w:rsidRPr="007C0E94" w:rsidRDefault="00D74275" w:rsidP="00E518CF">
            <w:pPr>
              <w:rPr>
                <w:sz w:val="18"/>
                <w:szCs w:val="18"/>
              </w:rPr>
            </w:pPr>
            <w:r>
              <w:rPr>
                <w:sz w:val="18"/>
                <w:szCs w:val="18"/>
              </w:rPr>
              <w:t>tbc</w:t>
            </w:r>
          </w:p>
        </w:tc>
        <w:tc>
          <w:tcPr>
            <w:tcW w:w="810" w:type="dxa"/>
            <w:vMerge/>
            <w:tcBorders>
              <w:top w:val="dashed" w:sz="4" w:space="0" w:color="auto"/>
              <w:left w:val="dashed" w:sz="4" w:space="0" w:color="auto"/>
              <w:bottom w:val="dashed" w:sz="4" w:space="0" w:color="auto"/>
              <w:right w:val="dashed" w:sz="4" w:space="0" w:color="auto"/>
            </w:tcBorders>
            <w:vAlign w:val="center"/>
          </w:tcPr>
          <w:p w14:paraId="368D2E59" w14:textId="77777777" w:rsidR="00D74275" w:rsidRPr="007C0E94" w:rsidRDefault="00D74275" w:rsidP="00E518CF">
            <w:pPr>
              <w:rPr>
                <w:sz w:val="18"/>
                <w:szCs w:val="18"/>
              </w:rPr>
            </w:pPr>
          </w:p>
        </w:tc>
        <w:tc>
          <w:tcPr>
            <w:tcW w:w="900" w:type="dxa"/>
            <w:vMerge/>
            <w:tcBorders>
              <w:top w:val="dashed" w:sz="4" w:space="0" w:color="auto"/>
              <w:left w:val="dashed" w:sz="4" w:space="0" w:color="auto"/>
              <w:bottom w:val="dashed" w:sz="4" w:space="0" w:color="auto"/>
              <w:right w:val="dashed" w:sz="4" w:space="0" w:color="auto"/>
            </w:tcBorders>
            <w:vAlign w:val="center"/>
          </w:tcPr>
          <w:p w14:paraId="6137F00F" w14:textId="77777777" w:rsidR="00D74275" w:rsidRPr="007C0E94" w:rsidRDefault="00D74275" w:rsidP="00E518CF">
            <w:pPr>
              <w:rPr>
                <w:sz w:val="18"/>
                <w:szCs w:val="18"/>
              </w:rPr>
            </w:pPr>
          </w:p>
        </w:tc>
        <w:tc>
          <w:tcPr>
            <w:tcW w:w="1260" w:type="dxa"/>
            <w:vMerge/>
            <w:tcBorders>
              <w:top w:val="dashed" w:sz="4" w:space="0" w:color="auto"/>
              <w:left w:val="dashed" w:sz="4" w:space="0" w:color="auto"/>
              <w:bottom w:val="dashed" w:sz="4" w:space="0" w:color="auto"/>
              <w:right w:val="dashed" w:sz="4" w:space="0" w:color="auto"/>
            </w:tcBorders>
            <w:vAlign w:val="center"/>
          </w:tcPr>
          <w:p w14:paraId="3A016696" w14:textId="77777777" w:rsidR="00D74275" w:rsidRPr="007C0E94" w:rsidRDefault="00D74275" w:rsidP="00E518CF">
            <w:pPr>
              <w:rPr>
                <w:sz w:val="18"/>
                <w:szCs w:val="18"/>
              </w:rPr>
            </w:pPr>
          </w:p>
        </w:tc>
        <w:tc>
          <w:tcPr>
            <w:tcW w:w="4225" w:type="dxa"/>
            <w:vMerge/>
            <w:tcBorders>
              <w:top w:val="dashed" w:sz="4" w:space="0" w:color="auto"/>
              <w:left w:val="dashed" w:sz="4" w:space="0" w:color="auto"/>
              <w:bottom w:val="dashed" w:sz="4" w:space="0" w:color="auto"/>
              <w:right w:val="dashed" w:sz="4" w:space="0" w:color="auto"/>
            </w:tcBorders>
            <w:vAlign w:val="center"/>
          </w:tcPr>
          <w:p w14:paraId="62C95AFD" w14:textId="77777777" w:rsidR="00D74275" w:rsidRPr="007C0E94" w:rsidRDefault="00D74275" w:rsidP="00E518CF">
            <w:pPr>
              <w:rPr>
                <w:sz w:val="18"/>
                <w:szCs w:val="18"/>
              </w:rPr>
            </w:pPr>
          </w:p>
        </w:tc>
      </w:tr>
      <w:tr w:rsidR="00D74275" w:rsidRPr="007C0E94" w14:paraId="29188997" w14:textId="77777777" w:rsidTr="00F31DFD">
        <w:trPr>
          <w:trHeight w:val="263"/>
        </w:trPr>
        <w:tc>
          <w:tcPr>
            <w:tcW w:w="630" w:type="dxa"/>
            <w:vMerge/>
            <w:tcBorders>
              <w:top w:val="dashed" w:sz="4" w:space="0" w:color="auto"/>
              <w:left w:val="dashed" w:sz="4" w:space="0" w:color="auto"/>
              <w:bottom w:val="dashed" w:sz="4" w:space="0" w:color="auto"/>
              <w:right w:val="dashed" w:sz="4" w:space="0" w:color="auto"/>
            </w:tcBorders>
            <w:vAlign w:val="center"/>
          </w:tcPr>
          <w:p w14:paraId="6301F953" w14:textId="77777777" w:rsidR="00D74275" w:rsidRPr="007C0E94" w:rsidRDefault="00D74275" w:rsidP="00E518CF">
            <w:pPr>
              <w:rPr>
                <w:sz w:val="18"/>
                <w:szCs w:val="18"/>
              </w:rPr>
            </w:pPr>
          </w:p>
        </w:tc>
        <w:tc>
          <w:tcPr>
            <w:tcW w:w="1980" w:type="dxa"/>
            <w:gridSpan w:val="2"/>
            <w:tcBorders>
              <w:top w:val="dashed" w:sz="4" w:space="0" w:color="auto"/>
              <w:left w:val="dashed" w:sz="4" w:space="0" w:color="auto"/>
              <w:bottom w:val="dashed" w:sz="4" w:space="0" w:color="auto"/>
              <w:right w:val="dashed" w:sz="4" w:space="0" w:color="auto"/>
            </w:tcBorders>
            <w:vAlign w:val="center"/>
          </w:tcPr>
          <w:p w14:paraId="5DC6DB63" w14:textId="77777777" w:rsidR="00D74275" w:rsidRPr="007C0E94" w:rsidRDefault="00D74275" w:rsidP="00E518CF">
            <w:pPr>
              <w:rPr>
                <w:sz w:val="18"/>
                <w:szCs w:val="18"/>
              </w:rPr>
            </w:pPr>
            <w:r w:rsidRPr="007C0E94">
              <w:rPr>
                <w:sz w:val="18"/>
                <w:szCs w:val="18"/>
              </w:rPr>
              <w:t>Net income growth:</w:t>
            </w:r>
          </w:p>
        </w:tc>
        <w:tc>
          <w:tcPr>
            <w:tcW w:w="540" w:type="dxa"/>
            <w:tcBorders>
              <w:top w:val="dashed" w:sz="4" w:space="0" w:color="auto"/>
              <w:left w:val="dashed" w:sz="4" w:space="0" w:color="auto"/>
              <w:bottom w:val="dashed" w:sz="4" w:space="0" w:color="auto"/>
              <w:right w:val="dashed" w:sz="4" w:space="0" w:color="auto"/>
            </w:tcBorders>
            <w:vAlign w:val="center"/>
          </w:tcPr>
          <w:p w14:paraId="30DB56EF" w14:textId="77777777" w:rsidR="00D74275" w:rsidRPr="007C0E94" w:rsidRDefault="00D74275" w:rsidP="00E518CF">
            <w:pPr>
              <w:rPr>
                <w:sz w:val="18"/>
                <w:szCs w:val="18"/>
              </w:rPr>
            </w:pPr>
            <w:r>
              <w:rPr>
                <w:sz w:val="18"/>
                <w:szCs w:val="18"/>
              </w:rPr>
              <w:t>tbc</w:t>
            </w:r>
          </w:p>
        </w:tc>
        <w:tc>
          <w:tcPr>
            <w:tcW w:w="810" w:type="dxa"/>
            <w:vMerge/>
            <w:tcBorders>
              <w:top w:val="dashed" w:sz="4" w:space="0" w:color="auto"/>
              <w:left w:val="dashed" w:sz="4" w:space="0" w:color="auto"/>
              <w:bottom w:val="dashed" w:sz="4" w:space="0" w:color="auto"/>
              <w:right w:val="dashed" w:sz="4" w:space="0" w:color="auto"/>
            </w:tcBorders>
            <w:vAlign w:val="center"/>
          </w:tcPr>
          <w:p w14:paraId="69A2CCDD" w14:textId="77777777" w:rsidR="00D74275" w:rsidRPr="007C0E94" w:rsidRDefault="00D74275" w:rsidP="00E518CF">
            <w:pPr>
              <w:rPr>
                <w:sz w:val="18"/>
                <w:szCs w:val="18"/>
              </w:rPr>
            </w:pPr>
          </w:p>
        </w:tc>
        <w:tc>
          <w:tcPr>
            <w:tcW w:w="900" w:type="dxa"/>
            <w:vMerge/>
            <w:tcBorders>
              <w:top w:val="dashed" w:sz="4" w:space="0" w:color="auto"/>
              <w:left w:val="dashed" w:sz="4" w:space="0" w:color="auto"/>
              <w:bottom w:val="dashed" w:sz="4" w:space="0" w:color="auto"/>
              <w:right w:val="dashed" w:sz="4" w:space="0" w:color="auto"/>
            </w:tcBorders>
            <w:vAlign w:val="center"/>
          </w:tcPr>
          <w:p w14:paraId="259A2369" w14:textId="77777777" w:rsidR="00D74275" w:rsidRPr="007C0E94" w:rsidRDefault="00D74275" w:rsidP="00E518CF">
            <w:pPr>
              <w:rPr>
                <w:sz w:val="18"/>
                <w:szCs w:val="18"/>
              </w:rPr>
            </w:pPr>
          </w:p>
        </w:tc>
        <w:tc>
          <w:tcPr>
            <w:tcW w:w="1260" w:type="dxa"/>
            <w:vMerge w:val="restart"/>
            <w:tcBorders>
              <w:top w:val="dashed" w:sz="4" w:space="0" w:color="auto"/>
              <w:left w:val="dashed" w:sz="4" w:space="0" w:color="auto"/>
              <w:bottom w:val="dashed" w:sz="4" w:space="0" w:color="auto"/>
              <w:right w:val="dashed" w:sz="4" w:space="0" w:color="auto"/>
            </w:tcBorders>
            <w:vAlign w:val="center"/>
          </w:tcPr>
          <w:p w14:paraId="254D46EB" w14:textId="77777777" w:rsidR="00D74275" w:rsidRPr="007C0E94" w:rsidRDefault="00D74275" w:rsidP="00E518CF">
            <w:pPr>
              <w:rPr>
                <w:sz w:val="18"/>
                <w:szCs w:val="18"/>
              </w:rPr>
            </w:pPr>
            <w:r w:rsidRPr="007C0E94">
              <w:rPr>
                <w:sz w:val="18"/>
                <w:szCs w:val="18"/>
              </w:rPr>
              <w:t>Outsourcing growth rate:</w:t>
            </w:r>
          </w:p>
        </w:tc>
        <w:tc>
          <w:tcPr>
            <w:tcW w:w="4225" w:type="dxa"/>
            <w:vMerge w:val="restart"/>
            <w:tcBorders>
              <w:top w:val="dashed" w:sz="4" w:space="0" w:color="auto"/>
              <w:left w:val="dashed" w:sz="4" w:space="0" w:color="auto"/>
              <w:bottom w:val="dashed" w:sz="4" w:space="0" w:color="auto"/>
              <w:right w:val="dashed" w:sz="4" w:space="0" w:color="auto"/>
            </w:tcBorders>
            <w:vAlign w:val="center"/>
          </w:tcPr>
          <w:p w14:paraId="20A65BB2" w14:textId="77777777" w:rsidR="00D74275" w:rsidRPr="007C0E94" w:rsidRDefault="00D74275" w:rsidP="00E518CF">
            <w:pPr>
              <w:rPr>
                <w:sz w:val="18"/>
                <w:szCs w:val="18"/>
              </w:rPr>
            </w:pPr>
            <w:r w:rsidRPr="007C0E94">
              <w:rPr>
                <w:sz w:val="18"/>
                <w:szCs w:val="18"/>
              </w:rPr>
              <w:t>n/a</w:t>
            </w:r>
          </w:p>
        </w:tc>
      </w:tr>
      <w:tr w:rsidR="00D74275" w:rsidRPr="007C0E94" w14:paraId="6A125296" w14:textId="77777777" w:rsidTr="00AD61FC">
        <w:trPr>
          <w:trHeight w:val="218"/>
        </w:trPr>
        <w:tc>
          <w:tcPr>
            <w:tcW w:w="630" w:type="dxa"/>
            <w:vMerge/>
            <w:tcBorders>
              <w:top w:val="dashed" w:sz="4" w:space="0" w:color="auto"/>
              <w:left w:val="dashed" w:sz="4" w:space="0" w:color="auto"/>
              <w:bottom w:val="dashed" w:sz="4" w:space="0" w:color="auto"/>
              <w:right w:val="dashed" w:sz="4" w:space="0" w:color="auto"/>
            </w:tcBorders>
            <w:vAlign w:val="center"/>
          </w:tcPr>
          <w:p w14:paraId="2D633C19" w14:textId="77777777" w:rsidR="00D74275" w:rsidRPr="007C0E94" w:rsidRDefault="00D74275" w:rsidP="00E518CF">
            <w:pPr>
              <w:rPr>
                <w:sz w:val="18"/>
                <w:szCs w:val="18"/>
              </w:rPr>
            </w:pPr>
          </w:p>
        </w:tc>
        <w:tc>
          <w:tcPr>
            <w:tcW w:w="1980" w:type="dxa"/>
            <w:gridSpan w:val="2"/>
            <w:tcBorders>
              <w:top w:val="dashed" w:sz="4" w:space="0" w:color="auto"/>
              <w:left w:val="dashed" w:sz="4" w:space="0" w:color="auto"/>
              <w:bottom w:val="dashed" w:sz="4" w:space="0" w:color="auto"/>
              <w:right w:val="dashed" w:sz="4" w:space="0" w:color="auto"/>
            </w:tcBorders>
            <w:vAlign w:val="center"/>
          </w:tcPr>
          <w:p w14:paraId="5305678B" w14:textId="77777777" w:rsidR="00D74275" w:rsidRPr="007C0E94" w:rsidRDefault="00D74275" w:rsidP="00E518CF">
            <w:pPr>
              <w:rPr>
                <w:sz w:val="18"/>
                <w:szCs w:val="18"/>
              </w:rPr>
            </w:pPr>
            <w:r w:rsidRPr="007C0E94">
              <w:rPr>
                <w:sz w:val="18"/>
                <w:szCs w:val="18"/>
              </w:rPr>
              <w:t>Cash conversion:</w:t>
            </w:r>
          </w:p>
        </w:tc>
        <w:tc>
          <w:tcPr>
            <w:tcW w:w="540" w:type="dxa"/>
            <w:tcBorders>
              <w:top w:val="dashed" w:sz="4" w:space="0" w:color="auto"/>
              <w:left w:val="dashed" w:sz="4" w:space="0" w:color="auto"/>
              <w:bottom w:val="dashed" w:sz="4" w:space="0" w:color="auto"/>
              <w:right w:val="dashed" w:sz="4" w:space="0" w:color="auto"/>
            </w:tcBorders>
            <w:vAlign w:val="center"/>
          </w:tcPr>
          <w:p w14:paraId="11621EE2" w14:textId="77777777" w:rsidR="00D74275" w:rsidRPr="007C0E94" w:rsidRDefault="00D74275" w:rsidP="00E518CF">
            <w:pPr>
              <w:rPr>
                <w:sz w:val="18"/>
                <w:szCs w:val="18"/>
              </w:rPr>
            </w:pPr>
            <w:r>
              <w:rPr>
                <w:sz w:val="18"/>
                <w:szCs w:val="18"/>
              </w:rPr>
              <w:t>tbc</w:t>
            </w:r>
          </w:p>
        </w:tc>
        <w:tc>
          <w:tcPr>
            <w:tcW w:w="810" w:type="dxa"/>
            <w:vMerge/>
            <w:tcBorders>
              <w:top w:val="dashed" w:sz="4" w:space="0" w:color="auto"/>
              <w:left w:val="dashed" w:sz="4" w:space="0" w:color="auto"/>
              <w:bottom w:val="dashed" w:sz="4" w:space="0" w:color="auto"/>
              <w:right w:val="dashed" w:sz="4" w:space="0" w:color="auto"/>
            </w:tcBorders>
            <w:vAlign w:val="center"/>
          </w:tcPr>
          <w:p w14:paraId="7C478057" w14:textId="77777777" w:rsidR="00D74275" w:rsidRPr="007C0E94" w:rsidRDefault="00D74275" w:rsidP="00E518CF">
            <w:pPr>
              <w:rPr>
                <w:sz w:val="18"/>
                <w:szCs w:val="18"/>
              </w:rPr>
            </w:pPr>
          </w:p>
        </w:tc>
        <w:tc>
          <w:tcPr>
            <w:tcW w:w="900" w:type="dxa"/>
            <w:vMerge/>
            <w:tcBorders>
              <w:top w:val="dashed" w:sz="4" w:space="0" w:color="auto"/>
              <w:left w:val="dashed" w:sz="4" w:space="0" w:color="auto"/>
              <w:bottom w:val="dashed" w:sz="4" w:space="0" w:color="auto"/>
              <w:right w:val="dashed" w:sz="4" w:space="0" w:color="auto"/>
            </w:tcBorders>
            <w:vAlign w:val="center"/>
          </w:tcPr>
          <w:p w14:paraId="5E138B4E" w14:textId="77777777" w:rsidR="00D74275" w:rsidRPr="007C0E94" w:rsidRDefault="00D74275" w:rsidP="00E518CF">
            <w:pPr>
              <w:rPr>
                <w:sz w:val="18"/>
                <w:szCs w:val="18"/>
              </w:rPr>
            </w:pPr>
          </w:p>
        </w:tc>
        <w:tc>
          <w:tcPr>
            <w:tcW w:w="1260" w:type="dxa"/>
            <w:vMerge/>
            <w:tcBorders>
              <w:top w:val="dashed" w:sz="4" w:space="0" w:color="auto"/>
              <w:left w:val="dashed" w:sz="4" w:space="0" w:color="auto"/>
              <w:bottom w:val="dashed" w:sz="4" w:space="0" w:color="auto"/>
              <w:right w:val="dashed" w:sz="4" w:space="0" w:color="auto"/>
            </w:tcBorders>
            <w:vAlign w:val="center"/>
          </w:tcPr>
          <w:p w14:paraId="2ED4195C" w14:textId="77777777" w:rsidR="00D74275" w:rsidRPr="007C0E94" w:rsidRDefault="00D74275" w:rsidP="00E518CF">
            <w:pPr>
              <w:rPr>
                <w:sz w:val="18"/>
                <w:szCs w:val="18"/>
              </w:rPr>
            </w:pPr>
          </w:p>
        </w:tc>
        <w:tc>
          <w:tcPr>
            <w:tcW w:w="4225" w:type="dxa"/>
            <w:vMerge/>
            <w:tcBorders>
              <w:top w:val="dashed" w:sz="4" w:space="0" w:color="auto"/>
              <w:left w:val="dashed" w:sz="4" w:space="0" w:color="auto"/>
              <w:bottom w:val="dashed" w:sz="4" w:space="0" w:color="auto"/>
              <w:right w:val="dashed" w:sz="4" w:space="0" w:color="auto"/>
            </w:tcBorders>
            <w:vAlign w:val="center"/>
          </w:tcPr>
          <w:p w14:paraId="19DDB916" w14:textId="77777777" w:rsidR="00D74275" w:rsidRPr="007C0E94" w:rsidRDefault="00D74275" w:rsidP="00E518CF">
            <w:pPr>
              <w:rPr>
                <w:sz w:val="18"/>
                <w:szCs w:val="18"/>
              </w:rPr>
            </w:pPr>
          </w:p>
        </w:tc>
      </w:tr>
      <w:tr w:rsidR="00D74275" w:rsidRPr="00144E5D" w14:paraId="2E43F375" w14:textId="77777777" w:rsidTr="00AD61FC">
        <w:trPr>
          <w:trHeight w:val="413"/>
        </w:trPr>
        <w:tc>
          <w:tcPr>
            <w:tcW w:w="1548" w:type="dxa"/>
            <w:gridSpan w:val="2"/>
            <w:tcBorders>
              <w:top w:val="dashed" w:sz="4" w:space="0" w:color="auto"/>
              <w:left w:val="dashed" w:sz="4" w:space="0" w:color="auto"/>
              <w:bottom w:val="dashed" w:sz="4" w:space="0" w:color="auto"/>
              <w:right w:val="dashed" w:sz="4" w:space="0" w:color="auto"/>
            </w:tcBorders>
            <w:vAlign w:val="center"/>
          </w:tcPr>
          <w:p w14:paraId="5BF73D46" w14:textId="77777777" w:rsidR="00D74275" w:rsidRPr="00FB6D69" w:rsidRDefault="00D74275" w:rsidP="00E518CF">
            <w:r w:rsidRPr="00FB6D69">
              <w:t xml:space="preserve">Characteristics </w:t>
            </w:r>
          </w:p>
        </w:tc>
        <w:tc>
          <w:tcPr>
            <w:tcW w:w="8797" w:type="dxa"/>
            <w:gridSpan w:val="6"/>
            <w:tcBorders>
              <w:top w:val="dashed" w:sz="4" w:space="0" w:color="auto"/>
              <w:left w:val="dashed" w:sz="4" w:space="0" w:color="auto"/>
              <w:bottom w:val="dashed" w:sz="4" w:space="0" w:color="auto"/>
              <w:right w:val="dashed" w:sz="4" w:space="0" w:color="auto"/>
            </w:tcBorders>
            <w:vAlign w:val="center"/>
          </w:tcPr>
          <w:p w14:paraId="36F69F24" w14:textId="77777777" w:rsidR="00D74275" w:rsidRPr="00144E5D" w:rsidRDefault="00D74275" w:rsidP="00D74275">
            <w:pPr>
              <w:numPr>
                <w:ilvl w:val="0"/>
                <w:numId w:val="5"/>
              </w:numPr>
              <w:spacing w:before="40" w:after="40"/>
              <w:jc w:val="left"/>
              <w:rPr>
                <w:rFonts w:cs="Arial"/>
                <w:color w:val="000000" w:themeColor="text1"/>
                <w:szCs w:val="20"/>
              </w:rPr>
            </w:pPr>
            <w:r>
              <w:rPr>
                <w:rFonts w:cs="Arial"/>
                <w:color w:val="000000" w:themeColor="text1"/>
                <w:szCs w:val="20"/>
              </w:rPr>
              <w:t>Add point</w:t>
            </w:r>
          </w:p>
        </w:tc>
      </w:tr>
    </w:tbl>
    <w:p w14:paraId="47F94F32" w14:textId="77777777" w:rsidR="00D74275" w:rsidRDefault="00D74275"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05C574FF" w14:textId="77777777" w:rsidR="00F31DFD" w:rsidRPr="00F31DFD" w:rsidRDefault="00F31DFD" w:rsidP="00F31DFD">
            <w:pPr>
              <w:pStyle w:val="ListParagraph"/>
              <w:numPr>
                <w:ilvl w:val="0"/>
                <w:numId w:val="24"/>
              </w:numPr>
              <w:jc w:val="left"/>
              <w:rPr>
                <w:rFonts w:cs="Arial"/>
                <w:szCs w:val="20"/>
              </w:rPr>
            </w:pPr>
            <w:r w:rsidRPr="00F31DFD">
              <w:rPr>
                <w:rFonts w:cs="Arial"/>
                <w:szCs w:val="20"/>
              </w:rPr>
              <w:t>Effective interpersonal skills.</w:t>
            </w:r>
          </w:p>
          <w:p w14:paraId="0326135D" w14:textId="77777777" w:rsidR="00F31DFD" w:rsidRPr="00F31DFD" w:rsidRDefault="00F31DFD" w:rsidP="00F31DFD">
            <w:pPr>
              <w:pStyle w:val="ListParagraph"/>
              <w:numPr>
                <w:ilvl w:val="0"/>
                <w:numId w:val="24"/>
              </w:numPr>
              <w:jc w:val="left"/>
              <w:rPr>
                <w:rFonts w:cs="Arial"/>
                <w:szCs w:val="20"/>
              </w:rPr>
            </w:pPr>
            <w:r w:rsidRPr="00F31DFD">
              <w:rPr>
                <w:rFonts w:cs="Arial"/>
                <w:szCs w:val="20"/>
              </w:rPr>
              <w:t>Effective written and verbal communication skills.</w:t>
            </w:r>
          </w:p>
          <w:p w14:paraId="66C17727" w14:textId="77777777" w:rsidR="00F31DFD" w:rsidRPr="00F31DFD" w:rsidRDefault="00F31DFD" w:rsidP="00F31DFD">
            <w:pPr>
              <w:pStyle w:val="ListParagraph"/>
              <w:numPr>
                <w:ilvl w:val="0"/>
                <w:numId w:val="24"/>
              </w:numPr>
              <w:jc w:val="left"/>
              <w:rPr>
                <w:rFonts w:cs="Arial"/>
                <w:szCs w:val="20"/>
              </w:rPr>
            </w:pPr>
            <w:r w:rsidRPr="00F31DFD">
              <w:rPr>
                <w:rFonts w:cs="Arial"/>
                <w:szCs w:val="20"/>
              </w:rPr>
              <w:t>Understanding of diversity issues and commitment to equality of opportunity.</w:t>
            </w:r>
          </w:p>
          <w:p w14:paraId="2704FEFE" w14:textId="77777777" w:rsidR="00F31DFD" w:rsidRPr="00F31DFD" w:rsidRDefault="00F31DFD" w:rsidP="00F31DFD">
            <w:pPr>
              <w:pStyle w:val="ListParagraph"/>
              <w:numPr>
                <w:ilvl w:val="0"/>
                <w:numId w:val="24"/>
              </w:numPr>
              <w:jc w:val="left"/>
              <w:rPr>
                <w:rFonts w:cs="Arial"/>
                <w:szCs w:val="20"/>
              </w:rPr>
            </w:pPr>
            <w:r w:rsidRPr="00F31DFD">
              <w:rPr>
                <w:rFonts w:cs="Arial"/>
                <w:szCs w:val="20"/>
              </w:rPr>
              <w:t>Ability to establish and maintain professional working relationships.</w:t>
            </w:r>
          </w:p>
          <w:p w14:paraId="05B72F5E" w14:textId="77777777" w:rsidR="00F31DFD" w:rsidRPr="00F31DFD" w:rsidRDefault="00F31DFD" w:rsidP="00F31DFD">
            <w:pPr>
              <w:pStyle w:val="ListParagraph"/>
              <w:numPr>
                <w:ilvl w:val="0"/>
                <w:numId w:val="24"/>
              </w:numPr>
              <w:jc w:val="left"/>
              <w:rPr>
                <w:rFonts w:cs="Arial"/>
                <w:szCs w:val="20"/>
              </w:rPr>
            </w:pPr>
            <w:r w:rsidRPr="00F31DFD">
              <w:rPr>
                <w:rFonts w:cs="Arial"/>
                <w:szCs w:val="20"/>
              </w:rPr>
              <w:t>Effective communication skills both written and oral.</w:t>
            </w:r>
          </w:p>
          <w:p w14:paraId="5FA0DB80" w14:textId="714E8429" w:rsidR="00F31DFD" w:rsidRPr="00F31DFD" w:rsidRDefault="00F31DFD" w:rsidP="00F31DFD">
            <w:pPr>
              <w:pStyle w:val="ListParagraph"/>
              <w:numPr>
                <w:ilvl w:val="0"/>
                <w:numId w:val="24"/>
              </w:numPr>
              <w:jc w:val="left"/>
              <w:rPr>
                <w:rFonts w:cs="Arial"/>
                <w:szCs w:val="20"/>
              </w:rPr>
            </w:pPr>
            <w:r w:rsidRPr="00F31DFD">
              <w:rPr>
                <w:rFonts w:cs="Arial"/>
                <w:szCs w:val="20"/>
              </w:rPr>
              <w:t xml:space="preserve">Excellent </w:t>
            </w:r>
            <w:r w:rsidR="008D4D6F" w:rsidRPr="00F31DFD">
              <w:rPr>
                <w:rFonts w:cs="Arial"/>
                <w:szCs w:val="20"/>
              </w:rPr>
              <w:t>organizational</w:t>
            </w:r>
            <w:r w:rsidRPr="00F31DFD">
              <w:rPr>
                <w:rFonts w:cs="Arial"/>
                <w:szCs w:val="20"/>
              </w:rPr>
              <w:t xml:space="preserve"> skills with the ability to work under </w:t>
            </w:r>
            <w:proofErr w:type="gramStart"/>
            <w:r w:rsidRPr="00F31DFD">
              <w:rPr>
                <w:rFonts w:cs="Arial"/>
                <w:szCs w:val="20"/>
              </w:rPr>
              <w:t>pressure</w:t>
            </w:r>
            <w:proofErr w:type="gramEnd"/>
            <w:r w:rsidRPr="00F31DFD">
              <w:rPr>
                <w:rFonts w:cs="Arial"/>
                <w:szCs w:val="20"/>
              </w:rPr>
              <w:t xml:space="preserve"> </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29D402E2" w:rsidR="000B4AA1" w:rsidRDefault="00AD61FC" w:rsidP="006D5785">
            <w:pPr>
              <w:jc w:val="left"/>
              <w:rPr>
                <w:rFonts w:cs="Arial"/>
                <w:color w:val="000000" w:themeColor="text1"/>
                <w:szCs w:val="20"/>
              </w:rPr>
            </w:pPr>
            <w:r>
              <w:rPr>
                <w:b/>
                <w:noProof/>
                <w:szCs w:val="20"/>
                <w:lang w:val="en-GB" w:eastAsia="en-GB"/>
              </w:rPr>
              <w:drawing>
                <wp:inline distT="0" distB="0" distL="0" distR="0" wp14:anchorId="457F5AF0" wp14:editId="74872BC8">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130EDE60" w:rsidR="0023185C" w:rsidRPr="00A824A9" w:rsidRDefault="00910BD8" w:rsidP="0023185C">
            <w:pPr>
              <w:pStyle w:val="ListParagraph"/>
              <w:numPr>
                <w:ilvl w:val="0"/>
                <w:numId w:val="5"/>
              </w:numPr>
              <w:jc w:val="left"/>
              <w:rPr>
                <w:rFonts w:cs="Arial"/>
                <w:szCs w:val="20"/>
              </w:rPr>
            </w:pPr>
            <w:r>
              <w:rPr>
                <w:rFonts w:cs="Arial"/>
                <w:szCs w:val="20"/>
              </w:rPr>
              <w:t xml:space="preserve">The administrator will report to the Senior Prison Custody Officer on a daily basis </w:t>
            </w: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8"/>
      <w:headerReference w:type="default" r:id="rId19"/>
      <w:footerReference w:type="even" r:id="rId20"/>
      <w:footerReference w:type="default" r:id="rId21"/>
      <w:headerReference w:type="first" r:id="rId22"/>
      <w:footerReference w:type="first" r:id="rId2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4088" w14:textId="77777777" w:rsidR="00CA779D" w:rsidRDefault="00CA779D">
      <w:r>
        <w:separator/>
      </w:r>
    </w:p>
  </w:endnote>
  <w:endnote w:type="continuationSeparator" w:id="0">
    <w:p w14:paraId="3F71CB2A" w14:textId="77777777" w:rsidR="00CA779D" w:rsidRDefault="00CA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1936" w14:textId="77777777" w:rsidR="00CA779D" w:rsidRDefault="00CA779D">
      <w:r>
        <w:separator/>
      </w:r>
    </w:p>
  </w:footnote>
  <w:footnote w:type="continuationSeparator" w:id="0">
    <w:p w14:paraId="108C078C" w14:textId="77777777" w:rsidR="00CA779D" w:rsidRDefault="00CA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7"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9222885">
    <w:abstractNumId w:val="13"/>
  </w:num>
  <w:num w:numId="2" w16cid:durableId="97797248">
    <w:abstractNumId w:val="29"/>
  </w:num>
  <w:num w:numId="3" w16cid:durableId="1338271728">
    <w:abstractNumId w:val="26"/>
  </w:num>
  <w:num w:numId="4" w16cid:durableId="808785294">
    <w:abstractNumId w:val="5"/>
  </w:num>
  <w:num w:numId="5" w16cid:durableId="378095952">
    <w:abstractNumId w:val="8"/>
  </w:num>
  <w:num w:numId="6" w16cid:durableId="2070687055">
    <w:abstractNumId w:val="18"/>
  </w:num>
  <w:num w:numId="7" w16cid:durableId="789587352">
    <w:abstractNumId w:val="28"/>
  </w:num>
  <w:num w:numId="8" w16cid:durableId="95904128">
    <w:abstractNumId w:val="9"/>
  </w:num>
  <w:num w:numId="9" w16cid:durableId="392896419">
    <w:abstractNumId w:val="19"/>
  </w:num>
  <w:num w:numId="10" w16cid:durableId="2017999241">
    <w:abstractNumId w:val="25"/>
  </w:num>
  <w:num w:numId="11" w16cid:durableId="1470635958">
    <w:abstractNumId w:val="12"/>
  </w:num>
  <w:num w:numId="12" w16cid:durableId="1287269821">
    <w:abstractNumId w:val="22"/>
  </w:num>
  <w:num w:numId="13" w16cid:durableId="94371887">
    <w:abstractNumId w:val="30"/>
  </w:num>
  <w:num w:numId="14" w16cid:durableId="1737701564">
    <w:abstractNumId w:val="27"/>
  </w:num>
  <w:num w:numId="15" w16cid:durableId="1656840196">
    <w:abstractNumId w:val="31"/>
  </w:num>
  <w:num w:numId="16" w16cid:durableId="1466511282">
    <w:abstractNumId w:val="6"/>
  </w:num>
  <w:num w:numId="17" w16cid:durableId="829515924">
    <w:abstractNumId w:val="10"/>
  </w:num>
  <w:num w:numId="18" w16cid:durableId="1409428253">
    <w:abstractNumId w:val="15"/>
  </w:num>
  <w:num w:numId="19" w16cid:durableId="445390687">
    <w:abstractNumId w:val="21"/>
  </w:num>
  <w:num w:numId="20" w16cid:durableId="629238866">
    <w:abstractNumId w:val="16"/>
  </w:num>
  <w:num w:numId="21" w16cid:durableId="1283346069">
    <w:abstractNumId w:val="14"/>
  </w:num>
  <w:num w:numId="22" w16cid:durableId="494612809">
    <w:abstractNumId w:val="11"/>
  </w:num>
  <w:num w:numId="23" w16cid:durableId="1381321161">
    <w:abstractNumId w:val="17"/>
  </w:num>
  <w:num w:numId="24" w16cid:durableId="378437254">
    <w:abstractNumId w:val="4"/>
  </w:num>
  <w:num w:numId="25" w16cid:durableId="46690615">
    <w:abstractNumId w:val="2"/>
  </w:num>
  <w:num w:numId="26" w16cid:durableId="1161853394">
    <w:abstractNumId w:val="7"/>
  </w:num>
  <w:num w:numId="27" w16cid:durableId="1274939584">
    <w:abstractNumId w:val="3"/>
  </w:num>
  <w:num w:numId="28" w16cid:durableId="220674733">
    <w:abstractNumId w:val="20"/>
  </w:num>
  <w:num w:numId="29" w16cid:durableId="2026709731">
    <w:abstractNumId w:val="1"/>
  </w:num>
  <w:num w:numId="30" w16cid:durableId="923992637">
    <w:abstractNumId w:val="0"/>
  </w:num>
  <w:num w:numId="31" w16cid:durableId="1219978548">
    <w:abstractNumId w:val="24"/>
  </w:num>
  <w:num w:numId="32" w16cid:durableId="144549257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4971"/>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3C7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D6F"/>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0BD8"/>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1FC"/>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79D"/>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0D4D"/>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4F38"/>
    <w:rsid w:val="00D6550F"/>
    <w:rsid w:val="00D702EF"/>
    <w:rsid w:val="00D71450"/>
    <w:rsid w:val="00D73428"/>
    <w:rsid w:val="00D73996"/>
    <w:rsid w:val="00D74275"/>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1DFD"/>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F06B15-388A-429F-9BF3-2431F24C86BA}" type="doc">
      <dgm:prSet loTypeId="urn:microsoft.com/office/officeart/2005/8/layout/orgChart1" loCatId="hierarchy" qsTypeId="urn:microsoft.com/office/officeart/2005/8/quickstyle/simple1" qsCatId="simple" csTypeId="urn:microsoft.com/office/officeart/2005/8/colors/accent1_2" csCatId="accent1" phldr="1"/>
      <dgm:spPr/>
    </dgm:pt>
    <dgm:pt modelId="{9FE1987F-3507-4676-A4DE-EFCC871F0D57}">
      <dgm:prSet custT="1"/>
      <dgm:spPr/>
      <dgm:t>
        <a:bodyPr/>
        <a:lstStyle/>
        <a:p>
          <a:pPr marR="0" algn="ctr" rtl="0"/>
          <a:r>
            <a:rPr lang="en-GB" sz="1000"/>
            <a:t>SPCO</a:t>
          </a:r>
        </a:p>
      </dgm:t>
    </dgm:pt>
    <dgm:pt modelId="{8FFDC2A9-26DD-463E-BDA6-AA0E055DA0F0}" type="parTrans" cxnId="{10279DDB-49FA-47D4-B49B-A08E34F55E6D}">
      <dgm:prSet/>
      <dgm:spPr/>
      <dgm:t>
        <a:bodyPr/>
        <a:lstStyle/>
        <a:p>
          <a:endParaRPr lang="en-GB" sz="1000"/>
        </a:p>
      </dgm:t>
    </dgm:pt>
    <dgm:pt modelId="{C1FADBCB-E4AA-4E27-936F-BCC44F446642}" type="sibTrans" cxnId="{10279DDB-49FA-47D4-B49B-A08E34F55E6D}">
      <dgm:prSet/>
      <dgm:spPr/>
      <dgm:t>
        <a:bodyPr/>
        <a:lstStyle/>
        <a:p>
          <a:endParaRPr lang="en-GB" sz="1000"/>
        </a:p>
      </dgm:t>
    </dgm:pt>
    <dgm:pt modelId="{21288A55-AEF6-4CD7-B90F-223B8543E6E8}">
      <dgm:prSet custT="1"/>
      <dgm:spPr/>
      <dgm:t>
        <a:bodyPr/>
        <a:lstStyle/>
        <a:p>
          <a:pPr marR="0" algn="ctr" rtl="0"/>
          <a:r>
            <a:rPr lang="en-GB" sz="1000" b="0" i="0" u="none" strike="noStrike" baseline="0">
              <a:latin typeface="Calibri"/>
            </a:rPr>
            <a:t>Administrator</a:t>
          </a:r>
        </a:p>
        <a:p>
          <a:pPr marR="0" algn="ctr" rtl="0"/>
          <a:endParaRPr lang="en-GB" sz="1000" b="0" i="0"/>
        </a:p>
      </dgm:t>
    </dgm:pt>
    <dgm:pt modelId="{0BFF258F-061C-4374-9E21-3D1964111DCF}" type="parTrans" cxnId="{E69E9859-9B46-4CBC-89C1-CFBBB6819430}">
      <dgm:prSet/>
      <dgm:spPr/>
      <dgm:t>
        <a:bodyPr/>
        <a:lstStyle/>
        <a:p>
          <a:endParaRPr lang="en-GB" sz="1000"/>
        </a:p>
      </dgm:t>
    </dgm:pt>
    <dgm:pt modelId="{ACAC9371-B413-4ACF-AB8F-505D2DEE851A}" type="sibTrans" cxnId="{E69E9859-9B46-4CBC-89C1-CFBBB6819430}">
      <dgm:prSet/>
      <dgm:spPr/>
      <dgm:t>
        <a:bodyPr/>
        <a:lstStyle/>
        <a:p>
          <a:endParaRPr lang="en-GB" sz="1000"/>
        </a:p>
      </dgm:t>
    </dgm:pt>
    <dgm:pt modelId="{66414E67-9095-4193-B2AE-BCD743BFB3C1}" type="pres">
      <dgm:prSet presAssocID="{2EF06B15-388A-429F-9BF3-2431F24C86BA}" presName="hierChild1" presStyleCnt="0">
        <dgm:presLayoutVars>
          <dgm:orgChart val="1"/>
          <dgm:chPref val="1"/>
          <dgm:dir/>
          <dgm:animOne val="branch"/>
          <dgm:animLvl val="lvl"/>
          <dgm:resizeHandles/>
        </dgm:presLayoutVars>
      </dgm:prSet>
      <dgm:spPr/>
    </dgm:pt>
    <dgm:pt modelId="{A62F25BA-6909-4932-A00D-22A052995D3E}" type="pres">
      <dgm:prSet presAssocID="{9FE1987F-3507-4676-A4DE-EFCC871F0D57}" presName="hierRoot1" presStyleCnt="0">
        <dgm:presLayoutVars>
          <dgm:hierBranch/>
        </dgm:presLayoutVars>
      </dgm:prSet>
      <dgm:spPr/>
    </dgm:pt>
    <dgm:pt modelId="{62857F2C-F885-4CBB-ADD0-2CB4068267F2}" type="pres">
      <dgm:prSet presAssocID="{9FE1987F-3507-4676-A4DE-EFCC871F0D57}" presName="rootComposite1" presStyleCnt="0"/>
      <dgm:spPr/>
    </dgm:pt>
    <dgm:pt modelId="{8BC8A1A2-387E-4F25-85EC-F31E7B7D15F7}" type="pres">
      <dgm:prSet presAssocID="{9FE1987F-3507-4676-A4DE-EFCC871F0D57}" presName="rootText1" presStyleLbl="node0" presStyleIdx="0" presStyleCnt="1" custScaleY="117196">
        <dgm:presLayoutVars>
          <dgm:chPref val="3"/>
        </dgm:presLayoutVars>
      </dgm:prSet>
      <dgm:spPr/>
    </dgm:pt>
    <dgm:pt modelId="{8BC69562-3290-4038-9D0D-E015249E5A79}" type="pres">
      <dgm:prSet presAssocID="{9FE1987F-3507-4676-A4DE-EFCC871F0D57}" presName="rootConnector1" presStyleLbl="node1" presStyleIdx="0" presStyleCnt="0"/>
      <dgm:spPr/>
    </dgm:pt>
    <dgm:pt modelId="{D4644B54-0C3B-4A59-889E-551CFB141000}" type="pres">
      <dgm:prSet presAssocID="{9FE1987F-3507-4676-A4DE-EFCC871F0D57}" presName="hierChild2" presStyleCnt="0"/>
      <dgm:spPr/>
    </dgm:pt>
    <dgm:pt modelId="{2889B02F-A051-4A2E-8B9C-41D73D8AA568}" type="pres">
      <dgm:prSet presAssocID="{0BFF258F-061C-4374-9E21-3D1964111DCF}" presName="Name35" presStyleLbl="parChTrans1D2" presStyleIdx="0" presStyleCnt="1"/>
      <dgm:spPr/>
    </dgm:pt>
    <dgm:pt modelId="{1CEB36E4-F64A-42EB-9B42-135E5BF483FD}" type="pres">
      <dgm:prSet presAssocID="{21288A55-AEF6-4CD7-B90F-223B8543E6E8}" presName="hierRoot2" presStyleCnt="0">
        <dgm:presLayoutVars>
          <dgm:hierBranch/>
        </dgm:presLayoutVars>
      </dgm:prSet>
      <dgm:spPr/>
    </dgm:pt>
    <dgm:pt modelId="{52C43652-7B23-460E-BFCE-9710C6482E7D}" type="pres">
      <dgm:prSet presAssocID="{21288A55-AEF6-4CD7-B90F-223B8543E6E8}" presName="rootComposite" presStyleCnt="0"/>
      <dgm:spPr/>
    </dgm:pt>
    <dgm:pt modelId="{92A1C2AE-3253-4EA3-A5D5-067A7D32072A}" type="pres">
      <dgm:prSet presAssocID="{21288A55-AEF6-4CD7-B90F-223B8543E6E8}" presName="rootText" presStyleLbl="node2" presStyleIdx="0" presStyleCnt="1" custScaleY="134113">
        <dgm:presLayoutVars>
          <dgm:chPref val="3"/>
        </dgm:presLayoutVars>
      </dgm:prSet>
      <dgm:spPr/>
    </dgm:pt>
    <dgm:pt modelId="{DD9CDD5D-067E-48D5-BF15-8F7C28847439}" type="pres">
      <dgm:prSet presAssocID="{21288A55-AEF6-4CD7-B90F-223B8543E6E8}" presName="rootConnector" presStyleLbl="node2" presStyleIdx="0" presStyleCnt="1"/>
      <dgm:spPr/>
    </dgm:pt>
    <dgm:pt modelId="{76BAA062-25E6-411F-8DD8-C7CE7FB4545A}" type="pres">
      <dgm:prSet presAssocID="{21288A55-AEF6-4CD7-B90F-223B8543E6E8}" presName="hierChild4" presStyleCnt="0"/>
      <dgm:spPr/>
    </dgm:pt>
    <dgm:pt modelId="{5B54DDED-6715-4363-AB83-C48C87F13B31}" type="pres">
      <dgm:prSet presAssocID="{21288A55-AEF6-4CD7-B90F-223B8543E6E8}" presName="hierChild5" presStyleCnt="0"/>
      <dgm:spPr/>
    </dgm:pt>
    <dgm:pt modelId="{BEBA5BDC-6CB9-4299-A818-36F1A8E20CDE}" type="pres">
      <dgm:prSet presAssocID="{9FE1987F-3507-4676-A4DE-EFCC871F0D57}" presName="hierChild3" presStyleCnt="0"/>
      <dgm:spPr/>
    </dgm:pt>
  </dgm:ptLst>
  <dgm:cxnLst>
    <dgm:cxn modelId="{2BAF3904-7A83-4CA7-B99D-3896F622DC65}" type="presOf" srcId="{9FE1987F-3507-4676-A4DE-EFCC871F0D57}" destId="{8BC8A1A2-387E-4F25-85EC-F31E7B7D15F7}" srcOrd="0" destOrd="0" presId="urn:microsoft.com/office/officeart/2005/8/layout/orgChart1"/>
    <dgm:cxn modelId="{B9775D28-A8BD-43C0-8498-E762FCCEA2F4}" type="presOf" srcId="{0BFF258F-061C-4374-9E21-3D1964111DCF}" destId="{2889B02F-A051-4A2E-8B9C-41D73D8AA568}" srcOrd="0" destOrd="0" presId="urn:microsoft.com/office/officeart/2005/8/layout/orgChart1"/>
    <dgm:cxn modelId="{E896F069-6B50-4169-9024-BA3C816FEC10}" type="presOf" srcId="{9FE1987F-3507-4676-A4DE-EFCC871F0D57}" destId="{8BC69562-3290-4038-9D0D-E015249E5A79}" srcOrd="1" destOrd="0" presId="urn:microsoft.com/office/officeart/2005/8/layout/orgChart1"/>
    <dgm:cxn modelId="{E69E9859-9B46-4CBC-89C1-CFBBB6819430}" srcId="{9FE1987F-3507-4676-A4DE-EFCC871F0D57}" destId="{21288A55-AEF6-4CD7-B90F-223B8543E6E8}" srcOrd="0" destOrd="0" parTransId="{0BFF258F-061C-4374-9E21-3D1964111DCF}" sibTransId="{ACAC9371-B413-4ACF-AB8F-505D2DEE851A}"/>
    <dgm:cxn modelId="{6B0841C9-2565-42CA-B923-CE779A97ED8B}" type="presOf" srcId="{21288A55-AEF6-4CD7-B90F-223B8543E6E8}" destId="{DD9CDD5D-067E-48D5-BF15-8F7C28847439}" srcOrd="1" destOrd="0" presId="urn:microsoft.com/office/officeart/2005/8/layout/orgChart1"/>
    <dgm:cxn modelId="{053A64D7-49C6-4244-823F-69E1857E1C9F}" type="presOf" srcId="{21288A55-AEF6-4CD7-B90F-223B8543E6E8}" destId="{92A1C2AE-3253-4EA3-A5D5-067A7D32072A}" srcOrd="0" destOrd="0" presId="urn:microsoft.com/office/officeart/2005/8/layout/orgChart1"/>
    <dgm:cxn modelId="{10279DDB-49FA-47D4-B49B-A08E34F55E6D}" srcId="{2EF06B15-388A-429F-9BF3-2431F24C86BA}" destId="{9FE1987F-3507-4676-A4DE-EFCC871F0D57}" srcOrd="0" destOrd="0" parTransId="{8FFDC2A9-26DD-463E-BDA6-AA0E055DA0F0}" sibTransId="{C1FADBCB-E4AA-4E27-936F-BCC44F446642}"/>
    <dgm:cxn modelId="{F28688E6-AF27-4852-853D-A027C244B5F0}" type="presOf" srcId="{2EF06B15-388A-429F-9BF3-2431F24C86BA}" destId="{66414E67-9095-4193-B2AE-BCD743BFB3C1}" srcOrd="0" destOrd="0" presId="urn:microsoft.com/office/officeart/2005/8/layout/orgChart1"/>
    <dgm:cxn modelId="{682801FA-F89D-4296-AB9D-F2BEAC6A4D99}" type="presParOf" srcId="{66414E67-9095-4193-B2AE-BCD743BFB3C1}" destId="{A62F25BA-6909-4932-A00D-22A052995D3E}" srcOrd="0" destOrd="0" presId="urn:microsoft.com/office/officeart/2005/8/layout/orgChart1"/>
    <dgm:cxn modelId="{FECDC4F5-4617-48BB-AF51-E49BB8B58B3F}" type="presParOf" srcId="{A62F25BA-6909-4932-A00D-22A052995D3E}" destId="{62857F2C-F885-4CBB-ADD0-2CB4068267F2}" srcOrd="0" destOrd="0" presId="urn:microsoft.com/office/officeart/2005/8/layout/orgChart1"/>
    <dgm:cxn modelId="{7261D70E-D189-4473-A055-4E2F628E644F}" type="presParOf" srcId="{62857F2C-F885-4CBB-ADD0-2CB4068267F2}" destId="{8BC8A1A2-387E-4F25-85EC-F31E7B7D15F7}" srcOrd="0" destOrd="0" presId="urn:microsoft.com/office/officeart/2005/8/layout/orgChart1"/>
    <dgm:cxn modelId="{DDC649EE-C4AC-4E71-B35C-F5BFF1968204}" type="presParOf" srcId="{62857F2C-F885-4CBB-ADD0-2CB4068267F2}" destId="{8BC69562-3290-4038-9D0D-E015249E5A79}" srcOrd="1" destOrd="0" presId="urn:microsoft.com/office/officeart/2005/8/layout/orgChart1"/>
    <dgm:cxn modelId="{A1F8B1A8-A1CE-4E78-9F24-A5C4E1FFE0E3}" type="presParOf" srcId="{A62F25BA-6909-4932-A00D-22A052995D3E}" destId="{D4644B54-0C3B-4A59-889E-551CFB141000}" srcOrd="1" destOrd="0" presId="urn:microsoft.com/office/officeart/2005/8/layout/orgChart1"/>
    <dgm:cxn modelId="{028ED13C-CAC5-412D-8828-FF635E9F0FAB}" type="presParOf" srcId="{D4644B54-0C3B-4A59-889E-551CFB141000}" destId="{2889B02F-A051-4A2E-8B9C-41D73D8AA568}" srcOrd="0" destOrd="0" presId="urn:microsoft.com/office/officeart/2005/8/layout/orgChart1"/>
    <dgm:cxn modelId="{C4FD49AA-DCB9-4947-8F39-B71AD00B9707}" type="presParOf" srcId="{D4644B54-0C3B-4A59-889E-551CFB141000}" destId="{1CEB36E4-F64A-42EB-9B42-135E5BF483FD}" srcOrd="1" destOrd="0" presId="urn:microsoft.com/office/officeart/2005/8/layout/orgChart1"/>
    <dgm:cxn modelId="{AF50F2B3-51AF-4D37-AA94-190314A26593}" type="presParOf" srcId="{1CEB36E4-F64A-42EB-9B42-135E5BF483FD}" destId="{52C43652-7B23-460E-BFCE-9710C6482E7D}" srcOrd="0" destOrd="0" presId="urn:microsoft.com/office/officeart/2005/8/layout/orgChart1"/>
    <dgm:cxn modelId="{5AAD4AE7-482C-419C-923B-69E89AC9005A}" type="presParOf" srcId="{52C43652-7B23-460E-BFCE-9710C6482E7D}" destId="{92A1C2AE-3253-4EA3-A5D5-067A7D32072A}" srcOrd="0" destOrd="0" presId="urn:microsoft.com/office/officeart/2005/8/layout/orgChart1"/>
    <dgm:cxn modelId="{6FDB28D1-10E5-4E52-A1CA-487B58F292B6}" type="presParOf" srcId="{52C43652-7B23-460E-BFCE-9710C6482E7D}" destId="{DD9CDD5D-067E-48D5-BF15-8F7C28847439}" srcOrd="1" destOrd="0" presId="urn:microsoft.com/office/officeart/2005/8/layout/orgChart1"/>
    <dgm:cxn modelId="{7FD64653-B06E-4816-809C-26F0608A56DA}" type="presParOf" srcId="{1CEB36E4-F64A-42EB-9B42-135E5BF483FD}" destId="{76BAA062-25E6-411F-8DD8-C7CE7FB4545A}" srcOrd="1" destOrd="0" presId="urn:microsoft.com/office/officeart/2005/8/layout/orgChart1"/>
    <dgm:cxn modelId="{EC4E04B4-6F75-4126-9E20-90A3E0AC92BE}" type="presParOf" srcId="{1CEB36E4-F64A-42EB-9B42-135E5BF483FD}" destId="{5B54DDED-6715-4363-AB83-C48C87F13B31}" srcOrd="2" destOrd="0" presId="urn:microsoft.com/office/officeart/2005/8/layout/orgChart1"/>
    <dgm:cxn modelId="{5A1B54AE-2D05-4CA3-B74A-5E3E7818CE27}" type="presParOf" srcId="{A62F25BA-6909-4932-A00D-22A052995D3E}" destId="{BEBA5BDC-6CB9-4299-A818-36F1A8E20CD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89B02F-A051-4A2E-8B9C-41D73D8AA568}">
      <dsp:nvSpPr>
        <dsp:cNvPr id="0" name=""/>
        <dsp:cNvSpPr/>
      </dsp:nvSpPr>
      <dsp:spPr>
        <a:xfrm>
          <a:off x="3097530" y="731006"/>
          <a:ext cx="91440" cy="261470"/>
        </a:xfrm>
        <a:custGeom>
          <a:avLst/>
          <a:gdLst/>
          <a:ahLst/>
          <a:cxnLst/>
          <a:rect l="0" t="0" r="0" b="0"/>
          <a:pathLst>
            <a:path>
              <a:moveTo>
                <a:pt x="45720" y="0"/>
              </a:moveTo>
              <a:lnTo>
                <a:pt x="45720" y="2614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C8A1A2-387E-4F25-85EC-F31E7B7D15F7}">
      <dsp:nvSpPr>
        <dsp:cNvPr id="0" name=""/>
        <dsp:cNvSpPr/>
      </dsp:nvSpPr>
      <dsp:spPr>
        <a:xfrm>
          <a:off x="2520700" y="1403"/>
          <a:ext cx="1245098" cy="7296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kern="1200"/>
            <a:t>SPCO</a:t>
          </a:r>
        </a:p>
      </dsp:txBody>
      <dsp:txXfrm>
        <a:off x="2520700" y="1403"/>
        <a:ext cx="1245098" cy="729602"/>
      </dsp:txXfrm>
    </dsp:sp>
    <dsp:sp modelId="{92A1C2AE-3253-4EA3-A5D5-067A7D32072A}">
      <dsp:nvSpPr>
        <dsp:cNvPr id="0" name=""/>
        <dsp:cNvSpPr/>
      </dsp:nvSpPr>
      <dsp:spPr>
        <a:xfrm>
          <a:off x="2520700" y="992477"/>
          <a:ext cx="1245098" cy="8349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0" i="0" u="none" strike="noStrike" kern="1200" baseline="0">
              <a:latin typeface="Calibri"/>
            </a:rPr>
            <a:t>Administrator</a:t>
          </a:r>
        </a:p>
        <a:p>
          <a:pPr marL="0" marR="0" lvl="0" indent="0" algn="ctr" defTabSz="444500" rtl="0">
            <a:lnSpc>
              <a:spcPct val="90000"/>
            </a:lnSpc>
            <a:spcBef>
              <a:spcPct val="0"/>
            </a:spcBef>
            <a:spcAft>
              <a:spcPct val="35000"/>
            </a:spcAft>
            <a:buNone/>
          </a:pPr>
          <a:endParaRPr lang="en-GB" sz="1000" b="0" i="0" kern="1200"/>
        </a:p>
      </dsp:txBody>
      <dsp:txXfrm>
        <a:off x="2520700" y="992477"/>
        <a:ext cx="1245098" cy="8349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43BE7FE5-F66A-4364-B442-7DBE8628766E}"/>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3635</Characters>
  <Application>Microsoft Office Word</Application>
  <DocSecurity>4</DocSecurity>
  <Lines>30</Lines>
  <Paragraphs>8</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Parr Beth</cp:lastModifiedBy>
  <cp:revision>2</cp:revision>
  <cp:lastPrinted>2014-08-21T13:59:00Z</cp:lastPrinted>
  <dcterms:created xsi:type="dcterms:W3CDTF">2023-08-18T14:34:00Z</dcterms:created>
  <dcterms:modified xsi:type="dcterms:W3CDTF">2023-08-18T14:34:00Z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0x0101008DACE98361CF25468862B881D0866E77</vt:lpwstr>
  </property>
  <property fmtid="{D5CDD505-2E9C-101B-9397-08002B2CF9AE}" pid="13" name="MSIP_Label_6006ffbe-48f7-419f-8256-d60b01d11e95_Enabled">
    <vt:lpwstr>true</vt:lpwstr>
  </property>
  <property fmtid="{D5CDD505-2E9C-101B-9397-08002B2CF9AE}" pid="14" name="MSIP_Label_6006ffbe-48f7-419f-8256-d60b01d11e95_SetDate">
    <vt:lpwstr>2023-08-10T15:42:27Z</vt:lpwstr>
  </property>
  <property fmtid="{D5CDD505-2E9C-101B-9397-08002B2CF9AE}" pid="15" name="MSIP_Label_6006ffbe-48f7-419f-8256-d60b01d11e95_Method">
    <vt:lpwstr>Privileged</vt:lpwstr>
  </property>
  <property fmtid="{D5CDD505-2E9C-101B-9397-08002B2CF9AE}" pid="16" name="MSIP_Label_6006ffbe-48f7-419f-8256-d60b01d11e95_Name">
    <vt:lpwstr>Not Marked</vt:lpwstr>
  </property>
  <property fmtid="{D5CDD505-2E9C-101B-9397-08002B2CF9AE}" pid="17" name="MSIP_Label_6006ffbe-48f7-419f-8256-d60b01d11e95_SiteId">
    <vt:lpwstr>abf819d6-d924-423a-a845-efba8c945c04</vt:lpwstr>
  </property>
  <property fmtid="{D5CDD505-2E9C-101B-9397-08002B2CF9AE}" pid="18" name="MSIP_Label_6006ffbe-48f7-419f-8256-d60b01d11e95_ActionId">
    <vt:lpwstr>218dc2b1-635c-4f30-a458-48b22c30c067</vt:lpwstr>
  </property>
  <property fmtid="{D5CDD505-2E9C-101B-9397-08002B2CF9AE}" pid="19" name="MSIP_Label_6006ffbe-48f7-419f-8256-d60b01d11e95_ContentBits">
    <vt:lpwstr>0</vt:lpwstr>
  </property>
</Properties>
</file>