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ABEF8" w14:textId="77777777" w:rsidR="00B732F1" w:rsidRPr="00D62A1A" w:rsidRDefault="004F4B4F" w:rsidP="00FB53BC">
      <w:pPr>
        <w:rPr>
          <w:rFonts w:cs="Arial"/>
          <w:b/>
          <w:bCs/>
          <w:color w:val="FFFFFF"/>
          <w:sz w:val="56"/>
          <w:szCs w:val="56"/>
        </w:rPr>
      </w:pPr>
      <w:r>
        <w:rPr>
          <w:rFonts w:cs="Arial"/>
          <w:b/>
          <w:bCs/>
          <w:noProof/>
          <w:color w:val="FFFFFF"/>
          <w:sz w:val="56"/>
          <w:szCs w:val="56"/>
          <w:lang w:eastAsia="en-GB"/>
        </w:rPr>
        <mc:AlternateContent>
          <mc:Choice Requires="wps">
            <w:drawing>
              <wp:anchor distT="0" distB="0" distL="114300" distR="114300" simplePos="0" relativeHeight="251655168" behindDoc="0" locked="0" layoutInCell="1" allowOverlap="1" wp14:anchorId="519F2743" wp14:editId="519F2744">
                <wp:simplePos x="0" y="0"/>
                <wp:positionH relativeFrom="page">
                  <wp:posOffset>4046855</wp:posOffset>
                </wp:positionH>
                <wp:positionV relativeFrom="page">
                  <wp:posOffset>517525</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78353006" w14:textId="77777777" w:rsidR="00665F33" w:rsidRPr="00F250F6" w:rsidRDefault="00665F33" w:rsidP="00B732F1">
                            <w:pPr>
                              <w:jc w:val="right"/>
                              <w:rPr>
                                <w:rFonts w:cs="Arial"/>
                                <w:b/>
                                <w:caps/>
                                <w:color w:val="FFFFFF"/>
                                <w:sz w:val="16"/>
                                <w:szCs w:val="16"/>
                              </w:rPr>
                            </w:pPr>
                            <w:r w:rsidRPr="00F250F6">
                              <w:rPr>
                                <w:rFonts w:cs="Arial"/>
                                <w:b/>
                                <w:caps/>
                                <w:color w:val="FFFFFF"/>
                                <w:sz w:val="16"/>
                                <w:szCs w:val="16"/>
                              </w:rPr>
                              <w:t>EXPERTISE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9F2743" id="_x0000_t202" coordsize="21600,21600" o:spt="202" path="m,l,21600r21600,l21600,xe">
                <v:stroke joinstyle="miter"/>
                <v:path gradientshapeok="t" o:connecttype="rect"/>
              </v:shapetype>
              <v:shape id="Zone de texte 2" o:spid="_x0000_s1026" type="#_x0000_t202" style="position:absolute;left:0;text-align:left;margin-left:318.65pt;margin-top:40.75pt;width:224.7pt;height:15.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" filled="f" stroked="f">
                <v:textbox inset="0,0,0,0">
                  <w:txbxContent>
                    <w:p w14:paraId="78353006" w14:textId="77777777" w:rsidR="00665F33" w:rsidRPr="00F250F6" w:rsidRDefault="00665F33" w:rsidP="00B732F1">
                      <w:pPr>
                        <w:jc w:val="right"/>
                        <w:rPr>
                          <w:rFonts w:cs="Arial"/>
                          <w:b/>
                          <w:caps/>
                          <w:color w:val="FFFFFF"/>
                          <w:sz w:val="16"/>
                          <w:szCs w:val="16"/>
                        </w:rPr>
                      </w:pPr>
                      <w:r w:rsidRPr="00F250F6">
                        <w:rPr>
                          <w:rFonts w:cs="Arial"/>
                          <w:b/>
                          <w:caps/>
                          <w:color w:val="FFFFFF"/>
                          <w:sz w:val="16"/>
                          <w:szCs w:val="16"/>
                        </w:rPr>
                        <w:t>EXPERTISE</w:t>
                      </w:r>
                    </w:p>
                  </w:txbxContent>
                </v:textbox>
                <w10:wrap anchorx="page" anchory="page"/>
              </v:shape>
            </w:pict>
          </mc:Fallback>
        </mc:AlternateContent>
      </w:r>
    </w:p>
    <w:p w14:paraId="2B80502A" w14:textId="77777777" w:rsidR="00BE36E2" w:rsidRPr="00D62A1A" w:rsidRDefault="009D170B" w:rsidP="008978A8">
      <w:pPr>
        <w:pStyle w:val="Grandtitre"/>
      </w:pPr>
      <w:r>
        <w:t>Job description</w:t>
      </w:r>
    </w:p>
    <w:p w14:paraId="74902A01" w14:textId="77777777" w:rsidR="009D170B" w:rsidRDefault="009D170B" w:rsidP="008978A8">
      <w:pPr>
        <w:pStyle w:val="Heading2"/>
      </w:pPr>
    </w:p>
    <w:tbl>
      <w:tblPr>
        <w:tblpPr w:leftFromText="180" w:rightFromText="180" w:vertAnchor="text" w:horzAnchor="margin" w:tblpXSpec="center" w:tblpY="144"/>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200"/>
      </w:tblGrid>
      <w:tr w:rsidR="001F41D0" w:rsidRPr="00876EDD" w14:paraId="4DFC2ED2" w14:textId="77777777" w:rsidTr="001F41D0">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59A864E5" w14:textId="77777777" w:rsidR="001F41D0" w:rsidRPr="004860AD" w:rsidRDefault="001F41D0" w:rsidP="001F41D0">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tcBorders>
              <w:top w:val="single" w:sz="4" w:space="0" w:color="auto"/>
              <w:left w:val="nil"/>
              <w:bottom w:val="dotted" w:sz="2" w:space="0" w:color="auto"/>
              <w:right w:val="single" w:sz="4" w:space="0" w:color="auto"/>
            </w:tcBorders>
            <w:vAlign w:val="center"/>
          </w:tcPr>
          <w:p w14:paraId="2C337AD6" w14:textId="3B6933C8" w:rsidR="001F41D0" w:rsidRPr="002A2AFC" w:rsidRDefault="001F41D0" w:rsidP="001F41D0">
            <w:pPr>
              <w:spacing w:before="20" w:after="20"/>
              <w:jc w:val="left"/>
              <w:rPr>
                <w:rFonts w:cs="Arial"/>
                <w:color w:val="002060"/>
                <w:sz w:val="20"/>
                <w:szCs w:val="20"/>
              </w:rPr>
            </w:pPr>
            <w:r>
              <w:rPr>
                <w:rFonts w:cs="Arial"/>
                <w:color w:val="002060"/>
                <w:sz w:val="20"/>
                <w:szCs w:val="20"/>
              </w:rPr>
              <w:t>Government</w:t>
            </w:r>
          </w:p>
        </w:tc>
      </w:tr>
      <w:tr w:rsidR="001F41D0" w:rsidRPr="00CC21AB" w14:paraId="204C1F91" w14:textId="77777777" w:rsidTr="001F41D0">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E9D0847" w14:textId="77777777" w:rsidR="001F41D0" w:rsidRPr="004860AD" w:rsidRDefault="001F41D0" w:rsidP="001F41D0">
            <w:pPr>
              <w:pStyle w:val="gris"/>
              <w:framePr w:hSpace="0" w:wrap="auto" w:vAnchor="margin" w:hAnchor="text" w:xAlign="left" w:yAlign="inline"/>
              <w:spacing w:before="20" w:after="20"/>
              <w:rPr>
                <w:b w:val="0"/>
              </w:rPr>
            </w:pPr>
            <w:r w:rsidRPr="004860AD">
              <w:rPr>
                <w:b w:val="0"/>
              </w:rPr>
              <w:t xml:space="preserve">Position:  </w:t>
            </w:r>
          </w:p>
        </w:tc>
        <w:tc>
          <w:tcPr>
            <w:tcW w:w="7200" w:type="dxa"/>
            <w:tcBorders>
              <w:top w:val="dotted" w:sz="2" w:space="0" w:color="auto"/>
              <w:left w:val="nil"/>
              <w:bottom w:val="dotted" w:sz="2" w:space="0" w:color="auto"/>
              <w:right w:val="single" w:sz="4" w:space="0" w:color="auto"/>
            </w:tcBorders>
            <w:vAlign w:val="center"/>
          </w:tcPr>
          <w:p w14:paraId="49536B67" w14:textId="1B4E914A" w:rsidR="001F41D0" w:rsidRPr="002A2AFC" w:rsidRDefault="00931F1D" w:rsidP="00CA2EE1">
            <w:pPr>
              <w:pStyle w:val="Heading2"/>
              <w:spacing w:before="0" w:after="0"/>
              <w:rPr>
                <w:color w:val="002060"/>
                <w:sz w:val="20"/>
                <w:szCs w:val="20"/>
                <w:lang w:val="en-CA"/>
              </w:rPr>
            </w:pPr>
            <w:r>
              <w:rPr>
                <w:color w:val="002060"/>
                <w:sz w:val="20"/>
                <w:szCs w:val="20"/>
                <w:lang w:val="en-CA"/>
              </w:rPr>
              <w:t>quality and compliance lead</w:t>
            </w:r>
          </w:p>
        </w:tc>
      </w:tr>
      <w:tr w:rsidR="001F41D0" w:rsidRPr="00876EDD" w14:paraId="3EEF3D5E" w14:textId="77777777" w:rsidTr="001F41D0">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2363CCA7" w14:textId="77777777" w:rsidR="001F41D0" w:rsidRPr="004860AD" w:rsidRDefault="001F41D0" w:rsidP="001F41D0">
            <w:pPr>
              <w:pStyle w:val="gris"/>
              <w:framePr w:hSpace="0" w:wrap="auto" w:vAnchor="margin" w:hAnchor="text" w:xAlign="left" w:yAlign="inline"/>
              <w:spacing w:before="20" w:after="20"/>
              <w:rPr>
                <w:b w:val="0"/>
              </w:rPr>
            </w:pPr>
            <w:r w:rsidRPr="004860AD">
              <w:rPr>
                <w:b w:val="0"/>
              </w:rPr>
              <w:t>Job holder:</w:t>
            </w:r>
          </w:p>
        </w:tc>
        <w:tc>
          <w:tcPr>
            <w:tcW w:w="7200" w:type="dxa"/>
            <w:tcBorders>
              <w:top w:val="dotted" w:sz="2" w:space="0" w:color="auto"/>
              <w:left w:val="nil"/>
              <w:bottom w:val="dotted" w:sz="2" w:space="0" w:color="auto"/>
              <w:right w:val="single" w:sz="4" w:space="0" w:color="auto"/>
            </w:tcBorders>
            <w:vAlign w:val="center"/>
          </w:tcPr>
          <w:p w14:paraId="46AEE761" w14:textId="77777777" w:rsidR="001F41D0" w:rsidRPr="002A2AFC" w:rsidRDefault="001F41D0" w:rsidP="001F41D0">
            <w:pPr>
              <w:spacing w:before="20" w:after="20"/>
              <w:jc w:val="left"/>
              <w:rPr>
                <w:rFonts w:cs="Arial"/>
                <w:color w:val="002060"/>
                <w:sz w:val="20"/>
                <w:szCs w:val="20"/>
              </w:rPr>
            </w:pPr>
          </w:p>
        </w:tc>
      </w:tr>
      <w:tr w:rsidR="001F41D0" w14:paraId="70DB84EC" w14:textId="77777777" w:rsidTr="001F41D0">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B1223C6" w14:textId="77777777" w:rsidR="001F41D0" w:rsidRPr="004860AD" w:rsidRDefault="001F41D0" w:rsidP="001F41D0">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tcBorders>
              <w:top w:val="dotted" w:sz="2" w:space="0" w:color="auto"/>
              <w:left w:val="nil"/>
              <w:bottom w:val="dotted" w:sz="4" w:space="0" w:color="auto"/>
              <w:right w:val="single" w:sz="4" w:space="0" w:color="auto"/>
            </w:tcBorders>
            <w:vAlign w:val="center"/>
          </w:tcPr>
          <w:p w14:paraId="01F360F7" w14:textId="77777777" w:rsidR="001F41D0" w:rsidRPr="002A2AFC" w:rsidRDefault="001F41D0" w:rsidP="001F41D0">
            <w:pPr>
              <w:spacing w:before="20" w:after="20"/>
              <w:jc w:val="left"/>
              <w:rPr>
                <w:rFonts w:cs="Arial"/>
                <w:color w:val="002060"/>
                <w:sz w:val="20"/>
                <w:szCs w:val="20"/>
              </w:rPr>
            </w:pPr>
          </w:p>
        </w:tc>
      </w:tr>
      <w:tr w:rsidR="001F41D0" w:rsidRPr="00876EDD" w14:paraId="14007E55" w14:textId="77777777" w:rsidTr="001F41D0">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30873D7C" w14:textId="77777777" w:rsidR="001F41D0" w:rsidRPr="004860AD" w:rsidRDefault="001F41D0" w:rsidP="001F41D0">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tcBorders>
              <w:top w:val="dotted" w:sz="2" w:space="0" w:color="auto"/>
              <w:left w:val="nil"/>
              <w:bottom w:val="dotted" w:sz="4" w:space="0" w:color="auto"/>
              <w:right w:val="single" w:sz="4" w:space="0" w:color="auto"/>
            </w:tcBorders>
            <w:vAlign w:val="center"/>
          </w:tcPr>
          <w:p w14:paraId="4F4E903E" w14:textId="1D22491E" w:rsidR="001F41D0" w:rsidRPr="002A2AFC" w:rsidRDefault="001F41D0" w:rsidP="001F41D0">
            <w:pPr>
              <w:spacing w:before="20" w:after="20"/>
              <w:jc w:val="left"/>
              <w:rPr>
                <w:rFonts w:cs="Arial"/>
                <w:color w:val="002060"/>
                <w:sz w:val="20"/>
                <w:szCs w:val="20"/>
              </w:rPr>
            </w:pPr>
            <w:r>
              <w:rPr>
                <w:rFonts w:cs="Arial"/>
                <w:color w:val="002060"/>
                <w:sz w:val="20"/>
                <w:szCs w:val="20"/>
              </w:rPr>
              <w:t xml:space="preserve">Suzanne </w:t>
            </w:r>
            <w:r w:rsidR="00893A42">
              <w:rPr>
                <w:rFonts w:cs="Arial"/>
                <w:color w:val="002060"/>
                <w:sz w:val="20"/>
                <w:szCs w:val="20"/>
              </w:rPr>
              <w:t>Webb</w:t>
            </w:r>
            <w:r>
              <w:rPr>
                <w:rFonts w:cs="Arial"/>
                <w:color w:val="002060"/>
                <w:sz w:val="20"/>
                <w:szCs w:val="20"/>
              </w:rPr>
              <w:t xml:space="preserve"> HSEQ Manager</w:t>
            </w:r>
          </w:p>
        </w:tc>
      </w:tr>
      <w:tr w:rsidR="001F41D0" w14:paraId="1064D48A" w14:textId="77777777" w:rsidTr="001F41D0">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71FB3441" w14:textId="77777777" w:rsidR="001F41D0" w:rsidRPr="004860AD" w:rsidRDefault="001F41D0" w:rsidP="001F41D0">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tcBorders>
              <w:top w:val="dotted" w:sz="4" w:space="0" w:color="auto"/>
              <w:left w:val="nil"/>
              <w:bottom w:val="dotted" w:sz="4" w:space="0" w:color="auto"/>
              <w:right w:val="single" w:sz="4" w:space="0" w:color="auto"/>
            </w:tcBorders>
            <w:vAlign w:val="center"/>
          </w:tcPr>
          <w:p w14:paraId="4D10965A" w14:textId="77777777" w:rsidR="001F41D0" w:rsidRPr="002A2AFC" w:rsidRDefault="001F41D0" w:rsidP="001F41D0">
            <w:pPr>
              <w:spacing w:before="20" w:after="20"/>
              <w:jc w:val="left"/>
              <w:rPr>
                <w:rFonts w:cs="Arial"/>
                <w:color w:val="002060"/>
                <w:sz w:val="20"/>
                <w:szCs w:val="20"/>
              </w:rPr>
            </w:pPr>
          </w:p>
        </w:tc>
      </w:tr>
      <w:tr w:rsidR="001F41D0" w14:paraId="071B6A48" w14:textId="77777777" w:rsidTr="001F41D0">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073A5D72" w14:textId="77777777" w:rsidR="001F41D0" w:rsidRPr="004860AD" w:rsidRDefault="001F41D0" w:rsidP="001F41D0">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tcBorders>
              <w:top w:val="dotted" w:sz="4" w:space="0" w:color="auto"/>
              <w:left w:val="nil"/>
              <w:bottom w:val="single" w:sz="4" w:space="0" w:color="auto"/>
              <w:right w:val="single" w:sz="4" w:space="0" w:color="auto"/>
            </w:tcBorders>
            <w:vAlign w:val="center"/>
          </w:tcPr>
          <w:p w14:paraId="651F9170" w14:textId="77777777" w:rsidR="001F41D0" w:rsidRPr="002A2AFC" w:rsidRDefault="001F41D0" w:rsidP="001F41D0">
            <w:pPr>
              <w:spacing w:before="20" w:after="20"/>
              <w:jc w:val="left"/>
              <w:rPr>
                <w:rFonts w:cs="Arial"/>
                <w:color w:val="002060"/>
                <w:sz w:val="20"/>
                <w:szCs w:val="20"/>
              </w:rPr>
            </w:pPr>
            <w:r>
              <w:rPr>
                <w:rFonts w:cs="Arial"/>
                <w:color w:val="002060"/>
                <w:sz w:val="20"/>
                <w:szCs w:val="20"/>
              </w:rPr>
              <w:t>Colchester Garrison PFI</w:t>
            </w:r>
          </w:p>
        </w:tc>
      </w:tr>
    </w:tbl>
    <w:p w14:paraId="41C8F18C" w14:textId="77777777" w:rsidR="002A2AFC" w:rsidRDefault="002A2AFC" w:rsidP="003751F4">
      <w:pPr>
        <w:pStyle w:val="Texte2"/>
        <w:spacing w:after="0"/>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08"/>
        <w:gridCol w:w="540"/>
        <w:gridCol w:w="90"/>
        <w:gridCol w:w="1980"/>
        <w:gridCol w:w="540"/>
        <w:gridCol w:w="810"/>
        <w:gridCol w:w="900"/>
        <w:gridCol w:w="1260"/>
        <w:gridCol w:w="540"/>
        <w:gridCol w:w="1800"/>
        <w:gridCol w:w="990"/>
      </w:tblGrid>
      <w:tr w:rsidR="002A2AFC" w:rsidRPr="002E304F" w14:paraId="498819A0" w14:textId="77777777" w:rsidTr="00564BD8">
        <w:trPr>
          <w:trHeight w:val="364"/>
        </w:trPr>
        <w:tc>
          <w:tcPr>
            <w:tcW w:w="10458" w:type="dxa"/>
            <w:gridSpan w:val="11"/>
            <w:shd w:val="clear" w:color="auto" w:fill="F2F2F2"/>
            <w:vAlign w:val="center"/>
          </w:tcPr>
          <w:p w14:paraId="54E753D6" w14:textId="77777777" w:rsidR="002A2AFC" w:rsidRPr="00564BD8" w:rsidRDefault="002A2AFC" w:rsidP="001F41D0">
            <w:pPr>
              <w:pStyle w:val="titregris"/>
              <w:framePr w:hSpace="0" w:wrap="auto" w:vAnchor="margin" w:hAnchor="text" w:xAlign="left" w:yAlign="inline"/>
              <w:ind w:left="0" w:firstLine="0"/>
              <w:jc w:val="center"/>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w:t>
            </w:r>
          </w:p>
        </w:tc>
      </w:tr>
      <w:tr w:rsidR="002A2AFC" w:rsidRPr="00F479E6" w14:paraId="7479B3DB" w14:textId="77777777" w:rsidTr="00564BD8">
        <w:trPr>
          <w:trHeight w:val="413"/>
        </w:trPr>
        <w:tc>
          <w:tcPr>
            <w:tcW w:w="10458" w:type="dxa"/>
            <w:gridSpan w:val="11"/>
            <w:vAlign w:val="center"/>
          </w:tcPr>
          <w:p w14:paraId="054BE3A6" w14:textId="77777777" w:rsidR="0043426B" w:rsidRDefault="0043426B" w:rsidP="0043426B">
            <w:pPr>
              <w:pStyle w:val="Puces4"/>
              <w:numPr>
                <w:ilvl w:val="0"/>
                <w:numId w:val="0"/>
              </w:numPr>
              <w:ind w:left="851" w:hanging="284"/>
              <w:rPr>
                <w:szCs w:val="20"/>
              </w:rPr>
            </w:pPr>
          </w:p>
          <w:p w14:paraId="4B690696" w14:textId="77777777" w:rsidR="006D54E0" w:rsidRPr="005B0BA8" w:rsidRDefault="005B0BA8" w:rsidP="005B0BA8">
            <w:pPr>
              <w:pStyle w:val="Puces4"/>
              <w:numPr>
                <w:ilvl w:val="0"/>
                <w:numId w:val="44"/>
              </w:numPr>
              <w:rPr>
                <w:i/>
                <w:color w:val="000000" w:themeColor="text1"/>
                <w:szCs w:val="20"/>
              </w:rPr>
            </w:pPr>
            <w:r>
              <w:rPr>
                <w:color w:val="000000" w:themeColor="text1"/>
                <w:szCs w:val="20"/>
              </w:rPr>
              <w:t>To plan, organise and manage the</w:t>
            </w:r>
            <w:r w:rsidR="001F4FB0">
              <w:rPr>
                <w:color w:val="000000" w:themeColor="text1"/>
                <w:szCs w:val="20"/>
              </w:rPr>
              <w:t xml:space="preserve"> internal and external </w:t>
            </w:r>
            <w:r>
              <w:rPr>
                <w:color w:val="000000" w:themeColor="text1"/>
                <w:szCs w:val="20"/>
              </w:rPr>
              <w:t>auditing function for the Colchester PFI operational business area, ensuring close out of improvements are adhered to within stipulated timelines</w:t>
            </w:r>
          </w:p>
          <w:p w14:paraId="172E7393" w14:textId="77777777" w:rsidR="005B0BA8" w:rsidRPr="001D1458" w:rsidRDefault="005B0BA8" w:rsidP="005B0BA8">
            <w:pPr>
              <w:pStyle w:val="Puces4"/>
              <w:numPr>
                <w:ilvl w:val="0"/>
                <w:numId w:val="44"/>
              </w:numPr>
              <w:rPr>
                <w:i/>
                <w:color w:val="000000" w:themeColor="text1"/>
                <w:szCs w:val="20"/>
              </w:rPr>
            </w:pPr>
            <w:r>
              <w:rPr>
                <w:color w:val="000000" w:themeColor="text1"/>
                <w:szCs w:val="20"/>
              </w:rPr>
              <w:t>To ensure standards of service detailed in the service level agreement, KPIs and within the schedules of the contractual terms and conditions are achieved, maintained and developed with non-compliance identified</w:t>
            </w:r>
            <w:r w:rsidR="001D1458">
              <w:rPr>
                <w:color w:val="000000" w:themeColor="text1"/>
                <w:szCs w:val="20"/>
              </w:rPr>
              <w:t>, providing support to units in understanding audit requirements for their contractual service</w:t>
            </w:r>
          </w:p>
          <w:p w14:paraId="6C148207" w14:textId="77777777" w:rsidR="001D1458" w:rsidRPr="005B0BA8" w:rsidRDefault="001D1458" w:rsidP="005B0BA8">
            <w:pPr>
              <w:pStyle w:val="Puces4"/>
              <w:numPr>
                <w:ilvl w:val="0"/>
                <w:numId w:val="44"/>
              </w:numPr>
              <w:rPr>
                <w:i/>
                <w:color w:val="000000" w:themeColor="text1"/>
                <w:szCs w:val="20"/>
              </w:rPr>
            </w:pPr>
            <w:r>
              <w:rPr>
                <w:color w:val="000000" w:themeColor="text1"/>
                <w:szCs w:val="20"/>
              </w:rPr>
              <w:t xml:space="preserve">To promote the ethos of continuous improvement across the whole contract </w:t>
            </w:r>
          </w:p>
          <w:p w14:paraId="69CD2626" w14:textId="77777777" w:rsidR="005B0BA8" w:rsidRPr="005B0BA8" w:rsidRDefault="00437551" w:rsidP="005B0BA8">
            <w:pPr>
              <w:pStyle w:val="Puces4"/>
              <w:numPr>
                <w:ilvl w:val="0"/>
                <w:numId w:val="44"/>
              </w:numPr>
              <w:rPr>
                <w:i/>
                <w:color w:val="000000" w:themeColor="text1"/>
                <w:szCs w:val="20"/>
              </w:rPr>
            </w:pPr>
            <w:r>
              <w:rPr>
                <w:color w:val="000000" w:themeColor="text1"/>
                <w:szCs w:val="20"/>
              </w:rPr>
              <w:t>To coordinate and support the HSEQ Manager with any external audits planned</w:t>
            </w:r>
          </w:p>
          <w:p w14:paraId="7E3D7750" w14:textId="77777777" w:rsidR="005B0BA8" w:rsidRPr="005B0BA8" w:rsidRDefault="001D1458" w:rsidP="005B0BA8">
            <w:pPr>
              <w:pStyle w:val="Puces4"/>
              <w:numPr>
                <w:ilvl w:val="0"/>
                <w:numId w:val="44"/>
              </w:numPr>
              <w:rPr>
                <w:i/>
                <w:color w:val="000000" w:themeColor="text1"/>
                <w:szCs w:val="20"/>
              </w:rPr>
            </w:pPr>
            <w:r>
              <w:rPr>
                <w:color w:val="000000" w:themeColor="text1"/>
                <w:szCs w:val="20"/>
              </w:rPr>
              <w:t>Provide support</w:t>
            </w:r>
            <w:r w:rsidR="005B0BA8">
              <w:rPr>
                <w:color w:val="000000" w:themeColor="text1"/>
                <w:szCs w:val="20"/>
              </w:rPr>
              <w:t xml:space="preserve"> for client complaints process working with operational teams to ensure close out of issues meet the required timelines</w:t>
            </w:r>
          </w:p>
          <w:p w14:paraId="17172D67" w14:textId="77777777" w:rsidR="005B0BA8" w:rsidRPr="00437551" w:rsidRDefault="005B0BA8" w:rsidP="005B0BA8">
            <w:pPr>
              <w:pStyle w:val="Puces4"/>
              <w:numPr>
                <w:ilvl w:val="0"/>
                <w:numId w:val="44"/>
              </w:numPr>
              <w:rPr>
                <w:i/>
                <w:color w:val="000000" w:themeColor="text1"/>
                <w:szCs w:val="20"/>
              </w:rPr>
            </w:pPr>
            <w:r>
              <w:rPr>
                <w:color w:val="000000" w:themeColor="text1"/>
                <w:szCs w:val="20"/>
              </w:rPr>
              <w:t>To work with HSEQ Manager to track and monitor project risks through data analysis of audits</w:t>
            </w:r>
          </w:p>
          <w:p w14:paraId="6F358D46" w14:textId="77777777" w:rsidR="00437551" w:rsidRPr="006D54E0" w:rsidRDefault="00437551" w:rsidP="005B0BA8">
            <w:pPr>
              <w:pStyle w:val="Puces4"/>
              <w:numPr>
                <w:ilvl w:val="0"/>
                <w:numId w:val="44"/>
              </w:numPr>
              <w:rPr>
                <w:i/>
                <w:color w:val="000000" w:themeColor="text1"/>
                <w:szCs w:val="20"/>
              </w:rPr>
            </w:pPr>
            <w:r>
              <w:rPr>
                <w:color w:val="000000" w:themeColor="text1"/>
                <w:szCs w:val="20"/>
              </w:rPr>
              <w:t xml:space="preserve">Identify areas for improvement within the contract through analysis of audits and customer feedback </w:t>
            </w:r>
          </w:p>
        </w:tc>
      </w:tr>
      <w:tr w:rsidR="00564BD8" w:rsidRPr="00315425" w14:paraId="21F0FDEF" w14:textId="77777777" w:rsidTr="00572B0E">
        <w:tblPrEx>
          <w:tblBorders>
            <w:insideH w:val="single" w:sz="4" w:space="0" w:color="auto"/>
            <w:insideV w:val="single" w:sz="4" w:space="0" w:color="auto"/>
          </w:tblBorders>
        </w:tblPrEx>
        <w:trPr>
          <w:trHeight w:val="394"/>
        </w:trPr>
        <w:tc>
          <w:tcPr>
            <w:tcW w:w="10458" w:type="dxa"/>
            <w:gridSpan w:val="11"/>
            <w:tcBorders>
              <w:top w:val="single" w:sz="2" w:space="0" w:color="auto"/>
              <w:left w:val="single" w:sz="2" w:space="0" w:color="auto"/>
              <w:bottom w:val="dotted" w:sz="2" w:space="0" w:color="auto"/>
              <w:right w:val="single" w:sz="2" w:space="0" w:color="auto"/>
            </w:tcBorders>
            <w:shd w:val="clear" w:color="auto" w:fill="F2F2F2"/>
            <w:vAlign w:val="center"/>
          </w:tcPr>
          <w:p w14:paraId="7BF5DB74" w14:textId="77777777" w:rsidR="00564BD8" w:rsidRPr="00315425" w:rsidRDefault="00564BD8" w:rsidP="00572B0E">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xml:space="preserve">– </w:t>
            </w:r>
            <w:r w:rsidRPr="00D67470">
              <w:rPr>
                <w:b w:val="0"/>
                <w:sz w:val="16"/>
                <w:szCs w:val="16"/>
              </w:rPr>
              <w:t>Point out the main figures / indicators to give some insight on the “volumes” managed by the position and/or the activity of the Department</w:t>
            </w:r>
            <w:r w:rsidRPr="0032583E">
              <w:rPr>
                <w:b w:val="0"/>
                <w:sz w:val="12"/>
              </w:rPr>
              <w:t>.</w:t>
            </w:r>
          </w:p>
        </w:tc>
      </w:tr>
      <w:tr w:rsidR="00564BD8" w:rsidRPr="007C0E94" w14:paraId="31EC7361" w14:textId="77777777" w:rsidTr="00572B0E">
        <w:tblPrEx>
          <w:tblBorders>
            <w:insideH w:val="single" w:sz="4" w:space="0" w:color="auto"/>
            <w:insideV w:val="single" w:sz="4" w:space="0" w:color="auto"/>
          </w:tblBorders>
        </w:tblPrEx>
        <w:trPr>
          <w:trHeight w:val="232"/>
        </w:trPr>
        <w:tc>
          <w:tcPr>
            <w:tcW w:w="1008" w:type="dxa"/>
            <w:vMerge w:val="restart"/>
            <w:tcBorders>
              <w:top w:val="dotted" w:sz="2" w:space="0" w:color="auto"/>
              <w:left w:val="single" w:sz="2" w:space="0" w:color="auto"/>
              <w:right w:val="nil"/>
            </w:tcBorders>
            <w:vAlign w:val="center"/>
          </w:tcPr>
          <w:p w14:paraId="354A78FD" w14:textId="77777777" w:rsidR="00564BD8" w:rsidRPr="007C0E94" w:rsidRDefault="00564BD8" w:rsidP="00572B0E">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05106079" w14:textId="77777777" w:rsidR="00564BD8" w:rsidRPr="007C0E94" w:rsidRDefault="00564BD8" w:rsidP="008B1ED0">
            <w:pPr>
              <w:rPr>
                <w:sz w:val="18"/>
                <w:szCs w:val="18"/>
              </w:rPr>
            </w:pPr>
            <w:r w:rsidRPr="007C0E94">
              <w:rPr>
                <w:sz w:val="18"/>
                <w:szCs w:val="18"/>
              </w:rPr>
              <w:t>€</w:t>
            </w:r>
            <w:r w:rsidR="003B535C">
              <w:rPr>
                <w:sz w:val="18"/>
                <w:szCs w:val="18"/>
              </w:rPr>
              <w:t>n/a</w:t>
            </w:r>
          </w:p>
        </w:tc>
        <w:tc>
          <w:tcPr>
            <w:tcW w:w="1980" w:type="dxa"/>
            <w:tcBorders>
              <w:top w:val="dotted" w:sz="2" w:space="0" w:color="auto"/>
              <w:left w:val="dotted" w:sz="2" w:space="0" w:color="auto"/>
              <w:bottom w:val="dotted" w:sz="4" w:space="0" w:color="auto"/>
              <w:right w:val="nil"/>
            </w:tcBorders>
            <w:vAlign w:val="center"/>
          </w:tcPr>
          <w:p w14:paraId="6051BE46" w14:textId="77777777" w:rsidR="00564BD8" w:rsidRPr="007C0E94" w:rsidRDefault="00564BD8" w:rsidP="00572B0E">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3AFD65BC" w14:textId="77777777" w:rsidR="00564BD8" w:rsidRPr="007C0E94" w:rsidRDefault="003B535C" w:rsidP="00572B0E">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2634C320" w14:textId="77777777" w:rsidR="00564BD8" w:rsidRPr="007C0E94" w:rsidRDefault="00564BD8" w:rsidP="00572B0E">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512E76B2" w14:textId="77777777" w:rsidR="00564BD8" w:rsidRPr="007C0E94" w:rsidRDefault="00564BD8" w:rsidP="00572B0E">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7E8C5CDB" w14:textId="77777777" w:rsidR="00564BD8" w:rsidRPr="007C0E94" w:rsidRDefault="00564BD8" w:rsidP="00572B0E">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69D347B9" w14:textId="77777777" w:rsidR="00564BD8" w:rsidRPr="007C0E94" w:rsidRDefault="00564BD8" w:rsidP="00572B0E">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6973824F" w14:textId="77777777" w:rsidR="00564BD8" w:rsidRPr="007C0E94" w:rsidRDefault="00564BD8" w:rsidP="00572B0E">
            <w:pPr>
              <w:rPr>
                <w:sz w:val="18"/>
                <w:szCs w:val="18"/>
              </w:rPr>
            </w:pPr>
            <w:r>
              <w:rPr>
                <w:sz w:val="18"/>
                <w:szCs w:val="18"/>
              </w:rPr>
              <w:t>Region</w:t>
            </w:r>
            <w:r w:rsidRPr="007C0E94">
              <w:rPr>
                <w:sz w:val="18"/>
                <w:szCs w:val="18"/>
              </w:rPr>
              <w:t xml:space="preserve">  Workforce</w:t>
            </w:r>
          </w:p>
        </w:tc>
        <w:tc>
          <w:tcPr>
            <w:tcW w:w="990" w:type="dxa"/>
            <w:vMerge w:val="restart"/>
            <w:tcBorders>
              <w:top w:val="dotted" w:sz="2" w:space="0" w:color="auto"/>
              <w:left w:val="nil"/>
              <w:right w:val="single" w:sz="2" w:space="0" w:color="auto"/>
            </w:tcBorders>
            <w:vAlign w:val="center"/>
          </w:tcPr>
          <w:p w14:paraId="0F5B0571" w14:textId="77777777" w:rsidR="00564BD8" w:rsidRPr="007C0E94" w:rsidRDefault="003B535C" w:rsidP="00572B0E">
            <w:pPr>
              <w:rPr>
                <w:sz w:val="18"/>
                <w:szCs w:val="18"/>
              </w:rPr>
            </w:pPr>
            <w:r>
              <w:rPr>
                <w:sz w:val="18"/>
                <w:szCs w:val="18"/>
              </w:rPr>
              <w:t>tbc</w:t>
            </w:r>
          </w:p>
        </w:tc>
      </w:tr>
      <w:tr w:rsidR="00564BD8" w:rsidRPr="007C0E94" w14:paraId="66C5CF98" w14:textId="77777777" w:rsidTr="00572B0E">
        <w:tblPrEx>
          <w:tblBorders>
            <w:insideH w:val="single" w:sz="4" w:space="0" w:color="auto"/>
            <w:insideV w:val="single" w:sz="4" w:space="0" w:color="auto"/>
          </w:tblBorders>
        </w:tblPrEx>
        <w:trPr>
          <w:trHeight w:val="263"/>
        </w:trPr>
        <w:tc>
          <w:tcPr>
            <w:tcW w:w="1008" w:type="dxa"/>
            <w:vMerge/>
            <w:tcBorders>
              <w:left w:val="single" w:sz="2" w:space="0" w:color="auto"/>
              <w:right w:val="nil"/>
            </w:tcBorders>
            <w:vAlign w:val="center"/>
          </w:tcPr>
          <w:p w14:paraId="571313F9" w14:textId="77777777" w:rsidR="00564BD8" w:rsidRPr="007C0E94" w:rsidRDefault="00564BD8" w:rsidP="00572B0E">
            <w:pPr>
              <w:rPr>
                <w:sz w:val="18"/>
                <w:szCs w:val="18"/>
              </w:rPr>
            </w:pPr>
          </w:p>
        </w:tc>
        <w:tc>
          <w:tcPr>
            <w:tcW w:w="630" w:type="dxa"/>
            <w:gridSpan w:val="2"/>
            <w:vMerge/>
            <w:tcBorders>
              <w:left w:val="nil"/>
              <w:right w:val="dotted" w:sz="2" w:space="0" w:color="auto"/>
            </w:tcBorders>
            <w:vAlign w:val="center"/>
          </w:tcPr>
          <w:p w14:paraId="11F21917" w14:textId="77777777" w:rsidR="00564BD8" w:rsidRPr="007C0E94" w:rsidRDefault="00564BD8" w:rsidP="00572B0E">
            <w:pPr>
              <w:rPr>
                <w:sz w:val="18"/>
                <w:szCs w:val="18"/>
              </w:rPr>
            </w:pPr>
          </w:p>
        </w:tc>
        <w:tc>
          <w:tcPr>
            <w:tcW w:w="1980" w:type="dxa"/>
            <w:tcBorders>
              <w:top w:val="dotted" w:sz="4" w:space="0" w:color="auto"/>
              <w:left w:val="dotted" w:sz="2" w:space="0" w:color="auto"/>
              <w:bottom w:val="dotted" w:sz="4" w:space="0" w:color="auto"/>
              <w:right w:val="nil"/>
            </w:tcBorders>
            <w:vAlign w:val="center"/>
          </w:tcPr>
          <w:p w14:paraId="0FB954D6" w14:textId="77777777" w:rsidR="00564BD8" w:rsidRPr="007C0E94" w:rsidRDefault="00564BD8" w:rsidP="00572B0E">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53F8422C" w14:textId="77777777" w:rsidR="00564BD8" w:rsidRPr="007C0E94" w:rsidRDefault="003B535C" w:rsidP="00572B0E">
            <w:pPr>
              <w:rPr>
                <w:sz w:val="18"/>
                <w:szCs w:val="18"/>
              </w:rPr>
            </w:pPr>
            <w:r>
              <w:rPr>
                <w:sz w:val="18"/>
                <w:szCs w:val="18"/>
              </w:rPr>
              <w:t>tbc</w:t>
            </w:r>
          </w:p>
        </w:tc>
        <w:tc>
          <w:tcPr>
            <w:tcW w:w="810" w:type="dxa"/>
            <w:vMerge/>
            <w:tcBorders>
              <w:left w:val="dotted" w:sz="4" w:space="0" w:color="auto"/>
              <w:right w:val="nil"/>
            </w:tcBorders>
            <w:vAlign w:val="center"/>
          </w:tcPr>
          <w:p w14:paraId="760F872B" w14:textId="77777777" w:rsidR="00564BD8" w:rsidRPr="007C0E94" w:rsidRDefault="00564BD8" w:rsidP="00572B0E">
            <w:pPr>
              <w:rPr>
                <w:sz w:val="18"/>
                <w:szCs w:val="18"/>
              </w:rPr>
            </w:pPr>
          </w:p>
        </w:tc>
        <w:tc>
          <w:tcPr>
            <w:tcW w:w="900" w:type="dxa"/>
            <w:vMerge/>
            <w:tcBorders>
              <w:left w:val="nil"/>
              <w:right w:val="nil"/>
            </w:tcBorders>
            <w:vAlign w:val="center"/>
          </w:tcPr>
          <w:p w14:paraId="4CC1801F" w14:textId="77777777" w:rsidR="00564BD8" w:rsidRPr="007C0E94" w:rsidRDefault="00564BD8" w:rsidP="00572B0E">
            <w:pPr>
              <w:rPr>
                <w:sz w:val="18"/>
                <w:szCs w:val="18"/>
              </w:rPr>
            </w:pPr>
          </w:p>
        </w:tc>
        <w:tc>
          <w:tcPr>
            <w:tcW w:w="1260" w:type="dxa"/>
            <w:vMerge/>
            <w:tcBorders>
              <w:left w:val="dotted" w:sz="4" w:space="0" w:color="auto"/>
              <w:bottom w:val="dotted" w:sz="4" w:space="0" w:color="auto"/>
              <w:right w:val="nil"/>
            </w:tcBorders>
            <w:vAlign w:val="center"/>
          </w:tcPr>
          <w:p w14:paraId="365CF6B6" w14:textId="77777777" w:rsidR="00564BD8" w:rsidRPr="007C0E94" w:rsidRDefault="00564BD8" w:rsidP="00572B0E">
            <w:pPr>
              <w:rPr>
                <w:sz w:val="18"/>
                <w:szCs w:val="18"/>
              </w:rPr>
            </w:pPr>
          </w:p>
        </w:tc>
        <w:tc>
          <w:tcPr>
            <w:tcW w:w="540" w:type="dxa"/>
            <w:vMerge/>
            <w:tcBorders>
              <w:left w:val="nil"/>
              <w:bottom w:val="dotted" w:sz="4" w:space="0" w:color="auto"/>
              <w:right w:val="dotted" w:sz="4" w:space="0" w:color="auto"/>
            </w:tcBorders>
            <w:vAlign w:val="center"/>
          </w:tcPr>
          <w:p w14:paraId="2771689A" w14:textId="77777777" w:rsidR="00564BD8" w:rsidRPr="007C0E94" w:rsidRDefault="00564BD8" w:rsidP="00572B0E">
            <w:pPr>
              <w:rPr>
                <w:sz w:val="18"/>
                <w:szCs w:val="18"/>
              </w:rPr>
            </w:pPr>
          </w:p>
        </w:tc>
        <w:tc>
          <w:tcPr>
            <w:tcW w:w="1800" w:type="dxa"/>
            <w:vMerge/>
            <w:tcBorders>
              <w:left w:val="dotted" w:sz="4" w:space="0" w:color="auto"/>
              <w:bottom w:val="dotted" w:sz="4" w:space="0" w:color="auto"/>
              <w:right w:val="nil"/>
            </w:tcBorders>
            <w:vAlign w:val="center"/>
          </w:tcPr>
          <w:p w14:paraId="44C6B689" w14:textId="77777777" w:rsidR="00564BD8" w:rsidRPr="007C0E94" w:rsidRDefault="00564BD8" w:rsidP="00572B0E">
            <w:pPr>
              <w:rPr>
                <w:sz w:val="18"/>
                <w:szCs w:val="18"/>
              </w:rPr>
            </w:pPr>
          </w:p>
        </w:tc>
        <w:tc>
          <w:tcPr>
            <w:tcW w:w="990" w:type="dxa"/>
            <w:vMerge/>
            <w:tcBorders>
              <w:left w:val="nil"/>
              <w:bottom w:val="dotted" w:sz="4" w:space="0" w:color="auto"/>
              <w:right w:val="single" w:sz="2" w:space="0" w:color="auto"/>
            </w:tcBorders>
            <w:vAlign w:val="center"/>
          </w:tcPr>
          <w:p w14:paraId="16557067" w14:textId="77777777" w:rsidR="00564BD8" w:rsidRPr="007C0E94" w:rsidRDefault="00564BD8" w:rsidP="00572B0E">
            <w:pPr>
              <w:rPr>
                <w:sz w:val="18"/>
                <w:szCs w:val="18"/>
              </w:rPr>
            </w:pPr>
          </w:p>
        </w:tc>
      </w:tr>
      <w:tr w:rsidR="00564BD8" w:rsidRPr="007C0E94" w14:paraId="16B0037E" w14:textId="77777777" w:rsidTr="00572B0E">
        <w:tblPrEx>
          <w:tblBorders>
            <w:insideH w:val="single" w:sz="4" w:space="0" w:color="auto"/>
            <w:insideV w:val="single" w:sz="4" w:space="0" w:color="auto"/>
          </w:tblBorders>
        </w:tblPrEx>
        <w:trPr>
          <w:trHeight w:val="263"/>
        </w:trPr>
        <w:tc>
          <w:tcPr>
            <w:tcW w:w="1008" w:type="dxa"/>
            <w:vMerge/>
            <w:tcBorders>
              <w:left w:val="single" w:sz="2" w:space="0" w:color="auto"/>
              <w:right w:val="nil"/>
            </w:tcBorders>
            <w:vAlign w:val="center"/>
          </w:tcPr>
          <w:p w14:paraId="4DB9F28E" w14:textId="77777777" w:rsidR="00564BD8" w:rsidRPr="007C0E94" w:rsidRDefault="00564BD8" w:rsidP="00572B0E">
            <w:pPr>
              <w:rPr>
                <w:sz w:val="18"/>
                <w:szCs w:val="18"/>
              </w:rPr>
            </w:pPr>
          </w:p>
        </w:tc>
        <w:tc>
          <w:tcPr>
            <w:tcW w:w="630" w:type="dxa"/>
            <w:gridSpan w:val="2"/>
            <w:vMerge/>
            <w:tcBorders>
              <w:left w:val="nil"/>
              <w:right w:val="dotted" w:sz="2" w:space="0" w:color="auto"/>
            </w:tcBorders>
            <w:vAlign w:val="center"/>
          </w:tcPr>
          <w:p w14:paraId="719B007C" w14:textId="77777777" w:rsidR="00564BD8" w:rsidRPr="007C0E94" w:rsidRDefault="00564BD8" w:rsidP="00572B0E">
            <w:pPr>
              <w:rPr>
                <w:sz w:val="18"/>
                <w:szCs w:val="18"/>
              </w:rPr>
            </w:pPr>
          </w:p>
        </w:tc>
        <w:tc>
          <w:tcPr>
            <w:tcW w:w="1980" w:type="dxa"/>
            <w:tcBorders>
              <w:top w:val="dotted" w:sz="4" w:space="0" w:color="auto"/>
              <w:left w:val="dotted" w:sz="2" w:space="0" w:color="auto"/>
              <w:bottom w:val="dotted" w:sz="4" w:space="0" w:color="auto"/>
              <w:right w:val="nil"/>
            </w:tcBorders>
            <w:vAlign w:val="center"/>
          </w:tcPr>
          <w:p w14:paraId="626E7926" w14:textId="77777777" w:rsidR="00564BD8" w:rsidRPr="007C0E94" w:rsidRDefault="00564BD8" w:rsidP="00572B0E">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432A9A6B" w14:textId="77777777" w:rsidR="00564BD8" w:rsidRPr="007C0E94" w:rsidRDefault="003B535C" w:rsidP="00572B0E">
            <w:pPr>
              <w:rPr>
                <w:sz w:val="18"/>
                <w:szCs w:val="18"/>
              </w:rPr>
            </w:pPr>
            <w:r>
              <w:rPr>
                <w:sz w:val="18"/>
                <w:szCs w:val="18"/>
              </w:rPr>
              <w:t>tbc</w:t>
            </w:r>
          </w:p>
        </w:tc>
        <w:tc>
          <w:tcPr>
            <w:tcW w:w="810" w:type="dxa"/>
            <w:vMerge/>
            <w:tcBorders>
              <w:left w:val="dotted" w:sz="4" w:space="0" w:color="auto"/>
              <w:right w:val="nil"/>
            </w:tcBorders>
            <w:vAlign w:val="center"/>
          </w:tcPr>
          <w:p w14:paraId="5472DF20" w14:textId="77777777" w:rsidR="00564BD8" w:rsidRPr="007C0E94" w:rsidRDefault="00564BD8" w:rsidP="00572B0E">
            <w:pPr>
              <w:rPr>
                <w:sz w:val="18"/>
                <w:szCs w:val="18"/>
              </w:rPr>
            </w:pPr>
          </w:p>
        </w:tc>
        <w:tc>
          <w:tcPr>
            <w:tcW w:w="900" w:type="dxa"/>
            <w:vMerge/>
            <w:tcBorders>
              <w:left w:val="nil"/>
              <w:right w:val="nil"/>
            </w:tcBorders>
            <w:vAlign w:val="center"/>
          </w:tcPr>
          <w:p w14:paraId="55E6A9D0" w14:textId="77777777" w:rsidR="00564BD8" w:rsidRPr="007C0E94" w:rsidRDefault="00564BD8" w:rsidP="00572B0E">
            <w:pPr>
              <w:rPr>
                <w:sz w:val="18"/>
                <w:szCs w:val="18"/>
              </w:rPr>
            </w:pPr>
          </w:p>
        </w:tc>
        <w:tc>
          <w:tcPr>
            <w:tcW w:w="1260" w:type="dxa"/>
            <w:vMerge w:val="restart"/>
            <w:tcBorders>
              <w:top w:val="dotted" w:sz="4" w:space="0" w:color="auto"/>
              <w:left w:val="dotted" w:sz="4" w:space="0" w:color="auto"/>
              <w:right w:val="nil"/>
            </w:tcBorders>
            <w:vAlign w:val="center"/>
          </w:tcPr>
          <w:p w14:paraId="0D0D6C94" w14:textId="77777777" w:rsidR="00564BD8" w:rsidRPr="007C0E94" w:rsidRDefault="00564BD8" w:rsidP="00572B0E">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570B1F57" w14:textId="77777777" w:rsidR="00564BD8" w:rsidRPr="007C0E94" w:rsidRDefault="00564BD8" w:rsidP="00572B0E">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60BE2193" w14:textId="77777777" w:rsidR="00564BD8" w:rsidRPr="008071F4" w:rsidRDefault="00564BD8" w:rsidP="00572B0E">
            <w:pPr>
              <w:rPr>
                <w:sz w:val="18"/>
                <w:szCs w:val="18"/>
              </w:rPr>
            </w:pPr>
            <w:r>
              <w:rPr>
                <w:sz w:val="18"/>
                <w:szCs w:val="18"/>
              </w:rPr>
              <w:t xml:space="preserve">HR in Region </w:t>
            </w:r>
          </w:p>
        </w:tc>
        <w:tc>
          <w:tcPr>
            <w:tcW w:w="990" w:type="dxa"/>
            <w:vMerge w:val="restart"/>
            <w:tcBorders>
              <w:top w:val="dotted" w:sz="4" w:space="0" w:color="auto"/>
              <w:left w:val="nil"/>
              <w:right w:val="single" w:sz="2" w:space="0" w:color="auto"/>
            </w:tcBorders>
            <w:vAlign w:val="center"/>
          </w:tcPr>
          <w:p w14:paraId="791ADD7D" w14:textId="77777777" w:rsidR="00564BD8" w:rsidRPr="007C0E94" w:rsidRDefault="003B535C" w:rsidP="00572B0E">
            <w:pPr>
              <w:rPr>
                <w:sz w:val="18"/>
                <w:szCs w:val="18"/>
              </w:rPr>
            </w:pPr>
            <w:r>
              <w:rPr>
                <w:sz w:val="18"/>
                <w:szCs w:val="18"/>
              </w:rPr>
              <w:t>tbc</w:t>
            </w:r>
          </w:p>
        </w:tc>
      </w:tr>
      <w:tr w:rsidR="00564BD8" w:rsidRPr="007C0E94" w14:paraId="59E47CC0" w14:textId="77777777" w:rsidTr="00572B0E">
        <w:tblPrEx>
          <w:tblBorders>
            <w:insideH w:val="single" w:sz="4" w:space="0" w:color="auto"/>
            <w:insideV w:val="single" w:sz="4" w:space="0" w:color="auto"/>
          </w:tblBorders>
        </w:tblPrEx>
        <w:trPr>
          <w:trHeight w:val="218"/>
        </w:trPr>
        <w:tc>
          <w:tcPr>
            <w:tcW w:w="1008" w:type="dxa"/>
            <w:vMerge/>
            <w:tcBorders>
              <w:left w:val="single" w:sz="2" w:space="0" w:color="auto"/>
              <w:bottom w:val="dotted" w:sz="4" w:space="0" w:color="auto"/>
              <w:right w:val="nil"/>
            </w:tcBorders>
            <w:vAlign w:val="center"/>
          </w:tcPr>
          <w:p w14:paraId="7982AEA5" w14:textId="77777777" w:rsidR="00564BD8" w:rsidRPr="007C0E94" w:rsidRDefault="00564BD8" w:rsidP="00572B0E">
            <w:pPr>
              <w:rPr>
                <w:sz w:val="18"/>
                <w:szCs w:val="18"/>
              </w:rPr>
            </w:pPr>
          </w:p>
        </w:tc>
        <w:tc>
          <w:tcPr>
            <w:tcW w:w="630" w:type="dxa"/>
            <w:gridSpan w:val="2"/>
            <w:vMerge/>
            <w:tcBorders>
              <w:left w:val="nil"/>
              <w:bottom w:val="dotted" w:sz="4" w:space="0" w:color="auto"/>
              <w:right w:val="dotted" w:sz="2" w:space="0" w:color="auto"/>
            </w:tcBorders>
            <w:vAlign w:val="center"/>
          </w:tcPr>
          <w:p w14:paraId="2572E0C9" w14:textId="77777777" w:rsidR="00564BD8" w:rsidRPr="007C0E94" w:rsidRDefault="00564BD8" w:rsidP="00572B0E">
            <w:pPr>
              <w:rPr>
                <w:sz w:val="18"/>
                <w:szCs w:val="18"/>
              </w:rPr>
            </w:pPr>
          </w:p>
        </w:tc>
        <w:tc>
          <w:tcPr>
            <w:tcW w:w="1980" w:type="dxa"/>
            <w:tcBorders>
              <w:top w:val="dotted" w:sz="4" w:space="0" w:color="auto"/>
              <w:left w:val="dotted" w:sz="2" w:space="0" w:color="auto"/>
              <w:bottom w:val="dotted" w:sz="4" w:space="0" w:color="auto"/>
              <w:right w:val="nil"/>
            </w:tcBorders>
            <w:vAlign w:val="center"/>
          </w:tcPr>
          <w:p w14:paraId="432647C6" w14:textId="77777777" w:rsidR="00564BD8" w:rsidRPr="007C0E94" w:rsidRDefault="00564BD8" w:rsidP="00572B0E">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2E9C5F15" w14:textId="77777777" w:rsidR="00564BD8" w:rsidRPr="007C0E94" w:rsidRDefault="003B535C" w:rsidP="00572B0E">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3FF86E8A" w14:textId="77777777" w:rsidR="00564BD8" w:rsidRPr="007C0E94" w:rsidRDefault="00564BD8" w:rsidP="00572B0E">
            <w:pPr>
              <w:rPr>
                <w:sz w:val="18"/>
                <w:szCs w:val="18"/>
              </w:rPr>
            </w:pPr>
          </w:p>
        </w:tc>
        <w:tc>
          <w:tcPr>
            <w:tcW w:w="900" w:type="dxa"/>
            <w:vMerge/>
            <w:tcBorders>
              <w:left w:val="nil"/>
              <w:bottom w:val="dotted" w:sz="4" w:space="0" w:color="auto"/>
              <w:right w:val="nil"/>
            </w:tcBorders>
            <w:vAlign w:val="center"/>
          </w:tcPr>
          <w:p w14:paraId="38B569AB" w14:textId="77777777" w:rsidR="00564BD8" w:rsidRPr="007C0E94" w:rsidRDefault="00564BD8" w:rsidP="00572B0E">
            <w:pPr>
              <w:rPr>
                <w:sz w:val="18"/>
                <w:szCs w:val="18"/>
              </w:rPr>
            </w:pPr>
          </w:p>
        </w:tc>
        <w:tc>
          <w:tcPr>
            <w:tcW w:w="1260" w:type="dxa"/>
            <w:vMerge/>
            <w:tcBorders>
              <w:left w:val="dotted" w:sz="4" w:space="0" w:color="auto"/>
              <w:bottom w:val="dotted" w:sz="4" w:space="0" w:color="auto"/>
              <w:right w:val="nil"/>
            </w:tcBorders>
            <w:vAlign w:val="center"/>
          </w:tcPr>
          <w:p w14:paraId="22A38E2E" w14:textId="77777777" w:rsidR="00564BD8" w:rsidRPr="007C0E94" w:rsidRDefault="00564BD8" w:rsidP="00572B0E">
            <w:pPr>
              <w:rPr>
                <w:sz w:val="18"/>
                <w:szCs w:val="18"/>
              </w:rPr>
            </w:pPr>
          </w:p>
        </w:tc>
        <w:tc>
          <w:tcPr>
            <w:tcW w:w="540" w:type="dxa"/>
            <w:vMerge/>
            <w:tcBorders>
              <w:left w:val="nil"/>
              <w:bottom w:val="dotted" w:sz="4" w:space="0" w:color="auto"/>
              <w:right w:val="dotted" w:sz="4" w:space="0" w:color="auto"/>
            </w:tcBorders>
            <w:vAlign w:val="center"/>
          </w:tcPr>
          <w:p w14:paraId="77923201" w14:textId="77777777" w:rsidR="00564BD8" w:rsidRPr="007C0E94" w:rsidRDefault="00564BD8" w:rsidP="00572B0E">
            <w:pPr>
              <w:rPr>
                <w:sz w:val="18"/>
                <w:szCs w:val="18"/>
              </w:rPr>
            </w:pPr>
          </w:p>
        </w:tc>
        <w:tc>
          <w:tcPr>
            <w:tcW w:w="1800" w:type="dxa"/>
            <w:vMerge/>
            <w:tcBorders>
              <w:left w:val="dotted" w:sz="4" w:space="0" w:color="auto"/>
              <w:bottom w:val="dotted" w:sz="4" w:space="0" w:color="auto"/>
              <w:right w:val="nil"/>
            </w:tcBorders>
            <w:vAlign w:val="center"/>
          </w:tcPr>
          <w:p w14:paraId="3E955284" w14:textId="77777777" w:rsidR="00564BD8" w:rsidRPr="007C0E94" w:rsidRDefault="00564BD8" w:rsidP="00572B0E">
            <w:pPr>
              <w:rPr>
                <w:sz w:val="18"/>
                <w:szCs w:val="18"/>
              </w:rPr>
            </w:pPr>
          </w:p>
        </w:tc>
        <w:tc>
          <w:tcPr>
            <w:tcW w:w="990" w:type="dxa"/>
            <w:vMerge/>
            <w:tcBorders>
              <w:left w:val="nil"/>
              <w:bottom w:val="dotted" w:sz="2" w:space="0" w:color="auto"/>
              <w:right w:val="single" w:sz="2" w:space="0" w:color="auto"/>
            </w:tcBorders>
            <w:vAlign w:val="center"/>
          </w:tcPr>
          <w:p w14:paraId="018B5910" w14:textId="77777777" w:rsidR="00564BD8" w:rsidRPr="007C0E94" w:rsidRDefault="00564BD8" w:rsidP="00572B0E">
            <w:pPr>
              <w:rPr>
                <w:sz w:val="18"/>
                <w:szCs w:val="18"/>
              </w:rPr>
            </w:pPr>
          </w:p>
        </w:tc>
      </w:tr>
      <w:tr w:rsidR="00564BD8" w:rsidRPr="00144E5D" w14:paraId="6B0B7664" w14:textId="77777777" w:rsidTr="00CA10C7">
        <w:tblPrEx>
          <w:tblBorders>
            <w:insideH w:val="single" w:sz="4" w:space="0" w:color="auto"/>
            <w:insideV w:val="single" w:sz="4" w:space="0" w:color="auto"/>
          </w:tblBorders>
        </w:tblPrEx>
        <w:trPr>
          <w:trHeight w:val="530"/>
        </w:trPr>
        <w:tc>
          <w:tcPr>
            <w:tcW w:w="1548" w:type="dxa"/>
            <w:gridSpan w:val="2"/>
            <w:tcBorders>
              <w:top w:val="dotted" w:sz="2" w:space="0" w:color="auto"/>
              <w:left w:val="single" w:sz="2" w:space="0" w:color="auto"/>
              <w:bottom w:val="single" w:sz="4" w:space="0" w:color="auto"/>
              <w:right w:val="nil"/>
            </w:tcBorders>
            <w:vAlign w:val="center"/>
          </w:tcPr>
          <w:p w14:paraId="2D92A599" w14:textId="77777777" w:rsidR="00564BD8" w:rsidRPr="00CA10C7" w:rsidRDefault="00564BD8" w:rsidP="00572B0E">
            <w:pPr>
              <w:rPr>
                <w:sz w:val="20"/>
                <w:szCs w:val="20"/>
              </w:rPr>
            </w:pPr>
            <w:r w:rsidRPr="00CA10C7">
              <w:rPr>
                <w:sz w:val="20"/>
                <w:szCs w:val="20"/>
              </w:rPr>
              <w:t xml:space="preserve">Characteristics </w:t>
            </w:r>
          </w:p>
        </w:tc>
        <w:tc>
          <w:tcPr>
            <w:tcW w:w="8910" w:type="dxa"/>
            <w:gridSpan w:val="9"/>
            <w:tcBorders>
              <w:top w:val="dotted" w:sz="4" w:space="0" w:color="auto"/>
              <w:left w:val="nil"/>
              <w:bottom w:val="single" w:sz="4" w:space="0" w:color="auto"/>
              <w:right w:val="single" w:sz="2" w:space="0" w:color="auto"/>
            </w:tcBorders>
            <w:vAlign w:val="center"/>
          </w:tcPr>
          <w:p w14:paraId="6DE7A756" w14:textId="77777777" w:rsidR="00FE1C59" w:rsidRPr="00CA10C7" w:rsidRDefault="00FE1C59" w:rsidP="008653A8">
            <w:pPr>
              <w:spacing w:before="40" w:after="40"/>
              <w:ind w:left="360"/>
              <w:jc w:val="left"/>
              <w:rPr>
                <w:rFonts w:cs="Arial"/>
                <w:color w:val="000000" w:themeColor="text1"/>
                <w:sz w:val="20"/>
                <w:szCs w:val="20"/>
              </w:rPr>
            </w:pPr>
          </w:p>
        </w:tc>
      </w:tr>
    </w:tbl>
    <w:p w14:paraId="31C9C6C0" w14:textId="77777777" w:rsidR="00D21CD0" w:rsidRDefault="00D21CD0" w:rsidP="001F41D0">
      <w:pPr>
        <w:spacing w:after="0"/>
        <w:rPr>
          <w:sz w:val="18"/>
        </w:rPr>
      </w:pPr>
    </w:p>
    <w:p w14:paraId="24DA874C" w14:textId="77777777" w:rsidR="003751F4" w:rsidRDefault="003751F4" w:rsidP="001F41D0">
      <w:pPr>
        <w:spacing w:after="0"/>
        <w:rPr>
          <w:sz w:val="18"/>
        </w:rPr>
      </w:pPr>
    </w:p>
    <w:p w14:paraId="6E853663" w14:textId="77777777" w:rsidR="003751F4" w:rsidRDefault="003751F4" w:rsidP="001F41D0">
      <w:pPr>
        <w:spacing w:after="0"/>
        <w:rPr>
          <w:sz w:val="18"/>
        </w:rPr>
      </w:pPr>
    </w:p>
    <w:p w14:paraId="0784749F" w14:textId="77777777" w:rsidR="003751F4" w:rsidRDefault="003751F4" w:rsidP="001F41D0">
      <w:pPr>
        <w:spacing w:after="0"/>
        <w:rPr>
          <w:sz w:val="18"/>
        </w:rPr>
      </w:pPr>
    </w:p>
    <w:p w14:paraId="7F7AA697" w14:textId="77777777" w:rsidR="003751F4" w:rsidRDefault="003751F4" w:rsidP="001F41D0">
      <w:pPr>
        <w:spacing w:after="0"/>
        <w:rPr>
          <w:sz w:val="18"/>
        </w:rPr>
      </w:pPr>
    </w:p>
    <w:p w14:paraId="1F55DCDA" w14:textId="77777777" w:rsidR="003751F4" w:rsidRDefault="003751F4" w:rsidP="001F41D0">
      <w:pPr>
        <w:spacing w:after="0"/>
        <w:rPr>
          <w:sz w:val="18"/>
        </w:rPr>
      </w:pPr>
    </w:p>
    <w:p w14:paraId="3C06638C" w14:textId="77777777" w:rsidR="003751F4" w:rsidRDefault="003751F4" w:rsidP="001F41D0">
      <w:pPr>
        <w:spacing w:after="0"/>
        <w:rPr>
          <w:sz w:val="18"/>
        </w:rPr>
      </w:pPr>
    </w:p>
    <w:p w14:paraId="5C25CF38" w14:textId="77777777" w:rsidR="003751F4" w:rsidRDefault="003751F4" w:rsidP="001F41D0">
      <w:pPr>
        <w:spacing w:after="0"/>
        <w:rPr>
          <w:sz w:val="18"/>
        </w:rPr>
      </w:pPr>
    </w:p>
    <w:p w14:paraId="318B7D9F" w14:textId="77777777" w:rsidR="003751F4" w:rsidRDefault="003751F4" w:rsidP="001F41D0">
      <w:pPr>
        <w:spacing w:after="0"/>
        <w:rPr>
          <w:sz w:val="18"/>
        </w:rPr>
      </w:pPr>
    </w:p>
    <w:p w14:paraId="4F5F1447" w14:textId="77777777" w:rsidR="003751F4" w:rsidRDefault="003751F4" w:rsidP="001F41D0">
      <w:pPr>
        <w:spacing w:after="0"/>
        <w:rPr>
          <w:sz w:val="18"/>
        </w:rPr>
      </w:pPr>
    </w:p>
    <w:p w14:paraId="0D99C7A1" w14:textId="77777777" w:rsidR="003751F4" w:rsidRDefault="003751F4" w:rsidP="001F41D0">
      <w:pPr>
        <w:spacing w:after="0"/>
        <w:rPr>
          <w:sz w:val="18"/>
        </w:rPr>
      </w:pPr>
    </w:p>
    <w:p w14:paraId="5F8C2B2D" w14:textId="77777777" w:rsidR="003751F4" w:rsidRDefault="003751F4" w:rsidP="001F41D0">
      <w:pPr>
        <w:spacing w:after="0"/>
        <w:rPr>
          <w:sz w:val="18"/>
        </w:rPr>
      </w:pPr>
    </w:p>
    <w:p w14:paraId="1F614653" w14:textId="77777777" w:rsidR="003751F4" w:rsidRPr="006658E1" w:rsidRDefault="003751F4" w:rsidP="001F41D0">
      <w:pPr>
        <w:spacing w:after="0"/>
        <w:rPr>
          <w:sz w:val="18"/>
        </w:rPr>
      </w:pPr>
    </w:p>
    <w:tbl>
      <w:tblPr>
        <w:tblpPr w:leftFromText="180" w:rightFromText="180" w:vertAnchor="text" w:horzAnchor="margin" w:tblpXSpec="center" w:tblpY="192"/>
        <w:tblW w:w="10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58"/>
      </w:tblGrid>
      <w:tr w:rsidR="00D21CD0" w:rsidRPr="00315425" w14:paraId="5F46DF79" w14:textId="77777777" w:rsidTr="00E23FAD">
        <w:trPr>
          <w:trHeight w:val="456"/>
        </w:trPr>
        <w:tc>
          <w:tcPr>
            <w:tcW w:w="10558" w:type="dxa"/>
            <w:tcBorders>
              <w:top w:val="single" w:sz="2" w:space="0" w:color="auto"/>
              <w:left w:val="single" w:sz="2" w:space="0" w:color="auto"/>
              <w:bottom w:val="dotted" w:sz="4" w:space="0" w:color="auto"/>
              <w:right w:val="single" w:sz="2" w:space="0" w:color="auto"/>
            </w:tcBorders>
            <w:shd w:val="clear" w:color="auto" w:fill="F2F2F2"/>
            <w:vAlign w:val="center"/>
          </w:tcPr>
          <w:p w14:paraId="71D3A3FC" w14:textId="77777777" w:rsidR="00D21CD0" w:rsidRPr="000943F3" w:rsidRDefault="00D21CD0" w:rsidP="00572B0E">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r w:rsidRPr="0032583E">
              <w:rPr>
                <w:b w:val="0"/>
                <w:sz w:val="12"/>
              </w:rPr>
              <w:t>–</w:t>
            </w:r>
            <w:r w:rsidRPr="0032583E">
              <w:rPr>
                <w:sz w:val="12"/>
              </w:rPr>
              <w:t xml:space="preserve"> </w:t>
            </w:r>
            <w:r w:rsidRPr="00D67470">
              <w:rPr>
                <w:b w:val="0"/>
                <w:sz w:val="16"/>
                <w:szCs w:val="16"/>
              </w:rPr>
              <w:t>Indicate schematically the position of the job within the organisation. It is sufficient to indicate one hierarchical level above (including possible functional boss) and, if applicable, one below the position. In the horizontal direction, the other jobs reporting to the same superior should be indicated.  Please show the job titles not the actual        people doing the role, i.e. Finance Manager, Project Manager</w:t>
            </w:r>
          </w:p>
        </w:tc>
      </w:tr>
      <w:tr w:rsidR="00D21CD0" w:rsidRPr="00315425" w14:paraId="46C45B56" w14:textId="77777777" w:rsidTr="00E23FAD">
        <w:trPr>
          <w:trHeight w:val="78"/>
        </w:trPr>
        <w:tc>
          <w:tcPr>
            <w:tcW w:w="10558" w:type="dxa"/>
            <w:tcBorders>
              <w:top w:val="dotted" w:sz="4" w:space="0" w:color="auto"/>
              <w:left w:val="single" w:sz="2" w:space="0" w:color="auto"/>
              <w:bottom w:val="single" w:sz="2" w:space="0" w:color="000000"/>
              <w:right w:val="single" w:sz="2" w:space="0" w:color="auto"/>
            </w:tcBorders>
          </w:tcPr>
          <w:p w14:paraId="3CF81892" w14:textId="77777777" w:rsidR="00D21CD0" w:rsidRPr="00315425" w:rsidRDefault="00D21CD0" w:rsidP="00572B0E">
            <w:pPr>
              <w:jc w:val="center"/>
              <w:rPr>
                <w:rFonts w:cs="Arial"/>
                <w:b/>
                <w:sz w:val="4"/>
                <w:szCs w:val="20"/>
              </w:rPr>
            </w:pPr>
          </w:p>
          <w:p w14:paraId="14D37D4C" w14:textId="5787EB63" w:rsidR="00437551" w:rsidRPr="00437551" w:rsidRDefault="00B16AFA" w:rsidP="00437551">
            <w:pPr>
              <w:jc w:val="center"/>
              <w:rPr>
                <w:rFonts w:cs="Arial"/>
                <w:b/>
                <w:sz w:val="28"/>
                <w:szCs w:val="20"/>
              </w:rPr>
            </w:pPr>
            <w:r>
              <w:rPr>
                <w:rFonts w:cs="Arial"/>
                <w:noProof/>
                <w:color w:val="000000" w:themeColor="text1"/>
                <w:sz w:val="20"/>
                <w:szCs w:val="20"/>
              </w:rPr>
              <w:drawing>
                <wp:inline distT="0" distB="0" distL="0" distR="0" wp14:anchorId="145E2BF4" wp14:editId="0D47AF83">
                  <wp:extent cx="3634462" cy="211836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42959" cy="2123312"/>
                          </a:xfrm>
                          <a:prstGeom prst="rect">
                            <a:avLst/>
                          </a:prstGeom>
                          <a:noFill/>
                        </pic:spPr>
                      </pic:pic>
                    </a:graphicData>
                  </a:graphic>
                </wp:inline>
              </w:drawing>
            </w:r>
          </w:p>
          <w:p w14:paraId="107A8170" w14:textId="77777777" w:rsidR="00437551" w:rsidRPr="00D67470" w:rsidRDefault="00437551" w:rsidP="00E23FAD">
            <w:pPr>
              <w:spacing w:after="40"/>
              <w:jc w:val="center"/>
              <w:rPr>
                <w:rFonts w:cs="Arial"/>
                <w:i/>
                <w:sz w:val="20"/>
                <w:szCs w:val="20"/>
              </w:rPr>
            </w:pPr>
          </w:p>
        </w:tc>
      </w:tr>
      <w:tr w:rsidR="00F54179" w:rsidRPr="0005177A" w14:paraId="32228FAE" w14:textId="77777777" w:rsidTr="00E23FAD">
        <w:trPr>
          <w:trHeight w:val="723"/>
        </w:trPr>
        <w:tc>
          <w:tcPr>
            <w:tcW w:w="10558" w:type="dxa"/>
            <w:tcBorders>
              <w:top w:val="single" w:sz="2" w:space="0" w:color="auto"/>
              <w:left w:val="single" w:sz="4" w:space="0" w:color="auto"/>
              <w:bottom w:val="dotted" w:sz="4" w:space="0" w:color="auto"/>
              <w:right w:val="single" w:sz="4" w:space="0" w:color="auto"/>
            </w:tcBorders>
            <w:shd w:val="clear" w:color="auto" w:fill="F2F2F2"/>
            <w:vAlign w:val="center"/>
          </w:tcPr>
          <w:p w14:paraId="75F0CE2D" w14:textId="77777777" w:rsidR="00F54179" w:rsidRPr="002A2FAD" w:rsidRDefault="00F54179" w:rsidP="00572B0E">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F54179" w:rsidRPr="0023730C" w14:paraId="285F28CF" w14:textId="77777777" w:rsidTr="00E23FAD">
        <w:trPr>
          <w:trHeight w:val="1636"/>
        </w:trPr>
        <w:tc>
          <w:tcPr>
            <w:tcW w:w="10558" w:type="dxa"/>
            <w:tcBorders>
              <w:top w:val="dotted" w:sz="2" w:space="0" w:color="auto"/>
              <w:left w:val="single" w:sz="2" w:space="0" w:color="auto"/>
              <w:bottom w:val="single" w:sz="4" w:space="0" w:color="auto"/>
              <w:right w:val="single" w:sz="2" w:space="0" w:color="auto"/>
            </w:tcBorders>
          </w:tcPr>
          <w:p w14:paraId="72EEDF73" w14:textId="77777777" w:rsidR="00F54179" w:rsidRPr="00437551" w:rsidRDefault="00437551" w:rsidP="00E525ED">
            <w:pPr>
              <w:numPr>
                <w:ilvl w:val="0"/>
                <w:numId w:val="41"/>
              </w:numPr>
              <w:suppressAutoHyphens/>
              <w:spacing w:before="40" w:after="40"/>
              <w:ind w:left="714" w:hanging="357"/>
              <w:jc w:val="left"/>
              <w:rPr>
                <w:rFonts w:cs="Arial"/>
                <w:i/>
                <w:color w:val="FF0000"/>
                <w:szCs w:val="20"/>
              </w:rPr>
            </w:pPr>
            <w:r>
              <w:rPr>
                <w:rFonts w:cs="Arial"/>
                <w:color w:val="000000" w:themeColor="text1"/>
                <w:sz w:val="20"/>
                <w:szCs w:val="20"/>
              </w:rPr>
              <w:t>Comply with all legislative requirements</w:t>
            </w:r>
          </w:p>
          <w:p w14:paraId="50FF256E" w14:textId="77777777" w:rsidR="00437551" w:rsidRPr="00437551" w:rsidRDefault="00437551" w:rsidP="00E525ED">
            <w:pPr>
              <w:numPr>
                <w:ilvl w:val="0"/>
                <w:numId w:val="41"/>
              </w:numPr>
              <w:suppressAutoHyphens/>
              <w:spacing w:before="40" w:after="40"/>
              <w:ind w:left="714" w:hanging="357"/>
              <w:jc w:val="left"/>
              <w:rPr>
                <w:rFonts w:cs="Arial"/>
                <w:i/>
                <w:color w:val="FF0000"/>
                <w:szCs w:val="20"/>
              </w:rPr>
            </w:pPr>
            <w:r>
              <w:rPr>
                <w:rFonts w:cs="Arial"/>
                <w:color w:val="000000" w:themeColor="text1"/>
                <w:sz w:val="20"/>
                <w:szCs w:val="20"/>
              </w:rPr>
              <w:t>Adhere to any local client site rules and regulations</w:t>
            </w:r>
          </w:p>
          <w:p w14:paraId="674BC11A" w14:textId="77777777" w:rsidR="00437551" w:rsidRPr="00437551" w:rsidRDefault="00437551" w:rsidP="00E525ED">
            <w:pPr>
              <w:numPr>
                <w:ilvl w:val="0"/>
                <w:numId w:val="41"/>
              </w:numPr>
              <w:suppressAutoHyphens/>
              <w:spacing w:before="40" w:after="40"/>
              <w:ind w:left="714" w:hanging="357"/>
              <w:jc w:val="left"/>
              <w:rPr>
                <w:rFonts w:cs="Arial"/>
                <w:i/>
                <w:color w:val="FF0000"/>
                <w:szCs w:val="20"/>
              </w:rPr>
            </w:pPr>
            <w:r>
              <w:rPr>
                <w:rFonts w:cs="Arial"/>
                <w:color w:val="000000" w:themeColor="text1"/>
                <w:sz w:val="20"/>
                <w:szCs w:val="20"/>
              </w:rPr>
              <w:t>Role model safe behaviour</w:t>
            </w:r>
          </w:p>
          <w:p w14:paraId="603C01F9" w14:textId="77777777" w:rsidR="00437551" w:rsidRPr="00437551" w:rsidRDefault="00437551" w:rsidP="00E525ED">
            <w:pPr>
              <w:numPr>
                <w:ilvl w:val="0"/>
                <w:numId w:val="41"/>
              </w:numPr>
              <w:suppressAutoHyphens/>
              <w:spacing w:before="40" w:after="40"/>
              <w:ind w:left="714" w:hanging="357"/>
              <w:jc w:val="left"/>
              <w:rPr>
                <w:rFonts w:cs="Arial"/>
                <w:i/>
                <w:color w:val="FF0000"/>
                <w:szCs w:val="20"/>
              </w:rPr>
            </w:pPr>
            <w:r>
              <w:rPr>
                <w:rFonts w:cs="Arial"/>
                <w:color w:val="000000" w:themeColor="text1"/>
                <w:sz w:val="20"/>
                <w:szCs w:val="20"/>
              </w:rPr>
              <w:t xml:space="preserve">Travel </w:t>
            </w:r>
            <w:r w:rsidR="007B71AA">
              <w:rPr>
                <w:rFonts w:cs="Arial"/>
                <w:color w:val="000000" w:themeColor="text1"/>
                <w:sz w:val="20"/>
                <w:szCs w:val="20"/>
              </w:rPr>
              <w:t>a</w:t>
            </w:r>
            <w:r>
              <w:rPr>
                <w:rFonts w:cs="Arial"/>
                <w:color w:val="000000" w:themeColor="text1"/>
                <w:sz w:val="20"/>
                <w:szCs w:val="20"/>
              </w:rPr>
              <w:t>n</w:t>
            </w:r>
            <w:r w:rsidR="007B71AA">
              <w:rPr>
                <w:rFonts w:cs="Arial"/>
                <w:color w:val="000000" w:themeColor="text1"/>
                <w:sz w:val="20"/>
                <w:szCs w:val="20"/>
              </w:rPr>
              <w:t>d</w:t>
            </w:r>
            <w:r>
              <w:rPr>
                <w:rFonts w:cs="Arial"/>
                <w:color w:val="000000" w:themeColor="text1"/>
                <w:sz w:val="20"/>
                <w:szCs w:val="20"/>
              </w:rPr>
              <w:t xml:space="preserve"> overnight stay may be required to undertake training and other business requirements</w:t>
            </w:r>
          </w:p>
          <w:p w14:paraId="79248D23" w14:textId="77777777" w:rsidR="00437551" w:rsidRPr="00437551" w:rsidRDefault="00437551" w:rsidP="00E525ED">
            <w:pPr>
              <w:numPr>
                <w:ilvl w:val="0"/>
                <w:numId w:val="41"/>
              </w:numPr>
              <w:suppressAutoHyphens/>
              <w:spacing w:before="40" w:after="40"/>
              <w:ind w:left="714" w:hanging="357"/>
              <w:jc w:val="left"/>
              <w:rPr>
                <w:rFonts w:cs="Arial"/>
                <w:i/>
                <w:color w:val="FF0000"/>
                <w:szCs w:val="20"/>
              </w:rPr>
            </w:pPr>
            <w:r>
              <w:rPr>
                <w:rFonts w:cs="Arial"/>
                <w:color w:val="000000" w:themeColor="text1"/>
                <w:sz w:val="20"/>
                <w:szCs w:val="20"/>
              </w:rPr>
              <w:t xml:space="preserve">Unsociable hours in line with business </w:t>
            </w:r>
            <w:r w:rsidR="007B71AA">
              <w:rPr>
                <w:rFonts w:cs="Arial"/>
                <w:color w:val="000000" w:themeColor="text1"/>
                <w:sz w:val="20"/>
                <w:szCs w:val="20"/>
              </w:rPr>
              <w:t>requirements</w:t>
            </w:r>
            <w:r>
              <w:rPr>
                <w:rFonts w:cs="Arial"/>
                <w:color w:val="000000" w:themeColor="text1"/>
                <w:sz w:val="20"/>
                <w:szCs w:val="20"/>
              </w:rPr>
              <w:t xml:space="preserve"> may be required</w:t>
            </w:r>
          </w:p>
          <w:p w14:paraId="0A477633" w14:textId="6D5383D7" w:rsidR="00437551" w:rsidRPr="00437551" w:rsidRDefault="00437551" w:rsidP="00E525ED">
            <w:pPr>
              <w:numPr>
                <w:ilvl w:val="0"/>
                <w:numId w:val="41"/>
              </w:numPr>
              <w:suppressAutoHyphens/>
              <w:spacing w:before="40" w:after="40"/>
              <w:ind w:left="714" w:hanging="357"/>
              <w:jc w:val="left"/>
              <w:rPr>
                <w:rFonts w:cs="Arial"/>
                <w:i/>
                <w:color w:val="FF0000"/>
                <w:szCs w:val="20"/>
              </w:rPr>
            </w:pPr>
            <w:r>
              <w:rPr>
                <w:rFonts w:cs="Arial"/>
                <w:color w:val="000000" w:themeColor="text1"/>
                <w:sz w:val="20"/>
                <w:szCs w:val="20"/>
              </w:rPr>
              <w:t>Collaboration with all other site department managers to ensure the effective managements of t</w:t>
            </w:r>
            <w:r w:rsidR="007B71AA">
              <w:rPr>
                <w:rFonts w:cs="Arial"/>
                <w:color w:val="000000" w:themeColor="text1"/>
                <w:sz w:val="20"/>
                <w:szCs w:val="20"/>
              </w:rPr>
              <w:t>h</w:t>
            </w:r>
            <w:r>
              <w:rPr>
                <w:rFonts w:cs="Arial"/>
                <w:color w:val="000000" w:themeColor="text1"/>
                <w:sz w:val="20"/>
                <w:szCs w:val="20"/>
              </w:rPr>
              <w:t>e site overall</w:t>
            </w:r>
          </w:p>
          <w:p w14:paraId="728E2704" w14:textId="77777777" w:rsidR="00437551" w:rsidRPr="00437551" w:rsidRDefault="00437551" w:rsidP="00E525ED">
            <w:pPr>
              <w:numPr>
                <w:ilvl w:val="0"/>
                <w:numId w:val="41"/>
              </w:numPr>
              <w:suppressAutoHyphens/>
              <w:spacing w:before="40" w:after="40"/>
              <w:ind w:left="714" w:hanging="357"/>
              <w:jc w:val="left"/>
              <w:rPr>
                <w:rFonts w:cs="Arial"/>
                <w:i/>
                <w:color w:val="FF0000"/>
                <w:szCs w:val="20"/>
              </w:rPr>
            </w:pPr>
            <w:r>
              <w:rPr>
                <w:rFonts w:cs="Arial"/>
                <w:color w:val="000000" w:themeColor="text1"/>
                <w:sz w:val="20"/>
                <w:szCs w:val="20"/>
              </w:rPr>
              <w:t>Effective collaborative working with Sodexo external partners, DIO empl</w:t>
            </w:r>
            <w:r w:rsidR="007B71AA">
              <w:rPr>
                <w:rFonts w:cs="Arial"/>
                <w:color w:val="000000" w:themeColor="text1"/>
                <w:sz w:val="20"/>
                <w:szCs w:val="20"/>
              </w:rPr>
              <w:t>o</w:t>
            </w:r>
            <w:r>
              <w:rPr>
                <w:rFonts w:cs="Arial"/>
                <w:color w:val="000000" w:themeColor="text1"/>
                <w:sz w:val="20"/>
                <w:szCs w:val="20"/>
              </w:rPr>
              <w:t>yees and MoD consumers and personnel</w:t>
            </w:r>
          </w:p>
          <w:p w14:paraId="527BAFE6" w14:textId="77777777" w:rsidR="00437551" w:rsidRPr="007B71AA" w:rsidRDefault="007B71AA" w:rsidP="00E525ED">
            <w:pPr>
              <w:numPr>
                <w:ilvl w:val="0"/>
                <w:numId w:val="41"/>
              </w:numPr>
              <w:suppressAutoHyphens/>
              <w:spacing w:before="40" w:after="40"/>
              <w:ind w:left="714" w:hanging="357"/>
              <w:jc w:val="left"/>
              <w:rPr>
                <w:rFonts w:cs="Arial"/>
                <w:i/>
                <w:color w:val="FF0000"/>
                <w:szCs w:val="20"/>
              </w:rPr>
            </w:pPr>
            <w:r>
              <w:rPr>
                <w:rFonts w:cs="Arial"/>
                <w:color w:val="000000" w:themeColor="text1"/>
                <w:sz w:val="20"/>
                <w:szCs w:val="20"/>
              </w:rPr>
              <w:t>Ensure all practices are in line with Sodexo policies and procedures and those set out within Health and Safety and Food Safety guidelines /legislation</w:t>
            </w:r>
          </w:p>
          <w:p w14:paraId="6E17F6AC" w14:textId="77777777" w:rsidR="007B71AA" w:rsidRPr="00F54179" w:rsidRDefault="007B71AA" w:rsidP="00E525ED">
            <w:pPr>
              <w:numPr>
                <w:ilvl w:val="0"/>
                <w:numId w:val="41"/>
              </w:numPr>
              <w:suppressAutoHyphens/>
              <w:spacing w:before="40" w:after="40"/>
              <w:ind w:left="714" w:hanging="357"/>
              <w:jc w:val="left"/>
              <w:rPr>
                <w:rFonts w:cs="Arial"/>
                <w:i/>
                <w:color w:val="FF0000"/>
                <w:szCs w:val="20"/>
              </w:rPr>
            </w:pPr>
            <w:r>
              <w:rPr>
                <w:rFonts w:cs="Arial"/>
                <w:color w:val="000000" w:themeColor="text1"/>
                <w:sz w:val="20"/>
                <w:szCs w:val="20"/>
              </w:rPr>
              <w:t>To act as a site subject matter expert (SME)</w:t>
            </w:r>
            <w:r w:rsidR="001F4FB0">
              <w:rPr>
                <w:rFonts w:cs="Arial"/>
                <w:color w:val="000000" w:themeColor="text1"/>
                <w:sz w:val="20"/>
                <w:szCs w:val="20"/>
              </w:rPr>
              <w:t xml:space="preserve"> for ISO Standards</w:t>
            </w:r>
            <w:r>
              <w:rPr>
                <w:rFonts w:cs="Arial"/>
                <w:color w:val="000000" w:themeColor="text1"/>
                <w:sz w:val="20"/>
                <w:szCs w:val="20"/>
              </w:rPr>
              <w:t xml:space="preserve"> where appropriate</w:t>
            </w:r>
            <w:r w:rsidR="001D1458">
              <w:rPr>
                <w:rFonts w:cs="Arial"/>
                <w:color w:val="000000" w:themeColor="text1"/>
                <w:sz w:val="20"/>
                <w:szCs w:val="20"/>
              </w:rPr>
              <w:t>,</w:t>
            </w:r>
            <w:r>
              <w:rPr>
                <w:rFonts w:cs="Arial"/>
                <w:color w:val="000000" w:themeColor="text1"/>
                <w:sz w:val="20"/>
                <w:szCs w:val="20"/>
              </w:rPr>
              <w:t xml:space="preserve"> to support other department managers and departments, offering guidance and support where required</w:t>
            </w:r>
            <w:r w:rsidR="001D1458">
              <w:rPr>
                <w:rFonts w:cs="Arial"/>
                <w:color w:val="000000" w:themeColor="text1"/>
                <w:sz w:val="20"/>
                <w:szCs w:val="20"/>
              </w:rPr>
              <w:t xml:space="preserve"> on audit requirements for their contracted service</w:t>
            </w:r>
          </w:p>
        </w:tc>
      </w:tr>
      <w:tr w:rsidR="00F54179" w:rsidRPr="00315425" w14:paraId="4714CACA" w14:textId="77777777" w:rsidTr="00E23FAD">
        <w:tblPrEx>
          <w:tblBorders>
            <w:insideH w:val="dotted" w:sz="2" w:space="0" w:color="auto"/>
            <w:insideV w:val="dotted" w:sz="2" w:space="0" w:color="auto"/>
          </w:tblBorders>
        </w:tblPrEx>
        <w:trPr>
          <w:trHeight w:val="576"/>
        </w:trPr>
        <w:tc>
          <w:tcPr>
            <w:tcW w:w="10558" w:type="dxa"/>
            <w:shd w:val="clear" w:color="auto" w:fill="F2F2F2"/>
            <w:vAlign w:val="center"/>
          </w:tcPr>
          <w:p w14:paraId="65AD5EA5" w14:textId="77777777" w:rsidR="00F54179" w:rsidRPr="00315425" w:rsidRDefault="00F54179" w:rsidP="00572B0E">
            <w:pPr>
              <w:pStyle w:val="titregris"/>
              <w:framePr w:hSpace="0" w:wrap="auto" w:vAnchor="margin" w:hAnchor="text" w:xAlign="left" w:yAlign="inline"/>
            </w:pPr>
            <w:r>
              <w:rPr>
                <w:color w:val="FF0000"/>
              </w:rPr>
              <w:t>5</w:t>
            </w:r>
            <w:r w:rsidRPr="00315425">
              <w:rPr>
                <w:color w:val="FF0000"/>
              </w:rPr>
              <w:t>.</w:t>
            </w:r>
            <w:r>
              <w:t xml:space="preserve">  </w:t>
            </w:r>
            <w:r w:rsidRPr="00D5764C">
              <w:t>Main assignments</w:t>
            </w:r>
            <w:r w:rsidRPr="006847C4">
              <w:t xml:space="preserve"> </w:t>
            </w:r>
            <w:r w:rsidRPr="000943F3">
              <w:rPr>
                <w:b w:val="0"/>
                <w:sz w:val="16"/>
              </w:rPr>
              <w:t>–</w:t>
            </w:r>
            <w:r w:rsidRPr="000943F3">
              <w:rPr>
                <w:sz w:val="16"/>
              </w:rPr>
              <w:t xml:space="preserve"> </w:t>
            </w:r>
            <w:r w:rsidRPr="000943F3">
              <w:rPr>
                <w:b w:val="0"/>
                <w:sz w:val="16"/>
              </w:rPr>
              <w:t>Indicate the main activities / duties to be conducted in the job.</w:t>
            </w:r>
          </w:p>
        </w:tc>
      </w:tr>
      <w:tr w:rsidR="00F54179" w:rsidRPr="00062691" w14:paraId="31030855" w14:textId="77777777" w:rsidTr="00E23FAD">
        <w:tblPrEx>
          <w:tblBorders>
            <w:insideH w:val="dotted" w:sz="2" w:space="0" w:color="auto"/>
            <w:insideV w:val="dotted" w:sz="2" w:space="0" w:color="auto"/>
          </w:tblBorders>
        </w:tblPrEx>
        <w:trPr>
          <w:trHeight w:val="632"/>
        </w:trPr>
        <w:tc>
          <w:tcPr>
            <w:tcW w:w="10558" w:type="dxa"/>
          </w:tcPr>
          <w:p w14:paraId="03B481FA" w14:textId="77777777" w:rsidR="00F54179" w:rsidRPr="00C56FEC" w:rsidRDefault="00F54179" w:rsidP="00572B0E">
            <w:pPr>
              <w:rPr>
                <w:rFonts w:cs="Arial"/>
                <w:b/>
                <w:sz w:val="6"/>
                <w:szCs w:val="20"/>
              </w:rPr>
            </w:pPr>
          </w:p>
          <w:p w14:paraId="3EEAF816" w14:textId="77777777" w:rsidR="003064BF" w:rsidRDefault="003064BF" w:rsidP="00F46C20">
            <w:pPr>
              <w:pStyle w:val="ListParagraph"/>
              <w:numPr>
                <w:ilvl w:val="0"/>
                <w:numId w:val="42"/>
              </w:numPr>
              <w:suppressAutoHyphens/>
              <w:rPr>
                <w:rFonts w:cs="Arial"/>
                <w:color w:val="000000" w:themeColor="text1"/>
                <w:szCs w:val="20"/>
                <w:lang w:val="en-GB"/>
              </w:rPr>
            </w:pPr>
            <w:r>
              <w:rPr>
                <w:rFonts w:cs="Arial"/>
                <w:color w:val="000000" w:themeColor="text1"/>
                <w:szCs w:val="20"/>
                <w:lang w:val="en-GB"/>
              </w:rPr>
              <w:t xml:space="preserve">To maintain an </w:t>
            </w:r>
            <w:r w:rsidR="00E1141B">
              <w:rPr>
                <w:rFonts w:cs="Arial"/>
                <w:color w:val="000000" w:themeColor="text1"/>
                <w:szCs w:val="20"/>
                <w:lang w:val="en-GB"/>
              </w:rPr>
              <w:t>integrated</w:t>
            </w:r>
            <w:r>
              <w:rPr>
                <w:rFonts w:cs="Arial"/>
                <w:color w:val="000000" w:themeColor="text1"/>
                <w:szCs w:val="20"/>
                <w:lang w:val="en-GB"/>
              </w:rPr>
              <w:t xml:space="preserve"> management system audit programme for Quality Standards to ensure all units are audited within a defined period through e</w:t>
            </w:r>
            <w:r w:rsidR="00E1141B">
              <w:rPr>
                <w:rFonts w:cs="Arial"/>
                <w:color w:val="000000" w:themeColor="text1"/>
                <w:szCs w:val="20"/>
                <w:lang w:val="en-GB"/>
              </w:rPr>
              <w:t>ffective deployment of trained auditors within the contract</w:t>
            </w:r>
          </w:p>
          <w:p w14:paraId="573C3A89" w14:textId="77777777" w:rsidR="00E1141B" w:rsidRDefault="00E1141B" w:rsidP="00F46C20">
            <w:pPr>
              <w:pStyle w:val="ListParagraph"/>
              <w:numPr>
                <w:ilvl w:val="0"/>
                <w:numId w:val="42"/>
              </w:numPr>
              <w:suppressAutoHyphens/>
              <w:rPr>
                <w:rFonts w:cs="Arial"/>
                <w:color w:val="000000" w:themeColor="text1"/>
                <w:szCs w:val="20"/>
                <w:lang w:val="en-GB"/>
              </w:rPr>
            </w:pPr>
            <w:r>
              <w:rPr>
                <w:rFonts w:cs="Arial"/>
                <w:color w:val="000000" w:themeColor="text1"/>
                <w:szCs w:val="20"/>
                <w:lang w:val="en-GB"/>
              </w:rPr>
              <w:t>To report on the performance of the audit programme, ensuring it reflects current legislation, best practise and company policy to the HSEQ Manager and the wider HSEQ team</w:t>
            </w:r>
          </w:p>
          <w:p w14:paraId="2871C7A0" w14:textId="76C388E9" w:rsidR="00CA7F0C" w:rsidRDefault="00F905BF" w:rsidP="00F46C20">
            <w:pPr>
              <w:pStyle w:val="ListParagraph"/>
              <w:numPr>
                <w:ilvl w:val="0"/>
                <w:numId w:val="42"/>
              </w:numPr>
              <w:suppressAutoHyphens/>
              <w:rPr>
                <w:rFonts w:cs="Arial"/>
                <w:color w:val="000000" w:themeColor="text1"/>
                <w:szCs w:val="20"/>
                <w:lang w:val="en-GB"/>
              </w:rPr>
            </w:pPr>
            <w:r>
              <w:rPr>
                <w:rFonts w:cs="Arial"/>
                <w:color w:val="000000" w:themeColor="text1"/>
                <w:szCs w:val="20"/>
                <w:lang w:val="en-GB"/>
              </w:rPr>
              <w:t xml:space="preserve">To support the HSEQ Manager with </w:t>
            </w:r>
            <w:r w:rsidR="00EC6E16">
              <w:rPr>
                <w:rFonts w:cs="Arial"/>
                <w:color w:val="000000" w:themeColor="text1"/>
                <w:szCs w:val="20"/>
                <w:lang w:val="en-GB"/>
              </w:rPr>
              <w:t>S</w:t>
            </w:r>
            <w:r>
              <w:rPr>
                <w:rFonts w:cs="Arial"/>
                <w:color w:val="000000" w:themeColor="text1"/>
                <w:szCs w:val="20"/>
                <w:lang w:val="en-GB"/>
              </w:rPr>
              <w:t xml:space="preserve">egment Quality </w:t>
            </w:r>
            <w:r w:rsidR="00EC6E16">
              <w:rPr>
                <w:rFonts w:cs="Arial"/>
                <w:color w:val="000000" w:themeColor="text1"/>
                <w:szCs w:val="20"/>
                <w:lang w:val="en-GB"/>
              </w:rPr>
              <w:t xml:space="preserve">Projects and </w:t>
            </w:r>
            <w:r w:rsidR="003557FF">
              <w:rPr>
                <w:rFonts w:cs="Arial"/>
                <w:color w:val="000000" w:themeColor="text1"/>
                <w:szCs w:val="20"/>
                <w:lang w:val="en-GB"/>
              </w:rPr>
              <w:t xml:space="preserve">where </w:t>
            </w:r>
            <w:r w:rsidR="000A531B">
              <w:rPr>
                <w:rFonts w:cs="Arial"/>
                <w:color w:val="000000" w:themeColor="text1"/>
                <w:szCs w:val="20"/>
                <w:lang w:val="en-GB"/>
              </w:rPr>
              <w:t>requested</w:t>
            </w:r>
            <w:r w:rsidR="003557FF">
              <w:rPr>
                <w:rFonts w:cs="Arial"/>
                <w:color w:val="000000" w:themeColor="text1"/>
                <w:szCs w:val="20"/>
                <w:lang w:val="en-GB"/>
              </w:rPr>
              <w:t xml:space="preserve"> take the lead in </w:t>
            </w:r>
          </w:p>
          <w:p w14:paraId="02E389FE" w14:textId="7845CA60" w:rsidR="001050EC" w:rsidRDefault="003557FF" w:rsidP="00F46C20">
            <w:pPr>
              <w:pStyle w:val="ListParagraph"/>
              <w:suppressAutoHyphens/>
              <w:rPr>
                <w:rFonts w:cs="Arial"/>
                <w:color w:val="000000" w:themeColor="text1"/>
                <w:szCs w:val="20"/>
                <w:lang w:val="en-GB"/>
              </w:rPr>
            </w:pPr>
            <w:r>
              <w:rPr>
                <w:rFonts w:cs="Arial"/>
                <w:color w:val="000000" w:themeColor="text1"/>
                <w:szCs w:val="20"/>
                <w:lang w:val="en-GB"/>
              </w:rPr>
              <w:t xml:space="preserve">delivering </w:t>
            </w:r>
            <w:r w:rsidR="00CA7F0C">
              <w:rPr>
                <w:rFonts w:cs="Arial"/>
                <w:color w:val="000000" w:themeColor="text1"/>
                <w:szCs w:val="20"/>
                <w:lang w:val="en-GB"/>
              </w:rPr>
              <w:t>changes to the wider contract</w:t>
            </w:r>
          </w:p>
          <w:p w14:paraId="3C9E6BBE" w14:textId="77777777" w:rsidR="00E1141B" w:rsidRDefault="00E1141B" w:rsidP="00F46C20">
            <w:pPr>
              <w:pStyle w:val="ListParagraph"/>
              <w:numPr>
                <w:ilvl w:val="0"/>
                <w:numId w:val="42"/>
              </w:numPr>
              <w:suppressAutoHyphens/>
              <w:rPr>
                <w:rFonts w:cs="Arial"/>
                <w:color w:val="000000" w:themeColor="text1"/>
                <w:szCs w:val="20"/>
                <w:lang w:val="en-GB"/>
              </w:rPr>
            </w:pPr>
            <w:r>
              <w:rPr>
                <w:rFonts w:cs="Arial"/>
                <w:color w:val="000000" w:themeColor="text1"/>
                <w:szCs w:val="20"/>
                <w:lang w:val="en-GB"/>
              </w:rPr>
              <w:t>Review legislative compliance with the support of the wider HSEQ team to ensure that all aspects of the business are conducted in accordance with all relevant statutory requirements</w:t>
            </w:r>
          </w:p>
          <w:p w14:paraId="249826ED" w14:textId="77777777" w:rsidR="00F54179" w:rsidRDefault="00E1141B" w:rsidP="00F46C20">
            <w:pPr>
              <w:pStyle w:val="ListParagraph"/>
              <w:numPr>
                <w:ilvl w:val="0"/>
                <w:numId w:val="42"/>
              </w:numPr>
              <w:suppressAutoHyphens/>
              <w:rPr>
                <w:rFonts w:cs="Arial"/>
                <w:color w:val="000000" w:themeColor="text1"/>
                <w:szCs w:val="20"/>
                <w:lang w:val="en-GB"/>
              </w:rPr>
            </w:pPr>
            <w:r>
              <w:rPr>
                <w:rFonts w:cs="Arial"/>
                <w:color w:val="000000" w:themeColor="text1"/>
                <w:szCs w:val="20"/>
                <w:lang w:val="en-GB"/>
              </w:rPr>
              <w:t xml:space="preserve">Complete </w:t>
            </w:r>
            <w:r w:rsidR="00905A2B">
              <w:rPr>
                <w:rFonts w:cs="Arial"/>
                <w:color w:val="000000" w:themeColor="text1"/>
                <w:szCs w:val="20"/>
                <w:lang w:val="en-GB"/>
              </w:rPr>
              <w:t>int</w:t>
            </w:r>
            <w:r>
              <w:rPr>
                <w:rFonts w:cs="Arial"/>
                <w:color w:val="000000" w:themeColor="text1"/>
                <w:szCs w:val="20"/>
                <w:lang w:val="en-GB"/>
              </w:rPr>
              <w:t>e</w:t>
            </w:r>
            <w:r w:rsidR="00905A2B">
              <w:rPr>
                <w:rFonts w:cs="Arial"/>
                <w:color w:val="000000" w:themeColor="text1"/>
                <w:szCs w:val="20"/>
                <w:lang w:val="en-GB"/>
              </w:rPr>
              <w:t>r</w:t>
            </w:r>
            <w:r>
              <w:rPr>
                <w:rFonts w:cs="Arial"/>
                <w:color w:val="000000" w:themeColor="text1"/>
                <w:szCs w:val="20"/>
                <w:lang w:val="en-GB"/>
              </w:rPr>
              <w:t>nal</w:t>
            </w:r>
            <w:r w:rsidR="004E1D4D">
              <w:rPr>
                <w:rFonts w:cs="Arial"/>
                <w:color w:val="000000" w:themeColor="text1"/>
                <w:szCs w:val="20"/>
                <w:lang w:val="en-GB"/>
              </w:rPr>
              <w:t xml:space="preserve"> audits to ensure compliance of the s</w:t>
            </w:r>
            <w:r w:rsidR="00210541">
              <w:rPr>
                <w:rFonts w:cs="Arial"/>
                <w:color w:val="000000" w:themeColor="text1"/>
                <w:szCs w:val="20"/>
                <w:lang w:val="en-GB"/>
              </w:rPr>
              <w:t>ervices as required within the Service Standard S</w:t>
            </w:r>
            <w:r w:rsidR="004E1D4D">
              <w:rPr>
                <w:rFonts w:cs="Arial"/>
                <w:color w:val="000000" w:themeColor="text1"/>
                <w:szCs w:val="20"/>
                <w:lang w:val="en-GB"/>
              </w:rPr>
              <w:t>tate</w:t>
            </w:r>
            <w:r>
              <w:rPr>
                <w:rFonts w:cs="Arial"/>
                <w:color w:val="000000" w:themeColor="text1"/>
                <w:szCs w:val="20"/>
                <w:lang w:val="en-GB"/>
              </w:rPr>
              <w:t>ments and external certifications</w:t>
            </w:r>
          </w:p>
          <w:p w14:paraId="64982A3F" w14:textId="06C7E805" w:rsidR="004C7058" w:rsidRDefault="00C76FD9" w:rsidP="00F46C20">
            <w:pPr>
              <w:pStyle w:val="ListParagraph"/>
              <w:numPr>
                <w:ilvl w:val="0"/>
                <w:numId w:val="42"/>
              </w:numPr>
              <w:suppressAutoHyphens/>
              <w:rPr>
                <w:rFonts w:cs="Arial"/>
                <w:color w:val="000000" w:themeColor="text1"/>
                <w:szCs w:val="20"/>
                <w:lang w:val="en-GB"/>
              </w:rPr>
            </w:pPr>
            <w:r>
              <w:rPr>
                <w:rFonts w:cs="Arial"/>
                <w:color w:val="000000" w:themeColor="text1"/>
                <w:szCs w:val="20"/>
                <w:lang w:val="en-GB"/>
              </w:rPr>
              <w:t xml:space="preserve">To use </w:t>
            </w:r>
            <w:r w:rsidR="002E4698">
              <w:rPr>
                <w:rFonts w:cs="Arial"/>
                <w:color w:val="000000" w:themeColor="text1"/>
                <w:szCs w:val="20"/>
                <w:lang w:val="en-GB"/>
              </w:rPr>
              <w:t xml:space="preserve">and analyse </w:t>
            </w:r>
            <w:r w:rsidR="00DC3E1C">
              <w:rPr>
                <w:rFonts w:cs="Arial"/>
                <w:color w:val="000000" w:themeColor="text1"/>
                <w:szCs w:val="20"/>
                <w:lang w:val="en-GB"/>
              </w:rPr>
              <w:t>data to establish trends and areas for improvement</w:t>
            </w:r>
          </w:p>
          <w:p w14:paraId="68B5A5D6" w14:textId="53B565E0" w:rsidR="00DC3E1C" w:rsidRDefault="00DC3E1C" w:rsidP="00F46C20">
            <w:pPr>
              <w:pStyle w:val="ListParagraph"/>
              <w:numPr>
                <w:ilvl w:val="0"/>
                <w:numId w:val="42"/>
              </w:numPr>
              <w:suppressAutoHyphens/>
              <w:rPr>
                <w:rFonts w:cs="Arial"/>
                <w:color w:val="000000" w:themeColor="text1"/>
                <w:szCs w:val="20"/>
                <w:lang w:val="en-GB"/>
              </w:rPr>
            </w:pPr>
            <w:r>
              <w:rPr>
                <w:rFonts w:cs="Arial"/>
                <w:color w:val="000000" w:themeColor="text1"/>
                <w:szCs w:val="20"/>
                <w:lang w:val="en-GB"/>
              </w:rPr>
              <w:t xml:space="preserve">To support the HSEQ </w:t>
            </w:r>
            <w:r w:rsidR="002E4698">
              <w:rPr>
                <w:rFonts w:cs="Arial"/>
                <w:color w:val="000000" w:themeColor="text1"/>
                <w:szCs w:val="20"/>
                <w:lang w:val="en-GB"/>
              </w:rPr>
              <w:t xml:space="preserve">team </w:t>
            </w:r>
            <w:r>
              <w:rPr>
                <w:rFonts w:cs="Arial"/>
                <w:color w:val="000000" w:themeColor="text1"/>
                <w:szCs w:val="20"/>
                <w:lang w:val="en-GB"/>
              </w:rPr>
              <w:t xml:space="preserve">in the use of the </w:t>
            </w:r>
            <w:r w:rsidR="002E4698">
              <w:rPr>
                <w:rFonts w:cs="Arial"/>
                <w:color w:val="000000" w:themeColor="text1"/>
                <w:szCs w:val="20"/>
                <w:lang w:val="en-GB"/>
              </w:rPr>
              <w:t>CAFM system QFM</w:t>
            </w:r>
          </w:p>
          <w:p w14:paraId="7C1A0FD6" w14:textId="77777777" w:rsidR="001D1458" w:rsidRDefault="008F30C2" w:rsidP="00F46C20">
            <w:pPr>
              <w:pStyle w:val="ListParagraph"/>
              <w:numPr>
                <w:ilvl w:val="0"/>
                <w:numId w:val="42"/>
              </w:numPr>
              <w:suppressAutoHyphens/>
              <w:rPr>
                <w:rFonts w:cs="Arial"/>
                <w:color w:val="000000" w:themeColor="text1"/>
                <w:szCs w:val="20"/>
                <w:lang w:val="en-GB"/>
              </w:rPr>
            </w:pPr>
            <w:r>
              <w:rPr>
                <w:rFonts w:cs="Arial"/>
                <w:color w:val="000000" w:themeColor="text1"/>
                <w:szCs w:val="20"/>
                <w:lang w:val="en-GB"/>
              </w:rPr>
              <w:t>Provide support and guidance to units regarding audit requirements for their contracted service to ensure contract compliance</w:t>
            </w:r>
          </w:p>
          <w:p w14:paraId="0EDE785C" w14:textId="77777777" w:rsidR="004E1D4D" w:rsidRDefault="004E1D4D" w:rsidP="00F46C20">
            <w:pPr>
              <w:pStyle w:val="ListParagraph"/>
              <w:numPr>
                <w:ilvl w:val="0"/>
                <w:numId w:val="42"/>
              </w:numPr>
              <w:suppressAutoHyphens/>
              <w:rPr>
                <w:rFonts w:cs="Arial"/>
                <w:color w:val="000000" w:themeColor="text1"/>
                <w:szCs w:val="20"/>
                <w:lang w:val="en-GB"/>
              </w:rPr>
            </w:pPr>
            <w:r>
              <w:rPr>
                <w:rFonts w:cs="Arial"/>
                <w:color w:val="000000" w:themeColor="text1"/>
                <w:szCs w:val="20"/>
                <w:lang w:val="en-GB"/>
              </w:rPr>
              <w:t>Raise Improvement Reports to highlight areas of failure</w:t>
            </w:r>
            <w:r w:rsidR="001F4FB0">
              <w:rPr>
                <w:rFonts w:cs="Arial"/>
                <w:color w:val="000000" w:themeColor="text1"/>
                <w:szCs w:val="20"/>
                <w:lang w:val="en-GB"/>
              </w:rPr>
              <w:t>, observations &amp; opportunities for improvement</w:t>
            </w:r>
            <w:r>
              <w:rPr>
                <w:rFonts w:cs="Arial"/>
                <w:color w:val="000000" w:themeColor="text1"/>
                <w:szCs w:val="20"/>
                <w:lang w:val="en-GB"/>
              </w:rPr>
              <w:t xml:space="preserve"> and </w:t>
            </w:r>
            <w:r>
              <w:rPr>
                <w:rFonts w:cs="Arial"/>
                <w:color w:val="000000" w:themeColor="text1"/>
                <w:szCs w:val="20"/>
                <w:lang w:val="en-GB"/>
              </w:rPr>
              <w:lastRenderedPageBreak/>
              <w:t>communicate these for action as relevant</w:t>
            </w:r>
          </w:p>
          <w:p w14:paraId="570CFB1F" w14:textId="77777777" w:rsidR="004133C3" w:rsidRDefault="000A0914" w:rsidP="00F46C20">
            <w:pPr>
              <w:pStyle w:val="ListParagraph"/>
              <w:numPr>
                <w:ilvl w:val="0"/>
                <w:numId w:val="42"/>
              </w:numPr>
              <w:suppressAutoHyphens/>
              <w:rPr>
                <w:rFonts w:cs="Arial"/>
                <w:color w:val="000000" w:themeColor="text1"/>
                <w:szCs w:val="20"/>
                <w:lang w:val="en-GB"/>
              </w:rPr>
            </w:pPr>
            <w:r>
              <w:rPr>
                <w:rFonts w:cs="Arial"/>
                <w:color w:val="000000" w:themeColor="text1"/>
                <w:szCs w:val="20"/>
                <w:lang w:val="en-GB"/>
              </w:rPr>
              <w:t>Work with operational managers to ensure client complaints are dealt with within defined timescales</w:t>
            </w:r>
            <w:r w:rsidR="001F4FB0">
              <w:rPr>
                <w:rFonts w:cs="Arial"/>
                <w:color w:val="000000" w:themeColor="text1"/>
                <w:szCs w:val="20"/>
                <w:lang w:val="en-GB"/>
              </w:rPr>
              <w:t>, defining areas for improvement and driving those actions to completion</w:t>
            </w:r>
          </w:p>
          <w:p w14:paraId="7304EC56" w14:textId="77777777" w:rsidR="008601A0" w:rsidRDefault="001F4FB0" w:rsidP="00F46C20">
            <w:pPr>
              <w:pStyle w:val="ListParagraph"/>
              <w:numPr>
                <w:ilvl w:val="0"/>
                <w:numId w:val="42"/>
              </w:numPr>
              <w:suppressAutoHyphens/>
              <w:rPr>
                <w:rFonts w:cs="Arial"/>
                <w:color w:val="000000" w:themeColor="text1"/>
                <w:szCs w:val="20"/>
                <w:lang w:val="en-GB"/>
              </w:rPr>
            </w:pPr>
            <w:r w:rsidRPr="001F4FB0">
              <w:rPr>
                <w:rFonts w:cs="Arial"/>
                <w:color w:val="000000" w:themeColor="text1"/>
                <w:szCs w:val="20"/>
                <w:lang w:val="en-GB"/>
              </w:rPr>
              <w:t>To support the HSEQ manager and wider HSEQ team, undertake</w:t>
            </w:r>
            <w:r w:rsidR="006069B7" w:rsidRPr="001F4FB0">
              <w:rPr>
                <w:rFonts w:cs="Arial"/>
                <w:color w:val="000000" w:themeColor="text1"/>
                <w:szCs w:val="20"/>
                <w:lang w:val="en-GB"/>
              </w:rPr>
              <w:t xml:space="preserve"> reviews</w:t>
            </w:r>
            <w:r w:rsidRPr="001F4FB0">
              <w:rPr>
                <w:rFonts w:cs="Arial"/>
                <w:color w:val="000000" w:themeColor="text1"/>
                <w:szCs w:val="20"/>
                <w:lang w:val="en-GB"/>
              </w:rPr>
              <w:t xml:space="preserve"> to identify areas for improvement</w:t>
            </w:r>
          </w:p>
          <w:p w14:paraId="280AAC28" w14:textId="1EEB8290" w:rsidR="006069B7" w:rsidRPr="001F4FB0" w:rsidRDefault="006069B7" w:rsidP="00F46C20">
            <w:pPr>
              <w:pStyle w:val="ListParagraph"/>
              <w:numPr>
                <w:ilvl w:val="0"/>
                <w:numId w:val="42"/>
              </w:numPr>
              <w:suppressAutoHyphens/>
              <w:rPr>
                <w:rFonts w:cs="Arial"/>
                <w:color w:val="000000" w:themeColor="text1"/>
                <w:szCs w:val="20"/>
                <w:lang w:val="en-GB"/>
              </w:rPr>
            </w:pPr>
            <w:r w:rsidRPr="001F4FB0">
              <w:rPr>
                <w:rFonts w:cs="Arial"/>
                <w:color w:val="000000" w:themeColor="text1"/>
                <w:szCs w:val="20"/>
                <w:lang w:val="en-GB"/>
              </w:rPr>
              <w:t>To maintain excellent client/customer relationships</w:t>
            </w:r>
          </w:p>
          <w:p w14:paraId="3C7B307B" w14:textId="77777777" w:rsidR="006069B7" w:rsidRDefault="006069B7" w:rsidP="00F46C20">
            <w:pPr>
              <w:pStyle w:val="ListParagraph"/>
              <w:numPr>
                <w:ilvl w:val="0"/>
                <w:numId w:val="42"/>
              </w:numPr>
              <w:suppressAutoHyphens/>
              <w:rPr>
                <w:rFonts w:cs="Arial"/>
                <w:color w:val="000000" w:themeColor="text1"/>
                <w:szCs w:val="20"/>
                <w:lang w:val="en-GB"/>
              </w:rPr>
            </w:pPr>
            <w:r>
              <w:rPr>
                <w:rFonts w:cs="Arial"/>
                <w:color w:val="000000" w:themeColor="text1"/>
                <w:szCs w:val="20"/>
                <w:lang w:val="en-GB"/>
              </w:rPr>
              <w:t>To attend team briefs, huddles and meetings as required</w:t>
            </w:r>
          </w:p>
          <w:p w14:paraId="5CFFB021" w14:textId="77777777" w:rsidR="006069B7" w:rsidRDefault="006069B7" w:rsidP="00F46C20">
            <w:pPr>
              <w:pStyle w:val="ListParagraph"/>
              <w:numPr>
                <w:ilvl w:val="0"/>
                <w:numId w:val="42"/>
              </w:numPr>
              <w:suppressAutoHyphens/>
              <w:rPr>
                <w:rFonts w:cs="Arial"/>
                <w:color w:val="000000" w:themeColor="text1"/>
                <w:szCs w:val="20"/>
                <w:lang w:val="en-GB"/>
              </w:rPr>
            </w:pPr>
            <w:r>
              <w:rPr>
                <w:rFonts w:cs="Arial"/>
                <w:color w:val="000000" w:themeColor="text1"/>
                <w:szCs w:val="20"/>
                <w:lang w:val="en-GB"/>
              </w:rPr>
              <w:t>To continue to develop one’s own skills and knowledge within the position, including  any required training courses</w:t>
            </w:r>
          </w:p>
          <w:p w14:paraId="5814CCD6" w14:textId="77777777" w:rsidR="00F54179" w:rsidRPr="00D5764C" w:rsidRDefault="006069B7" w:rsidP="00F46C20">
            <w:pPr>
              <w:pStyle w:val="ListParagraph"/>
              <w:numPr>
                <w:ilvl w:val="0"/>
                <w:numId w:val="42"/>
              </w:numPr>
              <w:suppressAutoHyphens/>
              <w:rPr>
                <w:rFonts w:cs="Arial"/>
                <w:color w:val="000000" w:themeColor="text1"/>
                <w:szCs w:val="20"/>
                <w:lang w:val="en-GB"/>
              </w:rPr>
            </w:pPr>
            <w:r>
              <w:rPr>
                <w:rFonts w:cs="Arial"/>
                <w:color w:val="000000" w:themeColor="text1"/>
                <w:szCs w:val="20"/>
                <w:lang w:val="en-GB"/>
              </w:rPr>
              <w:t>To carry out any other reasonable tasks and /or instructions as directed by management</w:t>
            </w:r>
          </w:p>
        </w:tc>
      </w:tr>
      <w:tr w:rsidR="00F54179" w:rsidRPr="00315425" w14:paraId="6DB9A4C4" w14:textId="77777777" w:rsidTr="00E23FAD">
        <w:trPr>
          <w:trHeight w:val="722"/>
        </w:trPr>
        <w:tc>
          <w:tcPr>
            <w:tcW w:w="10558" w:type="dxa"/>
            <w:tcBorders>
              <w:top w:val="single" w:sz="2" w:space="0" w:color="auto"/>
              <w:left w:val="single" w:sz="2" w:space="0" w:color="auto"/>
              <w:bottom w:val="dotted" w:sz="2" w:space="0" w:color="auto"/>
              <w:right w:val="single" w:sz="2" w:space="0" w:color="auto"/>
            </w:tcBorders>
            <w:shd w:val="clear" w:color="auto" w:fill="F2F2F2"/>
            <w:vAlign w:val="center"/>
          </w:tcPr>
          <w:p w14:paraId="5C636F82" w14:textId="77777777" w:rsidR="00F54179" w:rsidRPr="00FB6D69" w:rsidRDefault="00F54179" w:rsidP="00572B0E">
            <w:pPr>
              <w:pStyle w:val="titregris"/>
              <w:framePr w:hSpace="0" w:wrap="auto" w:vAnchor="margin" w:hAnchor="text" w:xAlign="left" w:yAlign="inline"/>
              <w:rPr>
                <w:b w:val="0"/>
              </w:rPr>
            </w:pPr>
            <w:r>
              <w:rPr>
                <w:color w:val="FF0000"/>
              </w:rPr>
              <w:lastRenderedPageBreak/>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F54179" w:rsidRPr="00062691" w14:paraId="10A30313" w14:textId="77777777" w:rsidTr="00E23FAD">
        <w:trPr>
          <w:trHeight w:val="632"/>
        </w:trPr>
        <w:tc>
          <w:tcPr>
            <w:tcW w:w="10558" w:type="dxa"/>
            <w:tcBorders>
              <w:top w:val="nil"/>
              <w:left w:val="single" w:sz="2" w:space="0" w:color="auto"/>
              <w:bottom w:val="single" w:sz="4" w:space="0" w:color="auto"/>
              <w:right w:val="single" w:sz="4" w:space="0" w:color="auto"/>
            </w:tcBorders>
          </w:tcPr>
          <w:p w14:paraId="05F2EB8B" w14:textId="77777777" w:rsidR="00FE1C59" w:rsidRPr="006069B7" w:rsidRDefault="006069B7" w:rsidP="006069B7">
            <w:pPr>
              <w:numPr>
                <w:ilvl w:val="0"/>
                <w:numId w:val="41"/>
              </w:numPr>
              <w:spacing w:before="40" w:after="0"/>
              <w:jc w:val="left"/>
              <w:rPr>
                <w:rFonts w:cs="Arial"/>
                <w:i/>
                <w:color w:val="000000" w:themeColor="text1"/>
                <w:sz w:val="20"/>
                <w:szCs w:val="20"/>
              </w:rPr>
            </w:pPr>
            <w:r>
              <w:rPr>
                <w:rFonts w:cs="Arial"/>
                <w:color w:val="000000" w:themeColor="text1"/>
                <w:sz w:val="20"/>
                <w:szCs w:val="20"/>
              </w:rPr>
              <w:t>Meet auditing</w:t>
            </w:r>
            <w:r w:rsidR="001F4FB0">
              <w:rPr>
                <w:rFonts w:cs="Arial"/>
                <w:color w:val="000000" w:themeColor="text1"/>
                <w:sz w:val="20"/>
                <w:szCs w:val="20"/>
              </w:rPr>
              <w:t xml:space="preserve"> targets as defined in the contract</w:t>
            </w:r>
          </w:p>
          <w:p w14:paraId="5342DC2E" w14:textId="77777777" w:rsidR="006069B7" w:rsidRPr="006069B7" w:rsidRDefault="006069B7" w:rsidP="006069B7">
            <w:pPr>
              <w:numPr>
                <w:ilvl w:val="0"/>
                <w:numId w:val="41"/>
              </w:numPr>
              <w:spacing w:before="40" w:after="0"/>
              <w:jc w:val="left"/>
              <w:rPr>
                <w:rFonts w:cs="Arial"/>
                <w:i/>
                <w:color w:val="000000" w:themeColor="text1"/>
                <w:sz w:val="20"/>
                <w:szCs w:val="20"/>
              </w:rPr>
            </w:pPr>
            <w:r>
              <w:rPr>
                <w:rFonts w:cs="Arial"/>
                <w:color w:val="000000" w:themeColor="text1"/>
                <w:sz w:val="20"/>
                <w:szCs w:val="20"/>
              </w:rPr>
              <w:t>Report any non-compliance to process, procedure or legislation via correct channels</w:t>
            </w:r>
          </w:p>
          <w:p w14:paraId="4705C2C0" w14:textId="77777777" w:rsidR="006069B7" w:rsidRPr="001F4FB0" w:rsidRDefault="006069B7" w:rsidP="006069B7">
            <w:pPr>
              <w:numPr>
                <w:ilvl w:val="0"/>
                <w:numId w:val="41"/>
              </w:numPr>
              <w:spacing w:before="40" w:after="0"/>
              <w:jc w:val="left"/>
              <w:rPr>
                <w:rFonts w:cs="Arial"/>
                <w:i/>
                <w:color w:val="000000" w:themeColor="text1"/>
                <w:sz w:val="20"/>
                <w:szCs w:val="20"/>
              </w:rPr>
            </w:pPr>
            <w:r>
              <w:rPr>
                <w:rFonts w:cs="Arial"/>
                <w:color w:val="000000" w:themeColor="text1"/>
                <w:sz w:val="20"/>
                <w:szCs w:val="20"/>
              </w:rPr>
              <w:t xml:space="preserve">Identify </w:t>
            </w:r>
            <w:r w:rsidR="001F4FB0">
              <w:rPr>
                <w:rFonts w:cs="Arial"/>
                <w:color w:val="000000" w:themeColor="text1"/>
                <w:sz w:val="20"/>
                <w:szCs w:val="20"/>
              </w:rPr>
              <w:t xml:space="preserve">and drive </w:t>
            </w:r>
            <w:r>
              <w:rPr>
                <w:rFonts w:cs="Arial"/>
                <w:color w:val="000000" w:themeColor="text1"/>
                <w:sz w:val="20"/>
                <w:szCs w:val="20"/>
              </w:rPr>
              <w:t>business improvement initiatives as appropriate</w:t>
            </w:r>
          </w:p>
          <w:p w14:paraId="430D2B1F" w14:textId="77777777" w:rsidR="001F4FB0" w:rsidRPr="006069B7" w:rsidRDefault="001F4FB0" w:rsidP="006069B7">
            <w:pPr>
              <w:numPr>
                <w:ilvl w:val="0"/>
                <w:numId w:val="41"/>
              </w:numPr>
              <w:spacing w:before="40" w:after="0"/>
              <w:jc w:val="left"/>
              <w:rPr>
                <w:rFonts w:cs="Arial"/>
                <w:i/>
                <w:color w:val="000000" w:themeColor="text1"/>
                <w:sz w:val="20"/>
                <w:szCs w:val="20"/>
              </w:rPr>
            </w:pPr>
            <w:r>
              <w:rPr>
                <w:rFonts w:cs="Arial"/>
                <w:color w:val="000000" w:themeColor="text1"/>
                <w:sz w:val="20"/>
                <w:szCs w:val="20"/>
              </w:rPr>
              <w:t>Ensuring all non-conformity reports are completed within the stated timeframe</w:t>
            </w:r>
          </w:p>
          <w:p w14:paraId="6B3C2943" w14:textId="77777777" w:rsidR="006069B7" w:rsidRDefault="006069B7" w:rsidP="006069B7">
            <w:pPr>
              <w:numPr>
                <w:ilvl w:val="0"/>
                <w:numId w:val="41"/>
              </w:numPr>
              <w:spacing w:before="40" w:after="0"/>
              <w:jc w:val="left"/>
              <w:rPr>
                <w:rFonts w:cs="Arial"/>
                <w:i/>
                <w:color w:val="000000" w:themeColor="text1"/>
                <w:sz w:val="20"/>
                <w:szCs w:val="20"/>
              </w:rPr>
            </w:pPr>
            <w:r>
              <w:rPr>
                <w:rFonts w:cs="Arial"/>
                <w:color w:val="000000" w:themeColor="text1"/>
                <w:sz w:val="20"/>
                <w:szCs w:val="20"/>
              </w:rPr>
              <w:t>Contribute to the delivery of the Colchester PFI business strategy</w:t>
            </w:r>
          </w:p>
          <w:p w14:paraId="7E07E9D8" w14:textId="77777777" w:rsidR="00F54179" w:rsidRPr="00F54179" w:rsidRDefault="00F54179" w:rsidP="00F54179">
            <w:pPr>
              <w:spacing w:before="40" w:after="0"/>
              <w:jc w:val="left"/>
              <w:rPr>
                <w:rFonts w:cs="Arial"/>
                <w:i/>
                <w:color w:val="000000" w:themeColor="text1"/>
                <w:sz w:val="20"/>
                <w:szCs w:val="20"/>
              </w:rPr>
            </w:pPr>
          </w:p>
        </w:tc>
      </w:tr>
      <w:tr w:rsidR="00F54179" w:rsidRPr="00315425" w14:paraId="66ABFBAA" w14:textId="77777777" w:rsidTr="00E23FAD">
        <w:trPr>
          <w:trHeight w:val="722"/>
        </w:trPr>
        <w:tc>
          <w:tcPr>
            <w:tcW w:w="10558" w:type="dxa"/>
            <w:tcBorders>
              <w:top w:val="single" w:sz="2" w:space="0" w:color="auto"/>
              <w:left w:val="single" w:sz="2" w:space="0" w:color="auto"/>
              <w:bottom w:val="dotted" w:sz="2" w:space="0" w:color="auto"/>
              <w:right w:val="single" w:sz="2" w:space="0" w:color="auto"/>
            </w:tcBorders>
            <w:shd w:val="clear" w:color="auto" w:fill="F2F2F2"/>
            <w:vAlign w:val="center"/>
          </w:tcPr>
          <w:p w14:paraId="58B9B044" w14:textId="77777777" w:rsidR="00F54179" w:rsidRPr="00FB6D69" w:rsidRDefault="00F54179" w:rsidP="00572B0E">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F54179" w:rsidRPr="00062691" w14:paraId="61EA0E12" w14:textId="77777777" w:rsidTr="00D5764C">
        <w:trPr>
          <w:trHeight w:val="632"/>
        </w:trPr>
        <w:tc>
          <w:tcPr>
            <w:tcW w:w="10558" w:type="dxa"/>
            <w:tcBorders>
              <w:top w:val="nil"/>
              <w:left w:val="single" w:sz="2" w:space="0" w:color="auto"/>
              <w:bottom w:val="nil"/>
              <w:right w:val="single" w:sz="4" w:space="0" w:color="auto"/>
            </w:tcBorders>
          </w:tcPr>
          <w:p w14:paraId="6EE2963A" w14:textId="77777777" w:rsidR="00B05152" w:rsidRPr="00D5764C" w:rsidRDefault="00B05152" w:rsidP="00B05152">
            <w:pPr>
              <w:pStyle w:val="Puces4"/>
              <w:numPr>
                <w:ilvl w:val="0"/>
                <w:numId w:val="0"/>
              </w:numPr>
              <w:ind w:left="720"/>
              <w:rPr>
                <w:u w:val="single"/>
              </w:rPr>
            </w:pPr>
            <w:r w:rsidRPr="00D5764C">
              <w:rPr>
                <w:u w:val="single"/>
              </w:rPr>
              <w:t>Essential:</w:t>
            </w:r>
          </w:p>
          <w:p w14:paraId="05AA1760" w14:textId="1917FF61" w:rsidR="00B05152" w:rsidRDefault="00B05152" w:rsidP="00B05152">
            <w:pPr>
              <w:pStyle w:val="Puces4"/>
              <w:numPr>
                <w:ilvl w:val="0"/>
                <w:numId w:val="41"/>
              </w:numPr>
            </w:pPr>
            <w:r>
              <w:t>Lead Auditor qualification for ISO 9001</w:t>
            </w:r>
          </w:p>
          <w:p w14:paraId="694F6B5B" w14:textId="4500CB3E" w:rsidR="00B05152" w:rsidRDefault="00B05152" w:rsidP="00B05152">
            <w:pPr>
              <w:pStyle w:val="Puces4"/>
              <w:numPr>
                <w:ilvl w:val="0"/>
                <w:numId w:val="41"/>
              </w:numPr>
            </w:pPr>
            <w:r>
              <w:t xml:space="preserve">Good level of numeracy/literacy and an effective communicator as part </w:t>
            </w:r>
            <w:r w:rsidR="007F649C">
              <w:t>of team</w:t>
            </w:r>
          </w:p>
          <w:p w14:paraId="26D665B7" w14:textId="77777777" w:rsidR="00B05152" w:rsidRDefault="00B05152" w:rsidP="00B05152">
            <w:pPr>
              <w:pStyle w:val="Puces4"/>
              <w:numPr>
                <w:ilvl w:val="0"/>
                <w:numId w:val="41"/>
              </w:numPr>
            </w:pPr>
            <w:r>
              <w:t>Driven by quality, providing highest standards of service at all times</w:t>
            </w:r>
          </w:p>
          <w:p w14:paraId="0A08E74A" w14:textId="77777777" w:rsidR="00B05152" w:rsidRDefault="00B05152" w:rsidP="00AC3D41">
            <w:pPr>
              <w:pStyle w:val="Puces4"/>
              <w:numPr>
                <w:ilvl w:val="0"/>
                <w:numId w:val="41"/>
              </w:numPr>
            </w:pPr>
            <w:r>
              <w:t>Ability to establish and maintain positive working relationships at all levels</w:t>
            </w:r>
          </w:p>
          <w:p w14:paraId="129DB224" w14:textId="619A8004" w:rsidR="00B05152" w:rsidRDefault="00B05152" w:rsidP="00B05152">
            <w:pPr>
              <w:pStyle w:val="Puces4"/>
              <w:numPr>
                <w:ilvl w:val="0"/>
                <w:numId w:val="41"/>
              </w:numPr>
            </w:pPr>
            <w:r>
              <w:t>Level 2 Food Safety (CIEH) and Level 2 Health and Safety (IOSH) qualification</w:t>
            </w:r>
            <w:r w:rsidR="007F649C">
              <w:t xml:space="preserve"> (or equivalent)</w:t>
            </w:r>
          </w:p>
          <w:p w14:paraId="46C7C1A8" w14:textId="77777777" w:rsidR="00F54179" w:rsidRPr="00D5764C" w:rsidRDefault="00B05152" w:rsidP="00B05152">
            <w:pPr>
              <w:pStyle w:val="Puces4"/>
              <w:numPr>
                <w:ilvl w:val="0"/>
                <w:numId w:val="0"/>
              </w:numPr>
              <w:ind w:left="720"/>
              <w:rPr>
                <w:u w:val="single"/>
              </w:rPr>
            </w:pPr>
            <w:r w:rsidRPr="00D5764C">
              <w:rPr>
                <w:u w:val="single"/>
              </w:rPr>
              <w:t>Desirable:</w:t>
            </w:r>
          </w:p>
          <w:p w14:paraId="785D14CE" w14:textId="77777777" w:rsidR="00B42947" w:rsidRDefault="00B05152" w:rsidP="00B42947">
            <w:pPr>
              <w:pStyle w:val="Puces4"/>
              <w:numPr>
                <w:ilvl w:val="0"/>
                <w:numId w:val="41"/>
              </w:numPr>
            </w:pPr>
            <w:r>
              <w:t xml:space="preserve">Experience or knowledge of </w:t>
            </w:r>
            <w:r w:rsidR="00AC3D41">
              <w:t>Facility M</w:t>
            </w:r>
            <w:r>
              <w:t>anagement contracts</w:t>
            </w:r>
          </w:p>
          <w:p w14:paraId="25F42DAE" w14:textId="77777777" w:rsidR="00B05152" w:rsidRDefault="00973C23" w:rsidP="00B42947">
            <w:pPr>
              <w:pStyle w:val="Puces4"/>
              <w:numPr>
                <w:ilvl w:val="0"/>
                <w:numId w:val="41"/>
              </w:numPr>
            </w:pPr>
            <w:r>
              <w:t>Familiarity with internal audit</w:t>
            </w:r>
            <w:r w:rsidR="00B05152">
              <w:t>s</w:t>
            </w:r>
          </w:p>
          <w:p w14:paraId="23893604" w14:textId="46936B8B" w:rsidR="00711534" w:rsidRPr="004238D8" w:rsidRDefault="00B05152" w:rsidP="00D5764C">
            <w:pPr>
              <w:pStyle w:val="Puces4"/>
              <w:numPr>
                <w:ilvl w:val="0"/>
                <w:numId w:val="41"/>
              </w:numPr>
            </w:pPr>
            <w:r>
              <w:t>ISO 14001</w:t>
            </w:r>
            <w:r w:rsidR="0073788A">
              <w:t xml:space="preserve"> and 45001</w:t>
            </w:r>
            <w:r>
              <w:t xml:space="preserve"> knowledge</w:t>
            </w:r>
            <w:r w:rsidR="00973C23">
              <w:t xml:space="preserve"> </w:t>
            </w:r>
          </w:p>
        </w:tc>
      </w:tr>
      <w:tr w:rsidR="00E23FAD" w:rsidRPr="00062691" w14:paraId="5D81B676" w14:textId="77777777" w:rsidTr="00D5764C">
        <w:trPr>
          <w:trHeight w:val="255"/>
        </w:trPr>
        <w:tc>
          <w:tcPr>
            <w:tcW w:w="10558" w:type="dxa"/>
            <w:tcBorders>
              <w:top w:val="nil"/>
              <w:left w:val="single" w:sz="2" w:space="0" w:color="auto"/>
              <w:bottom w:val="nil"/>
              <w:right w:val="single" w:sz="4" w:space="0" w:color="auto"/>
            </w:tcBorders>
          </w:tcPr>
          <w:p w14:paraId="6B2AA17A" w14:textId="77777777" w:rsidR="00E23FAD" w:rsidRDefault="00E23FAD" w:rsidP="00D5764C">
            <w:pPr>
              <w:pStyle w:val="Puces4"/>
              <w:numPr>
                <w:ilvl w:val="0"/>
                <w:numId w:val="0"/>
              </w:numPr>
            </w:pPr>
          </w:p>
        </w:tc>
      </w:tr>
      <w:tr w:rsidR="00F54179" w:rsidRPr="00315425" w14:paraId="77432CCD" w14:textId="77777777" w:rsidTr="00D5764C">
        <w:trPr>
          <w:trHeight w:val="722"/>
        </w:trPr>
        <w:tc>
          <w:tcPr>
            <w:tcW w:w="10558" w:type="dxa"/>
            <w:tcBorders>
              <w:top w:val="nil"/>
              <w:left w:val="single" w:sz="2" w:space="0" w:color="auto"/>
              <w:bottom w:val="dotted" w:sz="2" w:space="0" w:color="auto"/>
              <w:right w:val="single" w:sz="2" w:space="0" w:color="auto"/>
            </w:tcBorders>
            <w:shd w:val="clear" w:color="auto" w:fill="F2F2F2"/>
            <w:vAlign w:val="center"/>
          </w:tcPr>
          <w:p w14:paraId="5441B17F" w14:textId="77777777" w:rsidR="00F54179" w:rsidRPr="00FB6D69" w:rsidRDefault="00F54179" w:rsidP="00572B0E">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F54179" w:rsidRPr="00062691" w14:paraId="70545A74" w14:textId="77777777" w:rsidTr="00E23FAD">
        <w:trPr>
          <w:trHeight w:val="2730"/>
        </w:trPr>
        <w:tc>
          <w:tcPr>
            <w:tcW w:w="10558" w:type="dxa"/>
            <w:tcBorders>
              <w:top w:val="nil"/>
              <w:left w:val="single" w:sz="2" w:space="0" w:color="auto"/>
              <w:bottom w:val="single" w:sz="4" w:space="0" w:color="auto"/>
              <w:right w:val="single" w:sz="4" w:space="0" w:color="auto"/>
            </w:tcBorders>
          </w:tcPr>
          <w:p w14:paraId="671AA23E" w14:textId="77777777" w:rsidR="00F54179" w:rsidRDefault="00F54179" w:rsidP="00572B0E">
            <w:pPr>
              <w:spacing w:before="40"/>
              <w:jc w:val="left"/>
              <w:rPr>
                <w:rFonts w:cs="Arial"/>
                <w:color w:val="000000" w:themeColor="text1"/>
                <w:szCs w:val="20"/>
              </w:rPr>
            </w:pPr>
          </w:p>
          <w:tbl>
            <w:tblPr>
              <w:tblW w:w="0" w:type="auto"/>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6"/>
              <w:gridCol w:w="4679"/>
            </w:tblGrid>
            <w:tr w:rsidR="00F54179" w:rsidRPr="00375F11" w14:paraId="006242FE" w14:textId="77777777" w:rsidTr="00E23FAD">
              <w:trPr>
                <w:trHeight w:val="510"/>
              </w:trPr>
              <w:tc>
                <w:tcPr>
                  <w:tcW w:w="4626" w:type="dxa"/>
                </w:tcPr>
                <w:p w14:paraId="03CF026A" w14:textId="77777777" w:rsidR="00F54179" w:rsidRPr="00375F11" w:rsidRDefault="00F54179" w:rsidP="00854258">
                  <w:pPr>
                    <w:pStyle w:val="Puces4"/>
                    <w:framePr w:hSpace="180" w:wrap="around" w:vAnchor="text" w:hAnchor="margin" w:xAlign="center" w:y="192"/>
                    <w:rPr>
                      <w:rFonts w:eastAsia="Times New Roman"/>
                    </w:rPr>
                  </w:pPr>
                  <w:r>
                    <w:rPr>
                      <w:rFonts w:eastAsia="Times New Roman"/>
                    </w:rPr>
                    <w:t>Growth, Client &amp; Customer Satisfaction / Quality of Services provided</w:t>
                  </w:r>
                </w:p>
              </w:tc>
              <w:tc>
                <w:tcPr>
                  <w:tcW w:w="4679" w:type="dxa"/>
                </w:tcPr>
                <w:p w14:paraId="379C4079" w14:textId="77777777" w:rsidR="00F54179" w:rsidRPr="0076556D" w:rsidRDefault="0076556D" w:rsidP="00854258">
                  <w:pPr>
                    <w:pStyle w:val="Puces4"/>
                    <w:framePr w:hSpace="180" w:wrap="around" w:vAnchor="text" w:hAnchor="margin" w:xAlign="center" w:y="192"/>
                    <w:rPr>
                      <w:rFonts w:eastAsia="Times New Roman"/>
                    </w:rPr>
                  </w:pPr>
                  <w:r w:rsidRPr="0076556D">
                    <w:rPr>
                      <w:rFonts w:eastAsia="Times New Roman"/>
                    </w:rPr>
                    <w:t>Focussing on the Client and Customer</w:t>
                  </w:r>
                </w:p>
              </w:tc>
            </w:tr>
            <w:tr w:rsidR="00F54179" w:rsidRPr="00375F11" w14:paraId="2C91E870" w14:textId="77777777" w:rsidTr="00E23FAD">
              <w:trPr>
                <w:trHeight w:val="293"/>
              </w:trPr>
              <w:tc>
                <w:tcPr>
                  <w:tcW w:w="4626" w:type="dxa"/>
                </w:tcPr>
                <w:p w14:paraId="54B0C65D" w14:textId="77777777" w:rsidR="00F54179" w:rsidRPr="00375F11" w:rsidRDefault="00F54179" w:rsidP="00854258">
                  <w:pPr>
                    <w:pStyle w:val="Puces4"/>
                    <w:framePr w:hSpace="180" w:wrap="around" w:vAnchor="text" w:hAnchor="margin" w:xAlign="center" w:y="192"/>
                    <w:rPr>
                      <w:rFonts w:eastAsia="Times New Roman"/>
                    </w:rPr>
                  </w:pPr>
                  <w:r>
                    <w:rPr>
                      <w:rFonts w:eastAsia="Times New Roman"/>
                    </w:rPr>
                    <w:t>Rigorous management of results</w:t>
                  </w:r>
                </w:p>
              </w:tc>
              <w:tc>
                <w:tcPr>
                  <w:tcW w:w="4679" w:type="dxa"/>
                </w:tcPr>
                <w:p w14:paraId="1CB6D18E" w14:textId="77777777" w:rsidR="00F54179" w:rsidRPr="00375F11" w:rsidRDefault="000A1FF7" w:rsidP="00854258">
                  <w:pPr>
                    <w:pStyle w:val="Puces4"/>
                    <w:framePr w:hSpace="180" w:wrap="around" w:vAnchor="text" w:hAnchor="margin" w:xAlign="center" w:y="192"/>
                    <w:rPr>
                      <w:rFonts w:eastAsia="Times New Roman"/>
                    </w:rPr>
                  </w:pPr>
                  <w:r>
                    <w:rPr>
                      <w:rFonts w:eastAsia="Times New Roman"/>
                    </w:rPr>
                    <w:t>Industry acumen</w:t>
                  </w:r>
                </w:p>
              </w:tc>
            </w:tr>
            <w:tr w:rsidR="00F54179" w:rsidRPr="00375F11" w14:paraId="4800D513" w14:textId="77777777" w:rsidTr="00E23FAD">
              <w:trPr>
                <w:trHeight w:val="280"/>
              </w:trPr>
              <w:tc>
                <w:tcPr>
                  <w:tcW w:w="4626" w:type="dxa"/>
                </w:tcPr>
                <w:p w14:paraId="748EDED6" w14:textId="77777777" w:rsidR="00F54179" w:rsidRPr="00375F11" w:rsidRDefault="000A1FF7" w:rsidP="00854258">
                  <w:pPr>
                    <w:pStyle w:val="Puces4"/>
                    <w:framePr w:hSpace="180" w:wrap="around" w:vAnchor="text" w:hAnchor="margin" w:xAlign="center" w:y="192"/>
                    <w:rPr>
                      <w:rFonts w:eastAsia="Times New Roman"/>
                    </w:rPr>
                  </w:pPr>
                  <w:r>
                    <w:rPr>
                      <w:rFonts w:eastAsia="Times New Roman"/>
                    </w:rPr>
                    <w:t>Analysis and decision making</w:t>
                  </w:r>
                </w:p>
              </w:tc>
              <w:tc>
                <w:tcPr>
                  <w:tcW w:w="4679" w:type="dxa"/>
                </w:tcPr>
                <w:p w14:paraId="2807A2E4" w14:textId="77777777" w:rsidR="00F54179" w:rsidRPr="00375F11" w:rsidRDefault="0076556D" w:rsidP="00854258">
                  <w:pPr>
                    <w:pStyle w:val="Puces4"/>
                    <w:framePr w:hSpace="180" w:wrap="around" w:vAnchor="text" w:hAnchor="margin" w:xAlign="center" w:y="192"/>
                  </w:pPr>
                  <w:r>
                    <w:t>Leading excellence</w:t>
                  </w:r>
                </w:p>
              </w:tc>
            </w:tr>
            <w:tr w:rsidR="00F54179" w14:paraId="50F012FC" w14:textId="77777777" w:rsidTr="00E23FAD">
              <w:trPr>
                <w:trHeight w:val="280"/>
              </w:trPr>
              <w:tc>
                <w:tcPr>
                  <w:tcW w:w="4626" w:type="dxa"/>
                </w:tcPr>
                <w:p w14:paraId="62FB2858" w14:textId="77777777" w:rsidR="00F54179" w:rsidRDefault="00F54179" w:rsidP="00854258">
                  <w:pPr>
                    <w:pStyle w:val="Puces4"/>
                    <w:framePr w:hSpace="180" w:wrap="around" w:vAnchor="text" w:hAnchor="margin" w:xAlign="center" w:y="192"/>
                    <w:rPr>
                      <w:rFonts w:eastAsia="Times New Roman"/>
                    </w:rPr>
                  </w:pPr>
                  <w:r>
                    <w:rPr>
                      <w:rFonts w:eastAsia="Times New Roman"/>
                    </w:rPr>
                    <w:t>Commercial Awareness</w:t>
                  </w:r>
                </w:p>
              </w:tc>
              <w:tc>
                <w:tcPr>
                  <w:tcW w:w="4679" w:type="dxa"/>
                </w:tcPr>
                <w:p w14:paraId="5847AE21" w14:textId="77777777" w:rsidR="00F54179" w:rsidRDefault="00F54179" w:rsidP="00854258">
                  <w:pPr>
                    <w:pStyle w:val="Puces4"/>
                    <w:framePr w:hSpace="180" w:wrap="around" w:vAnchor="text" w:hAnchor="margin" w:xAlign="center" w:y="192"/>
                    <w:numPr>
                      <w:ilvl w:val="0"/>
                      <w:numId w:val="0"/>
                    </w:numPr>
                    <w:ind w:left="567"/>
                  </w:pPr>
                </w:p>
              </w:tc>
            </w:tr>
            <w:tr w:rsidR="00F54179" w14:paraId="514AA32C" w14:textId="77777777" w:rsidTr="00E23FAD">
              <w:trPr>
                <w:trHeight w:val="293"/>
              </w:trPr>
              <w:tc>
                <w:tcPr>
                  <w:tcW w:w="4626" w:type="dxa"/>
                </w:tcPr>
                <w:p w14:paraId="25153613" w14:textId="77777777" w:rsidR="00F54179" w:rsidRDefault="000A1FF7" w:rsidP="00854258">
                  <w:pPr>
                    <w:pStyle w:val="Puces4"/>
                    <w:framePr w:hSpace="180" w:wrap="around" w:vAnchor="text" w:hAnchor="margin" w:xAlign="center" w:y="192"/>
                    <w:rPr>
                      <w:rFonts w:eastAsia="Times New Roman"/>
                    </w:rPr>
                  </w:pPr>
                  <w:r>
                    <w:rPr>
                      <w:rFonts w:eastAsia="Times New Roman"/>
                    </w:rPr>
                    <w:t>Innovation and change</w:t>
                  </w:r>
                </w:p>
              </w:tc>
              <w:tc>
                <w:tcPr>
                  <w:tcW w:w="4679" w:type="dxa"/>
                </w:tcPr>
                <w:p w14:paraId="39C8394A" w14:textId="77777777" w:rsidR="00F54179" w:rsidRDefault="00F54179" w:rsidP="00854258">
                  <w:pPr>
                    <w:pStyle w:val="Puces4"/>
                    <w:framePr w:hSpace="180" w:wrap="around" w:vAnchor="text" w:hAnchor="margin" w:xAlign="center" w:y="192"/>
                    <w:numPr>
                      <w:ilvl w:val="0"/>
                      <w:numId w:val="0"/>
                    </w:numPr>
                    <w:ind w:left="851"/>
                    <w:rPr>
                      <w:rFonts w:eastAsia="Times New Roman"/>
                    </w:rPr>
                  </w:pPr>
                </w:p>
              </w:tc>
            </w:tr>
            <w:tr w:rsidR="00F54179" w14:paraId="11735953" w14:textId="77777777" w:rsidTr="00E23FAD">
              <w:trPr>
                <w:trHeight w:val="293"/>
              </w:trPr>
              <w:tc>
                <w:tcPr>
                  <w:tcW w:w="4626" w:type="dxa"/>
                </w:tcPr>
                <w:p w14:paraId="3762C047" w14:textId="77777777" w:rsidR="00F54179" w:rsidRDefault="000A1FF7" w:rsidP="00854258">
                  <w:pPr>
                    <w:pStyle w:val="Puces4"/>
                    <w:framePr w:hSpace="180" w:wrap="around" w:vAnchor="text" w:hAnchor="margin" w:xAlign="center" w:y="192"/>
                    <w:rPr>
                      <w:rFonts w:eastAsia="Times New Roman"/>
                    </w:rPr>
                  </w:pPr>
                  <w:r>
                    <w:rPr>
                      <w:rFonts w:eastAsia="Times New Roman"/>
                    </w:rPr>
                    <w:t>Brand notoriety</w:t>
                  </w:r>
                </w:p>
              </w:tc>
              <w:tc>
                <w:tcPr>
                  <w:tcW w:w="4679" w:type="dxa"/>
                </w:tcPr>
                <w:p w14:paraId="62772FD8" w14:textId="77777777" w:rsidR="00F54179" w:rsidRDefault="00F54179" w:rsidP="00854258">
                  <w:pPr>
                    <w:pStyle w:val="Puces4"/>
                    <w:framePr w:hSpace="180" w:wrap="around" w:vAnchor="text" w:hAnchor="margin" w:xAlign="center" w:y="192"/>
                    <w:numPr>
                      <w:ilvl w:val="0"/>
                      <w:numId w:val="0"/>
                    </w:numPr>
                    <w:ind w:left="851"/>
                    <w:rPr>
                      <w:rFonts w:eastAsia="Times New Roman"/>
                    </w:rPr>
                  </w:pPr>
                </w:p>
              </w:tc>
            </w:tr>
          </w:tbl>
          <w:p w14:paraId="11366F31" w14:textId="77777777" w:rsidR="00F54179" w:rsidRPr="00EA3990" w:rsidRDefault="00F54179" w:rsidP="00572B0E">
            <w:pPr>
              <w:spacing w:before="40"/>
              <w:ind w:left="720"/>
              <w:jc w:val="left"/>
              <w:rPr>
                <w:rFonts w:cs="Arial"/>
                <w:color w:val="000000" w:themeColor="text1"/>
                <w:szCs w:val="20"/>
              </w:rPr>
            </w:pPr>
          </w:p>
        </w:tc>
      </w:tr>
    </w:tbl>
    <w:p w14:paraId="6F1F020F" w14:textId="77777777" w:rsidR="00B42947" w:rsidRDefault="00B42947" w:rsidP="0076556D">
      <w:pPr>
        <w:pStyle w:val="Puces1"/>
        <w:numPr>
          <w:ilvl w:val="0"/>
          <w:numId w:val="0"/>
        </w:numPr>
        <w:spacing w:after="0"/>
        <w:rPr>
          <w:b w:val="0"/>
          <w:sz w:val="20"/>
        </w:rPr>
      </w:pPr>
    </w:p>
    <w:p w14:paraId="139EE546" w14:textId="77777777" w:rsidR="003751F4" w:rsidRDefault="003751F4" w:rsidP="0076556D">
      <w:pPr>
        <w:pStyle w:val="Puces1"/>
        <w:numPr>
          <w:ilvl w:val="0"/>
          <w:numId w:val="0"/>
        </w:numPr>
        <w:spacing w:after="0"/>
        <w:rPr>
          <w:b w:val="0"/>
          <w:sz w:val="20"/>
        </w:rPr>
      </w:pPr>
    </w:p>
    <w:p w14:paraId="51CE7097" w14:textId="77777777" w:rsidR="003751F4" w:rsidRDefault="003751F4" w:rsidP="0076556D">
      <w:pPr>
        <w:pStyle w:val="Puces1"/>
        <w:numPr>
          <w:ilvl w:val="0"/>
          <w:numId w:val="0"/>
        </w:numPr>
        <w:spacing w:after="0"/>
        <w:rPr>
          <w:b w:val="0"/>
          <w:sz w:val="20"/>
        </w:rPr>
      </w:pPr>
    </w:p>
    <w:p w14:paraId="77C2399A" w14:textId="77777777" w:rsidR="003751F4" w:rsidRDefault="003751F4" w:rsidP="0076556D">
      <w:pPr>
        <w:pStyle w:val="Puces1"/>
        <w:numPr>
          <w:ilvl w:val="0"/>
          <w:numId w:val="0"/>
        </w:numPr>
        <w:spacing w:after="0"/>
        <w:rPr>
          <w:b w:val="0"/>
          <w:sz w:val="20"/>
        </w:rPr>
      </w:pPr>
    </w:p>
    <w:p w14:paraId="7128C699" w14:textId="77777777" w:rsidR="003751F4" w:rsidRDefault="003751F4" w:rsidP="0076556D">
      <w:pPr>
        <w:pStyle w:val="Puces1"/>
        <w:numPr>
          <w:ilvl w:val="0"/>
          <w:numId w:val="0"/>
        </w:numPr>
        <w:spacing w:after="0"/>
        <w:rPr>
          <w:b w:val="0"/>
          <w:sz w:val="20"/>
        </w:rPr>
      </w:pPr>
    </w:p>
    <w:tbl>
      <w:tblPr>
        <w:tblpPr w:leftFromText="180" w:rightFromText="180" w:vertAnchor="text" w:horzAnchor="margin" w:tblpY="27"/>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23FAD" w:rsidRPr="00315425" w14:paraId="79977C35" w14:textId="77777777" w:rsidTr="00E23FAD">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457CCF3" w14:textId="77777777" w:rsidR="00E23FAD" w:rsidRDefault="00E23FAD" w:rsidP="00E23FAD">
            <w:pPr>
              <w:pStyle w:val="titregris"/>
              <w:framePr w:hSpace="0" w:wrap="auto" w:vAnchor="margin" w:hAnchor="text" w:xAlign="left" w:yAlign="inline"/>
              <w:rPr>
                <w:color w:val="FF0000"/>
              </w:rPr>
            </w:pPr>
          </w:p>
          <w:p w14:paraId="775E595F" w14:textId="77777777" w:rsidR="00E23FAD" w:rsidRPr="00FB6D69" w:rsidRDefault="00E23FAD" w:rsidP="00E23FAD">
            <w:pPr>
              <w:pStyle w:val="titregris"/>
              <w:framePr w:hSpace="0" w:wrap="auto" w:vAnchor="margin" w:hAnchor="text" w:xAlign="left" w:yAlign="inline"/>
              <w:ind w:left="0" w:firstLine="0"/>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23FAD" w:rsidRPr="00062691" w14:paraId="1BCBEA4C" w14:textId="77777777" w:rsidTr="00E23FAD">
        <w:trPr>
          <w:trHeight w:val="620"/>
        </w:trPr>
        <w:tc>
          <w:tcPr>
            <w:tcW w:w="10458" w:type="dxa"/>
            <w:tcBorders>
              <w:top w:val="nil"/>
              <w:left w:val="single" w:sz="2" w:space="0" w:color="auto"/>
              <w:bottom w:val="single" w:sz="4" w:space="0" w:color="auto"/>
              <w:right w:val="single" w:sz="4" w:space="0" w:color="auto"/>
            </w:tcBorders>
          </w:tcPr>
          <w:p w14:paraId="4384F045" w14:textId="77777777" w:rsidR="00E23FAD" w:rsidRDefault="00E23FAD" w:rsidP="00E23FAD">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23FAD" w14:paraId="44755E28" w14:textId="77777777" w:rsidTr="00E23FAD">
              <w:trPr>
                <w:trHeight w:val="405"/>
              </w:trPr>
              <w:tc>
                <w:tcPr>
                  <w:tcW w:w="2122" w:type="dxa"/>
                </w:tcPr>
                <w:p w14:paraId="5E025A03" w14:textId="77777777" w:rsidR="00E23FAD" w:rsidRDefault="00E23FAD" w:rsidP="00854258">
                  <w:pPr>
                    <w:framePr w:hSpace="180" w:wrap="around" w:vAnchor="text" w:hAnchor="margin" w:y="27"/>
                    <w:spacing w:before="40"/>
                    <w:jc w:val="left"/>
                    <w:rPr>
                      <w:rFonts w:cs="Arial"/>
                      <w:color w:val="000000" w:themeColor="text1"/>
                      <w:szCs w:val="20"/>
                    </w:rPr>
                  </w:pPr>
                  <w:r>
                    <w:rPr>
                      <w:rFonts w:cs="Arial"/>
                      <w:color w:val="000000" w:themeColor="text1"/>
                      <w:szCs w:val="20"/>
                    </w:rPr>
                    <w:t>Version</w:t>
                  </w:r>
                </w:p>
              </w:tc>
              <w:tc>
                <w:tcPr>
                  <w:tcW w:w="2991" w:type="dxa"/>
                </w:tcPr>
                <w:p w14:paraId="1B4401DB" w14:textId="0A6693BD" w:rsidR="00E23FAD" w:rsidRDefault="00D5764C" w:rsidP="00854258">
                  <w:pPr>
                    <w:framePr w:hSpace="180" w:wrap="around" w:vAnchor="text" w:hAnchor="margin" w:y="27"/>
                    <w:spacing w:before="40"/>
                    <w:jc w:val="left"/>
                    <w:rPr>
                      <w:rFonts w:cs="Arial"/>
                      <w:color w:val="000000" w:themeColor="text1"/>
                      <w:szCs w:val="20"/>
                    </w:rPr>
                  </w:pPr>
                  <w:r>
                    <w:rPr>
                      <w:rFonts w:cs="Arial"/>
                      <w:color w:val="000000" w:themeColor="text1"/>
                      <w:szCs w:val="20"/>
                    </w:rPr>
                    <w:t>1</w:t>
                  </w:r>
                  <w:r w:rsidR="008F30C2">
                    <w:rPr>
                      <w:rFonts w:cs="Arial"/>
                      <w:color w:val="000000" w:themeColor="text1"/>
                      <w:szCs w:val="20"/>
                    </w:rPr>
                    <w:t>.</w:t>
                  </w:r>
                  <w:r w:rsidR="0073788A">
                    <w:rPr>
                      <w:rFonts w:cs="Arial"/>
                      <w:color w:val="000000" w:themeColor="text1"/>
                      <w:szCs w:val="20"/>
                    </w:rPr>
                    <w:t>4</w:t>
                  </w:r>
                </w:p>
              </w:tc>
              <w:tc>
                <w:tcPr>
                  <w:tcW w:w="2557" w:type="dxa"/>
                </w:tcPr>
                <w:p w14:paraId="1B07DD17" w14:textId="77777777" w:rsidR="00E23FAD" w:rsidRDefault="00E23FAD" w:rsidP="00854258">
                  <w:pPr>
                    <w:framePr w:hSpace="180" w:wrap="around" w:vAnchor="text" w:hAnchor="margin" w:y="27"/>
                    <w:spacing w:before="40"/>
                    <w:jc w:val="left"/>
                    <w:rPr>
                      <w:rFonts w:cs="Arial"/>
                      <w:color w:val="000000" w:themeColor="text1"/>
                      <w:szCs w:val="20"/>
                    </w:rPr>
                  </w:pPr>
                  <w:r>
                    <w:rPr>
                      <w:rFonts w:cs="Arial"/>
                      <w:color w:val="000000" w:themeColor="text1"/>
                      <w:szCs w:val="20"/>
                    </w:rPr>
                    <w:t>Date</w:t>
                  </w:r>
                </w:p>
              </w:tc>
              <w:tc>
                <w:tcPr>
                  <w:tcW w:w="2557" w:type="dxa"/>
                </w:tcPr>
                <w:p w14:paraId="17B98D7B" w14:textId="7B979363" w:rsidR="00E23FAD" w:rsidRDefault="0073788A" w:rsidP="00854258">
                  <w:pPr>
                    <w:framePr w:hSpace="180" w:wrap="around" w:vAnchor="text" w:hAnchor="margin" w:y="27"/>
                    <w:spacing w:before="40"/>
                    <w:jc w:val="left"/>
                    <w:rPr>
                      <w:rFonts w:cs="Arial"/>
                      <w:color w:val="000000" w:themeColor="text1"/>
                      <w:szCs w:val="20"/>
                    </w:rPr>
                  </w:pPr>
                  <w:r>
                    <w:rPr>
                      <w:rFonts w:cs="Arial"/>
                      <w:color w:val="000000" w:themeColor="text1"/>
                      <w:szCs w:val="20"/>
                    </w:rPr>
                    <w:t>March 2024</w:t>
                  </w:r>
                </w:p>
              </w:tc>
            </w:tr>
            <w:tr w:rsidR="00E23FAD" w14:paraId="6E679382" w14:textId="77777777" w:rsidTr="00E23FAD">
              <w:trPr>
                <w:trHeight w:val="433"/>
              </w:trPr>
              <w:tc>
                <w:tcPr>
                  <w:tcW w:w="2122" w:type="dxa"/>
                </w:tcPr>
                <w:p w14:paraId="65AA0064" w14:textId="77777777" w:rsidR="00E23FAD" w:rsidRDefault="00E23FAD" w:rsidP="00854258">
                  <w:pPr>
                    <w:framePr w:hSpace="180" w:wrap="around" w:vAnchor="text" w:hAnchor="margin" w:y="27"/>
                    <w:spacing w:before="40"/>
                    <w:jc w:val="left"/>
                    <w:rPr>
                      <w:rFonts w:cs="Arial"/>
                      <w:color w:val="000000" w:themeColor="text1"/>
                      <w:szCs w:val="20"/>
                    </w:rPr>
                  </w:pPr>
                  <w:r>
                    <w:rPr>
                      <w:rFonts w:cs="Arial"/>
                      <w:color w:val="000000" w:themeColor="text1"/>
                      <w:szCs w:val="20"/>
                    </w:rPr>
                    <w:t>Document Owner</w:t>
                  </w:r>
                </w:p>
              </w:tc>
              <w:tc>
                <w:tcPr>
                  <w:tcW w:w="8105" w:type="dxa"/>
                  <w:gridSpan w:val="3"/>
                </w:tcPr>
                <w:p w14:paraId="45DDF0B1" w14:textId="5FC5CAB4" w:rsidR="00E23FAD" w:rsidRDefault="00E23FAD" w:rsidP="00854258">
                  <w:pPr>
                    <w:framePr w:hSpace="180" w:wrap="around" w:vAnchor="text" w:hAnchor="margin" w:y="27"/>
                    <w:spacing w:before="40"/>
                    <w:jc w:val="left"/>
                    <w:rPr>
                      <w:rFonts w:cs="Arial"/>
                      <w:color w:val="000000" w:themeColor="text1"/>
                      <w:szCs w:val="20"/>
                    </w:rPr>
                  </w:pPr>
                  <w:r>
                    <w:rPr>
                      <w:rFonts w:cs="Arial"/>
                      <w:color w:val="000000" w:themeColor="text1"/>
                      <w:szCs w:val="20"/>
                    </w:rPr>
                    <w:t xml:space="preserve">Suzanne </w:t>
                  </w:r>
                  <w:r w:rsidR="000120C5">
                    <w:rPr>
                      <w:rFonts w:cs="Arial"/>
                      <w:color w:val="000000" w:themeColor="text1"/>
                      <w:szCs w:val="20"/>
                    </w:rPr>
                    <w:t>Webb</w:t>
                  </w:r>
                  <w:r>
                    <w:rPr>
                      <w:rFonts w:cs="Arial"/>
                      <w:color w:val="000000" w:themeColor="text1"/>
                      <w:szCs w:val="20"/>
                    </w:rPr>
                    <w:t xml:space="preserve"> HSEQ Manager – Colchester PFI</w:t>
                  </w:r>
                </w:p>
              </w:tc>
            </w:tr>
          </w:tbl>
          <w:p w14:paraId="1692E0EF" w14:textId="77777777" w:rsidR="00E23FAD" w:rsidRPr="00EA3990" w:rsidRDefault="00E23FAD" w:rsidP="00E23FAD">
            <w:pPr>
              <w:spacing w:before="40"/>
              <w:ind w:left="720"/>
              <w:jc w:val="left"/>
              <w:rPr>
                <w:rFonts w:cs="Arial"/>
                <w:color w:val="000000" w:themeColor="text1"/>
                <w:szCs w:val="20"/>
              </w:rPr>
            </w:pPr>
          </w:p>
        </w:tc>
      </w:tr>
    </w:tbl>
    <w:p w14:paraId="78E8254C" w14:textId="77777777" w:rsidR="00E23FAD" w:rsidRPr="00D5764C" w:rsidRDefault="00E23FAD" w:rsidP="0076556D">
      <w:pPr>
        <w:pStyle w:val="Puces1"/>
        <w:numPr>
          <w:ilvl w:val="0"/>
          <w:numId w:val="0"/>
        </w:numPr>
        <w:spacing w:after="0"/>
        <w:rPr>
          <w:b w:val="0"/>
          <w:sz w:val="2"/>
        </w:rPr>
      </w:pPr>
    </w:p>
    <w:tbl>
      <w:tblPr>
        <w:tblpPr w:leftFromText="180" w:rightFromText="180" w:vertAnchor="text" w:horzAnchor="margin" w:tblpY="103"/>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23FAD" w:rsidRPr="00FB6D69" w14:paraId="7AD4E966" w14:textId="77777777" w:rsidTr="00E23FAD">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CEBBD95" w14:textId="77777777" w:rsidR="00E23FAD" w:rsidRPr="00FB6D69" w:rsidRDefault="00E23FAD" w:rsidP="00E23FAD">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E23FAD" w:rsidRPr="00EA3990" w14:paraId="287B2FFB" w14:textId="77777777" w:rsidTr="00E23FAD">
        <w:trPr>
          <w:trHeight w:val="620"/>
        </w:trPr>
        <w:tc>
          <w:tcPr>
            <w:tcW w:w="10458" w:type="dxa"/>
            <w:tcBorders>
              <w:top w:val="nil"/>
              <w:left w:val="single" w:sz="2" w:space="0" w:color="auto"/>
              <w:bottom w:val="single" w:sz="4" w:space="0" w:color="auto"/>
              <w:right w:val="single" w:sz="4" w:space="0" w:color="auto"/>
            </w:tcBorders>
          </w:tcPr>
          <w:p w14:paraId="550ADA07" w14:textId="77777777" w:rsidR="00E23FAD" w:rsidRDefault="00E23FAD" w:rsidP="00E23FAD">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23FAD" w14:paraId="7D1826AE" w14:textId="77777777" w:rsidTr="007A5D08">
              <w:tc>
                <w:tcPr>
                  <w:tcW w:w="2122" w:type="dxa"/>
                </w:tcPr>
                <w:p w14:paraId="1C5B0EA5" w14:textId="77777777" w:rsidR="00E23FAD" w:rsidRDefault="00E23FAD" w:rsidP="00854258">
                  <w:pPr>
                    <w:framePr w:hSpace="180" w:wrap="around" w:vAnchor="text" w:hAnchor="margin" w:y="103"/>
                    <w:spacing w:before="40"/>
                    <w:jc w:val="left"/>
                    <w:rPr>
                      <w:rFonts w:cs="Arial"/>
                      <w:color w:val="000000" w:themeColor="text1"/>
                      <w:szCs w:val="20"/>
                    </w:rPr>
                  </w:pPr>
                  <w:r>
                    <w:rPr>
                      <w:rFonts w:cs="Arial"/>
                      <w:color w:val="000000" w:themeColor="text1"/>
                      <w:szCs w:val="20"/>
                    </w:rPr>
                    <w:t>Employee Name</w:t>
                  </w:r>
                </w:p>
              </w:tc>
              <w:tc>
                <w:tcPr>
                  <w:tcW w:w="2991" w:type="dxa"/>
                </w:tcPr>
                <w:p w14:paraId="6C4D8A15" w14:textId="77777777" w:rsidR="00E23FAD" w:rsidRDefault="00E23FAD" w:rsidP="00854258">
                  <w:pPr>
                    <w:framePr w:hSpace="180" w:wrap="around" w:vAnchor="text" w:hAnchor="margin" w:y="103"/>
                    <w:spacing w:before="40"/>
                    <w:jc w:val="left"/>
                    <w:rPr>
                      <w:rFonts w:cs="Arial"/>
                      <w:color w:val="000000" w:themeColor="text1"/>
                      <w:szCs w:val="20"/>
                    </w:rPr>
                  </w:pPr>
                </w:p>
              </w:tc>
              <w:tc>
                <w:tcPr>
                  <w:tcW w:w="2557" w:type="dxa"/>
                </w:tcPr>
                <w:p w14:paraId="75B74608" w14:textId="77777777" w:rsidR="00E23FAD" w:rsidRDefault="00E23FAD" w:rsidP="00854258">
                  <w:pPr>
                    <w:framePr w:hSpace="180" w:wrap="around" w:vAnchor="text" w:hAnchor="margin" w:y="103"/>
                    <w:spacing w:before="40"/>
                    <w:jc w:val="left"/>
                    <w:rPr>
                      <w:rFonts w:cs="Arial"/>
                      <w:color w:val="000000" w:themeColor="text1"/>
                      <w:szCs w:val="20"/>
                    </w:rPr>
                  </w:pPr>
                  <w:r>
                    <w:rPr>
                      <w:rFonts w:cs="Arial"/>
                      <w:color w:val="000000" w:themeColor="text1"/>
                      <w:szCs w:val="20"/>
                    </w:rPr>
                    <w:t>Date</w:t>
                  </w:r>
                </w:p>
              </w:tc>
              <w:tc>
                <w:tcPr>
                  <w:tcW w:w="2557" w:type="dxa"/>
                </w:tcPr>
                <w:p w14:paraId="13068B3C" w14:textId="77777777" w:rsidR="00E23FAD" w:rsidRDefault="00E23FAD" w:rsidP="00854258">
                  <w:pPr>
                    <w:framePr w:hSpace="180" w:wrap="around" w:vAnchor="text" w:hAnchor="margin" w:y="103"/>
                    <w:spacing w:before="40"/>
                    <w:jc w:val="left"/>
                    <w:rPr>
                      <w:rFonts w:cs="Arial"/>
                      <w:color w:val="000000" w:themeColor="text1"/>
                      <w:szCs w:val="20"/>
                    </w:rPr>
                  </w:pPr>
                </w:p>
              </w:tc>
            </w:tr>
          </w:tbl>
          <w:p w14:paraId="2290CFA8" w14:textId="77777777" w:rsidR="00E23FAD" w:rsidRPr="00EA3990" w:rsidRDefault="00E23FAD" w:rsidP="00E23FAD">
            <w:pPr>
              <w:spacing w:before="40"/>
              <w:ind w:left="720"/>
              <w:jc w:val="left"/>
              <w:rPr>
                <w:rFonts w:cs="Arial"/>
                <w:color w:val="000000" w:themeColor="text1"/>
                <w:szCs w:val="20"/>
              </w:rPr>
            </w:pPr>
          </w:p>
        </w:tc>
      </w:tr>
    </w:tbl>
    <w:p w14:paraId="18EC82C2" w14:textId="77777777" w:rsidR="00E23FAD" w:rsidRDefault="00E23FAD" w:rsidP="0076556D">
      <w:pPr>
        <w:pStyle w:val="Puces1"/>
        <w:numPr>
          <w:ilvl w:val="0"/>
          <w:numId w:val="0"/>
        </w:numPr>
        <w:spacing w:after="0"/>
        <w:rPr>
          <w:b w:val="0"/>
          <w:sz w:val="20"/>
        </w:rPr>
      </w:pPr>
    </w:p>
    <w:p w14:paraId="44610665" w14:textId="77777777" w:rsidR="00E23FAD" w:rsidRDefault="00E23FAD" w:rsidP="0076556D">
      <w:pPr>
        <w:pStyle w:val="Puces1"/>
        <w:numPr>
          <w:ilvl w:val="0"/>
          <w:numId w:val="0"/>
        </w:numPr>
        <w:spacing w:after="0"/>
        <w:rPr>
          <w:b w:val="0"/>
          <w:sz w:val="20"/>
        </w:rPr>
      </w:pPr>
    </w:p>
    <w:p w14:paraId="593F3A30" w14:textId="77777777" w:rsidR="00E23FAD" w:rsidRDefault="00E23FAD" w:rsidP="0076556D">
      <w:pPr>
        <w:pStyle w:val="Puces1"/>
        <w:numPr>
          <w:ilvl w:val="0"/>
          <w:numId w:val="0"/>
        </w:numPr>
        <w:spacing w:after="0"/>
        <w:rPr>
          <w:b w:val="0"/>
          <w:sz w:val="20"/>
        </w:rPr>
      </w:pPr>
    </w:p>
    <w:p w14:paraId="69A83A0C" w14:textId="77777777" w:rsidR="00E23FAD" w:rsidRDefault="00E23FAD" w:rsidP="0076556D">
      <w:pPr>
        <w:pStyle w:val="Puces1"/>
        <w:numPr>
          <w:ilvl w:val="0"/>
          <w:numId w:val="0"/>
        </w:numPr>
        <w:spacing w:after="0"/>
        <w:rPr>
          <w:b w:val="0"/>
          <w:sz w:val="20"/>
        </w:rPr>
      </w:pPr>
    </w:p>
    <w:p w14:paraId="75C7CCCD" w14:textId="77777777" w:rsidR="00E23FAD" w:rsidRDefault="00E23FAD" w:rsidP="0076556D">
      <w:pPr>
        <w:pStyle w:val="Puces1"/>
        <w:numPr>
          <w:ilvl w:val="0"/>
          <w:numId w:val="0"/>
        </w:numPr>
        <w:spacing w:after="0"/>
        <w:rPr>
          <w:b w:val="0"/>
          <w:sz w:val="20"/>
        </w:rPr>
      </w:pPr>
    </w:p>
    <w:p w14:paraId="0D08CAA3" w14:textId="77777777" w:rsidR="00E23FAD" w:rsidRDefault="00E23FAD" w:rsidP="0076556D">
      <w:pPr>
        <w:pStyle w:val="Puces1"/>
        <w:numPr>
          <w:ilvl w:val="0"/>
          <w:numId w:val="0"/>
        </w:numPr>
        <w:spacing w:after="0"/>
        <w:rPr>
          <w:b w:val="0"/>
          <w:sz w:val="20"/>
        </w:rPr>
      </w:pPr>
    </w:p>
    <w:p w14:paraId="255293ED" w14:textId="77777777" w:rsidR="00B42947" w:rsidRPr="00F61C1B" w:rsidRDefault="00B42947" w:rsidP="0076556D">
      <w:pPr>
        <w:pStyle w:val="Puces1"/>
        <w:numPr>
          <w:ilvl w:val="0"/>
          <w:numId w:val="0"/>
        </w:numPr>
        <w:spacing w:after="0"/>
        <w:rPr>
          <w:b w:val="0"/>
          <w:sz w:val="20"/>
        </w:rPr>
      </w:pPr>
    </w:p>
    <w:sectPr w:rsidR="00B42947" w:rsidRPr="00F61C1B" w:rsidSect="00B732F1">
      <w:headerReference w:type="default" r:id="rId12"/>
      <w:footerReference w:type="default" r:id="rId13"/>
      <w:headerReference w:type="first" r:id="rId14"/>
      <w:footerReference w:type="first" r:id="rId15"/>
      <w:pgSz w:w="11900" w:h="16840"/>
      <w:pgMar w:top="1559" w:right="1361" w:bottom="567" w:left="90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40ABA" w14:textId="77777777" w:rsidR="007B6D48" w:rsidRDefault="007B6D48" w:rsidP="00FB53BC">
      <w:r>
        <w:separator/>
      </w:r>
    </w:p>
  </w:endnote>
  <w:endnote w:type="continuationSeparator" w:id="0">
    <w:p w14:paraId="51291E5E" w14:textId="77777777" w:rsidR="007B6D48" w:rsidRDefault="007B6D48" w:rsidP="00FB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ahsuri Sans MT">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03B5" w14:textId="77777777" w:rsidR="00665F33" w:rsidRPr="005A070D" w:rsidRDefault="00A35058">
    <w:pPr>
      <w:pStyle w:val="Footer"/>
      <w:rPr>
        <w:lang w:val="en-US"/>
      </w:rPr>
    </w:pPr>
    <w:r w:rsidRPr="00CB72F1">
      <w:rPr>
        <w:rFonts w:cs="Arial"/>
        <w:b/>
        <w:sz w:val="16"/>
        <w:szCs w:val="16"/>
      </w:rPr>
      <w:fldChar w:fldCharType="begin"/>
    </w:r>
    <w:r w:rsidR="00665F33" w:rsidRPr="005A070D">
      <w:rPr>
        <w:rFonts w:cs="Arial"/>
        <w:b/>
        <w:sz w:val="16"/>
        <w:szCs w:val="16"/>
        <w:lang w:val="en-US"/>
      </w:rPr>
      <w:instrText xml:space="preserve"> </w:instrText>
    </w:r>
    <w:r w:rsidR="001E0062" w:rsidRPr="005A070D">
      <w:rPr>
        <w:rFonts w:cs="Arial"/>
        <w:b/>
        <w:sz w:val="16"/>
        <w:szCs w:val="16"/>
        <w:lang w:val="en-US"/>
      </w:rPr>
      <w:instrText>PAGE</w:instrText>
    </w:r>
    <w:r w:rsidR="00665F33" w:rsidRPr="005A070D">
      <w:rPr>
        <w:rFonts w:cs="Arial"/>
        <w:b/>
        <w:sz w:val="16"/>
        <w:szCs w:val="16"/>
        <w:lang w:val="en-US"/>
      </w:rPr>
      <w:instrText xml:space="preserve">  \* MERGEFORMAT </w:instrText>
    </w:r>
    <w:r w:rsidRPr="00CB72F1">
      <w:rPr>
        <w:rFonts w:cs="Arial"/>
        <w:b/>
        <w:sz w:val="16"/>
        <w:szCs w:val="16"/>
      </w:rPr>
      <w:fldChar w:fldCharType="separate"/>
    </w:r>
    <w:r w:rsidR="008F30C2">
      <w:rPr>
        <w:rFonts w:cs="Arial"/>
        <w:b/>
        <w:noProof/>
        <w:sz w:val="16"/>
        <w:szCs w:val="16"/>
        <w:lang w:val="en-US"/>
      </w:rPr>
      <w:t>4</w:t>
    </w:r>
    <w:r w:rsidRPr="00CB72F1">
      <w:rPr>
        <w:rFonts w:cs="Arial"/>
        <w:b/>
        <w:sz w:val="16"/>
        <w:szCs w:val="16"/>
      </w:rPr>
      <w:fldChar w:fldCharType="end"/>
    </w:r>
    <w:r w:rsidR="00665F33" w:rsidRPr="005A070D">
      <w:rPr>
        <w:rFonts w:cs="Arial"/>
        <w:b/>
        <w:sz w:val="16"/>
        <w:szCs w:val="16"/>
        <w:lang w:val="en-US"/>
      </w:rPr>
      <w:t>/</w:t>
    </w:r>
    <w:fldSimple w:instr=" NUMPAGES  \* MERGEFORMAT ">
      <w:r w:rsidR="008F30C2" w:rsidRPr="008F30C2">
        <w:rPr>
          <w:rFonts w:cs="Arial"/>
          <w:b/>
          <w:noProof/>
          <w:sz w:val="16"/>
          <w:szCs w:val="16"/>
          <w:lang w:val="en-US"/>
        </w:rPr>
        <w:t>4</w:t>
      </w:r>
    </w:fldSimple>
    <w:r w:rsidR="00665F33" w:rsidRPr="005A070D">
      <w:rPr>
        <w:rFonts w:cs="Arial"/>
        <w:b/>
        <w:sz w:val="16"/>
        <w:szCs w:val="16"/>
        <w:lang w:val="en-US"/>
      </w:rPr>
      <w:t xml:space="preserve"> - </w:t>
    </w:r>
    <w:r w:rsidR="00665F33" w:rsidRPr="005A070D">
      <w:rPr>
        <w:rFonts w:cs="Arial"/>
        <w:sz w:val="16"/>
        <w:szCs w:val="16"/>
        <w:lang w:val="en-US"/>
      </w:rPr>
      <w:t>www.sodexo.com or Title of the document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53172" w14:textId="77777777" w:rsidR="00665F33" w:rsidRPr="00893A42" w:rsidRDefault="00A35058">
    <w:pPr>
      <w:pStyle w:val="Footer"/>
      <w:rPr>
        <w:rFonts w:cs="Arial"/>
        <w:sz w:val="16"/>
        <w:szCs w:val="16"/>
        <w:lang w:val="pt-PT"/>
      </w:rPr>
    </w:pPr>
    <w:r w:rsidRPr="00CB72F1">
      <w:rPr>
        <w:rFonts w:cs="Arial"/>
        <w:b/>
        <w:sz w:val="16"/>
        <w:szCs w:val="16"/>
      </w:rPr>
      <w:fldChar w:fldCharType="begin"/>
    </w:r>
    <w:r w:rsidR="00665F33" w:rsidRPr="00893A42">
      <w:rPr>
        <w:rFonts w:cs="Arial"/>
        <w:b/>
        <w:sz w:val="16"/>
        <w:szCs w:val="16"/>
        <w:lang w:val="pt-PT"/>
      </w:rPr>
      <w:instrText xml:space="preserve"> </w:instrText>
    </w:r>
    <w:r w:rsidR="001E0062" w:rsidRPr="00893A42">
      <w:rPr>
        <w:rFonts w:cs="Arial"/>
        <w:b/>
        <w:sz w:val="16"/>
        <w:szCs w:val="16"/>
        <w:lang w:val="pt-PT"/>
      </w:rPr>
      <w:instrText>PAGE</w:instrText>
    </w:r>
    <w:r w:rsidR="00665F33" w:rsidRPr="00893A42">
      <w:rPr>
        <w:rFonts w:cs="Arial"/>
        <w:b/>
        <w:sz w:val="16"/>
        <w:szCs w:val="16"/>
        <w:lang w:val="pt-PT"/>
      </w:rPr>
      <w:instrText xml:space="preserve">  \* MERGEFORMAT </w:instrText>
    </w:r>
    <w:r w:rsidRPr="00CB72F1">
      <w:rPr>
        <w:rFonts w:cs="Arial"/>
        <w:b/>
        <w:sz w:val="16"/>
        <w:szCs w:val="16"/>
      </w:rPr>
      <w:fldChar w:fldCharType="separate"/>
    </w:r>
    <w:r w:rsidR="001D1458" w:rsidRPr="00893A42">
      <w:rPr>
        <w:rFonts w:cs="Arial"/>
        <w:b/>
        <w:noProof/>
        <w:sz w:val="16"/>
        <w:szCs w:val="16"/>
        <w:lang w:val="pt-PT"/>
      </w:rPr>
      <w:t>1</w:t>
    </w:r>
    <w:r w:rsidRPr="00CB72F1">
      <w:rPr>
        <w:rFonts w:cs="Arial"/>
        <w:b/>
        <w:sz w:val="16"/>
        <w:szCs w:val="16"/>
      </w:rPr>
      <w:fldChar w:fldCharType="end"/>
    </w:r>
    <w:r w:rsidR="00665F33" w:rsidRPr="00893A42">
      <w:rPr>
        <w:rFonts w:cs="Arial"/>
        <w:b/>
        <w:sz w:val="16"/>
        <w:szCs w:val="16"/>
        <w:lang w:val="pt-PT"/>
      </w:rPr>
      <w:t>/</w:t>
    </w:r>
    <w:r w:rsidR="008F30C2">
      <w:fldChar w:fldCharType="begin"/>
    </w:r>
    <w:r w:rsidR="008F30C2" w:rsidRPr="00893A42">
      <w:rPr>
        <w:lang w:val="pt-PT"/>
      </w:rPr>
      <w:instrText xml:space="preserve"> NUMPAGES  \* MERGEFORMAT </w:instrText>
    </w:r>
    <w:r w:rsidR="008F30C2">
      <w:fldChar w:fldCharType="separate"/>
    </w:r>
    <w:r w:rsidR="001D1458" w:rsidRPr="00893A42">
      <w:rPr>
        <w:rFonts w:cs="Arial"/>
        <w:b/>
        <w:noProof/>
        <w:sz w:val="16"/>
        <w:szCs w:val="16"/>
        <w:lang w:val="pt-PT"/>
      </w:rPr>
      <w:t>4</w:t>
    </w:r>
    <w:r w:rsidR="008F30C2">
      <w:rPr>
        <w:rFonts w:cs="Arial"/>
        <w:b/>
        <w:noProof/>
        <w:sz w:val="16"/>
        <w:szCs w:val="16"/>
      </w:rPr>
      <w:fldChar w:fldCharType="end"/>
    </w:r>
    <w:r w:rsidR="00665F33" w:rsidRPr="00893A42">
      <w:rPr>
        <w:rFonts w:cs="Arial"/>
        <w:b/>
        <w:sz w:val="16"/>
        <w:szCs w:val="16"/>
        <w:lang w:val="pt-PT"/>
      </w:rPr>
      <w:t xml:space="preserve"> - </w:t>
    </w:r>
    <w:r w:rsidR="00665F33" w:rsidRPr="00893A42">
      <w:rPr>
        <w:rFonts w:cs="Arial"/>
        <w:sz w:val="16"/>
        <w:szCs w:val="16"/>
        <w:lang w:val="pt-PT"/>
      </w:rPr>
      <w:t>www.sodexo.com ou Title du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DD346" w14:textId="77777777" w:rsidR="007B6D48" w:rsidRDefault="007B6D48" w:rsidP="00FB53BC">
      <w:r>
        <w:separator/>
      </w:r>
    </w:p>
  </w:footnote>
  <w:footnote w:type="continuationSeparator" w:id="0">
    <w:p w14:paraId="60977915" w14:textId="77777777" w:rsidR="007B6D48" w:rsidRDefault="007B6D48" w:rsidP="00FB5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BF9B4" w14:textId="77777777" w:rsidR="00665F33" w:rsidRDefault="00E242DF">
    <w:pPr>
      <w:pStyle w:val="Header"/>
    </w:pPr>
    <w:r>
      <w:rPr>
        <w:noProof/>
        <w:lang w:eastAsia="en-GB"/>
      </w:rPr>
      <w:drawing>
        <wp:anchor distT="0" distB="0" distL="114300" distR="114300" simplePos="0" relativeHeight="251659264" behindDoc="0" locked="0" layoutInCell="1" allowOverlap="1" wp14:anchorId="1495F277" wp14:editId="57836BBD">
          <wp:simplePos x="0" y="0"/>
          <wp:positionH relativeFrom="page">
            <wp:posOffset>5177155</wp:posOffset>
          </wp:positionH>
          <wp:positionV relativeFrom="page">
            <wp:posOffset>439420</wp:posOffset>
          </wp:positionV>
          <wp:extent cx="1765935" cy="756285"/>
          <wp:effectExtent l="0" t="0" r="0" b="0"/>
          <wp:wrapNone/>
          <wp:docPr id="4"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765935" cy="756285"/>
                  </a:xfrm>
                  <a:prstGeom prst="rect">
                    <a:avLst/>
                  </a:prstGeom>
                  <a:noFill/>
                  <a:ln w="9525">
                    <a:noFill/>
                    <a:miter lim="800000"/>
                    <a:headEnd/>
                    <a:tailEnd/>
                  </a:ln>
                </pic:spPr>
              </pic:pic>
            </a:graphicData>
          </a:graphic>
        </wp:anchor>
      </w:drawing>
    </w:r>
  </w:p>
  <w:p w14:paraId="01571FC6" w14:textId="77777777" w:rsidR="00665F33" w:rsidRDefault="00665F33">
    <w:pPr>
      <w:pStyle w:val="Header"/>
    </w:pPr>
  </w:p>
  <w:p w14:paraId="066A96F2" w14:textId="77777777" w:rsidR="00967E7B" w:rsidRDefault="00967E7B">
    <w:pPr>
      <w:pStyle w:val="Header"/>
    </w:pPr>
  </w:p>
  <w:p w14:paraId="422D753E" w14:textId="77777777" w:rsidR="00665F33" w:rsidRDefault="00665F33">
    <w:pPr>
      <w:pStyle w:val="Header"/>
    </w:pPr>
  </w:p>
  <w:p w14:paraId="64F79AC1" w14:textId="77777777" w:rsidR="00750528" w:rsidRDefault="007505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7B83" w14:textId="77777777" w:rsidR="00665F33" w:rsidRDefault="00E242DF" w:rsidP="00D67074">
    <w:r>
      <w:rPr>
        <w:noProof/>
        <w:lang w:eastAsia="en-GB"/>
      </w:rPr>
      <w:drawing>
        <wp:anchor distT="0" distB="0" distL="114300" distR="114300" simplePos="0" relativeHeight="251657216" behindDoc="0" locked="0" layoutInCell="1" allowOverlap="1" wp14:anchorId="519F275A" wp14:editId="519F275B">
          <wp:simplePos x="0" y="0"/>
          <wp:positionH relativeFrom="page">
            <wp:posOffset>5544820</wp:posOffset>
          </wp:positionH>
          <wp:positionV relativeFrom="page">
            <wp:posOffset>622935</wp:posOffset>
          </wp:positionV>
          <wp:extent cx="1465580" cy="627380"/>
          <wp:effectExtent l="0" t="0" r="0" b="0"/>
          <wp:wrapNone/>
          <wp:docPr id="3"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465580" cy="62738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6192" behindDoc="1" locked="0" layoutInCell="1" allowOverlap="1" wp14:anchorId="519F275C" wp14:editId="519F275D">
          <wp:simplePos x="0" y="0"/>
          <wp:positionH relativeFrom="page">
            <wp:align>left</wp:align>
          </wp:positionH>
          <wp:positionV relativeFrom="page">
            <wp:align>top</wp:align>
          </wp:positionV>
          <wp:extent cx="7560310" cy="2378075"/>
          <wp:effectExtent l="19050" t="0" r="2540" b="0"/>
          <wp:wrapNone/>
          <wp:docPr id="2" name="Picture 6" descr="Tetiere_word_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tiere_word_200dpi"/>
                  <pic:cNvPicPr>
                    <a:picLocks noChangeAspect="1" noChangeArrowheads="1"/>
                  </pic:cNvPicPr>
                </pic:nvPicPr>
                <pic:blipFill>
                  <a:blip r:embed="rId2"/>
                  <a:srcRect/>
                  <a:stretch>
                    <a:fillRect/>
                  </a:stretch>
                </pic:blipFill>
                <pic:spPr bwMode="auto">
                  <a:xfrm>
                    <a:off x="0" y="0"/>
                    <a:ext cx="7560310" cy="237807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8240" behindDoc="1" locked="0" layoutInCell="1" allowOverlap="1" wp14:anchorId="519F275E" wp14:editId="519F275F">
          <wp:simplePos x="0" y="0"/>
          <wp:positionH relativeFrom="column">
            <wp:posOffset>5692140</wp:posOffset>
          </wp:positionH>
          <wp:positionV relativeFrom="paragraph">
            <wp:posOffset>9382760</wp:posOffset>
          </wp:positionV>
          <wp:extent cx="631190" cy="508000"/>
          <wp:effectExtent l="19050" t="0" r="0" b="0"/>
          <wp:wrapNone/>
          <wp:docPr id="1" name="Image 3" descr="Description : R:Travail:Sodexo:x: Stop 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R:Travail:Sodexo:x: Stop Hunger.png"/>
                  <pic:cNvPicPr>
                    <a:picLocks noChangeAspect="1" noChangeArrowheads="1"/>
                  </pic:cNvPicPr>
                </pic:nvPicPr>
                <pic:blipFill>
                  <a:blip r:embed="rId3"/>
                  <a:srcRect/>
                  <a:stretch>
                    <a:fillRect/>
                  </a:stretch>
                </pic:blipFill>
                <pic:spPr bwMode="auto">
                  <a:xfrm>
                    <a:off x="0" y="0"/>
                    <a:ext cx="631190" cy="508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3in;height:3in" o:bullet="t">
        <v:imagedata r:id="rId1" o:title="carre-rouge"/>
      </v:shape>
    </w:pict>
  </w:numPicBullet>
  <w:numPicBullet w:numPicBulletId="1">
    <w:pict>
      <v:shape id="_x0000_i1067" type="#_x0000_t75" style="width:10.3pt;height:10.3pt" o:bullet="t">
        <v:imagedata r:id="rId2" o:title="carre-rouge"/>
      </v:shape>
    </w:pict>
  </w:numPicBullet>
  <w:numPicBullet w:numPicBulletId="2">
    <w:pict>
      <v:shape id="_x0000_i1068" type="#_x0000_t75" style="width:10.3pt;height:10.3pt" o:bullet="t">
        <v:imagedata r:id="rId3" o:title="carre-rouge"/>
      </v:shape>
    </w:pict>
  </w:numPicBullet>
  <w:numPicBullet w:numPicBulletId="3">
    <w:pict>
      <v:shape id="_x0000_i1069" type="#_x0000_t75" style="width:3in;height:3in" o:bullet="t">
        <v:imagedata r:id="rId4"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3"/>
      <w:lvlJc w:val="left"/>
      <w:pPr>
        <w:ind w:left="17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85310F4"/>
    <w:multiLevelType w:val="hybridMultilevel"/>
    <w:tmpl w:val="4C802852"/>
    <w:lvl w:ilvl="0" w:tplc="BE927AE4">
      <w:start w:val="1"/>
      <w:numFmt w:val="bullet"/>
      <w:lvlText w:val=""/>
      <w:lvlJc w:val="left"/>
      <w:pPr>
        <w:ind w:left="340" w:hanging="227"/>
      </w:pPr>
      <w:rPr>
        <w:rFonts w:ascii="Symbol" w:hAnsi="Symbol" w:hint="default"/>
        <w:color w:val="C60009"/>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306B13"/>
    <w:multiLevelType w:val="hybridMultilevel"/>
    <w:tmpl w:val="E7589D38"/>
    <w:lvl w:ilvl="0" w:tplc="D09EB250">
      <w:start w:val="1"/>
      <w:numFmt w:val="bullet"/>
      <w:lvlText w:val=""/>
      <w:lvlJc w:val="left"/>
      <w:pPr>
        <w:ind w:left="340" w:hanging="22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153F0D"/>
    <w:multiLevelType w:val="hybridMultilevel"/>
    <w:tmpl w:val="1A2EBA2E"/>
    <w:lvl w:ilvl="0" w:tplc="BE927AE4">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4" w15:restartNumberingAfterBreak="0">
    <w:nsid w:val="12296A7B"/>
    <w:multiLevelType w:val="hybridMultilevel"/>
    <w:tmpl w:val="63C275CA"/>
    <w:lvl w:ilvl="0" w:tplc="BDF267F8">
      <w:start w:val="1"/>
      <w:numFmt w:val="bullet"/>
      <w:lvlText w:val=""/>
      <w:lvlJc w:val="left"/>
      <w:pPr>
        <w:ind w:left="720" w:hanging="60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30097A"/>
    <w:multiLevelType w:val="hybridMultilevel"/>
    <w:tmpl w:val="2EBAE764"/>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310C11"/>
    <w:multiLevelType w:val="hybridMultilevel"/>
    <w:tmpl w:val="3F90ED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486604F"/>
    <w:multiLevelType w:val="hybridMultilevel"/>
    <w:tmpl w:val="FCD6318C"/>
    <w:lvl w:ilvl="0" w:tplc="84FE6F72">
      <w:start w:val="1"/>
      <w:numFmt w:val="bullet"/>
      <w:lvlText w:val=""/>
      <w:lvlJc w:val="left"/>
      <w:pPr>
        <w:ind w:left="284" w:hanging="171"/>
      </w:pPr>
      <w:rPr>
        <w:rFonts w:ascii="Symbol" w:hAnsi="Symbol" w:hint="default"/>
        <w:color w:val="C60009"/>
        <w:sz w:val="24"/>
        <w:szCs w:val="24"/>
      </w:rPr>
    </w:lvl>
    <w:lvl w:ilvl="1" w:tplc="A7EEFF7E">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673D49"/>
    <w:multiLevelType w:val="hybridMultilevel"/>
    <w:tmpl w:val="C2F6ECD2"/>
    <w:lvl w:ilvl="0" w:tplc="DFBCB2AE">
      <w:start w:val="1"/>
      <w:numFmt w:val="bullet"/>
      <w:lvlText w:val=""/>
      <w:lvlJc w:val="left"/>
      <w:pPr>
        <w:ind w:left="284" w:hanging="171"/>
      </w:pPr>
      <w:rPr>
        <w:rFonts w:ascii="Symbol" w:hAnsi="Symbol" w:hint="default"/>
        <w:color w:val="C60009"/>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A14FC9"/>
    <w:multiLevelType w:val="hybridMultilevel"/>
    <w:tmpl w:val="427AB2F0"/>
    <w:lvl w:ilvl="0" w:tplc="C9EAC7A4">
      <w:start w:val="1"/>
      <w:numFmt w:val="bullet"/>
      <w:lvlText w:val=""/>
      <w:lvlJc w:val="left"/>
      <w:pPr>
        <w:ind w:left="227" w:hanging="114"/>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1" w15:restartNumberingAfterBreak="0">
    <w:nsid w:val="2CED3BE9"/>
    <w:multiLevelType w:val="hybridMultilevel"/>
    <w:tmpl w:val="15EEB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38C348A"/>
    <w:multiLevelType w:val="hybridMultilevel"/>
    <w:tmpl w:val="AF3615FE"/>
    <w:lvl w:ilvl="0" w:tplc="EF3C61EC">
      <w:start w:val="1"/>
      <w:numFmt w:val="bullet"/>
      <w:pStyle w:val="Puce2"/>
      <w:lvlText w:val=""/>
      <w:lvlPicBulletId w:val="3"/>
      <w:lvlJc w:val="left"/>
      <w:pPr>
        <w:ind w:left="567" w:hanging="283"/>
      </w:pPr>
      <w:rPr>
        <w:rFonts w:ascii="Symbol" w:hAnsi="Symbol" w:hint="default"/>
        <w:color w:val="FF0000"/>
        <w:sz w:val="26"/>
        <w:szCs w:val="26"/>
        <w:u w:val="none"/>
      </w:rPr>
    </w:lvl>
    <w:lvl w:ilvl="1" w:tplc="040C0003">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14" w15:restartNumberingAfterBreak="0">
    <w:nsid w:val="34666BEE"/>
    <w:multiLevelType w:val="hybridMultilevel"/>
    <w:tmpl w:val="AD260E30"/>
    <w:lvl w:ilvl="0" w:tplc="900ED470">
      <w:start w:val="1"/>
      <w:numFmt w:val="bullet"/>
      <w:lvlText w:val=""/>
      <w:lvlJc w:val="left"/>
      <w:pPr>
        <w:ind w:left="171" w:hanging="171"/>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5" w15:restartNumberingAfterBreak="0">
    <w:nsid w:val="3F7E11CF"/>
    <w:multiLevelType w:val="hybridMultilevel"/>
    <w:tmpl w:val="BD9A6EB8"/>
    <w:lvl w:ilvl="0" w:tplc="AC4C604A">
      <w:start w:val="1"/>
      <w:numFmt w:val="bullet"/>
      <w:lvlText w:val=""/>
      <w:lvlJc w:val="left"/>
      <w:pPr>
        <w:ind w:left="833" w:hanging="360"/>
      </w:pPr>
      <w:rPr>
        <w:rFonts w:ascii="Symbol" w:hAnsi="Symbol" w:hint="default"/>
        <w:color w:val="C60009"/>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6" w15:restartNumberingAfterBreak="0">
    <w:nsid w:val="40E26D19"/>
    <w:multiLevelType w:val="hybridMultilevel"/>
    <w:tmpl w:val="51A21CBA"/>
    <w:lvl w:ilvl="0" w:tplc="AC4C604A">
      <w:start w:val="1"/>
      <w:numFmt w:val="bullet"/>
      <w:lvlText w:val=""/>
      <w:lvlJc w:val="left"/>
      <w:pPr>
        <w:ind w:left="340" w:hanging="227"/>
      </w:pPr>
      <w:rPr>
        <w:rFonts w:ascii="Symbol" w:hAnsi="Symbol" w:hint="default"/>
        <w:color w:val="C6000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476B2A"/>
    <w:multiLevelType w:val="hybridMultilevel"/>
    <w:tmpl w:val="15162ADC"/>
    <w:lvl w:ilvl="0" w:tplc="BE927AE4">
      <w:start w:val="1"/>
      <w:numFmt w:val="bullet"/>
      <w:lvlText w:val=""/>
      <w:lvlJc w:val="left"/>
      <w:pPr>
        <w:ind w:left="47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8" w15:restartNumberingAfterBreak="0">
    <w:nsid w:val="434C69E8"/>
    <w:multiLevelType w:val="hybridMultilevel"/>
    <w:tmpl w:val="8B1C3B40"/>
    <w:lvl w:ilvl="0" w:tplc="CDF4C582">
      <w:start w:val="1"/>
      <w:numFmt w:val="bullet"/>
      <w:lvlText w:val=""/>
      <w:lvlJc w:val="left"/>
      <w:pPr>
        <w:ind w:left="284" w:hanging="171"/>
      </w:pPr>
      <w:rPr>
        <w:rFonts w:ascii="Symbol" w:hAnsi="Symbol" w:hint="default"/>
        <w:color w:val="C60009"/>
        <w:sz w:val="24"/>
        <w:szCs w:val="24"/>
      </w:rPr>
    </w:lvl>
    <w:lvl w:ilvl="1" w:tplc="BE927AE4">
      <w:start w:val="1"/>
      <w:numFmt w:val="bullet"/>
      <w:lvlText w:val=""/>
      <w:lvlJc w:val="left"/>
      <w:pPr>
        <w:ind w:left="473" w:hanging="360"/>
      </w:pPr>
      <w:rPr>
        <w:rFonts w:ascii="Symbol" w:hAnsi="Symbol" w:hint="default"/>
        <w:color w:val="C60009"/>
        <w:sz w:val="20"/>
        <w:szCs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3A01047"/>
    <w:multiLevelType w:val="hybridMultilevel"/>
    <w:tmpl w:val="48380FBA"/>
    <w:lvl w:ilvl="0" w:tplc="AFB65532">
      <w:start w:val="1"/>
      <w:numFmt w:val="bullet"/>
      <w:lvlText w:val=""/>
      <w:lvlJc w:val="left"/>
      <w:pPr>
        <w:ind w:left="473" w:hanging="360"/>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0" w15:restartNumberingAfterBreak="0">
    <w:nsid w:val="46014B9D"/>
    <w:multiLevelType w:val="hybridMultilevel"/>
    <w:tmpl w:val="22CC33C8"/>
    <w:lvl w:ilvl="0" w:tplc="04090005">
      <w:start w:val="1"/>
      <w:numFmt w:val="bullet"/>
      <w:lvlText w:val=""/>
      <w:lvlJc w:val="left"/>
      <w:pPr>
        <w:ind w:left="1571" w:hanging="360"/>
      </w:pPr>
      <w:rPr>
        <w:rFonts w:ascii="Wingdings" w:hAnsi="Wingdings" w:hint="default"/>
        <w:color w:val="FF0000"/>
        <w:sz w:val="16"/>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4635154F"/>
    <w:multiLevelType w:val="hybridMultilevel"/>
    <w:tmpl w:val="3306DD0A"/>
    <w:lvl w:ilvl="0" w:tplc="84FE6F72">
      <w:start w:val="1"/>
      <w:numFmt w:val="bullet"/>
      <w:lvlText w:val=""/>
      <w:lvlJc w:val="left"/>
      <w:pPr>
        <w:ind w:left="284" w:hanging="171"/>
      </w:pPr>
      <w:rPr>
        <w:rFonts w:ascii="Symbol" w:hAnsi="Symbol" w:hint="default"/>
        <w:color w:val="C60009"/>
        <w:sz w:val="24"/>
        <w:szCs w:val="24"/>
      </w:rPr>
    </w:lvl>
    <w:lvl w:ilvl="1" w:tplc="AFB65532">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3D54F23"/>
    <w:multiLevelType w:val="hybridMultilevel"/>
    <w:tmpl w:val="787A6BD6"/>
    <w:lvl w:ilvl="0" w:tplc="CDF4C582">
      <w:start w:val="1"/>
      <w:numFmt w:val="bullet"/>
      <w:lvlText w:val=""/>
      <w:lvlJc w:val="left"/>
      <w:pPr>
        <w:ind w:left="284" w:hanging="171"/>
      </w:pPr>
      <w:rPr>
        <w:rFonts w:ascii="Symbol" w:hAnsi="Symbol" w:hint="default"/>
        <w:color w:val="C60009"/>
        <w:sz w:val="24"/>
        <w:szCs w:val="24"/>
      </w:rPr>
    </w:lvl>
    <w:lvl w:ilvl="1" w:tplc="BE927AE4">
      <w:start w:val="1"/>
      <w:numFmt w:val="bullet"/>
      <w:lvlText w:val=""/>
      <w:lvlJc w:val="left"/>
      <w:pPr>
        <w:ind w:left="1440" w:hanging="360"/>
      </w:pPr>
      <w:rPr>
        <w:rFonts w:ascii="Symbol" w:hAnsi="Symbol" w:hint="default"/>
        <w:color w:val="C60009"/>
        <w:sz w:val="20"/>
        <w:szCs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6AB3152"/>
    <w:multiLevelType w:val="hybridMultilevel"/>
    <w:tmpl w:val="FEC45DA2"/>
    <w:lvl w:ilvl="0" w:tplc="AC468662">
      <w:start w:val="1"/>
      <w:numFmt w:val="bullet"/>
      <w:pStyle w:val="Puce3"/>
      <w:lvlText w:val=""/>
      <w:lvlPicBulletId w:val="3"/>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24" w15:restartNumberingAfterBreak="0">
    <w:nsid w:val="57257F23"/>
    <w:multiLevelType w:val="hybridMultilevel"/>
    <w:tmpl w:val="5956D032"/>
    <w:lvl w:ilvl="0" w:tplc="B1045B08">
      <w:start w:val="1"/>
      <w:numFmt w:val="bullet"/>
      <w:lvlText w:val=""/>
      <w:lvlJc w:val="left"/>
      <w:pPr>
        <w:ind w:left="284" w:hanging="171"/>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5" w15:restartNumberingAfterBreak="0">
    <w:nsid w:val="573F44E4"/>
    <w:multiLevelType w:val="hybridMultilevel"/>
    <w:tmpl w:val="2006C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9B78B3"/>
    <w:multiLevelType w:val="hybridMultilevel"/>
    <w:tmpl w:val="8A08DFD0"/>
    <w:lvl w:ilvl="0" w:tplc="BE927AE4">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8" w15:restartNumberingAfterBreak="0">
    <w:nsid w:val="5D6537C9"/>
    <w:multiLevelType w:val="hybridMultilevel"/>
    <w:tmpl w:val="CFD83718"/>
    <w:lvl w:ilvl="0" w:tplc="AFB65532">
      <w:start w:val="1"/>
      <w:numFmt w:val="bullet"/>
      <w:lvlText w:val=""/>
      <w:lvlJc w:val="left"/>
      <w:pPr>
        <w:ind w:left="340" w:hanging="227"/>
      </w:pPr>
      <w:rPr>
        <w:rFonts w:ascii="Symbol" w:hAnsi="Symbol" w:hint="default"/>
        <w:color w:val="C6000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3C4499"/>
    <w:multiLevelType w:val="hybridMultilevel"/>
    <w:tmpl w:val="D9F4F07A"/>
    <w:lvl w:ilvl="0" w:tplc="AFB65532">
      <w:start w:val="1"/>
      <w:numFmt w:val="bullet"/>
      <w:lvlText w:val=""/>
      <w:lvlJc w:val="left"/>
      <w:pPr>
        <w:ind w:left="833" w:hanging="360"/>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30" w15:restartNumberingAfterBreak="0">
    <w:nsid w:val="60795608"/>
    <w:multiLevelType w:val="hybridMultilevel"/>
    <w:tmpl w:val="94E0D60C"/>
    <w:lvl w:ilvl="0" w:tplc="CDF4C582">
      <w:start w:val="1"/>
      <w:numFmt w:val="bullet"/>
      <w:lvlText w:val=""/>
      <w:lvlJc w:val="left"/>
      <w:pPr>
        <w:ind w:left="284" w:hanging="171"/>
      </w:pPr>
      <w:rPr>
        <w:rFonts w:ascii="Symbol" w:hAnsi="Symbol" w:hint="default"/>
        <w:color w:val="C60009"/>
        <w:sz w:val="24"/>
        <w:szCs w:val="24"/>
      </w:rPr>
    </w:lvl>
    <w:lvl w:ilvl="1" w:tplc="AC4C604A">
      <w:start w:val="1"/>
      <w:numFmt w:val="bullet"/>
      <w:lvlText w:val=""/>
      <w:lvlJc w:val="left"/>
      <w:pPr>
        <w:ind w:left="473" w:hanging="360"/>
      </w:pPr>
      <w:rPr>
        <w:rFonts w:ascii="Symbol" w:hAnsi="Symbol" w:hint="default"/>
        <w:color w:val="C60009"/>
        <w:sz w:val="20"/>
        <w:szCs w:val="20"/>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CC45D2"/>
    <w:multiLevelType w:val="hybridMultilevel"/>
    <w:tmpl w:val="87345350"/>
    <w:lvl w:ilvl="0" w:tplc="84FE6F72">
      <w:start w:val="1"/>
      <w:numFmt w:val="bullet"/>
      <w:lvlText w:val=""/>
      <w:lvlJc w:val="left"/>
      <w:pPr>
        <w:ind w:left="284" w:hanging="171"/>
      </w:pPr>
      <w:rPr>
        <w:rFonts w:ascii="Symbol" w:hAnsi="Symbol" w:hint="default"/>
        <w:color w:val="C60009"/>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8DE64DF"/>
    <w:multiLevelType w:val="hybridMultilevel"/>
    <w:tmpl w:val="0D1416A8"/>
    <w:lvl w:ilvl="0" w:tplc="112AF71E">
      <w:start w:val="1"/>
      <w:numFmt w:val="bullet"/>
      <w:lvlText w:val=""/>
      <w:lvlJc w:val="left"/>
      <w:pPr>
        <w:ind w:left="227" w:hanging="114"/>
      </w:pPr>
      <w:rPr>
        <w:rFonts w:ascii="Symbol" w:hAnsi="Symbol" w:hint="default"/>
        <w:color w:val="C6000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BC95C7D"/>
    <w:multiLevelType w:val="hybridMultilevel"/>
    <w:tmpl w:val="99E8E0F0"/>
    <w:lvl w:ilvl="0" w:tplc="78A2667E">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34" w15:restartNumberingAfterBreak="0">
    <w:nsid w:val="6C193F38"/>
    <w:multiLevelType w:val="hybridMultilevel"/>
    <w:tmpl w:val="0A62B9E2"/>
    <w:lvl w:ilvl="0" w:tplc="040C0001">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35" w15:restartNumberingAfterBreak="0">
    <w:nsid w:val="6C623480"/>
    <w:multiLevelType w:val="hybridMultilevel"/>
    <w:tmpl w:val="89283F04"/>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635FEE"/>
    <w:multiLevelType w:val="hybridMultilevel"/>
    <w:tmpl w:val="EA7AE92A"/>
    <w:lvl w:ilvl="0" w:tplc="CDF4C582">
      <w:start w:val="1"/>
      <w:numFmt w:val="bullet"/>
      <w:lvlText w:val=""/>
      <w:lvlJc w:val="left"/>
      <w:pPr>
        <w:ind w:left="284" w:hanging="171"/>
      </w:pPr>
      <w:rPr>
        <w:rFonts w:ascii="Symbol" w:hAnsi="Symbol" w:hint="default"/>
        <w:color w:val="C60009"/>
        <w:sz w:val="24"/>
        <w:szCs w:val="24"/>
      </w:rPr>
    </w:lvl>
    <w:lvl w:ilvl="1" w:tplc="AFB65532">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61835241">
    <w:abstractNumId w:val="25"/>
  </w:num>
  <w:num w:numId="2" w16cid:durableId="707484847">
    <w:abstractNumId w:val="4"/>
  </w:num>
  <w:num w:numId="3" w16cid:durableId="1822889719">
    <w:abstractNumId w:val="2"/>
  </w:num>
  <w:num w:numId="4" w16cid:durableId="1292438440">
    <w:abstractNumId w:val="16"/>
  </w:num>
  <w:num w:numId="5" w16cid:durableId="1074887852">
    <w:abstractNumId w:val="1"/>
  </w:num>
  <w:num w:numId="6" w16cid:durableId="350572493">
    <w:abstractNumId w:val="28"/>
  </w:num>
  <w:num w:numId="7" w16cid:durableId="262348165">
    <w:abstractNumId w:val="32"/>
  </w:num>
  <w:num w:numId="8" w16cid:durableId="1400858236">
    <w:abstractNumId w:val="31"/>
  </w:num>
  <w:num w:numId="9" w16cid:durableId="265622431">
    <w:abstractNumId w:val="21"/>
  </w:num>
  <w:num w:numId="10" w16cid:durableId="1641109820">
    <w:abstractNumId w:val="7"/>
  </w:num>
  <w:num w:numId="11" w16cid:durableId="1408309667">
    <w:abstractNumId w:val="9"/>
  </w:num>
  <w:num w:numId="12" w16cid:durableId="1673412285">
    <w:abstractNumId w:val="15"/>
  </w:num>
  <w:num w:numId="13" w16cid:durableId="868492665">
    <w:abstractNumId w:val="29"/>
  </w:num>
  <w:num w:numId="14" w16cid:durableId="1063797458">
    <w:abstractNumId w:val="27"/>
  </w:num>
  <w:num w:numId="15" w16cid:durableId="669139316">
    <w:abstractNumId w:val="34"/>
  </w:num>
  <w:num w:numId="16" w16cid:durableId="624039950">
    <w:abstractNumId w:val="3"/>
  </w:num>
  <w:num w:numId="17" w16cid:durableId="1805656985">
    <w:abstractNumId w:val="17"/>
  </w:num>
  <w:num w:numId="18" w16cid:durableId="1897010401">
    <w:abstractNumId w:val="19"/>
  </w:num>
  <w:num w:numId="19" w16cid:durableId="990600324">
    <w:abstractNumId w:val="10"/>
  </w:num>
  <w:num w:numId="20" w16cid:durableId="761023751">
    <w:abstractNumId w:val="24"/>
  </w:num>
  <w:num w:numId="21" w16cid:durableId="1310671660">
    <w:abstractNumId w:val="13"/>
  </w:num>
  <w:num w:numId="22" w16cid:durableId="948463466">
    <w:abstractNumId w:val="23"/>
  </w:num>
  <w:num w:numId="23" w16cid:durableId="598372251">
    <w:abstractNumId w:val="36"/>
  </w:num>
  <w:num w:numId="24" w16cid:durableId="306858378">
    <w:abstractNumId w:val="22"/>
  </w:num>
  <w:num w:numId="25" w16cid:durableId="873732737">
    <w:abstractNumId w:val="18"/>
  </w:num>
  <w:num w:numId="26" w16cid:durableId="1104614230">
    <w:abstractNumId w:val="30"/>
  </w:num>
  <w:num w:numId="27" w16cid:durableId="2066753863">
    <w:abstractNumId w:val="0"/>
  </w:num>
  <w:num w:numId="28" w16cid:durableId="1182864275">
    <w:abstractNumId w:val="14"/>
  </w:num>
  <w:num w:numId="29" w16cid:durableId="2042394806">
    <w:abstractNumId w:val="0"/>
    <w:lvlOverride w:ilvl="0">
      <w:startOverride w:val="1"/>
    </w:lvlOverride>
  </w:num>
  <w:num w:numId="30" w16cid:durableId="843908115">
    <w:abstractNumId w:val="13"/>
    <w:lvlOverride w:ilvl="0">
      <w:startOverride w:val="1"/>
    </w:lvlOverride>
  </w:num>
  <w:num w:numId="31" w16cid:durableId="2097441070">
    <w:abstractNumId w:val="13"/>
    <w:lvlOverride w:ilvl="0">
      <w:startOverride w:val="1"/>
    </w:lvlOverride>
  </w:num>
  <w:num w:numId="32" w16cid:durableId="776170528">
    <w:abstractNumId w:val="0"/>
    <w:lvlOverride w:ilvl="0">
      <w:startOverride w:val="1"/>
    </w:lvlOverride>
  </w:num>
  <w:num w:numId="33" w16cid:durableId="1880048373">
    <w:abstractNumId w:val="13"/>
    <w:lvlOverride w:ilvl="0">
      <w:startOverride w:val="1"/>
    </w:lvlOverride>
  </w:num>
  <w:num w:numId="34" w16cid:durableId="381100587">
    <w:abstractNumId w:val="23"/>
    <w:lvlOverride w:ilvl="0">
      <w:startOverride w:val="1"/>
    </w:lvlOverride>
  </w:num>
  <w:num w:numId="35" w16cid:durableId="1447624975">
    <w:abstractNumId w:val="0"/>
    <w:lvlOverride w:ilvl="0">
      <w:startOverride w:val="1"/>
    </w:lvlOverride>
  </w:num>
  <w:num w:numId="36" w16cid:durableId="737675927">
    <w:abstractNumId w:val="13"/>
    <w:lvlOverride w:ilvl="0">
      <w:startOverride w:val="1"/>
    </w:lvlOverride>
  </w:num>
  <w:num w:numId="37" w16cid:durableId="1195075944">
    <w:abstractNumId w:val="33"/>
  </w:num>
  <w:num w:numId="38" w16cid:durableId="1515995490">
    <w:abstractNumId w:val="35"/>
  </w:num>
  <w:num w:numId="39" w16cid:durableId="711924121">
    <w:abstractNumId w:val="26"/>
  </w:num>
  <w:num w:numId="40" w16cid:durableId="1025404751">
    <w:abstractNumId w:val="12"/>
  </w:num>
  <w:num w:numId="41" w16cid:durableId="621696527">
    <w:abstractNumId w:val="5"/>
  </w:num>
  <w:num w:numId="42" w16cid:durableId="1278756762">
    <w:abstractNumId w:val="8"/>
  </w:num>
  <w:num w:numId="43" w16cid:durableId="224032242">
    <w:abstractNumId w:val="20"/>
  </w:num>
  <w:num w:numId="44" w16cid:durableId="1391735987">
    <w:abstractNumId w:val="11"/>
  </w:num>
  <w:num w:numId="45" w16cid:durableId="11997750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autoHyphenation/>
  <w:hyphenationZone w:val="425"/>
  <w:characterSpacingControl w:val="doNotCompress"/>
  <w:hdrShapeDefaults>
    <o:shapedefaults v:ext="edit" spidmax="2050">
      <o:colormru v:ext="edit" colors="#d3d0c9,red,#2a295c,#65676a,#4a4070,#6b618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2A1A"/>
    <w:rsid w:val="000059D5"/>
    <w:rsid w:val="000120C5"/>
    <w:rsid w:val="000158C0"/>
    <w:rsid w:val="00020121"/>
    <w:rsid w:val="00031E33"/>
    <w:rsid w:val="00052C71"/>
    <w:rsid w:val="000570C1"/>
    <w:rsid w:val="00073E78"/>
    <w:rsid w:val="000A0914"/>
    <w:rsid w:val="000A1FF7"/>
    <w:rsid w:val="000A531B"/>
    <w:rsid w:val="000C50B8"/>
    <w:rsid w:val="000D1E6C"/>
    <w:rsid w:val="000D3023"/>
    <w:rsid w:val="000F1E9E"/>
    <w:rsid w:val="000F47A3"/>
    <w:rsid w:val="00103E81"/>
    <w:rsid w:val="001050EC"/>
    <w:rsid w:val="001149FD"/>
    <w:rsid w:val="00147CED"/>
    <w:rsid w:val="00153B28"/>
    <w:rsid w:val="00162433"/>
    <w:rsid w:val="00191BA3"/>
    <w:rsid w:val="001930F5"/>
    <w:rsid w:val="001B4B2A"/>
    <w:rsid w:val="001C2311"/>
    <w:rsid w:val="001D1458"/>
    <w:rsid w:val="001D72E9"/>
    <w:rsid w:val="001E0062"/>
    <w:rsid w:val="001F41D0"/>
    <w:rsid w:val="001F4FB0"/>
    <w:rsid w:val="00210541"/>
    <w:rsid w:val="00235E2B"/>
    <w:rsid w:val="002622F4"/>
    <w:rsid w:val="002856AB"/>
    <w:rsid w:val="002A2AFC"/>
    <w:rsid w:val="002D1572"/>
    <w:rsid w:val="002E4698"/>
    <w:rsid w:val="002F2E25"/>
    <w:rsid w:val="00301477"/>
    <w:rsid w:val="003064BF"/>
    <w:rsid w:val="00323491"/>
    <w:rsid w:val="003557FF"/>
    <w:rsid w:val="00372C71"/>
    <w:rsid w:val="003751F4"/>
    <w:rsid w:val="003B0A01"/>
    <w:rsid w:val="003B535C"/>
    <w:rsid w:val="003B6EB8"/>
    <w:rsid w:val="003E3A42"/>
    <w:rsid w:val="003F0415"/>
    <w:rsid w:val="003F50F0"/>
    <w:rsid w:val="004133C3"/>
    <w:rsid w:val="00413DEE"/>
    <w:rsid w:val="00422A89"/>
    <w:rsid w:val="0043426B"/>
    <w:rsid w:val="00437551"/>
    <w:rsid w:val="004536B5"/>
    <w:rsid w:val="00464403"/>
    <w:rsid w:val="004A2907"/>
    <w:rsid w:val="004B0BEF"/>
    <w:rsid w:val="004B372F"/>
    <w:rsid w:val="004C7058"/>
    <w:rsid w:val="004E1B50"/>
    <w:rsid w:val="004E1D4D"/>
    <w:rsid w:val="004F4B4F"/>
    <w:rsid w:val="004F4D22"/>
    <w:rsid w:val="005261B7"/>
    <w:rsid w:val="005556FA"/>
    <w:rsid w:val="00564BD8"/>
    <w:rsid w:val="0058642F"/>
    <w:rsid w:val="005A070D"/>
    <w:rsid w:val="005B0BA8"/>
    <w:rsid w:val="005C4006"/>
    <w:rsid w:val="005D4DD0"/>
    <w:rsid w:val="005E7AE1"/>
    <w:rsid w:val="006045BD"/>
    <w:rsid w:val="006069B7"/>
    <w:rsid w:val="00622063"/>
    <w:rsid w:val="00652BE0"/>
    <w:rsid w:val="00652E81"/>
    <w:rsid w:val="00665F33"/>
    <w:rsid w:val="006B17A8"/>
    <w:rsid w:val="006C179C"/>
    <w:rsid w:val="006D1368"/>
    <w:rsid w:val="006D54E0"/>
    <w:rsid w:val="006F1F01"/>
    <w:rsid w:val="00711534"/>
    <w:rsid w:val="0073788A"/>
    <w:rsid w:val="00737CC5"/>
    <w:rsid w:val="00750528"/>
    <w:rsid w:val="007620A4"/>
    <w:rsid w:val="0076556D"/>
    <w:rsid w:val="0079004E"/>
    <w:rsid w:val="007A6DD3"/>
    <w:rsid w:val="007B6D48"/>
    <w:rsid w:val="007B71AA"/>
    <w:rsid w:val="007C0D44"/>
    <w:rsid w:val="007F649C"/>
    <w:rsid w:val="00846437"/>
    <w:rsid w:val="00854258"/>
    <w:rsid w:val="008601A0"/>
    <w:rsid w:val="008653A8"/>
    <w:rsid w:val="00893A42"/>
    <w:rsid w:val="008978A8"/>
    <w:rsid w:val="008B1ED0"/>
    <w:rsid w:val="008B618D"/>
    <w:rsid w:val="008C257C"/>
    <w:rsid w:val="008F00A1"/>
    <w:rsid w:val="008F30C2"/>
    <w:rsid w:val="00905A2B"/>
    <w:rsid w:val="00907B71"/>
    <w:rsid w:val="00912A19"/>
    <w:rsid w:val="00931F1D"/>
    <w:rsid w:val="00967E7B"/>
    <w:rsid w:val="00973C23"/>
    <w:rsid w:val="009C2C1A"/>
    <w:rsid w:val="009D0667"/>
    <w:rsid w:val="009D170B"/>
    <w:rsid w:val="00A0719B"/>
    <w:rsid w:val="00A26569"/>
    <w:rsid w:val="00A35058"/>
    <w:rsid w:val="00A44108"/>
    <w:rsid w:val="00A62D4A"/>
    <w:rsid w:val="00AB22F8"/>
    <w:rsid w:val="00AC3D41"/>
    <w:rsid w:val="00AD10A3"/>
    <w:rsid w:val="00AD4309"/>
    <w:rsid w:val="00AF3CCD"/>
    <w:rsid w:val="00B000DC"/>
    <w:rsid w:val="00B05152"/>
    <w:rsid w:val="00B12411"/>
    <w:rsid w:val="00B144F0"/>
    <w:rsid w:val="00B16905"/>
    <w:rsid w:val="00B16AFA"/>
    <w:rsid w:val="00B17628"/>
    <w:rsid w:val="00B42947"/>
    <w:rsid w:val="00B53FE0"/>
    <w:rsid w:val="00B600C5"/>
    <w:rsid w:val="00B732F1"/>
    <w:rsid w:val="00B7334C"/>
    <w:rsid w:val="00B85D55"/>
    <w:rsid w:val="00B94171"/>
    <w:rsid w:val="00BA207A"/>
    <w:rsid w:val="00BA263D"/>
    <w:rsid w:val="00BA5D2A"/>
    <w:rsid w:val="00BD62FF"/>
    <w:rsid w:val="00BE36E2"/>
    <w:rsid w:val="00C21648"/>
    <w:rsid w:val="00C451E6"/>
    <w:rsid w:val="00C72C9C"/>
    <w:rsid w:val="00C76FD9"/>
    <w:rsid w:val="00CA10C7"/>
    <w:rsid w:val="00CA2EE1"/>
    <w:rsid w:val="00CA7F0C"/>
    <w:rsid w:val="00CB72F1"/>
    <w:rsid w:val="00CE7190"/>
    <w:rsid w:val="00D1087C"/>
    <w:rsid w:val="00D1287A"/>
    <w:rsid w:val="00D21CD0"/>
    <w:rsid w:val="00D26EC0"/>
    <w:rsid w:val="00D3330D"/>
    <w:rsid w:val="00D5764C"/>
    <w:rsid w:val="00D62A1A"/>
    <w:rsid w:val="00D67074"/>
    <w:rsid w:val="00D67470"/>
    <w:rsid w:val="00D74397"/>
    <w:rsid w:val="00D76223"/>
    <w:rsid w:val="00D947CE"/>
    <w:rsid w:val="00DB1CF8"/>
    <w:rsid w:val="00DC3E1C"/>
    <w:rsid w:val="00DE1188"/>
    <w:rsid w:val="00E1141B"/>
    <w:rsid w:val="00E23FAD"/>
    <w:rsid w:val="00E242DF"/>
    <w:rsid w:val="00E34556"/>
    <w:rsid w:val="00E525ED"/>
    <w:rsid w:val="00EB0C5C"/>
    <w:rsid w:val="00EB7437"/>
    <w:rsid w:val="00EC6E16"/>
    <w:rsid w:val="00EE01FB"/>
    <w:rsid w:val="00EE47F3"/>
    <w:rsid w:val="00EF78E8"/>
    <w:rsid w:val="00F250F6"/>
    <w:rsid w:val="00F34CC1"/>
    <w:rsid w:val="00F46C20"/>
    <w:rsid w:val="00F46FA1"/>
    <w:rsid w:val="00F52BD7"/>
    <w:rsid w:val="00F54179"/>
    <w:rsid w:val="00F81625"/>
    <w:rsid w:val="00F905BF"/>
    <w:rsid w:val="00FB53BC"/>
    <w:rsid w:val="00FB6BF0"/>
    <w:rsid w:val="00FC1B7C"/>
    <w:rsid w:val="00FE1C59"/>
    <w:rsid w:val="00FF6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3d0c9,red,#2a295c,#65676a,#4a4070,#6b6189"/>
    </o:shapedefaults>
    <o:shapelayout v:ext="edit">
      <o:idmap v:ext="edit" data="2"/>
    </o:shapelayout>
  </w:shapeDefaults>
  <w:decimalSymbol w:val="."/>
  <w:listSeparator w:val=","/>
  <w14:docId w14:val="519F2662"/>
  <w15:docId w15:val="{F77818B1-36DE-49E2-B831-4CE1763EE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71"/>
    <w:pPr>
      <w:spacing w:after="80"/>
      <w:jc w:val="both"/>
    </w:pPr>
    <w:rPr>
      <w:rFonts w:ascii="Arial" w:hAnsi="Arial"/>
      <w:sz w:val="22"/>
      <w:szCs w:val="24"/>
      <w:lang w:eastAsia="fr-FR"/>
    </w:rPr>
  </w:style>
  <w:style w:type="paragraph" w:styleId="Heading1">
    <w:name w:val="heading 1"/>
    <w:basedOn w:val="Normal"/>
    <w:next w:val="Normal"/>
    <w:link w:val="Heading1Char"/>
    <w:uiPriority w:val="9"/>
    <w:qFormat/>
    <w:rsid w:val="00FB6BF0"/>
    <w:pPr>
      <w:spacing w:line="620" w:lineRule="exact"/>
      <w:jc w:val="left"/>
      <w:outlineLvl w:val="0"/>
    </w:pPr>
    <w:rPr>
      <w:b/>
      <w:bCs/>
      <w:color w:val="65676A"/>
      <w:sz w:val="52"/>
      <w:szCs w:val="52"/>
      <w:lang w:val="fr-FR"/>
    </w:rPr>
  </w:style>
  <w:style w:type="paragraph" w:styleId="Heading2">
    <w:name w:val="heading 2"/>
    <w:basedOn w:val="Normal"/>
    <w:next w:val="Texte2"/>
    <w:link w:val="Heading2Char"/>
    <w:uiPriority w:val="9"/>
    <w:qFormat/>
    <w:rsid w:val="008978A8"/>
    <w:pPr>
      <w:spacing w:before="360" w:after="120"/>
      <w:jc w:val="left"/>
      <w:outlineLvl w:val="1"/>
    </w:pPr>
    <w:rPr>
      <w:b/>
      <w:bCs/>
      <w:caps/>
      <w:color w:val="2A295C"/>
      <w:sz w:val="30"/>
      <w:szCs w:val="30"/>
    </w:rPr>
  </w:style>
  <w:style w:type="paragraph" w:styleId="Heading3">
    <w:name w:val="heading 3"/>
    <w:basedOn w:val="Normal"/>
    <w:next w:val="Texte3"/>
    <w:link w:val="Heading3Char"/>
    <w:uiPriority w:val="9"/>
    <w:qFormat/>
    <w:rsid w:val="008978A8"/>
    <w:pPr>
      <w:spacing w:before="240" w:after="120"/>
      <w:ind w:left="284"/>
      <w:jc w:val="left"/>
      <w:outlineLvl w:val="2"/>
    </w:pPr>
    <w:rPr>
      <w:b/>
      <w:bCs/>
      <w:caps/>
      <w:color w:val="6B6189"/>
      <w:sz w:val="30"/>
      <w:szCs w:val="30"/>
    </w:rPr>
  </w:style>
  <w:style w:type="paragraph" w:styleId="Heading4">
    <w:name w:val="heading 4"/>
    <w:next w:val="Texte4"/>
    <w:link w:val="Heading4Char"/>
    <w:uiPriority w:val="9"/>
    <w:qFormat/>
    <w:rsid w:val="0079004E"/>
    <w:pPr>
      <w:spacing w:before="180" w:after="60"/>
      <w:ind w:left="567"/>
      <w:outlineLvl w:val="3"/>
    </w:pPr>
    <w:rPr>
      <w:rFonts w:ascii="Arial" w:hAnsi="Arial"/>
      <w:b/>
      <w:bCs/>
      <w:color w:val="2A295C"/>
      <w:sz w:val="26"/>
      <w:szCs w:val="26"/>
    </w:rPr>
  </w:style>
  <w:style w:type="paragraph" w:styleId="Heading5">
    <w:name w:val="heading 5"/>
    <w:basedOn w:val="Normal"/>
    <w:next w:val="Normal"/>
    <w:link w:val="Heading5Char"/>
    <w:uiPriority w:val="9"/>
    <w:qFormat/>
    <w:rsid w:val="00E34556"/>
    <w:pPr>
      <w:outlineLvl w:val="4"/>
    </w:pPr>
    <w:rPr>
      <w:b/>
    </w:rPr>
  </w:style>
  <w:style w:type="paragraph" w:styleId="Heading6">
    <w:name w:val="heading 6"/>
    <w:basedOn w:val="Normal"/>
    <w:next w:val="Normal"/>
    <w:link w:val="Heading6Char"/>
    <w:uiPriority w:val="9"/>
    <w:qFormat/>
    <w:rsid w:val="00B144F0"/>
    <w:pPr>
      <w:spacing w:before="240" w:after="60"/>
      <w:outlineLvl w:val="5"/>
    </w:pPr>
    <w:rPr>
      <w:rFonts w:ascii="Cambria" w:hAnsi="Cambria"/>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53BC"/>
    <w:pPr>
      <w:tabs>
        <w:tab w:val="center" w:pos="4536"/>
        <w:tab w:val="right" w:pos="9072"/>
      </w:tabs>
    </w:pPr>
  </w:style>
  <w:style w:type="character" w:customStyle="1" w:styleId="HeaderChar">
    <w:name w:val="Header Char"/>
    <w:basedOn w:val="DefaultParagraphFont"/>
    <w:link w:val="Header"/>
    <w:uiPriority w:val="99"/>
    <w:rsid w:val="00FB53BC"/>
  </w:style>
  <w:style w:type="paragraph" w:styleId="Footer">
    <w:name w:val="footer"/>
    <w:basedOn w:val="Normal"/>
    <w:link w:val="FooterChar"/>
    <w:uiPriority w:val="99"/>
    <w:unhideWhenUsed/>
    <w:rsid w:val="00FB53BC"/>
    <w:pPr>
      <w:tabs>
        <w:tab w:val="center" w:pos="4536"/>
        <w:tab w:val="right" w:pos="9072"/>
      </w:tabs>
    </w:pPr>
  </w:style>
  <w:style w:type="character" w:customStyle="1" w:styleId="FooterChar">
    <w:name w:val="Footer Char"/>
    <w:basedOn w:val="DefaultParagraphFont"/>
    <w:link w:val="Footer"/>
    <w:uiPriority w:val="99"/>
    <w:rsid w:val="00FB53BC"/>
  </w:style>
  <w:style w:type="paragraph" w:styleId="BalloonText">
    <w:name w:val="Balloon Text"/>
    <w:basedOn w:val="Normal"/>
    <w:link w:val="BalloonTextChar"/>
    <w:uiPriority w:val="99"/>
    <w:semiHidden/>
    <w:unhideWhenUsed/>
    <w:rsid w:val="00FB53BC"/>
    <w:rPr>
      <w:rFonts w:ascii="Lucida Grande" w:hAnsi="Lucida Grande"/>
      <w:sz w:val="18"/>
      <w:szCs w:val="18"/>
    </w:rPr>
  </w:style>
  <w:style w:type="character" w:customStyle="1" w:styleId="BalloonTextChar">
    <w:name w:val="Balloon Text Char"/>
    <w:link w:val="BalloonText"/>
    <w:uiPriority w:val="99"/>
    <w:semiHidden/>
    <w:rsid w:val="00FB53BC"/>
    <w:rPr>
      <w:rFonts w:ascii="Lucida Grande" w:hAnsi="Lucida Grande" w:cs="Lucida Grande"/>
      <w:sz w:val="18"/>
      <w:szCs w:val="18"/>
    </w:rPr>
  </w:style>
  <w:style w:type="paragraph" w:customStyle="1" w:styleId="Listecouleur-Accent1">
    <w:name w:val="Liste couleur - Accent 1"/>
    <w:basedOn w:val="Normal"/>
    <w:uiPriority w:val="34"/>
    <w:rsid w:val="00FB53BC"/>
    <w:pPr>
      <w:ind w:left="720"/>
      <w:contextualSpacing/>
    </w:pPr>
  </w:style>
  <w:style w:type="character" w:customStyle="1" w:styleId="Heading1Char">
    <w:name w:val="Heading 1 Char"/>
    <w:link w:val="Heading1"/>
    <w:uiPriority w:val="9"/>
    <w:rsid w:val="00FB6BF0"/>
    <w:rPr>
      <w:rFonts w:ascii="Arial" w:hAnsi="Arial" w:cs="Arial"/>
      <w:b/>
      <w:bCs/>
      <w:color w:val="65676A"/>
      <w:sz w:val="52"/>
      <w:szCs w:val="52"/>
      <w:lang w:val="fr-FR"/>
    </w:rPr>
  </w:style>
  <w:style w:type="paragraph" w:customStyle="1" w:styleId="Grandtitre">
    <w:name w:val="Grand titre"/>
    <w:basedOn w:val="Normal"/>
    <w:rsid w:val="003F0415"/>
    <w:pPr>
      <w:jc w:val="left"/>
    </w:pPr>
    <w:rPr>
      <w:rFonts w:cs="Arial"/>
      <w:b/>
      <w:bCs/>
      <w:caps/>
      <w:color w:val="FFFFFF"/>
      <w:sz w:val="56"/>
      <w:szCs w:val="56"/>
    </w:rPr>
  </w:style>
  <w:style w:type="character" w:customStyle="1" w:styleId="Heading2Char">
    <w:name w:val="Heading 2 Char"/>
    <w:link w:val="Heading2"/>
    <w:uiPriority w:val="9"/>
    <w:rsid w:val="008978A8"/>
    <w:rPr>
      <w:rFonts w:ascii="Arial" w:hAnsi="Arial" w:cs="Arial"/>
      <w:b/>
      <w:bCs/>
      <w:caps/>
      <w:color w:val="2A295C"/>
      <w:sz w:val="30"/>
      <w:szCs w:val="30"/>
    </w:rPr>
  </w:style>
  <w:style w:type="character" w:customStyle="1" w:styleId="Heading3Char">
    <w:name w:val="Heading 3 Char"/>
    <w:link w:val="Heading3"/>
    <w:uiPriority w:val="9"/>
    <w:rsid w:val="008978A8"/>
    <w:rPr>
      <w:rFonts w:ascii="Arial" w:hAnsi="Arial" w:cs="Arial"/>
      <w:b/>
      <w:bCs/>
      <w:caps/>
      <w:color w:val="6B6189"/>
      <w:sz w:val="30"/>
      <w:szCs w:val="30"/>
    </w:rPr>
  </w:style>
  <w:style w:type="paragraph" w:customStyle="1" w:styleId="Puce2">
    <w:name w:val="Puce 2"/>
    <w:basedOn w:val="Listecouleur-Accent1"/>
    <w:next w:val="Normal"/>
    <w:qFormat/>
    <w:rsid w:val="000D3023"/>
    <w:pPr>
      <w:numPr>
        <w:numId w:val="21"/>
      </w:numPr>
      <w:spacing w:before="40" w:after="40"/>
      <w:ind w:left="284"/>
      <w:contextualSpacing w:val="0"/>
    </w:pPr>
    <w:rPr>
      <w:rFonts w:cs="Arial"/>
      <w:bCs/>
      <w:color w:val="000000"/>
      <w:szCs w:val="22"/>
    </w:rPr>
  </w:style>
  <w:style w:type="paragraph" w:customStyle="1" w:styleId="Texte3">
    <w:name w:val="Texte 3"/>
    <w:basedOn w:val="Normal"/>
    <w:qFormat/>
    <w:rsid w:val="00464403"/>
    <w:pPr>
      <w:ind w:left="284"/>
    </w:pPr>
    <w:rPr>
      <w:rFonts w:cs="Arial"/>
      <w:bCs/>
      <w:color w:val="000000"/>
      <w:szCs w:val="22"/>
    </w:rPr>
  </w:style>
  <w:style w:type="paragraph" w:customStyle="1" w:styleId="Puce3">
    <w:name w:val="Puce 3"/>
    <w:basedOn w:val="Listecouleur-Accent1"/>
    <w:qFormat/>
    <w:rsid w:val="00052C71"/>
    <w:pPr>
      <w:numPr>
        <w:numId w:val="22"/>
      </w:numPr>
      <w:spacing w:before="40" w:after="40"/>
      <w:ind w:left="568"/>
      <w:contextualSpacing w:val="0"/>
    </w:pPr>
    <w:rPr>
      <w:rFonts w:cs="Arial"/>
      <w:bCs/>
      <w:color w:val="000000"/>
      <w:szCs w:val="22"/>
    </w:rPr>
  </w:style>
  <w:style w:type="paragraph" w:customStyle="1" w:styleId="Puces4">
    <w:name w:val="Puces 4"/>
    <w:basedOn w:val="Listecouleur-Accent1"/>
    <w:uiPriority w:val="99"/>
    <w:qFormat/>
    <w:rsid w:val="008978A8"/>
    <w:pPr>
      <w:numPr>
        <w:numId w:val="27"/>
      </w:numPr>
      <w:spacing w:before="20" w:after="20"/>
      <w:ind w:left="851" w:hanging="284"/>
      <w:contextualSpacing w:val="0"/>
    </w:pPr>
    <w:rPr>
      <w:rFonts w:cs="Arial"/>
      <w:bCs/>
      <w:color w:val="000000"/>
      <w:sz w:val="20"/>
      <w:szCs w:val="22"/>
    </w:rPr>
  </w:style>
  <w:style w:type="character" w:customStyle="1" w:styleId="Heading4Char">
    <w:name w:val="Heading 4 Char"/>
    <w:link w:val="Heading4"/>
    <w:uiPriority w:val="9"/>
    <w:rsid w:val="0079004E"/>
    <w:rPr>
      <w:rFonts w:ascii="Arial" w:hAnsi="Arial"/>
      <w:b/>
      <w:bCs/>
      <w:color w:val="2A295C"/>
      <w:sz w:val="26"/>
      <w:szCs w:val="26"/>
      <w:lang w:bidi="ar-SA"/>
    </w:rPr>
  </w:style>
  <w:style w:type="paragraph" w:customStyle="1" w:styleId="Texte4">
    <w:name w:val="Texte 4"/>
    <w:basedOn w:val="Normal"/>
    <w:qFormat/>
    <w:rsid w:val="008978A8"/>
    <w:pPr>
      <w:spacing w:after="40"/>
      <w:ind w:left="567"/>
    </w:pPr>
    <w:rPr>
      <w:sz w:val="20"/>
    </w:rPr>
  </w:style>
  <w:style w:type="paragraph" w:customStyle="1" w:styleId="Surlignage-gris">
    <w:name w:val="Surlignage-gris"/>
    <w:basedOn w:val="Normal"/>
    <w:qFormat/>
    <w:rsid w:val="00464403"/>
    <w:pPr>
      <w:pBdr>
        <w:left w:val="single" w:sz="48" w:space="4" w:color="D3D0C9"/>
        <w:right w:val="single" w:sz="48" w:space="4" w:color="D3D0C9"/>
      </w:pBdr>
      <w:shd w:val="clear" w:color="auto" w:fill="D3D0C9"/>
      <w:spacing w:after="0"/>
      <w:ind w:left="284" w:right="276"/>
    </w:pPr>
  </w:style>
  <w:style w:type="character" w:customStyle="1" w:styleId="Heading5Char">
    <w:name w:val="Heading 5 Char"/>
    <w:link w:val="Heading5"/>
    <w:uiPriority w:val="9"/>
    <w:rsid w:val="00E34556"/>
    <w:rPr>
      <w:rFonts w:ascii="Arial" w:hAnsi="Arial"/>
      <w:b/>
      <w:sz w:val="22"/>
      <w:szCs w:val="24"/>
    </w:rPr>
  </w:style>
  <w:style w:type="character" w:customStyle="1" w:styleId="Heading6Char">
    <w:name w:val="Heading 6 Char"/>
    <w:link w:val="Heading6"/>
    <w:uiPriority w:val="9"/>
    <w:semiHidden/>
    <w:rsid w:val="00B144F0"/>
    <w:rPr>
      <w:rFonts w:ascii="Cambria" w:eastAsia="MS Mincho" w:hAnsi="Cambria" w:cs="Times New Roman"/>
      <w:b/>
      <w:bCs/>
      <w:sz w:val="22"/>
      <w:szCs w:val="22"/>
    </w:rPr>
  </w:style>
  <w:style w:type="paragraph" w:customStyle="1" w:styleId="Texte2">
    <w:name w:val="Texte 2"/>
    <w:basedOn w:val="Normal"/>
    <w:qFormat/>
    <w:rsid w:val="00B144F0"/>
  </w:style>
  <w:style w:type="character" w:customStyle="1" w:styleId="Texte9retraitCar">
    <w:name w:val="Texte 9 retrait Car"/>
    <w:basedOn w:val="DefaultParagraphFont"/>
    <w:link w:val="Texte9retrait"/>
    <w:rsid w:val="009D170B"/>
    <w:rPr>
      <w:rFonts w:ascii="Arial" w:hAnsi="Arial" w:cs="Arial"/>
      <w:color w:val="000000"/>
      <w:sz w:val="18"/>
      <w:szCs w:val="18"/>
      <w:lang w:eastAsia="fr-FR"/>
    </w:rPr>
  </w:style>
  <w:style w:type="paragraph" w:customStyle="1" w:styleId="Texte9retrait">
    <w:name w:val="Texte 9 retrait"/>
    <w:basedOn w:val="Normal"/>
    <w:link w:val="Texte9retraitCar"/>
    <w:rsid w:val="009D170B"/>
    <w:pPr>
      <w:spacing w:after="120" w:line="220" w:lineRule="exact"/>
      <w:ind w:left="567"/>
      <w:jc w:val="left"/>
    </w:pPr>
    <w:rPr>
      <w:rFonts w:cs="Arial"/>
      <w:color w:val="000000"/>
      <w:sz w:val="18"/>
      <w:szCs w:val="18"/>
    </w:rPr>
  </w:style>
  <w:style w:type="table" w:styleId="TableGrid">
    <w:name w:val="Table Grid"/>
    <w:basedOn w:val="TableNormal"/>
    <w:uiPriority w:val="59"/>
    <w:rsid w:val="009D1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rsid w:val="00162433"/>
    <w:pPr>
      <w:numPr>
        <w:numId w:val="38"/>
      </w:numPr>
      <w:spacing w:after="60" w:line="260" w:lineRule="exact"/>
    </w:pPr>
    <w:rPr>
      <w:rFonts w:ascii="Arial" w:eastAsia="Times New Roman" w:hAnsi="Arial" w:cs="Arial"/>
      <w:b/>
      <w:sz w:val="22"/>
      <w:szCs w:val="22"/>
      <w:lang w:eastAsia="fr-FR"/>
    </w:rPr>
  </w:style>
  <w:style w:type="paragraph" w:customStyle="1" w:styleId="gris">
    <w:name w:val="gris"/>
    <w:basedOn w:val="Normal"/>
    <w:link w:val="grisChar"/>
    <w:rsid w:val="002A2AFC"/>
    <w:pPr>
      <w:framePr w:hSpace="180" w:wrap="around" w:vAnchor="text" w:hAnchor="margin" w:xAlign="center" w:y="192"/>
      <w:spacing w:after="0"/>
      <w:jc w:val="left"/>
    </w:pPr>
    <w:rPr>
      <w:rFonts w:eastAsia="Times New Roman" w:cs="Arial"/>
      <w:b/>
      <w:color w:val="002060"/>
      <w:sz w:val="20"/>
      <w:szCs w:val="20"/>
      <w:shd w:val="clear" w:color="auto" w:fill="F2F2F2"/>
      <w:lang w:val="en-US"/>
    </w:rPr>
  </w:style>
  <w:style w:type="character" w:customStyle="1" w:styleId="grisChar">
    <w:name w:val="gris Char"/>
    <w:basedOn w:val="DefaultParagraphFont"/>
    <w:link w:val="gris"/>
    <w:rsid w:val="002A2AFC"/>
    <w:rPr>
      <w:rFonts w:ascii="Arial" w:eastAsia="Times New Roman" w:hAnsi="Arial" w:cs="Arial"/>
      <w:b/>
      <w:color w:val="002060"/>
      <w:lang w:val="en-US" w:eastAsia="fr-FR"/>
    </w:rPr>
  </w:style>
  <w:style w:type="paragraph" w:customStyle="1" w:styleId="titregris">
    <w:name w:val="titre gris"/>
    <w:basedOn w:val="gris"/>
    <w:link w:val="titregrisChar"/>
    <w:qFormat/>
    <w:rsid w:val="002A2AFC"/>
    <w:pPr>
      <w:framePr w:wrap="around"/>
      <w:spacing w:before="60" w:after="60"/>
      <w:ind w:left="284" w:hanging="284"/>
    </w:pPr>
  </w:style>
  <w:style w:type="character" w:customStyle="1" w:styleId="titregrisChar">
    <w:name w:val="titre gris Char"/>
    <w:basedOn w:val="grisChar"/>
    <w:link w:val="titregris"/>
    <w:rsid w:val="002A2AFC"/>
    <w:rPr>
      <w:rFonts w:ascii="Arial" w:eastAsia="Times New Roman" w:hAnsi="Arial" w:cs="Arial"/>
      <w:b/>
      <w:color w:val="002060"/>
      <w:lang w:val="en-US" w:eastAsia="fr-FR"/>
    </w:rPr>
  </w:style>
  <w:style w:type="paragraph" w:styleId="ListParagraph">
    <w:name w:val="List Paragraph"/>
    <w:basedOn w:val="Normal"/>
    <w:uiPriority w:val="99"/>
    <w:qFormat/>
    <w:rsid w:val="00F54179"/>
    <w:pPr>
      <w:spacing w:after="0"/>
      <w:ind w:left="720"/>
      <w:contextualSpacing/>
    </w:pPr>
    <w:rPr>
      <w:rFonts w:eastAsia="Times New Roman"/>
      <w:sz w:val="20"/>
      <w:lang w:val="en-US"/>
    </w:rPr>
  </w:style>
  <w:style w:type="paragraph" w:styleId="BodyText2">
    <w:name w:val="Body Text 2"/>
    <w:basedOn w:val="Normal"/>
    <w:link w:val="BodyText2Char"/>
    <w:uiPriority w:val="99"/>
    <w:rsid w:val="00B42947"/>
    <w:pPr>
      <w:spacing w:after="0"/>
    </w:pPr>
    <w:rPr>
      <w:rFonts w:ascii="Mahsuri Sans MT" w:hAnsi="Mahsuri Sans MT"/>
      <w:lang w:eastAsia="en-GB"/>
    </w:rPr>
  </w:style>
  <w:style w:type="character" w:customStyle="1" w:styleId="BodyText2Char">
    <w:name w:val="Body Text 2 Char"/>
    <w:basedOn w:val="DefaultParagraphFont"/>
    <w:link w:val="BodyText2"/>
    <w:uiPriority w:val="99"/>
    <w:rsid w:val="00B42947"/>
    <w:rPr>
      <w:rFonts w:ascii="Mahsuri Sans MT" w:hAnsi="Mahsuri Sans MT"/>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302104">
      <w:bodyDiv w:val="1"/>
      <w:marLeft w:val="0"/>
      <w:marRight w:val="0"/>
      <w:marTop w:val="0"/>
      <w:marBottom w:val="0"/>
      <w:divBdr>
        <w:top w:val="none" w:sz="0" w:space="0" w:color="auto"/>
        <w:left w:val="none" w:sz="0" w:space="0" w:color="auto"/>
        <w:bottom w:val="none" w:sz="0" w:space="0" w:color="auto"/>
        <w:right w:val="none" w:sz="0" w:space="0" w:color="auto"/>
      </w:divBdr>
    </w:div>
    <w:div w:id="975574438">
      <w:bodyDiv w:val="1"/>
      <w:marLeft w:val="0"/>
      <w:marRight w:val="0"/>
      <w:marTop w:val="0"/>
      <w:marBottom w:val="0"/>
      <w:divBdr>
        <w:top w:val="none" w:sz="0" w:space="0" w:color="auto"/>
        <w:left w:val="none" w:sz="0" w:space="0" w:color="auto"/>
        <w:bottom w:val="none" w:sz="0" w:space="0" w:color="auto"/>
        <w:right w:val="none" w:sz="0" w:space="0" w:color="auto"/>
      </w:divBdr>
    </w:div>
    <w:div w:id="155715701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activity xmlns="1eb7e3f5-81c0-44d4-a096-a1fd8f9701c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9B59027842F7B45BBE88685147848DF" ma:contentTypeVersion="18" ma:contentTypeDescription="Create a new document." ma:contentTypeScope="" ma:versionID="642f77891e53a9ae696fe758e52addd2">
  <xsd:schema xmlns:xsd="http://www.w3.org/2001/XMLSchema" xmlns:xs="http://www.w3.org/2001/XMLSchema" xmlns:p="http://schemas.microsoft.com/office/2006/metadata/properties" xmlns:ns3="78ea3798-e58f-4f50-afc3-5d60e7cdf4d3" xmlns:ns4="1eb7e3f5-81c0-44d4-a096-a1fd8f9701c5" targetNamespace="http://schemas.microsoft.com/office/2006/metadata/properties" ma:root="true" ma:fieldsID="2d85959bc771b361b3551cc9fc986115" ns3:_="" ns4:_="">
    <xsd:import namespace="78ea3798-e58f-4f50-afc3-5d60e7cdf4d3"/>
    <xsd:import namespace="1eb7e3f5-81c0-44d4-a096-a1fd8f9701c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a3798-e58f-4f50-afc3-5d60e7cdf4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b7e3f5-81c0-44d4-a096-a1fd8f9701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9B9FEC-DB57-4B37-81D5-EB6047B24F4A}">
  <ds:schemaRefs>
    <ds:schemaRef ds:uri="http://schemas.microsoft.com/sharepoint/v3/contenttype/forms"/>
  </ds:schemaRefs>
</ds:datastoreItem>
</file>

<file path=customXml/itemProps2.xml><?xml version="1.0" encoding="utf-8"?>
<ds:datastoreItem xmlns:ds="http://schemas.openxmlformats.org/officeDocument/2006/customXml" ds:itemID="{767479CA-E2B9-441F-B51E-859BA575B75B}">
  <ds:schemaRefs>
    <ds:schemaRef ds:uri="http://schemas.microsoft.com/office/2006/metadata/properties"/>
    <ds:schemaRef ds:uri="1eb7e3f5-81c0-44d4-a096-a1fd8f9701c5"/>
  </ds:schemaRefs>
</ds:datastoreItem>
</file>

<file path=customXml/itemProps3.xml><?xml version="1.0" encoding="utf-8"?>
<ds:datastoreItem xmlns:ds="http://schemas.openxmlformats.org/officeDocument/2006/customXml" ds:itemID="{EAFEE93E-58E6-4FBD-B93E-A8E7DC1FF245}">
  <ds:schemaRefs>
    <ds:schemaRef ds:uri="http://schemas.openxmlformats.org/officeDocument/2006/bibliography"/>
  </ds:schemaRefs>
</ds:datastoreItem>
</file>

<file path=customXml/itemProps4.xml><?xml version="1.0" encoding="utf-8"?>
<ds:datastoreItem xmlns:ds="http://schemas.openxmlformats.org/officeDocument/2006/customXml" ds:itemID="{02BAC9A9-F33F-4EEA-902E-D96DAD2AB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a3798-e58f-4f50-afc3-5d60e7cdf4d3"/>
    <ds:schemaRef ds:uri="1eb7e3f5-81c0-44d4-a096-a1fd8f970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Christina.O'Donoghue</dc:creator>
  <cp:lastModifiedBy>Webb, Suzanne</cp:lastModifiedBy>
  <cp:revision>8</cp:revision>
  <cp:lastPrinted>2020-01-22T16:27:00Z</cp:lastPrinted>
  <dcterms:created xsi:type="dcterms:W3CDTF">2024-03-08T13:41:00Z</dcterms:created>
  <dcterms:modified xsi:type="dcterms:W3CDTF">2024-03-08T13:56:00Z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0x010100B9B59027842F7B45BBE88685147848DF</vt:lpwstr>
  </property>
</Properties>
</file>