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7AA5" w14:textId="37256EF5" w:rsidR="00366A73" w:rsidRDefault="00740275">
      <w:r>
        <w:rPr>
          <w:noProof/>
        </w:rPr>
        <w:drawing>
          <wp:anchor distT="0" distB="0" distL="114300" distR="114300" simplePos="0" relativeHeight="251658242" behindDoc="0" locked="0" layoutInCell="1" allowOverlap="1" wp14:anchorId="1ADADA9B" wp14:editId="1C5F29A9">
            <wp:simplePos x="0" y="0"/>
            <wp:positionH relativeFrom="margin">
              <wp:posOffset>4900930</wp:posOffset>
            </wp:positionH>
            <wp:positionV relativeFrom="paragraph">
              <wp:posOffset>-699770</wp:posOffset>
            </wp:positionV>
            <wp:extent cx="1608948" cy="9050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8948" cy="905034"/>
                    </a:xfrm>
                    <a:prstGeom prst="rect">
                      <a:avLst/>
                    </a:prstGeom>
                    <a:noFill/>
                    <a:ln>
                      <a:noFill/>
                    </a:ln>
                  </pic:spPr>
                </pic:pic>
              </a:graphicData>
            </a:graphic>
            <wp14:sizeRelH relativeFrom="page">
              <wp14:pctWidth>0</wp14:pctWidth>
            </wp14:sizeRelH>
            <wp14:sizeRelV relativeFrom="page">
              <wp14:pctHeight>0</wp14:pctHeight>
            </wp14:sizeRelV>
          </wp:anchor>
        </w:drawing>
      </w:r>
      <w:r w:rsidR="00FA1A0A">
        <w:rPr>
          <w:noProof/>
          <w:lang w:val="en-GB" w:eastAsia="en-GB"/>
        </w:rPr>
        <mc:AlternateContent>
          <mc:Choice Requires="wps">
            <w:drawing>
              <wp:anchor distT="0" distB="0" distL="114300" distR="114300" simplePos="0" relativeHeight="251658240" behindDoc="0" locked="0" layoutInCell="1" allowOverlap="1" wp14:anchorId="2AC4B1B7" wp14:editId="56E27F63">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3F2E12" w14:textId="368982CD" w:rsidR="00366A73" w:rsidRPr="00740275" w:rsidRDefault="00366A73" w:rsidP="00366A73">
                            <w:pPr>
                              <w:jc w:val="left"/>
                              <w:rPr>
                                <w:color w:val="FFFFFF" w:themeColor="background1"/>
                                <w:sz w:val="44"/>
                                <w:szCs w:val="44"/>
                                <w:lang w:val="en-AU"/>
                              </w:rPr>
                            </w:pPr>
                            <w:r w:rsidRPr="00740275">
                              <w:rPr>
                                <w:color w:val="FFFFFF" w:themeColor="background1"/>
                                <w:sz w:val="44"/>
                                <w:szCs w:val="44"/>
                                <w:lang w:val="en-AU"/>
                              </w:rPr>
                              <w:t xml:space="preserve">Job Description: </w:t>
                            </w:r>
                            <w:r w:rsidRPr="00740275">
                              <w:rPr>
                                <w:color w:val="FFFFFF" w:themeColor="background1"/>
                                <w:sz w:val="44"/>
                                <w:szCs w:val="44"/>
                                <w:lang w:val="en-AU"/>
                              </w:rPr>
                              <w:br/>
                            </w:r>
                            <w:r w:rsidR="009F6220">
                              <w:rPr>
                                <w:color w:val="FFFFFF" w:themeColor="background1"/>
                                <w:sz w:val="44"/>
                                <w:szCs w:val="44"/>
                                <w:lang w:val="en-AU"/>
                              </w:rPr>
                              <w:t>Facilities Manager (Graduate)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C4B1B7" id="_x0000_t202" coordsize="21600,21600" o:spt="202" path="m,l,21600r21600,l21600,xe">
                <v:stroke joinstyle="miter"/>
                <v:path gradientshapeok="t" o:connecttype="rect"/>
              </v:shapetype>
              <v:shape id="Text Box 1" o:spid="_x0000_s1026"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F3F2E12" w14:textId="368982CD" w:rsidR="00366A73" w:rsidRPr="00740275" w:rsidRDefault="00366A73" w:rsidP="00366A73">
                      <w:pPr>
                        <w:jc w:val="left"/>
                        <w:rPr>
                          <w:color w:val="FFFFFF" w:themeColor="background1"/>
                          <w:sz w:val="44"/>
                          <w:szCs w:val="44"/>
                          <w:lang w:val="en-AU"/>
                        </w:rPr>
                      </w:pPr>
                      <w:r w:rsidRPr="00740275">
                        <w:rPr>
                          <w:color w:val="FFFFFF" w:themeColor="background1"/>
                          <w:sz w:val="44"/>
                          <w:szCs w:val="44"/>
                          <w:lang w:val="en-AU"/>
                        </w:rPr>
                        <w:t xml:space="preserve">Job Description: </w:t>
                      </w:r>
                      <w:r w:rsidRPr="00740275">
                        <w:rPr>
                          <w:color w:val="FFFFFF" w:themeColor="background1"/>
                          <w:sz w:val="44"/>
                          <w:szCs w:val="44"/>
                          <w:lang w:val="en-AU"/>
                        </w:rPr>
                        <w:br/>
                      </w:r>
                      <w:r w:rsidR="009F6220">
                        <w:rPr>
                          <w:color w:val="FFFFFF" w:themeColor="background1"/>
                          <w:sz w:val="44"/>
                          <w:szCs w:val="44"/>
                          <w:lang w:val="en-AU"/>
                        </w:rPr>
                        <w:t>Facilities Manager (Graduate)</w:t>
                      </w:r>
                    </w:p>
                  </w:txbxContent>
                </v:textbox>
              </v:shape>
            </w:pict>
          </mc:Fallback>
        </mc:AlternateContent>
      </w:r>
    </w:p>
    <w:p w14:paraId="3954E4A8" w14:textId="39BEA496" w:rsidR="00366A73" w:rsidRPr="00366A73" w:rsidRDefault="00366A73" w:rsidP="00366A73"/>
    <w:p w14:paraId="08D4DD46" w14:textId="38B53FF0" w:rsidR="00366A73" w:rsidRPr="00366A73" w:rsidRDefault="00366A73" w:rsidP="00366A73"/>
    <w:p w14:paraId="69396A8B" w14:textId="77777777" w:rsidR="00366A73" w:rsidRPr="00366A73" w:rsidRDefault="00366A73" w:rsidP="00366A73"/>
    <w:p w14:paraId="5AB94577" w14:textId="44B15738" w:rsidR="00366A73" w:rsidRPr="00366A73" w:rsidRDefault="00366A73" w:rsidP="00366A73"/>
    <w:p w14:paraId="10AAC073" w14:textId="5F90BD91" w:rsidR="00366A73" w:rsidRDefault="00366A73" w:rsidP="00366A73"/>
    <w:p w14:paraId="01A5A39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B669BB4" w14:textId="77777777" w:rsidTr="3D276EF2">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80B676" w14:textId="4621A5D2" w:rsidR="00366A73" w:rsidRPr="004860AD" w:rsidRDefault="00366A73" w:rsidP="004F07F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E49CF7" w14:textId="6A0D0196" w:rsidR="00366A73" w:rsidRPr="00876EDD" w:rsidRDefault="00F05B5E" w:rsidP="004F07F8">
            <w:pPr>
              <w:spacing w:before="20" w:after="20"/>
              <w:jc w:val="left"/>
              <w:rPr>
                <w:rFonts w:cs="Arial"/>
                <w:color w:val="000000"/>
                <w:szCs w:val="20"/>
              </w:rPr>
            </w:pPr>
            <w:r w:rsidRPr="00F05B5E">
              <w:rPr>
                <w:rFonts w:cs="Arial"/>
                <w:color w:val="000000"/>
                <w:szCs w:val="20"/>
              </w:rPr>
              <w:t>Government</w:t>
            </w:r>
            <w:r w:rsidR="00FA7A58">
              <w:rPr>
                <w:rFonts w:cs="Arial"/>
                <w:color w:val="000000"/>
                <w:szCs w:val="20"/>
              </w:rPr>
              <w:t xml:space="preserve"> </w:t>
            </w:r>
            <w:r w:rsidR="00B24E92">
              <w:rPr>
                <w:rFonts w:cs="Arial"/>
                <w:color w:val="000000"/>
                <w:szCs w:val="20"/>
              </w:rPr>
              <w:t xml:space="preserve">and Energy </w:t>
            </w:r>
            <w:r w:rsidR="00FA7A58">
              <w:rPr>
                <w:rFonts w:cs="Arial"/>
                <w:color w:val="000000"/>
                <w:szCs w:val="20"/>
              </w:rPr>
              <w:t>UK &amp; Ireland</w:t>
            </w:r>
            <w:r w:rsidRPr="00F05B5E">
              <w:rPr>
                <w:rFonts w:cs="Arial"/>
                <w:color w:val="000000"/>
                <w:szCs w:val="20"/>
              </w:rPr>
              <w:t xml:space="preserve">, </w:t>
            </w:r>
            <w:r w:rsidR="004F48DB">
              <w:rPr>
                <w:rFonts w:cs="Arial"/>
                <w:color w:val="000000"/>
                <w:szCs w:val="20"/>
              </w:rPr>
              <w:t xml:space="preserve">Agencies &amp; </w:t>
            </w:r>
            <w:r w:rsidRPr="00F05B5E">
              <w:rPr>
                <w:rFonts w:cs="Arial"/>
                <w:color w:val="000000"/>
                <w:szCs w:val="20"/>
              </w:rPr>
              <w:t>Property Professional Services</w:t>
            </w:r>
          </w:p>
        </w:tc>
      </w:tr>
      <w:tr w:rsidR="00366A73" w:rsidRPr="00315425" w14:paraId="4421CC85" w14:textId="77777777" w:rsidTr="3D276EF2">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70186A" w14:textId="234FC820" w:rsidR="00366A73" w:rsidRPr="004860AD" w:rsidRDefault="00DC5C2C" w:rsidP="004F07F8">
            <w:pPr>
              <w:pStyle w:val="gris"/>
              <w:framePr w:hSpace="0" w:wrap="auto" w:vAnchor="margin" w:hAnchor="text" w:xAlign="left" w:yAlign="inline"/>
              <w:spacing w:before="20" w:after="20"/>
              <w:rPr>
                <w:b w:val="0"/>
              </w:rPr>
            </w:pPr>
            <w:r>
              <w:rPr>
                <w:b w:val="0"/>
              </w:rPr>
              <w:t>Position</w:t>
            </w:r>
            <w:r w:rsidR="004B2221">
              <w:rPr>
                <w:b w:val="0"/>
              </w:rPr>
              <w:t>:</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965740B" w14:textId="0B61DF00" w:rsidR="00366A73" w:rsidRPr="00624401" w:rsidRDefault="006C235B" w:rsidP="004F07F8">
            <w:pPr>
              <w:pStyle w:val="Heading2"/>
              <w:rPr>
                <w:b w:val="0"/>
                <w:szCs w:val="20"/>
                <w:lang w:val="en-CA"/>
              </w:rPr>
            </w:pPr>
            <w:r w:rsidRPr="006C235B">
              <w:rPr>
                <w:b w:val="0"/>
                <w:szCs w:val="20"/>
                <w:lang w:val="en-CA"/>
              </w:rPr>
              <w:t>Graduate Facilities Manager (Apprentice – Level 4 FM)</w:t>
            </w:r>
          </w:p>
        </w:tc>
      </w:tr>
      <w:tr w:rsidR="00366A73" w:rsidRPr="00315425" w14:paraId="5E7E6BB7" w14:textId="77777777" w:rsidTr="3D276EF2">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4379C41" w14:textId="676E9145" w:rsidR="00366A73" w:rsidRPr="004860AD" w:rsidRDefault="00DC5C2C" w:rsidP="004F07F8">
            <w:pPr>
              <w:pStyle w:val="gris"/>
              <w:framePr w:hSpace="0" w:wrap="auto" w:vAnchor="margin" w:hAnchor="text" w:xAlign="left" w:yAlign="inline"/>
              <w:spacing w:before="20" w:after="20"/>
              <w:rPr>
                <w:b w:val="0"/>
              </w:rPr>
            </w:pPr>
            <w:r>
              <w:rPr>
                <w:b w:val="0"/>
              </w:rPr>
              <w:t>Position</w:t>
            </w:r>
            <w:r w:rsidR="00366A73" w:rsidRPr="004860AD">
              <w:rPr>
                <w:b w:val="0"/>
              </w:rPr>
              <w:t xml:space="preserve"> holder:</w:t>
            </w:r>
          </w:p>
        </w:tc>
        <w:tc>
          <w:tcPr>
            <w:tcW w:w="7200" w:type="dxa"/>
            <w:gridSpan w:val="9"/>
            <w:tcBorders>
              <w:top w:val="dotted" w:sz="2" w:space="0" w:color="auto"/>
              <w:left w:val="nil"/>
              <w:bottom w:val="dotted" w:sz="2" w:space="0" w:color="auto"/>
              <w:right w:val="single" w:sz="4" w:space="0" w:color="auto"/>
            </w:tcBorders>
            <w:vAlign w:val="center"/>
          </w:tcPr>
          <w:p w14:paraId="747242ED" w14:textId="0B2AC6CB" w:rsidR="00366A73" w:rsidRPr="00876EDD" w:rsidRDefault="00366A73" w:rsidP="004F07F8">
            <w:pPr>
              <w:spacing w:before="20" w:after="20"/>
              <w:jc w:val="left"/>
              <w:rPr>
                <w:rFonts w:cs="Arial"/>
                <w:color w:val="000000"/>
                <w:szCs w:val="20"/>
              </w:rPr>
            </w:pPr>
          </w:p>
        </w:tc>
      </w:tr>
      <w:tr w:rsidR="00366A73" w:rsidRPr="00315425" w14:paraId="732192B5" w14:textId="77777777" w:rsidTr="3D276EF2">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F741CB" w14:textId="64F5737E" w:rsidR="00366A73" w:rsidRPr="004860AD" w:rsidRDefault="00366A73" w:rsidP="004F07F8">
            <w:pPr>
              <w:pStyle w:val="gris"/>
              <w:framePr w:hSpace="0" w:wrap="auto" w:vAnchor="margin" w:hAnchor="text" w:xAlign="left" w:yAlign="inline"/>
              <w:spacing w:before="20" w:after="20"/>
              <w:rPr>
                <w:b w:val="0"/>
              </w:rPr>
            </w:pPr>
            <w:r w:rsidRPr="00B76A8C">
              <w:rPr>
                <w:b w:val="0"/>
              </w:rPr>
              <w:t xml:space="preserve">Date </w:t>
            </w:r>
            <w:r w:rsidRPr="00B76A8C">
              <w:rPr>
                <w:b w:val="0"/>
                <w:sz w:val="16"/>
              </w:rPr>
              <w:t xml:space="preserve">(in </w:t>
            </w:r>
            <w:r w:rsidR="00B301B3">
              <w:rPr>
                <w:b w:val="0"/>
                <w:sz w:val="16"/>
              </w:rPr>
              <w:t>post</w:t>
            </w:r>
            <w:r w:rsidRPr="00B76A8C">
              <w:rPr>
                <w:b w:val="0"/>
                <w:sz w:val="16"/>
              </w:rPr>
              <w:t xml:space="preserve">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2A3DB51" w14:textId="020A881D" w:rsidR="00366A73" w:rsidRDefault="00366A73" w:rsidP="004F07F8">
            <w:pPr>
              <w:spacing w:before="20" w:after="20"/>
              <w:jc w:val="left"/>
              <w:rPr>
                <w:rFonts w:cs="Arial"/>
                <w:color w:val="000000"/>
                <w:szCs w:val="20"/>
              </w:rPr>
            </w:pPr>
          </w:p>
        </w:tc>
      </w:tr>
      <w:tr w:rsidR="00366A73" w:rsidRPr="00315425" w14:paraId="33190A5E" w14:textId="77777777" w:rsidTr="3D276EF2">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A061340" w14:textId="77777777" w:rsidR="00366A73" w:rsidRPr="004860AD" w:rsidRDefault="00366A73" w:rsidP="004F07F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61D74DE" w14:textId="3284E69E" w:rsidR="00366A73" w:rsidRPr="00876EDD" w:rsidRDefault="006C235B" w:rsidP="00366A73">
            <w:pPr>
              <w:spacing w:before="20" w:after="20"/>
              <w:jc w:val="left"/>
              <w:rPr>
                <w:rFonts w:cs="Arial"/>
                <w:color w:val="000000"/>
                <w:szCs w:val="20"/>
              </w:rPr>
            </w:pPr>
            <w:r w:rsidRPr="006C235B">
              <w:rPr>
                <w:rFonts w:cs="Arial"/>
                <w:color w:val="000000"/>
                <w:szCs w:val="20"/>
              </w:rPr>
              <w:t>Facilities Manager</w:t>
            </w:r>
          </w:p>
        </w:tc>
      </w:tr>
      <w:tr w:rsidR="00366A73" w:rsidRPr="00315425" w14:paraId="145D882C" w14:textId="77777777" w:rsidTr="3D276EF2">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2AF87F2" w14:textId="77777777" w:rsidR="00366A73" w:rsidRPr="004860AD" w:rsidRDefault="00366A73" w:rsidP="004F07F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FF39EA" w14:textId="06A692A3" w:rsidR="00366A73" w:rsidRDefault="006C235B" w:rsidP="00366A73">
            <w:pPr>
              <w:spacing w:before="20" w:after="20"/>
              <w:jc w:val="left"/>
              <w:rPr>
                <w:rFonts w:cs="Arial"/>
                <w:color w:val="000000"/>
                <w:szCs w:val="20"/>
              </w:rPr>
            </w:pPr>
            <w:r w:rsidRPr="006C235B">
              <w:rPr>
                <w:rFonts w:cs="Arial"/>
                <w:color w:val="000000"/>
                <w:szCs w:val="20"/>
              </w:rPr>
              <w:t>Senior Operations Lead</w:t>
            </w:r>
          </w:p>
        </w:tc>
      </w:tr>
      <w:tr w:rsidR="00366A73" w:rsidRPr="00315425" w14:paraId="3DFD5B10" w14:textId="77777777" w:rsidTr="3D276EF2">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33DC25F" w14:textId="77777777" w:rsidR="00366A73" w:rsidRPr="004860AD" w:rsidRDefault="00366A73" w:rsidP="004F07F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356A4CE" w14:textId="1ED1646D" w:rsidR="00366A73" w:rsidRDefault="004F6706" w:rsidP="004F07F8">
            <w:pPr>
              <w:spacing w:before="20" w:after="20"/>
              <w:jc w:val="left"/>
              <w:rPr>
                <w:rFonts w:cs="Arial"/>
                <w:color w:val="000000"/>
                <w:szCs w:val="20"/>
              </w:rPr>
            </w:pPr>
            <w:r>
              <w:rPr>
                <w:rFonts w:cs="Arial"/>
                <w:szCs w:val="20"/>
              </w:rPr>
              <w:t>Manchester, Glasgow, Belfast</w:t>
            </w:r>
          </w:p>
        </w:tc>
      </w:tr>
      <w:tr w:rsidR="00366A73" w:rsidRPr="00315425" w14:paraId="37DA09E9" w14:textId="77777777" w:rsidTr="3D276EF2">
        <w:trPr>
          <w:gridAfter w:val="1"/>
          <w:wAfter w:w="18" w:type="dxa"/>
        </w:trPr>
        <w:tc>
          <w:tcPr>
            <w:tcW w:w="10440" w:type="dxa"/>
            <w:gridSpan w:val="12"/>
            <w:tcBorders>
              <w:top w:val="single" w:sz="2" w:space="0" w:color="auto"/>
              <w:left w:val="nil"/>
              <w:bottom w:val="single" w:sz="2" w:space="0" w:color="auto"/>
              <w:right w:val="nil"/>
            </w:tcBorders>
          </w:tcPr>
          <w:p w14:paraId="3B9B41B1" w14:textId="77777777" w:rsidR="00366A73" w:rsidRDefault="00366A73" w:rsidP="004F07F8">
            <w:pPr>
              <w:jc w:val="left"/>
              <w:rPr>
                <w:rFonts w:cs="Arial"/>
                <w:sz w:val="10"/>
                <w:szCs w:val="20"/>
              </w:rPr>
            </w:pPr>
          </w:p>
          <w:p w14:paraId="4E33E4B6" w14:textId="77777777" w:rsidR="00366A73" w:rsidRPr="00315425" w:rsidRDefault="00366A73" w:rsidP="004F07F8">
            <w:pPr>
              <w:jc w:val="left"/>
              <w:rPr>
                <w:rFonts w:cs="Arial"/>
                <w:sz w:val="10"/>
                <w:szCs w:val="20"/>
              </w:rPr>
            </w:pPr>
          </w:p>
        </w:tc>
      </w:tr>
      <w:tr w:rsidR="00366A73" w:rsidRPr="00315425" w14:paraId="1C732B34" w14:textId="77777777" w:rsidTr="3D276EF2">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2BB09C9" w14:textId="096CCB08" w:rsidR="00366A73" w:rsidRPr="002E304F" w:rsidRDefault="00366A73" w:rsidP="004F07F8">
            <w:pPr>
              <w:pStyle w:val="titregris"/>
              <w:framePr w:hSpace="0" w:wrap="auto" w:vAnchor="margin" w:hAnchor="text" w:xAlign="left" w:yAlign="inline"/>
              <w:ind w:left="0" w:firstLine="0"/>
              <w:rPr>
                <w:b w:val="0"/>
              </w:rPr>
            </w:pPr>
            <w:r w:rsidRPr="002A2FAD">
              <w:rPr>
                <w:color w:val="FF0000"/>
              </w:rPr>
              <w:t>1</w:t>
            </w:r>
            <w:proofErr w:type="gramStart"/>
            <w:r w:rsidRPr="002A2FAD">
              <w:rPr>
                <w:color w:val="FF0000"/>
              </w:rPr>
              <w:t xml:space="preserve">.  </w:t>
            </w:r>
            <w:r>
              <w:t>Purpose</w:t>
            </w:r>
            <w:proofErr w:type="gramEnd"/>
            <w:r>
              <w:t xml:space="preserve"> of the Job</w:t>
            </w:r>
          </w:p>
        </w:tc>
      </w:tr>
      <w:tr w:rsidR="00366A73" w:rsidRPr="00AC039B" w14:paraId="518D95D8" w14:textId="77777777" w:rsidTr="3D276EF2">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88B8878" w14:textId="77777777" w:rsidR="006B0E3B" w:rsidRPr="006B0E3B" w:rsidRDefault="006B0E3B" w:rsidP="006B0E3B">
            <w:pPr>
              <w:pStyle w:val="Puces4"/>
              <w:numPr>
                <w:ilvl w:val="0"/>
                <w:numId w:val="0"/>
              </w:numPr>
              <w:ind w:left="425"/>
              <w:rPr>
                <w:color w:val="000000" w:themeColor="text1"/>
                <w:szCs w:val="20"/>
              </w:rPr>
            </w:pPr>
            <w:r w:rsidRPr="006B0E3B">
              <w:rPr>
                <w:color w:val="000000" w:themeColor="text1"/>
                <w:szCs w:val="20"/>
              </w:rPr>
              <w:t>To support the day-to-day operational delivery of integrated Facilities Management services across an allocated HMRC West site, while undertaking a Level 4 Facilities Manager Apprenticeship.</w:t>
            </w:r>
          </w:p>
          <w:p w14:paraId="7BFF449F" w14:textId="77777777" w:rsidR="006B0E3B" w:rsidRPr="006B0E3B" w:rsidRDefault="006B0E3B" w:rsidP="006B0E3B">
            <w:pPr>
              <w:pStyle w:val="Puces4"/>
              <w:numPr>
                <w:ilvl w:val="0"/>
                <w:numId w:val="0"/>
              </w:numPr>
              <w:ind w:left="596"/>
              <w:rPr>
                <w:color w:val="000000" w:themeColor="text1"/>
                <w:szCs w:val="20"/>
              </w:rPr>
            </w:pPr>
          </w:p>
          <w:p w14:paraId="0F5BD881" w14:textId="32883EED" w:rsidR="00745A24" w:rsidRPr="00F479E6" w:rsidRDefault="006B0E3B" w:rsidP="006B0E3B">
            <w:pPr>
              <w:pStyle w:val="Puces4"/>
              <w:numPr>
                <w:ilvl w:val="0"/>
                <w:numId w:val="0"/>
              </w:numPr>
              <w:ind w:left="425"/>
              <w:rPr>
                <w:color w:val="000000" w:themeColor="text1"/>
                <w:szCs w:val="20"/>
              </w:rPr>
            </w:pPr>
            <w:r w:rsidRPr="006B0E3B">
              <w:rPr>
                <w:color w:val="000000" w:themeColor="text1"/>
                <w:szCs w:val="20"/>
              </w:rPr>
              <w:t>This is a development role designed to build the skills, knowledge, and experience required to become a fully qualified Facilities Manager. The post holder will work under the guidance of an experienced Facilities Manager, progressively taking on greater responsibility for site operations, compliance, stakeholder engagement, and service performance.</w:t>
            </w:r>
          </w:p>
        </w:tc>
      </w:tr>
      <w:tr w:rsidR="00366A73" w:rsidRPr="00315425" w14:paraId="08779F7F" w14:textId="77777777" w:rsidTr="3D276EF2">
        <w:trPr>
          <w:gridAfter w:val="1"/>
          <w:wAfter w:w="18" w:type="dxa"/>
        </w:trPr>
        <w:tc>
          <w:tcPr>
            <w:tcW w:w="10440" w:type="dxa"/>
            <w:gridSpan w:val="12"/>
            <w:tcBorders>
              <w:top w:val="single" w:sz="2" w:space="0" w:color="auto"/>
              <w:left w:val="nil"/>
              <w:bottom w:val="single" w:sz="2" w:space="0" w:color="auto"/>
              <w:right w:val="nil"/>
            </w:tcBorders>
          </w:tcPr>
          <w:p w14:paraId="3FBA5629" w14:textId="77777777" w:rsidR="00366A73" w:rsidRDefault="00366A73" w:rsidP="004F07F8">
            <w:pPr>
              <w:jc w:val="left"/>
              <w:rPr>
                <w:rFonts w:cs="Arial"/>
                <w:sz w:val="10"/>
                <w:szCs w:val="20"/>
              </w:rPr>
            </w:pPr>
          </w:p>
          <w:p w14:paraId="6BE2102A" w14:textId="77777777" w:rsidR="00366A73" w:rsidRDefault="00366A73" w:rsidP="004F07F8">
            <w:pPr>
              <w:jc w:val="left"/>
              <w:rPr>
                <w:rFonts w:cs="Arial"/>
                <w:sz w:val="10"/>
                <w:szCs w:val="20"/>
              </w:rPr>
            </w:pPr>
          </w:p>
          <w:p w14:paraId="6A8842CD" w14:textId="7486A12C" w:rsidR="004D1C18" w:rsidRPr="00315425" w:rsidRDefault="004D1C18" w:rsidP="004F07F8">
            <w:pPr>
              <w:jc w:val="left"/>
              <w:rPr>
                <w:rFonts w:cs="Arial"/>
                <w:sz w:val="10"/>
                <w:szCs w:val="20"/>
              </w:rPr>
            </w:pPr>
          </w:p>
        </w:tc>
      </w:tr>
      <w:tr w:rsidR="00366A73" w:rsidRPr="00315425" w14:paraId="4462ABB2" w14:textId="77777777" w:rsidTr="3D276EF2">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02E89A0" w14:textId="2DB5B498" w:rsidR="00366A73" w:rsidRPr="00315425" w:rsidRDefault="00366A73" w:rsidP="004F07F8">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14:paraId="4488FF93" w14:textId="77777777" w:rsidTr="3D276EF2">
        <w:trPr>
          <w:trHeight w:val="232"/>
        </w:trPr>
        <w:tc>
          <w:tcPr>
            <w:tcW w:w="1008" w:type="dxa"/>
            <w:vMerge w:val="restart"/>
            <w:tcBorders>
              <w:top w:val="dotted" w:sz="2" w:space="0" w:color="auto"/>
              <w:left w:val="single" w:sz="2" w:space="0" w:color="auto"/>
              <w:right w:val="nil"/>
            </w:tcBorders>
            <w:vAlign w:val="center"/>
          </w:tcPr>
          <w:p w14:paraId="1861AD26" w14:textId="77777777" w:rsidR="00366A73" w:rsidRPr="007C0E94" w:rsidRDefault="00366A73" w:rsidP="004F07F8">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63C4A57" w14:textId="77777777" w:rsidR="00366A73" w:rsidRPr="007C0E94" w:rsidRDefault="00366A73" w:rsidP="004F07F8">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1FCED03" w14:textId="77777777" w:rsidR="00366A73" w:rsidRPr="006E592A" w:rsidRDefault="00366A73" w:rsidP="004F07F8">
            <w:pPr>
              <w:rPr>
                <w:sz w:val="18"/>
                <w:szCs w:val="18"/>
              </w:rPr>
            </w:pPr>
            <w:r w:rsidRPr="006E592A">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1D33E0" w14:textId="77777777" w:rsidR="00366A73" w:rsidRPr="006E592A" w:rsidRDefault="00366A73" w:rsidP="004F07F8">
            <w:pPr>
              <w:rPr>
                <w:sz w:val="18"/>
                <w:szCs w:val="18"/>
              </w:rPr>
            </w:pPr>
            <w:r w:rsidRPr="006E592A">
              <w:rPr>
                <w:sz w:val="18"/>
                <w:szCs w:val="18"/>
              </w:rPr>
              <w:t>tbc</w:t>
            </w:r>
          </w:p>
        </w:tc>
        <w:tc>
          <w:tcPr>
            <w:tcW w:w="810" w:type="dxa"/>
            <w:vMerge w:val="restart"/>
            <w:tcBorders>
              <w:top w:val="dotted" w:sz="2" w:space="0" w:color="auto"/>
              <w:left w:val="dotted" w:sz="4" w:space="0" w:color="auto"/>
              <w:right w:val="nil"/>
            </w:tcBorders>
            <w:vAlign w:val="center"/>
          </w:tcPr>
          <w:p w14:paraId="7E5C0385" w14:textId="77777777" w:rsidR="00366A73" w:rsidRPr="006E592A" w:rsidRDefault="00366A73" w:rsidP="004F07F8">
            <w:pPr>
              <w:rPr>
                <w:sz w:val="18"/>
                <w:szCs w:val="18"/>
              </w:rPr>
            </w:pPr>
            <w:r w:rsidRPr="006E592A">
              <w:rPr>
                <w:sz w:val="18"/>
                <w:szCs w:val="18"/>
              </w:rPr>
              <w:t>Growth type:</w:t>
            </w:r>
          </w:p>
        </w:tc>
        <w:tc>
          <w:tcPr>
            <w:tcW w:w="900" w:type="dxa"/>
            <w:vMerge w:val="restart"/>
            <w:tcBorders>
              <w:top w:val="dotted" w:sz="2" w:space="0" w:color="auto"/>
              <w:left w:val="nil"/>
              <w:right w:val="nil"/>
            </w:tcBorders>
            <w:vAlign w:val="center"/>
          </w:tcPr>
          <w:p w14:paraId="2B0012C8" w14:textId="77777777" w:rsidR="00366A73" w:rsidRPr="006E592A" w:rsidRDefault="00366A73" w:rsidP="004F07F8">
            <w:pPr>
              <w:rPr>
                <w:sz w:val="18"/>
                <w:szCs w:val="18"/>
              </w:rPr>
            </w:pPr>
            <w:r w:rsidRPr="006E592A">
              <w:rPr>
                <w:sz w:val="18"/>
                <w:szCs w:val="18"/>
              </w:rPr>
              <w:t>n/a</w:t>
            </w:r>
          </w:p>
        </w:tc>
        <w:tc>
          <w:tcPr>
            <w:tcW w:w="1260" w:type="dxa"/>
            <w:vMerge w:val="restart"/>
            <w:tcBorders>
              <w:top w:val="dotted" w:sz="2" w:space="0" w:color="auto"/>
              <w:left w:val="dotted" w:sz="4" w:space="0" w:color="auto"/>
              <w:right w:val="nil"/>
            </w:tcBorders>
            <w:vAlign w:val="center"/>
          </w:tcPr>
          <w:p w14:paraId="3CDD5A19" w14:textId="77777777" w:rsidR="00366A73" w:rsidRPr="006E592A" w:rsidRDefault="00366A73" w:rsidP="004F07F8">
            <w:pPr>
              <w:rPr>
                <w:sz w:val="18"/>
                <w:szCs w:val="18"/>
              </w:rPr>
            </w:pPr>
            <w:r w:rsidRPr="006E592A">
              <w:rPr>
                <w:sz w:val="18"/>
                <w:szCs w:val="18"/>
              </w:rPr>
              <w:t>Outsourcing rate:</w:t>
            </w:r>
          </w:p>
        </w:tc>
        <w:tc>
          <w:tcPr>
            <w:tcW w:w="540" w:type="dxa"/>
            <w:vMerge w:val="restart"/>
            <w:tcBorders>
              <w:top w:val="dotted" w:sz="2" w:space="0" w:color="auto"/>
              <w:left w:val="nil"/>
              <w:right w:val="dotted" w:sz="4" w:space="0" w:color="auto"/>
            </w:tcBorders>
            <w:vAlign w:val="center"/>
          </w:tcPr>
          <w:p w14:paraId="12D649F3" w14:textId="77777777" w:rsidR="00366A73" w:rsidRPr="007C0E94" w:rsidRDefault="00366A73" w:rsidP="004F07F8">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1DFB316" w14:textId="59A74F33" w:rsidR="00366A73" w:rsidRPr="007C0E94" w:rsidRDefault="00366A73" w:rsidP="004F07F8">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DE63B98" w14:textId="77777777" w:rsidR="00366A73" w:rsidRPr="007C0E94" w:rsidRDefault="00366A73" w:rsidP="004F07F8">
            <w:pPr>
              <w:rPr>
                <w:sz w:val="18"/>
                <w:szCs w:val="18"/>
              </w:rPr>
            </w:pPr>
            <w:r w:rsidRPr="007C0E94">
              <w:rPr>
                <w:sz w:val="18"/>
                <w:szCs w:val="18"/>
              </w:rPr>
              <w:t>tbc</w:t>
            </w:r>
          </w:p>
        </w:tc>
      </w:tr>
      <w:tr w:rsidR="00366A73" w:rsidRPr="007C0E94" w14:paraId="6FECD95D" w14:textId="77777777" w:rsidTr="3D276EF2">
        <w:trPr>
          <w:trHeight w:val="263"/>
        </w:trPr>
        <w:tc>
          <w:tcPr>
            <w:tcW w:w="1008" w:type="dxa"/>
            <w:vMerge/>
            <w:vAlign w:val="center"/>
          </w:tcPr>
          <w:p w14:paraId="56C17D92" w14:textId="77777777" w:rsidR="00366A73" w:rsidRPr="007C0E94" w:rsidRDefault="00366A73" w:rsidP="004F07F8">
            <w:pPr>
              <w:rPr>
                <w:sz w:val="18"/>
                <w:szCs w:val="18"/>
              </w:rPr>
            </w:pPr>
          </w:p>
        </w:tc>
        <w:tc>
          <w:tcPr>
            <w:tcW w:w="630" w:type="dxa"/>
            <w:gridSpan w:val="2"/>
            <w:vMerge/>
            <w:vAlign w:val="center"/>
          </w:tcPr>
          <w:p w14:paraId="57FB3BB4" w14:textId="77777777" w:rsidR="00366A73" w:rsidRPr="007C0E94" w:rsidRDefault="00366A73" w:rsidP="004F07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2E5748" w14:textId="77777777" w:rsidR="00366A73" w:rsidRPr="007C0E94" w:rsidRDefault="00366A73" w:rsidP="004F07F8">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8D75EC3" w14:textId="77777777" w:rsidR="00366A73" w:rsidRPr="007C0E94" w:rsidRDefault="00366A73" w:rsidP="004F07F8">
            <w:pPr>
              <w:rPr>
                <w:sz w:val="18"/>
                <w:szCs w:val="18"/>
              </w:rPr>
            </w:pPr>
            <w:r>
              <w:rPr>
                <w:sz w:val="18"/>
                <w:szCs w:val="18"/>
              </w:rPr>
              <w:t>tbc</w:t>
            </w:r>
          </w:p>
        </w:tc>
        <w:tc>
          <w:tcPr>
            <w:tcW w:w="810" w:type="dxa"/>
            <w:vMerge/>
            <w:vAlign w:val="center"/>
          </w:tcPr>
          <w:p w14:paraId="795B5779" w14:textId="77777777" w:rsidR="00366A73" w:rsidRPr="007C0E94" w:rsidRDefault="00366A73" w:rsidP="004F07F8">
            <w:pPr>
              <w:rPr>
                <w:sz w:val="18"/>
                <w:szCs w:val="18"/>
              </w:rPr>
            </w:pPr>
          </w:p>
        </w:tc>
        <w:tc>
          <w:tcPr>
            <w:tcW w:w="900" w:type="dxa"/>
            <w:vMerge/>
            <w:vAlign w:val="center"/>
          </w:tcPr>
          <w:p w14:paraId="4037A7E1" w14:textId="77777777" w:rsidR="00366A73" w:rsidRPr="007C0E94" w:rsidRDefault="00366A73" w:rsidP="004F07F8">
            <w:pPr>
              <w:rPr>
                <w:sz w:val="18"/>
                <w:szCs w:val="18"/>
              </w:rPr>
            </w:pPr>
          </w:p>
        </w:tc>
        <w:tc>
          <w:tcPr>
            <w:tcW w:w="1260" w:type="dxa"/>
            <w:vMerge/>
            <w:vAlign w:val="center"/>
          </w:tcPr>
          <w:p w14:paraId="3230445F" w14:textId="77777777" w:rsidR="00366A73" w:rsidRPr="007C0E94" w:rsidRDefault="00366A73" w:rsidP="004F07F8">
            <w:pPr>
              <w:rPr>
                <w:sz w:val="18"/>
                <w:szCs w:val="18"/>
              </w:rPr>
            </w:pPr>
          </w:p>
        </w:tc>
        <w:tc>
          <w:tcPr>
            <w:tcW w:w="540" w:type="dxa"/>
            <w:vMerge/>
            <w:vAlign w:val="center"/>
          </w:tcPr>
          <w:p w14:paraId="00BBBDFE" w14:textId="77777777" w:rsidR="00366A73" w:rsidRPr="007C0E94" w:rsidRDefault="00366A73" w:rsidP="004F07F8">
            <w:pPr>
              <w:rPr>
                <w:sz w:val="18"/>
                <w:szCs w:val="18"/>
              </w:rPr>
            </w:pPr>
          </w:p>
        </w:tc>
        <w:tc>
          <w:tcPr>
            <w:tcW w:w="1800" w:type="dxa"/>
            <w:vMerge/>
            <w:vAlign w:val="center"/>
          </w:tcPr>
          <w:p w14:paraId="3D7465B5" w14:textId="77777777" w:rsidR="00366A73" w:rsidRPr="007C0E94" w:rsidRDefault="00366A73" w:rsidP="004F07F8">
            <w:pPr>
              <w:rPr>
                <w:sz w:val="18"/>
                <w:szCs w:val="18"/>
              </w:rPr>
            </w:pPr>
          </w:p>
        </w:tc>
        <w:tc>
          <w:tcPr>
            <w:tcW w:w="990" w:type="dxa"/>
            <w:gridSpan w:val="2"/>
            <w:vMerge/>
            <w:vAlign w:val="center"/>
          </w:tcPr>
          <w:p w14:paraId="356E9F95" w14:textId="77777777" w:rsidR="00366A73" w:rsidRPr="007C0E94" w:rsidRDefault="00366A73" w:rsidP="004F07F8">
            <w:pPr>
              <w:rPr>
                <w:sz w:val="18"/>
                <w:szCs w:val="18"/>
              </w:rPr>
            </w:pPr>
          </w:p>
        </w:tc>
      </w:tr>
      <w:tr w:rsidR="00366A73" w:rsidRPr="007C0E94" w14:paraId="0FF9B583" w14:textId="77777777" w:rsidTr="3D276EF2">
        <w:trPr>
          <w:trHeight w:val="263"/>
        </w:trPr>
        <w:tc>
          <w:tcPr>
            <w:tcW w:w="1008" w:type="dxa"/>
            <w:vMerge/>
            <w:vAlign w:val="center"/>
          </w:tcPr>
          <w:p w14:paraId="6C5BB480" w14:textId="77777777" w:rsidR="00366A73" w:rsidRPr="007C0E94" w:rsidRDefault="00366A73" w:rsidP="004F07F8">
            <w:pPr>
              <w:rPr>
                <w:sz w:val="18"/>
                <w:szCs w:val="18"/>
              </w:rPr>
            </w:pPr>
          </w:p>
        </w:tc>
        <w:tc>
          <w:tcPr>
            <w:tcW w:w="630" w:type="dxa"/>
            <w:gridSpan w:val="2"/>
            <w:vMerge/>
            <w:vAlign w:val="center"/>
          </w:tcPr>
          <w:p w14:paraId="15288C1D" w14:textId="77777777" w:rsidR="00366A73" w:rsidRPr="007C0E94" w:rsidRDefault="00366A73" w:rsidP="004F07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93E084" w14:textId="77777777" w:rsidR="00366A73" w:rsidRPr="007C0E94" w:rsidRDefault="00366A73" w:rsidP="004F07F8">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71919B1" w14:textId="77777777" w:rsidR="00366A73" w:rsidRPr="007C0E94" w:rsidRDefault="00366A73" w:rsidP="004F07F8">
            <w:pPr>
              <w:rPr>
                <w:sz w:val="18"/>
                <w:szCs w:val="18"/>
              </w:rPr>
            </w:pPr>
            <w:r>
              <w:rPr>
                <w:sz w:val="18"/>
                <w:szCs w:val="18"/>
              </w:rPr>
              <w:t>tbc</w:t>
            </w:r>
          </w:p>
        </w:tc>
        <w:tc>
          <w:tcPr>
            <w:tcW w:w="810" w:type="dxa"/>
            <w:vMerge/>
            <w:vAlign w:val="center"/>
          </w:tcPr>
          <w:p w14:paraId="18FB912A" w14:textId="77777777" w:rsidR="00366A73" w:rsidRPr="007C0E94" w:rsidRDefault="00366A73" w:rsidP="004F07F8">
            <w:pPr>
              <w:rPr>
                <w:sz w:val="18"/>
                <w:szCs w:val="18"/>
              </w:rPr>
            </w:pPr>
          </w:p>
        </w:tc>
        <w:tc>
          <w:tcPr>
            <w:tcW w:w="900" w:type="dxa"/>
            <w:vMerge/>
            <w:vAlign w:val="center"/>
          </w:tcPr>
          <w:p w14:paraId="05FCC776" w14:textId="77777777" w:rsidR="00366A73" w:rsidRPr="007C0E94" w:rsidRDefault="00366A73" w:rsidP="004F07F8">
            <w:pPr>
              <w:rPr>
                <w:sz w:val="18"/>
                <w:szCs w:val="18"/>
              </w:rPr>
            </w:pPr>
          </w:p>
        </w:tc>
        <w:tc>
          <w:tcPr>
            <w:tcW w:w="1260" w:type="dxa"/>
            <w:vMerge w:val="restart"/>
            <w:tcBorders>
              <w:top w:val="dotted" w:sz="4" w:space="0" w:color="auto"/>
              <w:left w:val="dotted" w:sz="4" w:space="0" w:color="auto"/>
              <w:right w:val="nil"/>
            </w:tcBorders>
            <w:vAlign w:val="center"/>
          </w:tcPr>
          <w:p w14:paraId="4D7CAD1E" w14:textId="77777777" w:rsidR="00366A73" w:rsidRPr="007C0E94" w:rsidRDefault="00366A73" w:rsidP="004F07F8">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30A3B07" w14:textId="77777777" w:rsidR="00366A73" w:rsidRPr="007C0E94" w:rsidRDefault="00366A73" w:rsidP="004F07F8">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A87614B" w14:textId="77777777" w:rsidR="00366A73" w:rsidRPr="008071F4" w:rsidRDefault="00366A73" w:rsidP="004F07F8">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6AC6DB6" w14:textId="77777777" w:rsidR="00366A73" w:rsidRPr="007C0E94" w:rsidRDefault="00366A73" w:rsidP="004F07F8">
            <w:pPr>
              <w:rPr>
                <w:sz w:val="18"/>
                <w:szCs w:val="18"/>
              </w:rPr>
            </w:pPr>
            <w:r w:rsidRPr="007C0E94">
              <w:rPr>
                <w:sz w:val="18"/>
                <w:szCs w:val="18"/>
              </w:rPr>
              <w:t>tbc</w:t>
            </w:r>
          </w:p>
        </w:tc>
      </w:tr>
      <w:tr w:rsidR="00366A73" w:rsidRPr="007C0E94" w14:paraId="39310AC0" w14:textId="77777777" w:rsidTr="3D276EF2">
        <w:trPr>
          <w:trHeight w:val="218"/>
        </w:trPr>
        <w:tc>
          <w:tcPr>
            <w:tcW w:w="1008" w:type="dxa"/>
            <w:vMerge/>
            <w:vAlign w:val="center"/>
          </w:tcPr>
          <w:p w14:paraId="79B5269F" w14:textId="77777777" w:rsidR="00366A73" w:rsidRPr="007C0E94" w:rsidRDefault="00366A73" w:rsidP="004F07F8">
            <w:pPr>
              <w:rPr>
                <w:sz w:val="18"/>
                <w:szCs w:val="18"/>
              </w:rPr>
            </w:pPr>
          </w:p>
        </w:tc>
        <w:tc>
          <w:tcPr>
            <w:tcW w:w="630" w:type="dxa"/>
            <w:gridSpan w:val="2"/>
            <w:vMerge/>
            <w:vAlign w:val="center"/>
          </w:tcPr>
          <w:p w14:paraId="35979F44" w14:textId="77777777" w:rsidR="00366A73" w:rsidRPr="007C0E94" w:rsidRDefault="00366A73" w:rsidP="004F07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4C5D723" w14:textId="77777777" w:rsidR="00366A73" w:rsidRPr="007C0E94" w:rsidRDefault="00366A73" w:rsidP="004F07F8">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4DB0E9E" w14:textId="77777777" w:rsidR="00366A73" w:rsidRPr="007C0E94" w:rsidRDefault="00366A73" w:rsidP="004F07F8">
            <w:pPr>
              <w:rPr>
                <w:sz w:val="18"/>
                <w:szCs w:val="18"/>
              </w:rPr>
            </w:pPr>
            <w:r>
              <w:rPr>
                <w:sz w:val="18"/>
                <w:szCs w:val="18"/>
              </w:rPr>
              <w:t>tbc</w:t>
            </w:r>
          </w:p>
        </w:tc>
        <w:tc>
          <w:tcPr>
            <w:tcW w:w="810" w:type="dxa"/>
            <w:vMerge/>
            <w:vAlign w:val="center"/>
          </w:tcPr>
          <w:p w14:paraId="62CC8003" w14:textId="77777777" w:rsidR="00366A73" w:rsidRPr="007C0E94" w:rsidRDefault="00366A73" w:rsidP="004F07F8">
            <w:pPr>
              <w:rPr>
                <w:sz w:val="18"/>
                <w:szCs w:val="18"/>
              </w:rPr>
            </w:pPr>
          </w:p>
        </w:tc>
        <w:tc>
          <w:tcPr>
            <w:tcW w:w="900" w:type="dxa"/>
            <w:vMerge/>
            <w:vAlign w:val="center"/>
          </w:tcPr>
          <w:p w14:paraId="5A57F145" w14:textId="77777777" w:rsidR="00366A73" w:rsidRPr="007C0E94" w:rsidRDefault="00366A73" w:rsidP="004F07F8">
            <w:pPr>
              <w:rPr>
                <w:sz w:val="18"/>
                <w:szCs w:val="18"/>
              </w:rPr>
            </w:pPr>
          </w:p>
        </w:tc>
        <w:tc>
          <w:tcPr>
            <w:tcW w:w="1260" w:type="dxa"/>
            <w:vMerge/>
            <w:vAlign w:val="center"/>
          </w:tcPr>
          <w:p w14:paraId="7ACFB968" w14:textId="77777777" w:rsidR="00366A73" w:rsidRPr="007C0E94" w:rsidRDefault="00366A73" w:rsidP="004F07F8">
            <w:pPr>
              <w:rPr>
                <w:sz w:val="18"/>
                <w:szCs w:val="18"/>
              </w:rPr>
            </w:pPr>
          </w:p>
        </w:tc>
        <w:tc>
          <w:tcPr>
            <w:tcW w:w="540" w:type="dxa"/>
            <w:vMerge/>
            <w:vAlign w:val="center"/>
          </w:tcPr>
          <w:p w14:paraId="0E08C6B7" w14:textId="77777777" w:rsidR="00366A73" w:rsidRPr="007C0E94" w:rsidRDefault="00366A73" w:rsidP="004F07F8">
            <w:pPr>
              <w:rPr>
                <w:sz w:val="18"/>
                <w:szCs w:val="18"/>
              </w:rPr>
            </w:pPr>
          </w:p>
        </w:tc>
        <w:tc>
          <w:tcPr>
            <w:tcW w:w="1800" w:type="dxa"/>
            <w:vMerge/>
            <w:vAlign w:val="center"/>
          </w:tcPr>
          <w:p w14:paraId="01BC1EBF" w14:textId="77777777" w:rsidR="00366A73" w:rsidRPr="007C0E94" w:rsidRDefault="00366A73" w:rsidP="004F07F8">
            <w:pPr>
              <w:rPr>
                <w:sz w:val="18"/>
                <w:szCs w:val="18"/>
              </w:rPr>
            </w:pPr>
          </w:p>
        </w:tc>
        <w:tc>
          <w:tcPr>
            <w:tcW w:w="990" w:type="dxa"/>
            <w:gridSpan w:val="2"/>
            <w:vMerge/>
            <w:vAlign w:val="center"/>
          </w:tcPr>
          <w:p w14:paraId="28F424B5" w14:textId="77777777" w:rsidR="00366A73" w:rsidRPr="007C0E94" w:rsidRDefault="00366A73" w:rsidP="004F07F8">
            <w:pPr>
              <w:rPr>
                <w:sz w:val="18"/>
                <w:szCs w:val="18"/>
              </w:rPr>
            </w:pPr>
          </w:p>
        </w:tc>
      </w:tr>
      <w:tr w:rsidR="00366A73" w:rsidRPr="00FB6D69" w14:paraId="5C26544C" w14:textId="77777777" w:rsidTr="3D276EF2">
        <w:trPr>
          <w:trHeight w:val="413"/>
        </w:trPr>
        <w:tc>
          <w:tcPr>
            <w:tcW w:w="1548" w:type="dxa"/>
            <w:gridSpan w:val="2"/>
            <w:tcBorders>
              <w:top w:val="dotted" w:sz="2" w:space="0" w:color="auto"/>
              <w:left w:val="single" w:sz="2" w:space="0" w:color="auto"/>
              <w:bottom w:val="single" w:sz="4" w:space="0" w:color="auto"/>
              <w:right w:val="nil"/>
            </w:tcBorders>
            <w:vAlign w:val="center"/>
          </w:tcPr>
          <w:p w14:paraId="29762DCF" w14:textId="77777777" w:rsidR="00366A73" w:rsidRPr="00FB6D69" w:rsidRDefault="00366A73" w:rsidP="004F07F8">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5C831AC" w14:textId="0C8EB3DC" w:rsidR="00366A73" w:rsidRPr="00144E5D" w:rsidRDefault="00DC5C2C" w:rsidP="00144E5D">
            <w:pPr>
              <w:numPr>
                <w:ilvl w:val="0"/>
                <w:numId w:val="1"/>
              </w:numPr>
              <w:spacing w:before="40" w:after="40"/>
              <w:jc w:val="left"/>
              <w:rPr>
                <w:rFonts w:cs="Arial"/>
                <w:color w:val="000000" w:themeColor="text1"/>
                <w:szCs w:val="20"/>
              </w:rPr>
            </w:pPr>
            <w:r>
              <w:rPr>
                <w:rFonts w:cs="Arial"/>
                <w:color w:val="000000" w:themeColor="text1"/>
                <w:szCs w:val="20"/>
              </w:rPr>
              <w:t>TBC</w:t>
            </w:r>
          </w:p>
        </w:tc>
      </w:tr>
    </w:tbl>
    <w:p w14:paraId="457CC605" w14:textId="1C0AAEC5"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1" behindDoc="0" locked="0" layoutInCell="1" allowOverlap="1" wp14:anchorId="62FCD644" wp14:editId="18B4CA7E">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08FD89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FCD644" id="Text Box 4" o:spid="_x0000_s1027"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08FD89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A2E927F" w14:textId="77777777" w:rsidTr="7B77B306">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EC5828F" w14:textId="2EDDF806" w:rsidR="00366A73" w:rsidRPr="000943F3" w:rsidRDefault="00366A73" w:rsidP="004F07F8">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p>
        </w:tc>
      </w:tr>
      <w:tr w:rsidR="00366A73" w:rsidRPr="00315425" w14:paraId="30F30161" w14:textId="77777777" w:rsidTr="7B77B306">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16F7AD24" w14:textId="50C0962F" w:rsidR="00666E83" w:rsidRDefault="00666E83" w:rsidP="00666E83">
            <w:pPr>
              <w:jc w:val="center"/>
              <w:rPr>
                <w:noProof/>
              </w:rPr>
            </w:pPr>
          </w:p>
          <w:p w14:paraId="399C3915" w14:textId="77777777" w:rsidR="00E03422" w:rsidRPr="00666E83" w:rsidRDefault="00E03422" w:rsidP="00666E83">
            <w:pPr>
              <w:jc w:val="center"/>
              <w:rPr>
                <w:noProof/>
              </w:rPr>
            </w:pPr>
          </w:p>
          <w:p w14:paraId="3B75CAD4" w14:textId="7B429083" w:rsidR="00632FDB" w:rsidRPr="00D376CF" w:rsidRDefault="00632FDB" w:rsidP="0090111F">
            <w:pPr>
              <w:spacing w:after="40"/>
              <w:rPr>
                <w:rFonts w:cs="Arial"/>
                <w:sz w:val="14"/>
                <w:szCs w:val="20"/>
              </w:rPr>
            </w:pPr>
          </w:p>
        </w:tc>
      </w:tr>
    </w:tbl>
    <w:p w14:paraId="4C4FADF7" w14:textId="77777777" w:rsidR="002460F4" w:rsidRDefault="002460F4" w:rsidP="00366A73">
      <w:pPr>
        <w:jc w:val="left"/>
        <w:rPr>
          <w:rFonts w:cs="Arial"/>
          <w:vanish/>
        </w:rPr>
        <w:sectPr w:rsidR="002460F4" w:rsidSect="0061339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1A93CD0F" w14:textId="56BC4477" w:rsidR="00366A73" w:rsidRDefault="00366A73" w:rsidP="00366A73">
      <w:pPr>
        <w:jc w:val="left"/>
        <w:rPr>
          <w:rFonts w:cs="Arial"/>
          <w:vanish/>
        </w:rPr>
      </w:pPr>
    </w:p>
    <w:p w14:paraId="332E894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D9A6818" w14:textId="77777777" w:rsidTr="004F07F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B560214" w14:textId="1480B8A0" w:rsidR="00366A73" w:rsidRPr="002A2FAD" w:rsidRDefault="00366A73" w:rsidP="004F07F8">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46CEDCE7" w14:textId="77777777" w:rsidTr="004D1C18">
        <w:trPr>
          <w:trHeight w:val="416"/>
        </w:trPr>
        <w:tc>
          <w:tcPr>
            <w:tcW w:w="10458" w:type="dxa"/>
            <w:tcBorders>
              <w:top w:val="dotted" w:sz="2" w:space="0" w:color="auto"/>
              <w:left w:val="single" w:sz="2" w:space="0" w:color="auto"/>
              <w:bottom w:val="single" w:sz="4" w:space="0" w:color="auto"/>
              <w:right w:val="single" w:sz="2" w:space="0" w:color="auto"/>
            </w:tcBorders>
          </w:tcPr>
          <w:p w14:paraId="60969A1E" w14:textId="77777777" w:rsidR="00056BDA" w:rsidRPr="00121B97" w:rsidRDefault="00056BDA" w:rsidP="00056BDA">
            <w:pPr>
              <w:pStyle w:val="Puces4"/>
              <w:rPr>
                <w:color w:val="auto"/>
              </w:rPr>
            </w:pPr>
            <w:r w:rsidRPr="00121B97">
              <w:rPr>
                <w:color w:val="auto"/>
              </w:rPr>
              <w:t>Operating within a complex, multi-service FM environment, the Graduate Facilities Manager will support the delivery of high-quality, compliant, and customer-focused services across a live operational site.</w:t>
            </w:r>
          </w:p>
          <w:p w14:paraId="0CA359BA" w14:textId="77777777" w:rsidR="00056BDA" w:rsidRPr="00121B97" w:rsidRDefault="00056BDA" w:rsidP="00121B97">
            <w:pPr>
              <w:pStyle w:val="Puces4"/>
              <w:numPr>
                <w:ilvl w:val="0"/>
                <w:numId w:val="0"/>
              </w:numPr>
              <w:ind w:left="596"/>
              <w:rPr>
                <w:color w:val="auto"/>
              </w:rPr>
            </w:pPr>
          </w:p>
          <w:p w14:paraId="6B3D7E66" w14:textId="4FE3258E" w:rsidR="00056BDA" w:rsidRPr="00121B97" w:rsidRDefault="00056BDA" w:rsidP="00121B97">
            <w:pPr>
              <w:pStyle w:val="Puces4"/>
              <w:numPr>
                <w:ilvl w:val="0"/>
                <w:numId w:val="0"/>
              </w:numPr>
              <w:ind w:left="596" w:hanging="171"/>
              <w:rPr>
                <w:color w:val="auto"/>
              </w:rPr>
            </w:pPr>
            <w:r w:rsidRPr="00121B97">
              <w:rPr>
                <w:color w:val="auto"/>
              </w:rPr>
              <w:t>Key challenges include</w:t>
            </w:r>
            <w:r w:rsidR="00121B97" w:rsidRPr="00121B97">
              <w:rPr>
                <w:color w:val="auto"/>
              </w:rPr>
              <w:t>:</w:t>
            </w:r>
          </w:p>
          <w:p w14:paraId="312701EC" w14:textId="77777777" w:rsidR="00056BDA" w:rsidRPr="00121B97" w:rsidRDefault="00056BDA" w:rsidP="00056BDA">
            <w:pPr>
              <w:pStyle w:val="Puces4"/>
              <w:rPr>
                <w:color w:val="auto"/>
              </w:rPr>
            </w:pPr>
            <w:r w:rsidRPr="00121B97">
              <w:rPr>
                <w:color w:val="auto"/>
              </w:rPr>
              <w:t>Managing and supporting multiple integrated services (Soft FM, Hard FM interfaces, EPOS/retail operations)</w:t>
            </w:r>
          </w:p>
          <w:p w14:paraId="40817FBE" w14:textId="77777777" w:rsidR="00056BDA" w:rsidRPr="00121B97" w:rsidRDefault="00056BDA" w:rsidP="00056BDA">
            <w:pPr>
              <w:pStyle w:val="Puces4"/>
              <w:rPr>
                <w:color w:val="auto"/>
              </w:rPr>
            </w:pPr>
            <w:r w:rsidRPr="00121B97">
              <w:rPr>
                <w:color w:val="auto"/>
              </w:rPr>
              <w:t>Maintaining high standards of health &amp; safety and statutory compliance</w:t>
            </w:r>
          </w:p>
          <w:p w14:paraId="430E8107" w14:textId="77777777" w:rsidR="00056BDA" w:rsidRPr="00121B97" w:rsidRDefault="00056BDA" w:rsidP="00056BDA">
            <w:pPr>
              <w:pStyle w:val="Puces4"/>
              <w:rPr>
                <w:color w:val="auto"/>
              </w:rPr>
            </w:pPr>
            <w:r w:rsidRPr="00121B97">
              <w:rPr>
                <w:color w:val="auto"/>
              </w:rPr>
              <w:t>Supporting delivery of contractual KPIs and SLAs</w:t>
            </w:r>
          </w:p>
          <w:p w14:paraId="1E78BDB1" w14:textId="77777777" w:rsidR="00056BDA" w:rsidRPr="00121B97" w:rsidRDefault="00056BDA" w:rsidP="00056BDA">
            <w:pPr>
              <w:pStyle w:val="Puces4"/>
              <w:rPr>
                <w:color w:val="auto"/>
              </w:rPr>
            </w:pPr>
            <w:r w:rsidRPr="00121B97">
              <w:rPr>
                <w:color w:val="auto"/>
              </w:rPr>
              <w:t>Responding to operational issues and service disruptions in a timely manner</w:t>
            </w:r>
          </w:p>
          <w:p w14:paraId="1911E21B" w14:textId="77777777" w:rsidR="00056BDA" w:rsidRPr="00121B97" w:rsidRDefault="00056BDA" w:rsidP="00056BDA">
            <w:pPr>
              <w:pStyle w:val="Puces4"/>
              <w:rPr>
                <w:color w:val="auto"/>
              </w:rPr>
            </w:pPr>
            <w:r w:rsidRPr="00121B97">
              <w:rPr>
                <w:color w:val="auto"/>
              </w:rPr>
              <w:t>Balancing operational delivery with structured apprenticeship learning and assessment requirements</w:t>
            </w:r>
          </w:p>
          <w:p w14:paraId="5E1BDF21" w14:textId="77777777" w:rsidR="00056BDA" w:rsidRPr="00121B97" w:rsidRDefault="00056BDA" w:rsidP="00056BDA">
            <w:pPr>
              <w:pStyle w:val="Puces4"/>
              <w:rPr>
                <w:color w:val="auto"/>
              </w:rPr>
            </w:pPr>
            <w:r w:rsidRPr="00121B97">
              <w:rPr>
                <w:color w:val="auto"/>
              </w:rPr>
              <w:t>Developing confidence in stakeholder engagement within a complex client environment</w:t>
            </w:r>
          </w:p>
          <w:p w14:paraId="6E4BCD1A" w14:textId="77777777" w:rsidR="00056BDA" w:rsidRPr="00121B97" w:rsidRDefault="00056BDA" w:rsidP="00121B97">
            <w:pPr>
              <w:pStyle w:val="Puces4"/>
              <w:numPr>
                <w:ilvl w:val="0"/>
                <w:numId w:val="0"/>
              </w:numPr>
              <w:ind w:left="596"/>
              <w:rPr>
                <w:color w:val="auto"/>
              </w:rPr>
            </w:pPr>
          </w:p>
          <w:p w14:paraId="2A959055" w14:textId="6D084FA9" w:rsidR="00745A24" w:rsidRPr="00C4695A" w:rsidRDefault="00056BDA" w:rsidP="00056BDA">
            <w:pPr>
              <w:pStyle w:val="Puces4"/>
              <w:rPr>
                <w:color w:val="FF0000"/>
              </w:rPr>
            </w:pPr>
            <w:r w:rsidRPr="00121B97">
              <w:rPr>
                <w:color w:val="auto"/>
              </w:rPr>
              <w:t>The role is site-based, and the post holder will be required to be based in or relocate to Manchester, Belfast, or Glasgow, with an expectation of attending site on a frequent basis (typically most days).</w:t>
            </w:r>
          </w:p>
        </w:tc>
      </w:tr>
    </w:tbl>
    <w:p w14:paraId="3CC47DA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1C005BE" w14:textId="77777777" w:rsidTr="3D276EF2">
        <w:trPr>
          <w:trHeight w:val="565"/>
        </w:trPr>
        <w:tc>
          <w:tcPr>
            <w:tcW w:w="10458" w:type="dxa"/>
            <w:shd w:val="clear" w:color="auto" w:fill="F2F2F2" w:themeFill="background1" w:themeFillShade="F2"/>
            <w:vAlign w:val="center"/>
          </w:tcPr>
          <w:p w14:paraId="5915508D" w14:textId="29379FAD" w:rsidR="00366A73" w:rsidRPr="00315425" w:rsidRDefault="00366A73" w:rsidP="004F07F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4CDB5E35" w14:textId="77777777" w:rsidTr="3D276EF2">
        <w:trPr>
          <w:trHeight w:val="620"/>
        </w:trPr>
        <w:tc>
          <w:tcPr>
            <w:tcW w:w="10458" w:type="dxa"/>
          </w:tcPr>
          <w:p w14:paraId="5EA91FAA" w14:textId="77777777" w:rsidR="00366A73" w:rsidRPr="00570F1A" w:rsidRDefault="00366A73" w:rsidP="004F07F8">
            <w:pPr>
              <w:rPr>
                <w:rFonts w:cs="Arial"/>
                <w:b/>
                <w:color w:val="FF0000"/>
                <w:sz w:val="6"/>
                <w:szCs w:val="20"/>
              </w:rPr>
            </w:pPr>
          </w:p>
          <w:p w14:paraId="45CF8D9A" w14:textId="77777777" w:rsidR="00056BDA" w:rsidRPr="00121B97" w:rsidRDefault="00056BDA" w:rsidP="00056BDA">
            <w:pPr>
              <w:pStyle w:val="Puces4"/>
              <w:rPr>
                <w:color w:val="auto"/>
              </w:rPr>
            </w:pPr>
            <w:r w:rsidRPr="00121B97">
              <w:rPr>
                <w:color w:val="auto"/>
              </w:rPr>
              <w:t>Support the day-to-day delivery of site FM services including cleaning, reception, catering support, mailroom, porterage, and EPOS/retail operations</w:t>
            </w:r>
          </w:p>
          <w:p w14:paraId="46782A4E" w14:textId="77777777" w:rsidR="00056BDA" w:rsidRPr="00121B97" w:rsidRDefault="00056BDA" w:rsidP="00056BDA">
            <w:pPr>
              <w:pStyle w:val="Puces4"/>
              <w:rPr>
                <w:color w:val="auto"/>
              </w:rPr>
            </w:pPr>
            <w:r w:rsidRPr="00121B97">
              <w:rPr>
                <w:color w:val="auto"/>
              </w:rPr>
              <w:t>Assist the Facilities Manager in coordinating Hard FM, Soft FM, and supplier activity across the site</w:t>
            </w:r>
          </w:p>
          <w:p w14:paraId="0AFBD89E" w14:textId="77777777" w:rsidR="00056BDA" w:rsidRPr="00121B97" w:rsidRDefault="00056BDA" w:rsidP="00056BDA">
            <w:pPr>
              <w:pStyle w:val="Puces4"/>
              <w:rPr>
                <w:color w:val="auto"/>
              </w:rPr>
            </w:pPr>
            <w:r w:rsidRPr="00121B97">
              <w:rPr>
                <w:color w:val="auto"/>
              </w:rPr>
              <w:t>Conduct site walkthroughs and support monitoring of service quality and compliance</w:t>
            </w:r>
          </w:p>
          <w:p w14:paraId="7AB1D68C" w14:textId="77777777" w:rsidR="00056BDA" w:rsidRPr="00121B97" w:rsidRDefault="00056BDA" w:rsidP="00056BDA">
            <w:pPr>
              <w:pStyle w:val="Puces4"/>
              <w:rPr>
                <w:color w:val="auto"/>
              </w:rPr>
            </w:pPr>
            <w:r w:rsidRPr="00121B97">
              <w:rPr>
                <w:color w:val="auto"/>
              </w:rPr>
              <w:t>Support KPI, SLA, and performance reporting activities</w:t>
            </w:r>
          </w:p>
          <w:p w14:paraId="1380BF0F" w14:textId="77777777" w:rsidR="00056BDA" w:rsidRPr="00121B97" w:rsidRDefault="00056BDA" w:rsidP="00056BDA">
            <w:pPr>
              <w:pStyle w:val="Puces4"/>
              <w:rPr>
                <w:color w:val="auto"/>
              </w:rPr>
            </w:pPr>
            <w:r w:rsidRPr="00121B97">
              <w:rPr>
                <w:color w:val="auto"/>
              </w:rPr>
              <w:t>Assist in managing contractors and service partners to ensure delivery standards are met</w:t>
            </w:r>
          </w:p>
          <w:p w14:paraId="4D2E6236" w14:textId="77777777" w:rsidR="00056BDA" w:rsidRPr="00121B97" w:rsidRDefault="00056BDA" w:rsidP="00056BDA">
            <w:pPr>
              <w:pStyle w:val="Puces4"/>
              <w:rPr>
                <w:color w:val="auto"/>
              </w:rPr>
            </w:pPr>
            <w:r w:rsidRPr="00121B97">
              <w:rPr>
                <w:color w:val="auto"/>
              </w:rPr>
              <w:t>Support compliance with health &amp; safety, statutory, and contractual requirements</w:t>
            </w:r>
          </w:p>
          <w:p w14:paraId="077AA190" w14:textId="77777777" w:rsidR="00056BDA" w:rsidRPr="00121B97" w:rsidRDefault="00056BDA" w:rsidP="00056BDA">
            <w:pPr>
              <w:pStyle w:val="Puces4"/>
              <w:rPr>
                <w:color w:val="auto"/>
              </w:rPr>
            </w:pPr>
            <w:r w:rsidRPr="00121B97">
              <w:rPr>
                <w:color w:val="auto"/>
              </w:rPr>
              <w:t>Engage with site users and stakeholders to support issue resolution and service improvement</w:t>
            </w:r>
          </w:p>
          <w:p w14:paraId="0694D307" w14:textId="77777777" w:rsidR="00056BDA" w:rsidRPr="00121B97" w:rsidRDefault="00056BDA" w:rsidP="00056BDA">
            <w:pPr>
              <w:pStyle w:val="Puces4"/>
              <w:rPr>
                <w:color w:val="auto"/>
              </w:rPr>
            </w:pPr>
            <w:r w:rsidRPr="00121B97">
              <w:rPr>
                <w:color w:val="auto"/>
              </w:rPr>
              <w:t>Contribute to continuous improvement initiatives across the site</w:t>
            </w:r>
          </w:p>
          <w:p w14:paraId="1670727C" w14:textId="77777777" w:rsidR="00056BDA" w:rsidRPr="00121B97" w:rsidRDefault="00056BDA" w:rsidP="00056BDA">
            <w:pPr>
              <w:pStyle w:val="Puces4"/>
              <w:rPr>
                <w:color w:val="auto"/>
              </w:rPr>
            </w:pPr>
            <w:r w:rsidRPr="00121B97">
              <w:rPr>
                <w:color w:val="auto"/>
              </w:rPr>
              <w:t>Complete Level 4 Facilities Manager Apprenticeship learning, assessments, and EPA requirements</w:t>
            </w:r>
          </w:p>
          <w:p w14:paraId="78AE2C03" w14:textId="72E4C8B3" w:rsidR="00AC0A57" w:rsidRPr="00570F1A" w:rsidRDefault="00056BDA" w:rsidP="00056BDA">
            <w:pPr>
              <w:pStyle w:val="Puces4"/>
              <w:rPr>
                <w:color w:val="FF0000"/>
              </w:rPr>
            </w:pPr>
            <w:r w:rsidRPr="00121B97">
              <w:rPr>
                <w:color w:val="auto"/>
              </w:rPr>
              <w:t>Apply learning directly into operational practice under supervision</w:t>
            </w:r>
          </w:p>
        </w:tc>
      </w:tr>
    </w:tbl>
    <w:p w14:paraId="16B9FF7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88FBBB" w14:textId="77777777" w:rsidTr="004F07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8ADE8F" w14:textId="55F5899C" w:rsidR="00366A73" w:rsidRPr="00FB6D69" w:rsidRDefault="00366A73" w:rsidP="004F07F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014A45F5" w14:textId="77777777" w:rsidTr="004F07F8">
        <w:trPr>
          <w:trHeight w:val="620"/>
        </w:trPr>
        <w:tc>
          <w:tcPr>
            <w:tcW w:w="10456" w:type="dxa"/>
            <w:tcBorders>
              <w:top w:val="nil"/>
              <w:left w:val="single" w:sz="2" w:space="0" w:color="auto"/>
              <w:bottom w:val="single" w:sz="4" w:space="0" w:color="auto"/>
              <w:right w:val="single" w:sz="4" w:space="0" w:color="auto"/>
            </w:tcBorders>
          </w:tcPr>
          <w:p w14:paraId="59254284" w14:textId="3946C04F" w:rsidR="00056BDA" w:rsidRDefault="00056BDA" w:rsidP="00056BDA">
            <w:pPr>
              <w:pStyle w:val="Puces4"/>
            </w:pPr>
            <w:r>
              <w:t>Delivery of assigned operational tasks across FM service areas</w:t>
            </w:r>
          </w:p>
          <w:p w14:paraId="057596A0" w14:textId="77777777" w:rsidR="00056BDA" w:rsidRDefault="00056BDA" w:rsidP="00056BDA">
            <w:pPr>
              <w:pStyle w:val="Puces4"/>
            </w:pPr>
            <w:r>
              <w:t>Support achievement of KPIs, SLAs, and client satisfaction targets</w:t>
            </w:r>
          </w:p>
          <w:p w14:paraId="0B203558" w14:textId="77777777" w:rsidR="00056BDA" w:rsidRDefault="00056BDA" w:rsidP="00056BDA">
            <w:pPr>
              <w:pStyle w:val="Puces4"/>
            </w:pPr>
            <w:r>
              <w:t>Compliance with statutory, contractual, and health &amp; safety requirements</w:t>
            </w:r>
          </w:p>
          <w:p w14:paraId="6DAB33CD" w14:textId="77777777" w:rsidR="00056BDA" w:rsidRDefault="00056BDA" w:rsidP="00056BDA">
            <w:pPr>
              <w:pStyle w:val="Puces4"/>
            </w:pPr>
            <w:r>
              <w:t>Accurate completion of operational records, reports, and apprenticeship evidence</w:t>
            </w:r>
          </w:p>
          <w:p w14:paraId="5BEF4093" w14:textId="77777777" w:rsidR="00056BDA" w:rsidRDefault="00056BDA" w:rsidP="00056BDA">
            <w:pPr>
              <w:pStyle w:val="Puces4"/>
            </w:pPr>
            <w:r>
              <w:t>Support contractor and supplier coordination activities</w:t>
            </w:r>
          </w:p>
          <w:p w14:paraId="048D200C" w14:textId="77777777" w:rsidR="00056BDA" w:rsidRDefault="00056BDA" w:rsidP="00056BDA">
            <w:pPr>
              <w:pStyle w:val="Puces4"/>
            </w:pPr>
            <w:r>
              <w:t>Contribution to operational risk identification and resolution</w:t>
            </w:r>
          </w:p>
          <w:p w14:paraId="35131B44" w14:textId="77777777" w:rsidR="00056BDA" w:rsidRDefault="00056BDA" w:rsidP="00056BDA">
            <w:pPr>
              <w:pStyle w:val="Puces4"/>
            </w:pPr>
            <w:r>
              <w:t>Engagement in structured learning and professional development activities</w:t>
            </w:r>
          </w:p>
          <w:p w14:paraId="0135A010" w14:textId="3909CE4E" w:rsidR="00745A24" w:rsidRPr="004B7682" w:rsidRDefault="00056BDA" w:rsidP="00056BDA">
            <w:pPr>
              <w:pStyle w:val="Puces4"/>
            </w:pPr>
            <w:r>
              <w:t>Progressive development toward independent Facilities Manager capability</w:t>
            </w:r>
          </w:p>
        </w:tc>
      </w:tr>
    </w:tbl>
    <w:p w14:paraId="196A67B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87A4176" w14:textId="77777777" w:rsidTr="004F07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2191D00" w14:textId="47AD16BD"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037DEF80" w14:textId="77777777" w:rsidTr="004238D8">
        <w:trPr>
          <w:trHeight w:val="620"/>
        </w:trPr>
        <w:tc>
          <w:tcPr>
            <w:tcW w:w="10458" w:type="dxa"/>
            <w:tcBorders>
              <w:top w:val="nil"/>
              <w:left w:val="single" w:sz="2" w:space="0" w:color="auto"/>
              <w:bottom w:val="single" w:sz="4" w:space="0" w:color="auto"/>
              <w:right w:val="single" w:sz="4" w:space="0" w:color="auto"/>
            </w:tcBorders>
          </w:tcPr>
          <w:p w14:paraId="70FB55D2" w14:textId="77777777" w:rsidR="00115491" w:rsidRDefault="00115491" w:rsidP="003A45D6">
            <w:pPr>
              <w:pStyle w:val="Puces4"/>
              <w:numPr>
                <w:ilvl w:val="0"/>
                <w:numId w:val="0"/>
              </w:numPr>
            </w:pPr>
            <w:r>
              <w:t>Essential:</w:t>
            </w:r>
          </w:p>
          <w:p w14:paraId="1D0DC209" w14:textId="77777777" w:rsidR="00146524" w:rsidRDefault="00146524" w:rsidP="00146524">
            <w:pPr>
              <w:pStyle w:val="Puces4"/>
            </w:pPr>
            <w:r>
              <w:t>Degree educated or equivalent experience</w:t>
            </w:r>
          </w:p>
          <w:p w14:paraId="33D994D5" w14:textId="77777777" w:rsidR="00146524" w:rsidRDefault="00146524" w:rsidP="00146524">
            <w:pPr>
              <w:pStyle w:val="Puces4"/>
            </w:pPr>
            <w:r>
              <w:t>Strong interest in Facilities Management, operations, or property services</w:t>
            </w:r>
          </w:p>
          <w:p w14:paraId="3D2F86BF" w14:textId="77777777" w:rsidR="00146524" w:rsidRDefault="00146524" w:rsidP="00146524">
            <w:pPr>
              <w:pStyle w:val="Puces4"/>
            </w:pPr>
            <w:r>
              <w:t>Good communication and interpersonal skills</w:t>
            </w:r>
          </w:p>
          <w:p w14:paraId="63511F48" w14:textId="77777777" w:rsidR="00146524" w:rsidRDefault="00146524" w:rsidP="00146524">
            <w:pPr>
              <w:pStyle w:val="Puces4"/>
            </w:pPr>
            <w:r>
              <w:lastRenderedPageBreak/>
              <w:t>Strong organisational skills and attention to detail</w:t>
            </w:r>
          </w:p>
          <w:p w14:paraId="3A29FB74" w14:textId="77777777" w:rsidR="00146524" w:rsidRDefault="00146524" w:rsidP="00146524">
            <w:pPr>
              <w:pStyle w:val="Puces4"/>
            </w:pPr>
            <w:r>
              <w:t>Willingness to learn and take responsibility in a fast-paced operational environment</w:t>
            </w:r>
          </w:p>
          <w:p w14:paraId="77A05300" w14:textId="77777777" w:rsidR="00146524" w:rsidRDefault="00146524" w:rsidP="00146524">
            <w:pPr>
              <w:pStyle w:val="Puces4"/>
            </w:pPr>
            <w:r>
              <w:t>Ability to work effectively as part of a team and under guidance</w:t>
            </w:r>
          </w:p>
          <w:p w14:paraId="1AEBC1AF" w14:textId="77777777" w:rsidR="0033076B" w:rsidRDefault="0033076B" w:rsidP="0033076B">
            <w:pPr>
              <w:pStyle w:val="Puces4"/>
            </w:pPr>
            <w:r>
              <w:t>Must be based at, or able to relocate to, Manchester, Belfast, or Glasgow</w:t>
            </w:r>
          </w:p>
          <w:p w14:paraId="0343787B" w14:textId="77777777" w:rsidR="0033076B" w:rsidRDefault="0033076B" w:rsidP="0033076B">
            <w:pPr>
              <w:pStyle w:val="Puces4"/>
            </w:pPr>
            <w:r>
              <w:t xml:space="preserve">Must be able to attend site on a regular basis (typically most days), as this is a site-based operational role </w:t>
            </w:r>
          </w:p>
          <w:p w14:paraId="78F76B7C" w14:textId="77777777" w:rsidR="0033076B" w:rsidRDefault="0033076B" w:rsidP="0033076B">
            <w:pPr>
              <w:pStyle w:val="Puces4"/>
              <w:numPr>
                <w:ilvl w:val="0"/>
                <w:numId w:val="0"/>
              </w:numPr>
              <w:ind w:left="596" w:hanging="171"/>
            </w:pPr>
          </w:p>
          <w:p w14:paraId="13346A48" w14:textId="4E71A5EE" w:rsidR="00115491" w:rsidRDefault="00115491" w:rsidP="0033076B">
            <w:pPr>
              <w:pStyle w:val="Puces4"/>
              <w:numPr>
                <w:ilvl w:val="0"/>
                <w:numId w:val="0"/>
              </w:numPr>
            </w:pPr>
            <w:r>
              <w:t>Desirable:</w:t>
            </w:r>
          </w:p>
          <w:p w14:paraId="4E1144F5" w14:textId="77777777" w:rsidR="006C1927" w:rsidRDefault="006C1927" w:rsidP="006C1927">
            <w:pPr>
              <w:pStyle w:val="Puces4"/>
              <w:numPr>
                <w:ilvl w:val="0"/>
                <w:numId w:val="24"/>
              </w:numPr>
            </w:pPr>
            <w:r>
              <w:t>Experience in customer service, hospitality, estates, logistics, or operational environments</w:t>
            </w:r>
          </w:p>
          <w:p w14:paraId="078F4A8B" w14:textId="77777777" w:rsidR="006C1927" w:rsidRDefault="006C1927" w:rsidP="006C1927">
            <w:pPr>
              <w:pStyle w:val="Puces4"/>
              <w:numPr>
                <w:ilvl w:val="0"/>
                <w:numId w:val="24"/>
              </w:numPr>
            </w:pPr>
            <w:r>
              <w:t>Understanding of health &amp; safety principles or compliance environments</w:t>
            </w:r>
          </w:p>
          <w:p w14:paraId="1F2B5A50" w14:textId="77777777" w:rsidR="006C1927" w:rsidRDefault="006C1927" w:rsidP="006C1927">
            <w:pPr>
              <w:pStyle w:val="Puces4"/>
              <w:numPr>
                <w:ilvl w:val="0"/>
                <w:numId w:val="24"/>
              </w:numPr>
            </w:pPr>
            <w:r>
              <w:t>Interest in sustainability, building operations, or facilities services</w:t>
            </w:r>
          </w:p>
          <w:p w14:paraId="5D348228" w14:textId="77777777" w:rsidR="006C1927" w:rsidRDefault="006C1927" w:rsidP="006C1927">
            <w:pPr>
              <w:pStyle w:val="Puces4"/>
              <w:numPr>
                <w:ilvl w:val="0"/>
                <w:numId w:val="24"/>
              </w:numPr>
            </w:pPr>
            <w:r>
              <w:t>Familiarity with data, reporting tools, or digital systems</w:t>
            </w:r>
          </w:p>
          <w:p w14:paraId="020B385D" w14:textId="4272233B" w:rsidR="00087A35" w:rsidRPr="004238D8" w:rsidRDefault="006C1927" w:rsidP="006C1927">
            <w:pPr>
              <w:pStyle w:val="Puces4"/>
              <w:numPr>
                <w:ilvl w:val="0"/>
                <w:numId w:val="24"/>
              </w:numPr>
            </w:pPr>
            <w:r>
              <w:t>Previous exposure to managing tasks, projects, or stakeholder interactions</w:t>
            </w:r>
          </w:p>
        </w:tc>
      </w:tr>
    </w:tbl>
    <w:p w14:paraId="1159BF52" w14:textId="77777777" w:rsidR="00934AF1" w:rsidRDefault="00934AF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DCD6866" w14:textId="77777777" w:rsidTr="004F07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0D71A4" w14:textId="564E2E2B"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BD27AD" w:rsidRPr="00062691" w14:paraId="255ED3F3" w14:textId="77777777" w:rsidTr="00BD27AD">
        <w:trPr>
          <w:trHeight w:val="620"/>
        </w:trPr>
        <w:tc>
          <w:tcPr>
            <w:tcW w:w="10458" w:type="dxa"/>
            <w:tcBorders>
              <w:top w:val="nil"/>
              <w:left w:val="single" w:sz="2" w:space="0" w:color="auto"/>
              <w:bottom w:val="single" w:sz="4" w:space="0" w:color="auto"/>
              <w:right w:val="single" w:sz="4" w:space="0" w:color="auto"/>
            </w:tcBorders>
          </w:tcPr>
          <w:p w14:paraId="3C7D05C7" w14:textId="77777777" w:rsidR="00934AF1" w:rsidRDefault="00934AF1" w:rsidP="00275605">
            <w:pPr>
              <w:pStyle w:val="Puces4"/>
              <w:numPr>
                <w:ilvl w:val="0"/>
                <w:numId w:val="0"/>
              </w:numPr>
            </w:pPr>
          </w:p>
          <w:p w14:paraId="61F23EC4" w14:textId="2353763E" w:rsidR="00CF4BD4" w:rsidRPr="00EA3990" w:rsidRDefault="00934AF1" w:rsidP="00275605">
            <w:pPr>
              <w:pStyle w:val="Puces4"/>
              <w:numPr>
                <w:ilvl w:val="0"/>
                <w:numId w:val="0"/>
              </w:numPr>
            </w:pPr>
            <w:r>
              <w:t>T</w:t>
            </w:r>
            <w:r w:rsidR="000C206C">
              <w:rPr>
                <w:color w:val="000000" w:themeColor="text1"/>
                <w:szCs w:val="20"/>
              </w:rPr>
              <w:t>his section is for management job descriptions only</w:t>
            </w:r>
          </w:p>
        </w:tc>
      </w:tr>
    </w:tbl>
    <w:p w14:paraId="0F36130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B66BA0" w14:textId="77777777" w:rsidTr="004F07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83F763" w14:textId="1F8EB005"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p>
        </w:tc>
      </w:tr>
      <w:tr w:rsidR="00E57078" w:rsidRPr="00062691" w14:paraId="7832E25F" w14:textId="77777777" w:rsidTr="004F07F8">
        <w:trPr>
          <w:trHeight w:val="620"/>
        </w:trPr>
        <w:tc>
          <w:tcPr>
            <w:tcW w:w="10456" w:type="dxa"/>
            <w:tcBorders>
              <w:top w:val="nil"/>
              <w:left w:val="single" w:sz="2" w:space="0" w:color="auto"/>
              <w:bottom w:val="single" w:sz="4" w:space="0" w:color="auto"/>
              <w:right w:val="single" w:sz="4" w:space="0" w:color="auto"/>
            </w:tcBorders>
          </w:tcPr>
          <w:p w14:paraId="164BD117" w14:textId="77777777" w:rsidR="00E57078" w:rsidRDefault="00E57078" w:rsidP="004F07F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29B81F5" w14:textId="77777777" w:rsidTr="00E57078">
              <w:tc>
                <w:tcPr>
                  <w:tcW w:w="2122" w:type="dxa"/>
                </w:tcPr>
                <w:p w14:paraId="75A10B69" w14:textId="77777777" w:rsidR="00E57078" w:rsidRDefault="00E57078" w:rsidP="00EE44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E3FB3DB" w14:textId="0A8AC81C" w:rsidR="00E57078" w:rsidRDefault="00634AA3" w:rsidP="00EE44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CE3A403" w14:textId="77777777" w:rsidR="00E57078" w:rsidRDefault="00E57078" w:rsidP="00EE44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417DD8F" w14:textId="5F6A396A" w:rsidR="00E57078" w:rsidRDefault="00E57078" w:rsidP="00EE4463">
                  <w:pPr>
                    <w:framePr w:hSpace="180" w:wrap="around" w:vAnchor="text" w:hAnchor="margin" w:xAlign="center" w:y="192"/>
                    <w:spacing w:before="40"/>
                    <w:jc w:val="left"/>
                    <w:rPr>
                      <w:rFonts w:cs="Arial"/>
                      <w:color w:val="000000" w:themeColor="text1"/>
                      <w:szCs w:val="20"/>
                      <w:lang w:val="en-GB"/>
                    </w:rPr>
                  </w:pPr>
                </w:p>
              </w:tc>
            </w:tr>
            <w:tr w:rsidR="00E57078" w14:paraId="7DCCD778" w14:textId="77777777" w:rsidTr="00E57078">
              <w:tc>
                <w:tcPr>
                  <w:tcW w:w="2122" w:type="dxa"/>
                </w:tcPr>
                <w:p w14:paraId="72D540A9" w14:textId="77777777" w:rsidR="00E57078" w:rsidRDefault="00E57078" w:rsidP="00EE44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A1E771F" w14:textId="70CC0F0C" w:rsidR="00E57078" w:rsidRDefault="00E57078" w:rsidP="00EE4463">
                  <w:pPr>
                    <w:framePr w:hSpace="180" w:wrap="around" w:vAnchor="text" w:hAnchor="margin" w:xAlign="center" w:y="192"/>
                    <w:spacing w:before="40"/>
                    <w:jc w:val="left"/>
                    <w:rPr>
                      <w:rFonts w:cs="Arial"/>
                      <w:color w:val="000000" w:themeColor="text1"/>
                      <w:szCs w:val="20"/>
                      <w:lang w:val="en-GB"/>
                    </w:rPr>
                  </w:pPr>
                </w:p>
              </w:tc>
            </w:tr>
          </w:tbl>
          <w:p w14:paraId="3673167F" w14:textId="77777777" w:rsidR="00E57078" w:rsidRPr="00EA3990" w:rsidRDefault="00E57078" w:rsidP="004F07F8">
            <w:pPr>
              <w:spacing w:before="40"/>
              <w:ind w:left="720"/>
              <w:jc w:val="left"/>
              <w:rPr>
                <w:rFonts w:cs="Arial"/>
                <w:color w:val="000000" w:themeColor="text1"/>
                <w:szCs w:val="20"/>
                <w:lang w:val="en-GB"/>
              </w:rPr>
            </w:pPr>
          </w:p>
        </w:tc>
      </w:tr>
    </w:tbl>
    <w:p w14:paraId="5323475A"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2503B" w:rsidRPr="00FB6D69" w14:paraId="2B732548" w14:textId="77777777" w:rsidTr="004F07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FE691C5" w14:textId="77777777" w:rsidR="00F2503B" w:rsidRPr="00FB6D69" w:rsidRDefault="00F2503B" w:rsidP="004F07F8">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F2503B" w:rsidRPr="00EA3990" w14:paraId="0B2C0383" w14:textId="77777777" w:rsidTr="004F07F8">
        <w:trPr>
          <w:trHeight w:val="620"/>
        </w:trPr>
        <w:tc>
          <w:tcPr>
            <w:tcW w:w="10456" w:type="dxa"/>
            <w:tcBorders>
              <w:top w:val="nil"/>
              <w:left w:val="single" w:sz="2" w:space="0" w:color="auto"/>
              <w:bottom w:val="single" w:sz="4" w:space="0" w:color="auto"/>
              <w:right w:val="single" w:sz="4" w:space="0" w:color="auto"/>
            </w:tcBorders>
          </w:tcPr>
          <w:p w14:paraId="7B6A1883" w14:textId="77777777" w:rsidR="00F2503B" w:rsidRDefault="00F2503B" w:rsidP="004F07F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F2503B" w14:paraId="586141F5" w14:textId="77777777" w:rsidTr="004F07F8">
              <w:tc>
                <w:tcPr>
                  <w:tcW w:w="2122" w:type="dxa"/>
                </w:tcPr>
                <w:p w14:paraId="303B663B" w14:textId="77777777" w:rsidR="00F2503B" w:rsidRDefault="00F2503B" w:rsidP="00EE44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71CDBD06" w14:textId="77777777" w:rsidR="00F2503B" w:rsidRDefault="00F2503B" w:rsidP="00EE4463">
                  <w:pPr>
                    <w:framePr w:hSpace="180" w:wrap="around" w:vAnchor="text" w:hAnchor="margin" w:xAlign="center" w:y="192"/>
                    <w:spacing w:before="40"/>
                    <w:jc w:val="left"/>
                    <w:rPr>
                      <w:rFonts w:cs="Arial"/>
                      <w:color w:val="000000" w:themeColor="text1"/>
                      <w:szCs w:val="20"/>
                      <w:lang w:val="en-GB"/>
                    </w:rPr>
                  </w:pPr>
                </w:p>
              </w:tc>
              <w:tc>
                <w:tcPr>
                  <w:tcW w:w="2557" w:type="dxa"/>
                </w:tcPr>
                <w:p w14:paraId="7CD975FA" w14:textId="77777777" w:rsidR="00F2503B" w:rsidRDefault="00F2503B" w:rsidP="00EE44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D90001E" w14:textId="77777777" w:rsidR="00F2503B" w:rsidRDefault="00F2503B" w:rsidP="00EE4463">
                  <w:pPr>
                    <w:framePr w:hSpace="180" w:wrap="around" w:vAnchor="text" w:hAnchor="margin" w:xAlign="center" w:y="192"/>
                    <w:spacing w:before="40"/>
                    <w:jc w:val="left"/>
                    <w:rPr>
                      <w:rFonts w:cs="Arial"/>
                      <w:color w:val="000000" w:themeColor="text1"/>
                      <w:szCs w:val="20"/>
                      <w:lang w:val="en-GB"/>
                    </w:rPr>
                  </w:pPr>
                </w:p>
              </w:tc>
            </w:tr>
          </w:tbl>
          <w:p w14:paraId="262C43A6" w14:textId="77777777" w:rsidR="00F2503B" w:rsidRPr="00EA3990" w:rsidRDefault="00F2503B" w:rsidP="004F07F8">
            <w:pPr>
              <w:spacing w:before="40"/>
              <w:jc w:val="left"/>
              <w:rPr>
                <w:rFonts w:cs="Arial"/>
                <w:color w:val="000000" w:themeColor="text1"/>
                <w:szCs w:val="20"/>
                <w:lang w:val="en-GB"/>
              </w:rPr>
            </w:pPr>
          </w:p>
        </w:tc>
      </w:tr>
    </w:tbl>
    <w:p w14:paraId="0B7536D1" w14:textId="77777777" w:rsidR="00E57078" w:rsidRPr="00366A73" w:rsidRDefault="00E57078" w:rsidP="000E3EF7">
      <w:pPr>
        <w:spacing w:after="200" w:line="276" w:lineRule="auto"/>
        <w:jc w:val="left"/>
      </w:pPr>
    </w:p>
    <w:sectPr w:rsidR="00E57078" w:rsidRPr="00366A73" w:rsidSect="00613392">
      <w:headerReference w:type="even" r:id="rId17"/>
      <w:head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BC06" w14:textId="77777777" w:rsidR="000E2B36" w:rsidRDefault="000E2B36" w:rsidP="001B0616">
      <w:r>
        <w:separator/>
      </w:r>
    </w:p>
  </w:endnote>
  <w:endnote w:type="continuationSeparator" w:id="0">
    <w:p w14:paraId="0C45712B" w14:textId="77777777" w:rsidR="000E2B36" w:rsidRDefault="000E2B36" w:rsidP="001B0616">
      <w:r>
        <w:continuationSeparator/>
      </w:r>
    </w:p>
  </w:endnote>
  <w:endnote w:type="continuationNotice" w:id="1">
    <w:p w14:paraId="011EFC1C" w14:textId="77777777" w:rsidR="000E2B36" w:rsidRDefault="000E2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87CA" w14:textId="77777777" w:rsidR="00CE7A5A" w:rsidRDefault="00CE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A8C9" w14:textId="77777777" w:rsidR="00CE7A5A" w:rsidRDefault="00CE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55A5" w14:textId="77777777" w:rsidR="00CE7A5A" w:rsidRDefault="00CE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B063" w14:textId="77777777" w:rsidR="000E2B36" w:rsidRDefault="000E2B36" w:rsidP="001B0616">
      <w:r>
        <w:separator/>
      </w:r>
    </w:p>
  </w:footnote>
  <w:footnote w:type="continuationSeparator" w:id="0">
    <w:p w14:paraId="48E1CDF3" w14:textId="77777777" w:rsidR="000E2B36" w:rsidRDefault="000E2B36" w:rsidP="001B0616">
      <w:r>
        <w:continuationSeparator/>
      </w:r>
    </w:p>
  </w:footnote>
  <w:footnote w:type="continuationNotice" w:id="1">
    <w:p w14:paraId="2F49FBB3" w14:textId="77777777" w:rsidR="000E2B36" w:rsidRDefault="000E2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3F52" w14:textId="1B5EB993" w:rsidR="00CE7A5A" w:rsidRDefault="00CE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73AE" w14:textId="1C01EBAF" w:rsidR="00457159" w:rsidRDefault="00457159">
    <w:pPr>
      <w:pStyle w:val="Header"/>
    </w:pPr>
    <w:r>
      <w:rPr>
        <w:noProof/>
      </w:rPr>
      <mc:AlternateContent>
        <mc:Choice Requires="wps">
          <w:drawing>
            <wp:anchor distT="0" distB="0" distL="114300" distR="114300" simplePos="0" relativeHeight="251658240" behindDoc="0" locked="0" layoutInCell="1" allowOverlap="1" wp14:anchorId="20562AD6" wp14:editId="4BE1FE6C">
              <wp:simplePos x="0" y="0"/>
              <wp:positionH relativeFrom="column">
                <wp:posOffset>-890270</wp:posOffset>
              </wp:positionH>
              <wp:positionV relativeFrom="paragraph">
                <wp:posOffset>-440055</wp:posOffset>
              </wp:positionV>
              <wp:extent cx="7524750" cy="1552575"/>
              <wp:effectExtent l="0" t="0" r="0" b="9525"/>
              <wp:wrapNone/>
              <wp:docPr id="2" name="Rectangle 2"/>
              <wp:cNvGraphicFramePr/>
              <a:graphic xmlns:a="http://schemas.openxmlformats.org/drawingml/2006/main">
                <a:graphicData uri="http://schemas.microsoft.com/office/word/2010/wordprocessingShape">
                  <wps:wsp>
                    <wps:cNvSpPr/>
                    <wps:spPr>
                      <a:xfrm>
                        <a:off x="0" y="0"/>
                        <a:ext cx="7524750" cy="1552575"/>
                      </a:xfrm>
                      <a:prstGeom prst="rect">
                        <a:avLst/>
                      </a:prstGeom>
                      <a:solidFill>
                        <a:srgbClr val="2838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C0AC74C" id="Rectangle 2" o:spid="_x0000_s1026" style="position:absolute;margin-left:-70.1pt;margin-top:-34.65pt;width:592.5pt;height:12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" fillcolor="#283897"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C873" w14:textId="08896E72" w:rsidR="00CE7A5A" w:rsidRDefault="00CE7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0407" w14:textId="7FEAD7A7" w:rsidR="00CE7A5A" w:rsidRDefault="00CE7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CFC2" w14:textId="6F6027A3" w:rsidR="001B0616" w:rsidRDefault="001B06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261B" w14:textId="10BB63A8" w:rsidR="00CE7A5A" w:rsidRDefault="00CE7A5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DADA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0.8pt" o:bullet="t">
        <v:imagedata r:id="rId1" o:title="carre-rouge"/>
      </v:shape>
    </w:pict>
  </w:numPicBullet>
  <w:abstractNum w:abstractNumId="0" w15:restartNumberingAfterBreak="0">
    <w:nsid w:val="02D96681"/>
    <w:multiLevelType w:val="hybridMultilevel"/>
    <w:tmpl w:val="87F8A852"/>
    <w:lvl w:ilvl="0" w:tplc="6EFA0AFE">
      <w:start w:val="1"/>
      <w:numFmt w:val="bullet"/>
      <w:pStyle w:val="Puces4"/>
      <w:lvlText w:val=""/>
      <w:lvlPicBulletId w:val="0"/>
      <w:lvlJc w:val="left"/>
      <w:pPr>
        <w:ind w:left="596"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9452908E"/>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33AA0"/>
    <w:multiLevelType w:val="hybridMultilevel"/>
    <w:tmpl w:val="E70A23A8"/>
    <w:lvl w:ilvl="0" w:tplc="AFB65532">
      <w:start w:val="1"/>
      <w:numFmt w:val="bullet"/>
      <w:lvlText w:val=""/>
      <w:lvlJc w:val="left"/>
      <w:pPr>
        <w:ind w:left="720" w:hanging="360"/>
      </w:pPr>
      <w:rPr>
        <w:rFonts w:ascii="Symbol" w:hAnsi="Symbol"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A98C034A"/>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F3ACE"/>
    <w:multiLevelType w:val="hybridMultilevel"/>
    <w:tmpl w:val="DDE2BCAC"/>
    <w:lvl w:ilvl="0" w:tplc="3A7AB5E2">
      <w:start w:val="1"/>
      <w:numFmt w:val="bullet"/>
      <w:lvlText w:val=""/>
      <w:lvlJc w:val="left"/>
      <w:pPr>
        <w:tabs>
          <w:tab w:val="num" w:pos="360"/>
        </w:tabs>
        <w:ind w:left="360" w:hanging="360"/>
      </w:pPr>
      <w:rPr>
        <w:rFonts w:ascii="Wingdings" w:hAnsi="Wingdings" w:hint="default"/>
        <w:color w:val="FF0000"/>
        <w:sz w:val="28"/>
        <w:szCs w:val="28"/>
      </w:rPr>
    </w:lvl>
    <w:lvl w:ilvl="1" w:tplc="FFFFFFFF">
      <w:start w:val="1"/>
      <w:numFmt w:val="bullet"/>
      <w:lvlText w:val="−"/>
      <w:lvlJc w:val="left"/>
      <w:pPr>
        <w:tabs>
          <w:tab w:val="num" w:pos="1080"/>
        </w:tabs>
        <w:ind w:left="1080" w:hanging="360"/>
      </w:pPr>
      <w:rPr>
        <w:rFonts w:ascii="Arial" w:hAnsi="Arial" w:hint="default"/>
        <w:color w:val="FF0000"/>
        <w:sz w:val="16"/>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92626"/>
    <w:multiLevelType w:val="hybridMultilevel"/>
    <w:tmpl w:val="64D6FCA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0A42D3"/>
    <w:multiLevelType w:val="hybridMultilevel"/>
    <w:tmpl w:val="B15A6902"/>
    <w:lvl w:ilvl="0" w:tplc="04090005">
      <w:start w:val="1"/>
      <w:numFmt w:val="bullet"/>
      <w:lvlText w:val=""/>
      <w:lvlJc w:val="left"/>
      <w:pPr>
        <w:tabs>
          <w:tab w:val="num" w:pos="360"/>
        </w:tabs>
        <w:ind w:left="360" w:hanging="360"/>
      </w:pPr>
      <w:rPr>
        <w:rFonts w:ascii="Wingdings" w:hAnsi="Wingdings" w:hint="default"/>
        <w:color w:val="FF0000"/>
        <w:sz w:val="16"/>
      </w:rPr>
    </w:lvl>
    <w:lvl w:ilvl="1" w:tplc="FFFFFFFF">
      <w:start w:val="1"/>
      <w:numFmt w:val="bullet"/>
      <w:lvlText w:val="−"/>
      <w:lvlJc w:val="left"/>
      <w:pPr>
        <w:tabs>
          <w:tab w:val="num" w:pos="1080"/>
        </w:tabs>
        <w:ind w:left="1080" w:hanging="360"/>
      </w:pPr>
      <w:rPr>
        <w:rFonts w:ascii="Arial" w:hAnsi="Arial" w:hint="default"/>
        <w:color w:val="FF0000"/>
        <w:sz w:val="16"/>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A301062"/>
    <w:multiLevelType w:val="hybridMultilevel"/>
    <w:tmpl w:val="7A185A62"/>
    <w:lvl w:ilvl="0" w:tplc="AFB65532">
      <w:start w:val="1"/>
      <w:numFmt w:val="bullet"/>
      <w:lvlText w:val=""/>
      <w:lvlJc w:val="left"/>
      <w:pPr>
        <w:ind w:left="720" w:hanging="360"/>
      </w:pPr>
      <w:rPr>
        <w:rFonts w:ascii="Symbol" w:hAnsi="Symbol"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372172">
    <w:abstractNumId w:val="8"/>
  </w:num>
  <w:num w:numId="2" w16cid:durableId="2117600865">
    <w:abstractNumId w:val="12"/>
  </w:num>
  <w:num w:numId="3" w16cid:durableId="1465349796">
    <w:abstractNumId w:val="2"/>
  </w:num>
  <w:num w:numId="4" w16cid:durableId="1767115164">
    <w:abstractNumId w:val="10"/>
  </w:num>
  <w:num w:numId="5" w16cid:durableId="1833181033">
    <w:abstractNumId w:val="6"/>
  </w:num>
  <w:num w:numId="6" w16cid:durableId="672876065">
    <w:abstractNumId w:val="4"/>
  </w:num>
  <w:num w:numId="7" w16cid:durableId="1704867934">
    <w:abstractNumId w:val="14"/>
  </w:num>
  <w:num w:numId="8" w16cid:durableId="913126023">
    <w:abstractNumId w:val="7"/>
  </w:num>
  <w:num w:numId="9" w16cid:durableId="2061467356">
    <w:abstractNumId w:val="21"/>
  </w:num>
  <w:num w:numId="10" w16cid:durableId="976035003">
    <w:abstractNumId w:val="22"/>
  </w:num>
  <w:num w:numId="11" w16cid:durableId="1067262371">
    <w:abstractNumId w:val="9"/>
  </w:num>
  <w:num w:numId="12" w16cid:durableId="1083380847">
    <w:abstractNumId w:val="0"/>
  </w:num>
  <w:num w:numId="13" w16cid:durableId="707335707">
    <w:abstractNumId w:val="15"/>
  </w:num>
  <w:num w:numId="14" w16cid:durableId="1545025764">
    <w:abstractNumId w:val="5"/>
  </w:num>
  <w:num w:numId="15" w16cid:durableId="894781217">
    <w:abstractNumId w:val="18"/>
  </w:num>
  <w:num w:numId="16" w16cid:durableId="1940063029">
    <w:abstractNumId w:val="20"/>
  </w:num>
  <w:num w:numId="17" w16cid:durableId="211426483">
    <w:abstractNumId w:val="1"/>
  </w:num>
  <w:num w:numId="18" w16cid:durableId="60562050">
    <w:abstractNumId w:val="3"/>
  </w:num>
  <w:num w:numId="19" w16cid:durableId="544487095">
    <w:abstractNumId w:val="16"/>
  </w:num>
  <w:num w:numId="20" w16cid:durableId="895356960">
    <w:abstractNumId w:val="19"/>
  </w:num>
  <w:num w:numId="21" w16cid:durableId="1941528269">
    <w:abstractNumId w:val="0"/>
  </w:num>
  <w:num w:numId="22" w16cid:durableId="1022785592">
    <w:abstractNumId w:val="13"/>
  </w:num>
  <w:num w:numId="23" w16cid:durableId="1705010845">
    <w:abstractNumId w:val="17"/>
  </w:num>
  <w:num w:numId="24" w16cid:durableId="744300734">
    <w:abstractNumId w:val="11"/>
  </w:num>
  <w:num w:numId="25" w16cid:durableId="94176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0018"/>
    <w:rsid w:val="00023701"/>
    <w:rsid w:val="00023BCF"/>
    <w:rsid w:val="00030641"/>
    <w:rsid w:val="000456EF"/>
    <w:rsid w:val="000533A1"/>
    <w:rsid w:val="00056BDA"/>
    <w:rsid w:val="0007607A"/>
    <w:rsid w:val="00077BCC"/>
    <w:rsid w:val="00080E9E"/>
    <w:rsid w:val="000862A8"/>
    <w:rsid w:val="00086612"/>
    <w:rsid w:val="00087A35"/>
    <w:rsid w:val="000A60DA"/>
    <w:rsid w:val="000B02BD"/>
    <w:rsid w:val="000C206C"/>
    <w:rsid w:val="000C57EA"/>
    <w:rsid w:val="000E2B36"/>
    <w:rsid w:val="000E3EF7"/>
    <w:rsid w:val="000F6313"/>
    <w:rsid w:val="001023DE"/>
    <w:rsid w:val="00104BDE"/>
    <w:rsid w:val="00115491"/>
    <w:rsid w:val="00120316"/>
    <w:rsid w:val="0012184E"/>
    <w:rsid w:val="00121B97"/>
    <w:rsid w:val="00144E5D"/>
    <w:rsid w:val="001462F1"/>
    <w:rsid w:val="00146524"/>
    <w:rsid w:val="00155A80"/>
    <w:rsid w:val="0016786E"/>
    <w:rsid w:val="00176106"/>
    <w:rsid w:val="001B0616"/>
    <w:rsid w:val="001B19C0"/>
    <w:rsid w:val="001C194A"/>
    <w:rsid w:val="001D55DB"/>
    <w:rsid w:val="001F1F6A"/>
    <w:rsid w:val="002238FA"/>
    <w:rsid w:val="00227B65"/>
    <w:rsid w:val="002460F4"/>
    <w:rsid w:val="0026238D"/>
    <w:rsid w:val="00270630"/>
    <w:rsid w:val="00271A82"/>
    <w:rsid w:val="00275605"/>
    <w:rsid w:val="00286D63"/>
    <w:rsid w:val="00293E5D"/>
    <w:rsid w:val="00297610"/>
    <w:rsid w:val="002B0471"/>
    <w:rsid w:val="002B1DC6"/>
    <w:rsid w:val="002B3918"/>
    <w:rsid w:val="002C578F"/>
    <w:rsid w:val="002D33C7"/>
    <w:rsid w:val="002E768B"/>
    <w:rsid w:val="00327EB2"/>
    <w:rsid w:val="0033076B"/>
    <w:rsid w:val="00330BB5"/>
    <w:rsid w:val="003441AB"/>
    <w:rsid w:val="00355352"/>
    <w:rsid w:val="00357689"/>
    <w:rsid w:val="00366A73"/>
    <w:rsid w:val="003720D2"/>
    <w:rsid w:val="0037687C"/>
    <w:rsid w:val="0039233A"/>
    <w:rsid w:val="003965AA"/>
    <w:rsid w:val="003A45D6"/>
    <w:rsid w:val="003E0CEF"/>
    <w:rsid w:val="004060D4"/>
    <w:rsid w:val="004238D8"/>
    <w:rsid w:val="00424476"/>
    <w:rsid w:val="00425501"/>
    <w:rsid w:val="004321F2"/>
    <w:rsid w:val="00434207"/>
    <w:rsid w:val="00457159"/>
    <w:rsid w:val="004A743E"/>
    <w:rsid w:val="004B2221"/>
    <w:rsid w:val="004B7682"/>
    <w:rsid w:val="004B7981"/>
    <w:rsid w:val="004B7E7B"/>
    <w:rsid w:val="004C35E6"/>
    <w:rsid w:val="004C4FFE"/>
    <w:rsid w:val="004D170A"/>
    <w:rsid w:val="004D1C18"/>
    <w:rsid w:val="004D2DA9"/>
    <w:rsid w:val="004F07F8"/>
    <w:rsid w:val="004F48DB"/>
    <w:rsid w:val="004F6706"/>
    <w:rsid w:val="00501113"/>
    <w:rsid w:val="0050292E"/>
    <w:rsid w:val="00520545"/>
    <w:rsid w:val="005206FC"/>
    <w:rsid w:val="0054110E"/>
    <w:rsid w:val="005653AC"/>
    <w:rsid w:val="00570F1A"/>
    <w:rsid w:val="00576C1C"/>
    <w:rsid w:val="005773DE"/>
    <w:rsid w:val="00577816"/>
    <w:rsid w:val="005A0830"/>
    <w:rsid w:val="005A169F"/>
    <w:rsid w:val="005E5B63"/>
    <w:rsid w:val="005E63F8"/>
    <w:rsid w:val="00611670"/>
    <w:rsid w:val="00613392"/>
    <w:rsid w:val="00616B0B"/>
    <w:rsid w:val="00624401"/>
    <w:rsid w:val="00632FDB"/>
    <w:rsid w:val="00634AA3"/>
    <w:rsid w:val="00646B79"/>
    <w:rsid w:val="00656519"/>
    <w:rsid w:val="006577BB"/>
    <w:rsid w:val="00661CEF"/>
    <w:rsid w:val="00662710"/>
    <w:rsid w:val="00662CF8"/>
    <w:rsid w:val="00666E83"/>
    <w:rsid w:val="00672864"/>
    <w:rsid w:val="00674674"/>
    <w:rsid w:val="006802C0"/>
    <w:rsid w:val="006B0E3B"/>
    <w:rsid w:val="006B1791"/>
    <w:rsid w:val="006C1927"/>
    <w:rsid w:val="006C235B"/>
    <w:rsid w:val="006C3A10"/>
    <w:rsid w:val="006C4B1F"/>
    <w:rsid w:val="006C5FAF"/>
    <w:rsid w:val="006E592A"/>
    <w:rsid w:val="006F69FD"/>
    <w:rsid w:val="007108C6"/>
    <w:rsid w:val="00731668"/>
    <w:rsid w:val="007345AF"/>
    <w:rsid w:val="00740275"/>
    <w:rsid w:val="00745A24"/>
    <w:rsid w:val="00750D79"/>
    <w:rsid w:val="00773CEF"/>
    <w:rsid w:val="0079391B"/>
    <w:rsid w:val="0079531C"/>
    <w:rsid w:val="007A3414"/>
    <w:rsid w:val="007D4519"/>
    <w:rsid w:val="007D500C"/>
    <w:rsid w:val="007E0B7A"/>
    <w:rsid w:val="007F602D"/>
    <w:rsid w:val="008068A2"/>
    <w:rsid w:val="00807AB8"/>
    <w:rsid w:val="00890752"/>
    <w:rsid w:val="008A47D7"/>
    <w:rsid w:val="008B64DE"/>
    <w:rsid w:val="008D1A2B"/>
    <w:rsid w:val="008F372B"/>
    <w:rsid w:val="00900999"/>
    <w:rsid w:val="0090111F"/>
    <w:rsid w:val="0090422A"/>
    <w:rsid w:val="00934A79"/>
    <w:rsid w:val="00934AF1"/>
    <w:rsid w:val="00942CCB"/>
    <w:rsid w:val="00946A2D"/>
    <w:rsid w:val="00960566"/>
    <w:rsid w:val="0097028C"/>
    <w:rsid w:val="0097542D"/>
    <w:rsid w:val="00981661"/>
    <w:rsid w:val="009A36F4"/>
    <w:rsid w:val="009E3EF1"/>
    <w:rsid w:val="009F2DB8"/>
    <w:rsid w:val="009F6220"/>
    <w:rsid w:val="00A06B92"/>
    <w:rsid w:val="00A25F52"/>
    <w:rsid w:val="00A37146"/>
    <w:rsid w:val="00A45672"/>
    <w:rsid w:val="00A549E8"/>
    <w:rsid w:val="00A63DEB"/>
    <w:rsid w:val="00AB20F1"/>
    <w:rsid w:val="00AB5E54"/>
    <w:rsid w:val="00AC0A57"/>
    <w:rsid w:val="00AC68B1"/>
    <w:rsid w:val="00AD1DEC"/>
    <w:rsid w:val="00AF002B"/>
    <w:rsid w:val="00B15ABF"/>
    <w:rsid w:val="00B208E1"/>
    <w:rsid w:val="00B24E92"/>
    <w:rsid w:val="00B301B3"/>
    <w:rsid w:val="00B512F3"/>
    <w:rsid w:val="00B70457"/>
    <w:rsid w:val="00B87C20"/>
    <w:rsid w:val="00B9611E"/>
    <w:rsid w:val="00BA2495"/>
    <w:rsid w:val="00BD27AD"/>
    <w:rsid w:val="00BF4D80"/>
    <w:rsid w:val="00C22530"/>
    <w:rsid w:val="00C2557B"/>
    <w:rsid w:val="00C2723B"/>
    <w:rsid w:val="00C4467B"/>
    <w:rsid w:val="00C4695A"/>
    <w:rsid w:val="00C52F24"/>
    <w:rsid w:val="00C61430"/>
    <w:rsid w:val="00C632B7"/>
    <w:rsid w:val="00C82078"/>
    <w:rsid w:val="00CC0297"/>
    <w:rsid w:val="00CC2929"/>
    <w:rsid w:val="00CD17DA"/>
    <w:rsid w:val="00CD423C"/>
    <w:rsid w:val="00CE7A5A"/>
    <w:rsid w:val="00CF4BD4"/>
    <w:rsid w:val="00CF52E1"/>
    <w:rsid w:val="00D06F65"/>
    <w:rsid w:val="00D10FAB"/>
    <w:rsid w:val="00D13618"/>
    <w:rsid w:val="00D34A09"/>
    <w:rsid w:val="00D4109A"/>
    <w:rsid w:val="00D65B9D"/>
    <w:rsid w:val="00D949FB"/>
    <w:rsid w:val="00DB248A"/>
    <w:rsid w:val="00DC5C2C"/>
    <w:rsid w:val="00DE5E49"/>
    <w:rsid w:val="00DE786C"/>
    <w:rsid w:val="00E03422"/>
    <w:rsid w:val="00E16D1B"/>
    <w:rsid w:val="00E16DC0"/>
    <w:rsid w:val="00E30FB6"/>
    <w:rsid w:val="00E31AA0"/>
    <w:rsid w:val="00E33C91"/>
    <w:rsid w:val="00E561E8"/>
    <w:rsid w:val="00E57078"/>
    <w:rsid w:val="00E6445F"/>
    <w:rsid w:val="00E70392"/>
    <w:rsid w:val="00E722B6"/>
    <w:rsid w:val="00E75D96"/>
    <w:rsid w:val="00E86121"/>
    <w:rsid w:val="00E93038"/>
    <w:rsid w:val="00EA37D7"/>
    <w:rsid w:val="00EA3990"/>
    <w:rsid w:val="00EA4C16"/>
    <w:rsid w:val="00EA5822"/>
    <w:rsid w:val="00EB11BD"/>
    <w:rsid w:val="00EE3960"/>
    <w:rsid w:val="00EE4463"/>
    <w:rsid w:val="00EF2332"/>
    <w:rsid w:val="00EF302C"/>
    <w:rsid w:val="00EF6ED7"/>
    <w:rsid w:val="00EF7372"/>
    <w:rsid w:val="00F05B5E"/>
    <w:rsid w:val="00F2087D"/>
    <w:rsid w:val="00F2503B"/>
    <w:rsid w:val="00F3535A"/>
    <w:rsid w:val="00F367B9"/>
    <w:rsid w:val="00F36B15"/>
    <w:rsid w:val="00F37453"/>
    <w:rsid w:val="00F479E6"/>
    <w:rsid w:val="00F531B1"/>
    <w:rsid w:val="00F90426"/>
    <w:rsid w:val="00F9129D"/>
    <w:rsid w:val="00F94F2C"/>
    <w:rsid w:val="00FA1A0A"/>
    <w:rsid w:val="00FA7A58"/>
    <w:rsid w:val="00FC4624"/>
    <w:rsid w:val="00FF292C"/>
    <w:rsid w:val="06FFF6E0"/>
    <w:rsid w:val="0FBE4538"/>
    <w:rsid w:val="1185E78F"/>
    <w:rsid w:val="1AE4A413"/>
    <w:rsid w:val="23C69157"/>
    <w:rsid w:val="39EFCE30"/>
    <w:rsid w:val="3D276EF2"/>
    <w:rsid w:val="64DF891E"/>
    <w:rsid w:val="74A27B93"/>
    <w:rsid w:val="7B77B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3144C"/>
  <w15:docId w15:val="{1E7E750A-FC61-4591-9C37-C4BE9C3F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5206F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06FC"/>
    <w:rPr>
      <w:rFonts w:asciiTheme="majorHAnsi" w:eastAsiaTheme="majorEastAsia" w:hAnsiTheme="majorHAnsi" w:cstheme="majorBidi"/>
      <w:color w:val="243F60" w:themeColor="accent1" w:themeShade="7F"/>
      <w:sz w:val="24"/>
      <w:szCs w:val="24"/>
      <w:lang w:val="en-US" w:eastAsia="fr-FR"/>
    </w:rPr>
  </w:style>
  <w:style w:type="character" w:styleId="CommentReference">
    <w:name w:val="annotation reference"/>
    <w:basedOn w:val="DefaultParagraphFont"/>
    <w:uiPriority w:val="99"/>
    <w:semiHidden/>
    <w:unhideWhenUsed/>
    <w:rsid w:val="005206FC"/>
    <w:rPr>
      <w:sz w:val="16"/>
      <w:szCs w:val="16"/>
    </w:rPr>
  </w:style>
  <w:style w:type="paragraph" w:styleId="CommentText">
    <w:name w:val="annotation text"/>
    <w:basedOn w:val="Normal"/>
    <w:link w:val="CommentTextChar"/>
    <w:uiPriority w:val="99"/>
    <w:unhideWhenUsed/>
    <w:rsid w:val="005206FC"/>
    <w:rPr>
      <w:szCs w:val="20"/>
    </w:rPr>
  </w:style>
  <w:style w:type="character" w:customStyle="1" w:styleId="CommentTextChar">
    <w:name w:val="Comment Text Char"/>
    <w:basedOn w:val="DefaultParagraphFont"/>
    <w:link w:val="CommentText"/>
    <w:uiPriority w:val="99"/>
    <w:rsid w:val="005206FC"/>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5206FC"/>
    <w:rPr>
      <w:b/>
      <w:bCs/>
    </w:rPr>
  </w:style>
  <w:style w:type="character" w:customStyle="1" w:styleId="CommentSubjectChar">
    <w:name w:val="Comment Subject Char"/>
    <w:basedOn w:val="CommentTextChar"/>
    <w:link w:val="CommentSubject"/>
    <w:uiPriority w:val="99"/>
    <w:semiHidden/>
    <w:rsid w:val="005206FC"/>
    <w:rPr>
      <w:rFonts w:ascii="Arial" w:eastAsia="Times New Roman" w:hAnsi="Arial" w:cs="Times New Roman"/>
      <w:b/>
      <w:bCs/>
      <w:sz w:val="20"/>
      <w:szCs w:val="20"/>
      <w:lang w:val="en-US" w:eastAsia="fr-FR"/>
    </w:rPr>
  </w:style>
  <w:style w:type="paragraph" w:styleId="Revision">
    <w:name w:val="Revision"/>
    <w:hidden/>
    <w:uiPriority w:val="99"/>
    <w:semiHidden/>
    <w:rsid w:val="00C52F24"/>
    <w:pPr>
      <w:spacing w:after="0" w:line="240" w:lineRule="auto"/>
    </w:pPr>
    <w:rPr>
      <w:rFonts w:ascii="Arial" w:eastAsia="Times New Roman" w:hAnsi="Arial" w:cs="Times New Roman"/>
      <w:sz w:val="20"/>
      <w:szCs w:val="24"/>
      <w:lang w:val="en-US" w:eastAsia="fr-FR"/>
    </w:rPr>
  </w:style>
  <w:style w:type="paragraph" w:styleId="Header">
    <w:name w:val="header"/>
    <w:basedOn w:val="Normal"/>
    <w:link w:val="HeaderChar"/>
    <w:uiPriority w:val="99"/>
    <w:unhideWhenUsed/>
    <w:rsid w:val="001B0616"/>
    <w:pPr>
      <w:tabs>
        <w:tab w:val="center" w:pos="4513"/>
        <w:tab w:val="right" w:pos="9026"/>
      </w:tabs>
    </w:pPr>
  </w:style>
  <w:style w:type="character" w:customStyle="1" w:styleId="HeaderChar">
    <w:name w:val="Header Char"/>
    <w:basedOn w:val="DefaultParagraphFont"/>
    <w:link w:val="Header"/>
    <w:uiPriority w:val="99"/>
    <w:rsid w:val="001B061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B0616"/>
    <w:pPr>
      <w:tabs>
        <w:tab w:val="center" w:pos="4513"/>
        <w:tab w:val="right" w:pos="9026"/>
      </w:tabs>
    </w:pPr>
  </w:style>
  <w:style w:type="character" w:customStyle="1" w:styleId="FooterChar">
    <w:name w:val="Footer Char"/>
    <w:basedOn w:val="DefaultParagraphFont"/>
    <w:link w:val="Footer"/>
    <w:uiPriority w:val="99"/>
    <w:rsid w:val="001B0616"/>
    <w:rPr>
      <w:rFonts w:ascii="Arial" w:eastAsia="Times New Roman" w:hAnsi="Arial" w:cs="Times New Roman"/>
      <w:sz w:val="20"/>
      <w:szCs w:val="24"/>
      <w:lang w:val="en-US" w:eastAsia="fr-FR"/>
    </w:rPr>
  </w:style>
  <w:style w:type="character" w:styleId="Mention">
    <w:name w:val="Mention"/>
    <w:basedOn w:val="DefaultParagraphFont"/>
    <w:uiPriority w:val="99"/>
    <w:unhideWhenUsed/>
    <w:rsid w:val="00632F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20/10/relationships/intelligence" Target="intelligence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EE5346A2661845B07F62B054F809D9" ma:contentTypeVersion="3" ma:contentTypeDescription="Create a new document." ma:contentTypeScope="" ma:versionID="05dbd416906b1b55ee25995c59bc6cd2">
  <xsd:schema xmlns:xsd="http://www.w3.org/2001/XMLSchema" xmlns:xs="http://www.w3.org/2001/XMLSchema" xmlns:p="http://schemas.microsoft.com/office/2006/metadata/properties" xmlns:ns2="dd74e5ef-2c95-4606-be1d-34f320231490" targetNamespace="http://schemas.microsoft.com/office/2006/metadata/properties" ma:root="true" ma:fieldsID="bfbd06d03040b1165c5d7c7c03b2a7b7" ns2:_="">
    <xsd:import namespace="dd74e5ef-2c95-4606-be1d-34f3202314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4e5ef-2c95-4606-be1d-34f32023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763D9-0982-42AD-AA52-152CBD9427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CAA92-560B-43B7-8BF8-477083BDDDF4}">
  <ds:schemaRefs>
    <ds:schemaRef ds:uri="http://schemas.microsoft.com/sharepoint/v3/contenttype/forms"/>
  </ds:schemaRefs>
</ds:datastoreItem>
</file>

<file path=customXml/itemProps3.xml><?xml version="1.0" encoding="utf-8"?>
<ds:datastoreItem xmlns:ds="http://schemas.openxmlformats.org/officeDocument/2006/customXml" ds:itemID="{A796B3DF-1CB2-43CB-9A28-14F97CBBD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4e5ef-2c95-4606-be1d-34f320231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645</Words>
  <Characters>4118</Characters>
  <Application>Microsoft Office Word</Application>
  <DocSecurity>0</DocSecurity>
  <Lines>167</Lines>
  <Paragraphs>95</Paragraphs>
  <ScaleCrop>false</ScaleCrop>
  <Company>SODEXO</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Chapman, Sean</cp:lastModifiedBy>
  <cp:revision>21</cp:revision>
  <dcterms:created xsi:type="dcterms:W3CDTF">2024-07-24T16:40:00Z</dcterms:created>
  <dcterms:modified xsi:type="dcterms:W3CDTF">2026-05-06T13:30:00Z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GrammarlyDocumentId">
    <vt:lpwstr>42bca26a7f3f9023821d35bc7c7cc984ef632060040739544af07bc6c8540c60</vt:lpwstr>
  </property>
  <property fmtid="{D5CDD505-2E9C-101B-9397-08002B2CF9AE}" pid="9" name="ContentTypeId">
    <vt:lpwstr>0x01010025EE5346A2661845B07F62B054F809D9</vt:lpwstr>
  </property>
  <property fmtid="{D5CDD505-2E9C-101B-9397-08002B2CF9AE}" pid="10" name="MediaServiceImageTags">
    <vt:lpwstr/>
  </property>
  <property fmtid="{D5CDD505-2E9C-101B-9397-08002B2CF9AE}" pid="11" name="Order">
    <vt:r8>84400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