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8CE7F" w14:textId="77777777" w:rsidR="00FC56F7" w:rsidRDefault="00FC56F7">
      <w:pPr>
        <w:widowControl w:val="0"/>
        <w:pBdr>
          <w:top w:val="nil"/>
          <w:left w:val="nil"/>
          <w:bottom w:val="nil"/>
          <w:right w:val="nil"/>
          <w:between w:val="nil"/>
        </w:pBdr>
        <w:spacing w:line="276" w:lineRule="auto"/>
        <w:jc w:val="left"/>
      </w:pPr>
    </w:p>
    <w:p w14:paraId="2606CDC8" w14:textId="77777777" w:rsidR="00FC56F7" w:rsidRDefault="008B216D">
      <w:r>
        <w:rPr>
          <w:noProof/>
        </w:rPr>
        <w:drawing>
          <wp:anchor distT="0" distB="0" distL="114300" distR="114300" simplePos="0" relativeHeight="251658240" behindDoc="0" locked="0" layoutInCell="1" hidden="0" allowOverlap="1" wp14:anchorId="767B324E" wp14:editId="6F45CDF3">
            <wp:simplePos x="0" y="0"/>
            <wp:positionH relativeFrom="column">
              <wp:posOffset>-902969</wp:posOffset>
            </wp:positionH>
            <wp:positionV relativeFrom="paragraph">
              <wp:posOffset>-902334</wp:posOffset>
            </wp:positionV>
            <wp:extent cx="7599680" cy="1670050"/>
            <wp:effectExtent l="0" t="0" r="0" b="0"/>
            <wp:wrapNone/>
            <wp:docPr id="7" name="image1.jpg" descr="Sodexo_Exec_email_banner_BLANK"/>
            <wp:cNvGraphicFramePr/>
            <a:graphic xmlns:a="http://schemas.openxmlformats.org/drawingml/2006/main">
              <a:graphicData uri="http://schemas.openxmlformats.org/drawingml/2006/picture">
                <pic:pic xmlns:pic="http://schemas.openxmlformats.org/drawingml/2006/picture">
                  <pic:nvPicPr>
                    <pic:cNvPr id="0" name="image1.jpg" descr="Sodexo_Exec_email_banner_BLANK"/>
                    <pic:cNvPicPr preferRelativeResize="0"/>
                  </pic:nvPicPr>
                  <pic:blipFill>
                    <a:blip r:embed="rId11"/>
                    <a:srcRect/>
                    <a:stretch>
                      <a:fillRect/>
                    </a:stretch>
                  </pic:blipFill>
                  <pic:spPr>
                    <a:xfrm>
                      <a:off x="0" y="0"/>
                      <a:ext cx="7599680" cy="1670050"/>
                    </a:xfrm>
                    <a:prstGeom prst="rect">
                      <a:avLst/>
                    </a:prstGeom>
                    <a:ln/>
                  </pic:spPr>
                </pic:pic>
              </a:graphicData>
            </a:graphic>
          </wp:anchor>
        </w:drawing>
      </w:r>
      <w:r>
        <w:rPr>
          <w:noProof/>
        </w:rPr>
        <mc:AlternateContent>
          <mc:Choice Requires="wps">
            <w:drawing>
              <wp:anchor distT="0" distB="0" distL="114300" distR="114300" simplePos="0" relativeHeight="251658241" behindDoc="0" locked="0" layoutInCell="1" hidden="0" allowOverlap="1" wp14:anchorId="63FAC79B" wp14:editId="26C8678B">
                <wp:simplePos x="0" y="0"/>
                <wp:positionH relativeFrom="column">
                  <wp:posOffset>-723899</wp:posOffset>
                </wp:positionH>
                <wp:positionV relativeFrom="paragraph">
                  <wp:posOffset>-380999</wp:posOffset>
                </wp:positionV>
                <wp:extent cx="4954270" cy="1084580"/>
                <wp:effectExtent l="0" t="0" r="0" b="0"/>
                <wp:wrapNone/>
                <wp:docPr id="6" name="Rectangle 6"/>
                <wp:cNvGraphicFramePr/>
                <a:graphic xmlns:a="http://schemas.openxmlformats.org/drawingml/2006/main">
                  <a:graphicData uri="http://schemas.microsoft.com/office/word/2010/wordprocessingShape">
                    <wps:wsp>
                      <wps:cNvSpPr/>
                      <wps:spPr>
                        <a:xfrm>
                          <a:off x="0" y="0"/>
                          <a:ext cx="4954270" cy="1084580"/>
                        </a:xfrm>
                        <a:prstGeom prst="rect">
                          <a:avLst/>
                        </a:prstGeom>
                        <a:noFill/>
                        <a:ln>
                          <a:noFill/>
                        </a:ln>
                      </wps:spPr>
                      <wps:txbx>
                        <w:txbxContent>
                          <w:p w14:paraId="2AC3755D" w14:textId="4141939D" w:rsidR="00FC56F7" w:rsidRDefault="008B216D" w:rsidP="0093029F">
                            <w:pPr>
                              <w:jc w:val="left"/>
                              <w:textDirection w:val="btLr"/>
                            </w:pPr>
                            <w:r>
                              <w:rPr>
                                <w:rFonts w:eastAsia="Arial" w:cs="Arial"/>
                                <w:color w:val="FFFFFF"/>
                                <w:sz w:val="44"/>
                              </w:rPr>
                              <w:t>Job</w:t>
                            </w:r>
                            <w:r w:rsidR="0093029F">
                              <w:rPr>
                                <w:rFonts w:eastAsia="Arial" w:cs="Arial"/>
                                <w:color w:val="FFFFFF"/>
                                <w:sz w:val="44"/>
                              </w:rPr>
                              <w:t xml:space="preserve"> </w:t>
                            </w:r>
                            <w:r>
                              <w:rPr>
                                <w:rFonts w:eastAsia="Arial" w:cs="Arial"/>
                                <w:color w:val="FFFFFF"/>
                                <w:sz w:val="44"/>
                              </w:rPr>
                              <w:t>Description:</w:t>
                            </w:r>
                            <w:r w:rsidR="0078311B">
                              <w:rPr>
                                <w:rFonts w:eastAsia="Arial" w:cs="Arial"/>
                                <w:color w:val="FFFFFF"/>
                                <w:sz w:val="44"/>
                              </w:rPr>
                              <w:t xml:space="preserve"> </w:t>
                            </w:r>
                            <w:r>
                              <w:rPr>
                                <w:rFonts w:eastAsia="Arial" w:cs="Arial"/>
                                <w:color w:val="FFFFFF"/>
                                <w:sz w:val="44"/>
                              </w:rPr>
                              <w:t xml:space="preserve"> </w:t>
                            </w:r>
                            <w:r>
                              <w:rPr>
                                <w:rFonts w:eastAsia="Arial" w:cs="Arial"/>
                                <w:color w:val="FFFFFF"/>
                                <w:sz w:val="44"/>
                              </w:rPr>
                              <w:br/>
                            </w:r>
                            <w:r w:rsidR="00E24176">
                              <w:rPr>
                                <w:rFonts w:eastAsia="Arial" w:cs="Arial"/>
                                <w:color w:val="FFFFFF"/>
                                <w:sz w:val="44"/>
                              </w:rPr>
                              <w:t xml:space="preserve">Data </w:t>
                            </w:r>
                            <w:r w:rsidR="00AE71AB">
                              <w:rPr>
                                <w:rFonts w:eastAsia="Arial" w:cs="Arial"/>
                                <w:color w:val="FFFFFF"/>
                                <w:sz w:val="44"/>
                              </w:rPr>
                              <w:t>Governor</w:t>
                            </w:r>
                            <w:r w:rsidR="0093029F">
                              <w:rPr>
                                <w:rFonts w:eastAsia="Arial" w:cs="Arial"/>
                                <w:color w:val="FFFFFF"/>
                                <w:sz w:val="44"/>
                              </w:rPr>
                              <w:t xml:space="preserve"> </w:t>
                            </w:r>
                            <w:r w:rsidR="00A007AB">
                              <w:rPr>
                                <w:rFonts w:eastAsia="Arial" w:cs="Arial"/>
                                <w:color w:val="FFFFFF"/>
                                <w:sz w:val="44"/>
                              </w:rPr>
                              <w:t>UK&amp;I</w:t>
                            </w:r>
                          </w:p>
                        </w:txbxContent>
                      </wps:txbx>
                      <wps:bodyPr spcFirstLastPara="1" wrap="square" lIns="91425" tIns="91425" rIns="91425" bIns="91425" anchor="t" anchorCtr="0">
                        <a:noAutofit/>
                      </wps:bodyPr>
                    </wps:wsp>
                  </a:graphicData>
                </a:graphic>
              </wp:anchor>
            </w:drawing>
          </mc:Choice>
          <mc:Fallback>
            <w:pict>
              <v:rect w14:anchorId="63FAC79B" id="Rectangle 6" o:spid="_x0000_s1026" style="position:absolute;left:0;text-align:left;margin-left:-57pt;margin-top:-30pt;width:390.1pt;height:85.4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" filled="f" stroked="f">
                <v:textbox inset="2.53958mm,2.53958mm,2.53958mm,2.53958mm">
                  <w:txbxContent>
                    <w:p w14:paraId="2AC3755D" w14:textId="4141939D" w:rsidR="00FC56F7" w:rsidRDefault="008B216D" w:rsidP="0093029F">
                      <w:pPr>
                        <w:jc w:val="left"/>
                        <w:textDirection w:val="btLr"/>
                      </w:pPr>
                      <w:r>
                        <w:rPr>
                          <w:rFonts w:eastAsia="Arial" w:cs="Arial"/>
                          <w:color w:val="FFFFFF"/>
                          <w:sz w:val="44"/>
                        </w:rPr>
                        <w:t>Job</w:t>
                      </w:r>
                      <w:r w:rsidR="0093029F">
                        <w:rPr>
                          <w:rFonts w:eastAsia="Arial" w:cs="Arial"/>
                          <w:color w:val="FFFFFF"/>
                          <w:sz w:val="44"/>
                        </w:rPr>
                        <w:t xml:space="preserve"> </w:t>
                      </w:r>
                      <w:r>
                        <w:rPr>
                          <w:rFonts w:eastAsia="Arial" w:cs="Arial"/>
                          <w:color w:val="FFFFFF"/>
                          <w:sz w:val="44"/>
                        </w:rPr>
                        <w:t>Description:</w:t>
                      </w:r>
                      <w:r w:rsidR="0078311B">
                        <w:rPr>
                          <w:rFonts w:eastAsia="Arial" w:cs="Arial"/>
                          <w:color w:val="FFFFFF"/>
                          <w:sz w:val="44"/>
                        </w:rPr>
                        <w:t xml:space="preserve"> </w:t>
                      </w:r>
                      <w:r>
                        <w:rPr>
                          <w:rFonts w:eastAsia="Arial" w:cs="Arial"/>
                          <w:color w:val="FFFFFF"/>
                          <w:sz w:val="44"/>
                        </w:rPr>
                        <w:t xml:space="preserve"> </w:t>
                      </w:r>
                      <w:r>
                        <w:rPr>
                          <w:rFonts w:eastAsia="Arial" w:cs="Arial"/>
                          <w:color w:val="FFFFFF"/>
                          <w:sz w:val="44"/>
                        </w:rPr>
                        <w:br/>
                      </w:r>
                      <w:r w:rsidR="00E24176">
                        <w:rPr>
                          <w:rFonts w:eastAsia="Arial" w:cs="Arial"/>
                          <w:color w:val="FFFFFF"/>
                          <w:sz w:val="44"/>
                        </w:rPr>
                        <w:t xml:space="preserve">Data </w:t>
                      </w:r>
                      <w:r w:rsidR="00AE71AB">
                        <w:rPr>
                          <w:rFonts w:eastAsia="Arial" w:cs="Arial"/>
                          <w:color w:val="FFFFFF"/>
                          <w:sz w:val="44"/>
                        </w:rPr>
                        <w:t>Governor</w:t>
                      </w:r>
                      <w:r w:rsidR="0093029F">
                        <w:rPr>
                          <w:rFonts w:eastAsia="Arial" w:cs="Arial"/>
                          <w:color w:val="FFFFFF"/>
                          <w:sz w:val="44"/>
                        </w:rPr>
                        <w:t xml:space="preserve"> </w:t>
                      </w:r>
                      <w:r w:rsidR="00A007AB">
                        <w:rPr>
                          <w:rFonts w:eastAsia="Arial" w:cs="Arial"/>
                          <w:color w:val="FFFFFF"/>
                          <w:sz w:val="44"/>
                        </w:rPr>
                        <w:t>UK&amp;I</w:t>
                      </w:r>
                    </w:p>
                  </w:txbxContent>
                </v:textbox>
              </v:rect>
            </w:pict>
          </mc:Fallback>
        </mc:AlternateContent>
      </w:r>
    </w:p>
    <w:p w14:paraId="6E113DDB" w14:textId="77777777" w:rsidR="00FC56F7" w:rsidRDefault="00FC56F7"/>
    <w:p w14:paraId="267EF059" w14:textId="77777777" w:rsidR="00FC56F7" w:rsidRDefault="00FC56F7"/>
    <w:p w14:paraId="6ED74E7C" w14:textId="77777777" w:rsidR="00FC56F7" w:rsidRDefault="00FC56F7"/>
    <w:p w14:paraId="54EAE82D" w14:textId="77777777" w:rsidR="00FC56F7" w:rsidRDefault="00FC56F7"/>
    <w:p w14:paraId="52D9ED60" w14:textId="77777777" w:rsidR="00FC56F7" w:rsidRDefault="00FC56F7"/>
    <w:p w14:paraId="0D744C5A" w14:textId="77777777" w:rsidR="00FC56F7" w:rsidRDefault="00FC56F7">
      <w:pPr>
        <w:jc w:val="left"/>
        <w:rPr>
          <w:sz w:val="4"/>
          <w:szCs w:val="4"/>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08"/>
        <w:gridCol w:w="540"/>
        <w:gridCol w:w="90"/>
        <w:gridCol w:w="1620"/>
        <w:gridCol w:w="360"/>
        <w:gridCol w:w="540"/>
        <w:gridCol w:w="810"/>
        <w:gridCol w:w="900"/>
        <w:gridCol w:w="1260"/>
        <w:gridCol w:w="540"/>
        <w:gridCol w:w="1800"/>
        <w:gridCol w:w="972"/>
        <w:gridCol w:w="18"/>
      </w:tblGrid>
      <w:tr w:rsidR="00FC56F7" w14:paraId="19FBB6D5" w14:textId="77777777" w:rsidTr="7E2326A1">
        <w:trPr>
          <w:trHeight w:val="380"/>
        </w:trPr>
        <w:tc>
          <w:tcPr>
            <w:tcW w:w="3258" w:type="dxa"/>
            <w:gridSpan w:val="4"/>
            <w:tcBorders>
              <w:top w:val="single" w:sz="4" w:space="0" w:color="000000" w:themeColor="text1"/>
              <w:left w:val="single" w:sz="4" w:space="0" w:color="000000" w:themeColor="text1"/>
              <w:bottom w:val="dotted" w:sz="4" w:space="0" w:color="000000" w:themeColor="text1"/>
              <w:right w:val="nil"/>
            </w:tcBorders>
            <w:shd w:val="clear" w:color="auto" w:fill="F2F2F2" w:themeFill="background1" w:themeFillShade="F2"/>
            <w:vAlign w:val="center"/>
          </w:tcPr>
          <w:p w14:paraId="41A1CF51" w14:textId="77777777" w:rsidR="00FC56F7" w:rsidRDefault="008B216D">
            <w:pPr>
              <w:pBdr>
                <w:top w:val="nil"/>
                <w:left w:val="nil"/>
                <w:bottom w:val="nil"/>
                <w:right w:val="nil"/>
                <w:between w:val="nil"/>
              </w:pBdr>
              <w:spacing w:before="20" w:after="20"/>
              <w:jc w:val="left"/>
              <w:rPr>
                <w:rFonts w:eastAsia="Arial" w:cs="Arial"/>
                <w:color w:val="002060"/>
                <w:szCs w:val="20"/>
                <w:shd w:val="clear" w:color="auto" w:fill="F2F2F2"/>
              </w:rPr>
            </w:pPr>
            <w:r>
              <w:rPr>
                <w:rFonts w:eastAsia="Arial" w:cs="Arial"/>
                <w:color w:val="002060"/>
                <w:szCs w:val="20"/>
                <w:shd w:val="clear" w:color="auto" w:fill="F2F2F2"/>
              </w:rPr>
              <w:t>Function:</w:t>
            </w:r>
          </w:p>
        </w:tc>
        <w:tc>
          <w:tcPr>
            <w:tcW w:w="7200" w:type="dxa"/>
            <w:gridSpan w:val="9"/>
            <w:tcBorders>
              <w:top w:val="single" w:sz="4" w:space="0" w:color="000000" w:themeColor="text1"/>
              <w:left w:val="nil"/>
              <w:bottom w:val="dotted" w:sz="4" w:space="0" w:color="000000" w:themeColor="text1"/>
              <w:right w:val="single" w:sz="4" w:space="0" w:color="000000" w:themeColor="text1"/>
            </w:tcBorders>
            <w:vAlign w:val="center"/>
          </w:tcPr>
          <w:p w14:paraId="779B4039" w14:textId="65E5ACD5" w:rsidR="00FC56F7" w:rsidRDefault="008A3EEC">
            <w:pPr>
              <w:spacing w:before="20" w:after="20"/>
              <w:jc w:val="left"/>
              <w:rPr>
                <w:color w:val="000000"/>
              </w:rPr>
            </w:pPr>
            <w:r>
              <w:rPr>
                <w:color w:val="000000"/>
              </w:rPr>
              <w:t xml:space="preserve">Data Management </w:t>
            </w:r>
            <w:r w:rsidR="00B541C9">
              <w:rPr>
                <w:color w:val="000000"/>
              </w:rPr>
              <w:t xml:space="preserve">for </w:t>
            </w:r>
            <w:r w:rsidR="00A007AB">
              <w:rPr>
                <w:color w:val="000000"/>
              </w:rPr>
              <w:t>UK&amp;I</w:t>
            </w:r>
          </w:p>
        </w:tc>
      </w:tr>
      <w:tr w:rsidR="00FC56F7" w14:paraId="330BADB4" w14:textId="77777777" w:rsidTr="7E2326A1">
        <w:trPr>
          <w:trHeight w:val="380"/>
        </w:trPr>
        <w:tc>
          <w:tcPr>
            <w:tcW w:w="3258" w:type="dxa"/>
            <w:gridSpan w:val="4"/>
            <w:tcBorders>
              <w:top w:val="dotted" w:sz="4" w:space="0" w:color="000000" w:themeColor="text1"/>
              <w:left w:val="single" w:sz="4" w:space="0" w:color="000000" w:themeColor="text1"/>
              <w:bottom w:val="dotted" w:sz="4" w:space="0" w:color="000000" w:themeColor="text1"/>
              <w:right w:val="nil"/>
            </w:tcBorders>
            <w:shd w:val="clear" w:color="auto" w:fill="F2F2F2" w:themeFill="background1" w:themeFillShade="F2"/>
            <w:vAlign w:val="center"/>
          </w:tcPr>
          <w:p w14:paraId="68A1C10C" w14:textId="77777777" w:rsidR="00FC56F7" w:rsidRDefault="008B216D">
            <w:pPr>
              <w:pBdr>
                <w:top w:val="nil"/>
                <w:left w:val="nil"/>
                <w:bottom w:val="nil"/>
                <w:right w:val="nil"/>
                <w:between w:val="nil"/>
              </w:pBdr>
              <w:spacing w:before="20" w:after="20"/>
              <w:jc w:val="left"/>
              <w:rPr>
                <w:rFonts w:eastAsia="Arial" w:cs="Arial"/>
                <w:color w:val="002060"/>
                <w:szCs w:val="20"/>
                <w:shd w:val="clear" w:color="auto" w:fill="F2F2F2"/>
              </w:rPr>
            </w:pPr>
            <w:r>
              <w:rPr>
                <w:rFonts w:eastAsia="Arial" w:cs="Arial"/>
                <w:color w:val="002060"/>
                <w:szCs w:val="20"/>
                <w:shd w:val="clear" w:color="auto" w:fill="F2F2F2"/>
              </w:rPr>
              <w:t xml:space="preserve">Job:  </w:t>
            </w:r>
          </w:p>
        </w:tc>
        <w:tc>
          <w:tcPr>
            <w:tcW w:w="7200" w:type="dxa"/>
            <w:gridSpan w:val="9"/>
            <w:tcBorders>
              <w:top w:val="dotted" w:sz="4" w:space="0" w:color="000000" w:themeColor="text1"/>
              <w:left w:val="nil"/>
              <w:bottom w:val="dotted" w:sz="4" w:space="0" w:color="000000" w:themeColor="text1"/>
              <w:right w:val="single" w:sz="4" w:space="0" w:color="000000" w:themeColor="text1"/>
            </w:tcBorders>
            <w:vAlign w:val="center"/>
          </w:tcPr>
          <w:p w14:paraId="2077E7FE" w14:textId="3064492D" w:rsidR="00FC56F7" w:rsidRPr="0037763F" w:rsidRDefault="008B216D">
            <w:pPr>
              <w:pStyle w:val="Heading2"/>
              <w:rPr>
                <w:b w:val="0"/>
                <w:lang w:val="en-US"/>
              </w:rPr>
            </w:pPr>
            <w:r w:rsidRPr="0037763F">
              <w:rPr>
                <w:sz w:val="18"/>
                <w:szCs w:val="18"/>
                <w:lang w:val="en-US"/>
              </w:rPr>
              <w:t xml:space="preserve">Data </w:t>
            </w:r>
            <w:r w:rsidR="00AE71AB" w:rsidRPr="0037763F">
              <w:rPr>
                <w:sz w:val="18"/>
                <w:szCs w:val="18"/>
                <w:lang w:val="en-US"/>
              </w:rPr>
              <w:t>Governor</w:t>
            </w:r>
            <w:r w:rsidR="00432850">
              <w:rPr>
                <w:sz w:val="18"/>
                <w:szCs w:val="18"/>
                <w:lang w:val="en-US"/>
              </w:rPr>
              <w:t xml:space="preserve"> </w:t>
            </w:r>
            <w:r w:rsidR="00A007AB">
              <w:rPr>
                <w:sz w:val="18"/>
                <w:szCs w:val="18"/>
                <w:lang w:val="en-US"/>
              </w:rPr>
              <w:t>UK&amp;I</w:t>
            </w:r>
          </w:p>
        </w:tc>
      </w:tr>
      <w:tr w:rsidR="00FC56F7" w14:paraId="50014283" w14:textId="77777777" w:rsidTr="7E2326A1">
        <w:trPr>
          <w:trHeight w:val="380"/>
        </w:trPr>
        <w:tc>
          <w:tcPr>
            <w:tcW w:w="3258" w:type="dxa"/>
            <w:gridSpan w:val="4"/>
            <w:tcBorders>
              <w:top w:val="dotted" w:sz="4" w:space="0" w:color="000000" w:themeColor="text1"/>
              <w:left w:val="single" w:sz="4" w:space="0" w:color="000000" w:themeColor="text1"/>
              <w:bottom w:val="dotted" w:sz="4" w:space="0" w:color="000000" w:themeColor="text1"/>
              <w:right w:val="nil"/>
            </w:tcBorders>
            <w:shd w:val="clear" w:color="auto" w:fill="F2F2F2" w:themeFill="background1" w:themeFillShade="F2"/>
            <w:vAlign w:val="center"/>
          </w:tcPr>
          <w:p w14:paraId="62138F3B" w14:textId="77777777" w:rsidR="00FC56F7" w:rsidRDefault="008B216D">
            <w:pPr>
              <w:pBdr>
                <w:top w:val="nil"/>
                <w:left w:val="nil"/>
                <w:bottom w:val="nil"/>
                <w:right w:val="nil"/>
                <w:between w:val="nil"/>
              </w:pBdr>
              <w:spacing w:before="20" w:after="20"/>
              <w:jc w:val="left"/>
              <w:rPr>
                <w:rFonts w:eastAsia="Arial" w:cs="Arial"/>
                <w:color w:val="002060"/>
                <w:szCs w:val="20"/>
                <w:shd w:val="clear" w:color="auto" w:fill="F2F2F2"/>
              </w:rPr>
            </w:pPr>
            <w:r>
              <w:rPr>
                <w:rFonts w:eastAsia="Arial" w:cs="Arial"/>
                <w:color w:val="002060"/>
                <w:szCs w:val="20"/>
                <w:shd w:val="clear" w:color="auto" w:fill="F2F2F2"/>
              </w:rPr>
              <w:t xml:space="preserve">Position:  </w:t>
            </w:r>
          </w:p>
        </w:tc>
        <w:tc>
          <w:tcPr>
            <w:tcW w:w="7200" w:type="dxa"/>
            <w:gridSpan w:val="9"/>
            <w:tcBorders>
              <w:top w:val="dotted" w:sz="4" w:space="0" w:color="000000" w:themeColor="text1"/>
              <w:left w:val="nil"/>
              <w:bottom w:val="dotted" w:sz="4" w:space="0" w:color="000000" w:themeColor="text1"/>
              <w:right w:val="single" w:sz="4" w:space="0" w:color="000000" w:themeColor="text1"/>
            </w:tcBorders>
            <w:vAlign w:val="center"/>
          </w:tcPr>
          <w:p w14:paraId="236AB728" w14:textId="5FBE4591" w:rsidR="00FC56F7" w:rsidRDefault="008B216D">
            <w:pPr>
              <w:spacing w:before="20" w:after="20"/>
              <w:jc w:val="left"/>
              <w:rPr>
                <w:color w:val="000000"/>
              </w:rPr>
            </w:pPr>
            <w:r w:rsidRPr="7E2326A1">
              <w:rPr>
                <w:sz w:val="18"/>
                <w:szCs w:val="18"/>
              </w:rPr>
              <w:t xml:space="preserve">Data </w:t>
            </w:r>
            <w:r w:rsidR="00B541C9" w:rsidRPr="7E2326A1">
              <w:rPr>
                <w:sz w:val="18"/>
                <w:szCs w:val="18"/>
              </w:rPr>
              <w:t>Governor</w:t>
            </w:r>
            <w:r w:rsidR="00D96ADE">
              <w:rPr>
                <w:sz w:val="18"/>
                <w:szCs w:val="18"/>
              </w:rPr>
              <w:t xml:space="preserve"> </w:t>
            </w:r>
            <w:r w:rsidR="00774A0F">
              <w:rPr>
                <w:sz w:val="18"/>
                <w:szCs w:val="18"/>
              </w:rPr>
              <w:t>UK&amp;I</w:t>
            </w:r>
          </w:p>
        </w:tc>
      </w:tr>
      <w:tr w:rsidR="00FC56F7" w14:paraId="349096D6" w14:textId="77777777" w:rsidTr="7E2326A1">
        <w:trPr>
          <w:trHeight w:val="380"/>
        </w:trPr>
        <w:tc>
          <w:tcPr>
            <w:tcW w:w="3258" w:type="dxa"/>
            <w:gridSpan w:val="4"/>
            <w:tcBorders>
              <w:top w:val="dotted" w:sz="4" w:space="0" w:color="000000" w:themeColor="text1"/>
              <w:left w:val="single" w:sz="4" w:space="0" w:color="000000" w:themeColor="text1"/>
              <w:bottom w:val="dotted" w:sz="4" w:space="0" w:color="000000" w:themeColor="text1"/>
              <w:right w:val="nil"/>
            </w:tcBorders>
            <w:shd w:val="clear" w:color="auto" w:fill="F2F2F2" w:themeFill="background1" w:themeFillShade="F2"/>
            <w:vAlign w:val="center"/>
          </w:tcPr>
          <w:p w14:paraId="5B617248" w14:textId="77777777" w:rsidR="00FC56F7" w:rsidRDefault="008B216D">
            <w:pPr>
              <w:pBdr>
                <w:top w:val="nil"/>
                <w:left w:val="nil"/>
                <w:bottom w:val="nil"/>
                <w:right w:val="nil"/>
                <w:between w:val="nil"/>
              </w:pBdr>
              <w:spacing w:before="20" w:after="20"/>
              <w:jc w:val="left"/>
              <w:rPr>
                <w:rFonts w:eastAsia="Arial" w:cs="Arial"/>
                <w:color w:val="002060"/>
                <w:szCs w:val="20"/>
                <w:shd w:val="clear" w:color="auto" w:fill="F2F2F2"/>
              </w:rPr>
            </w:pPr>
            <w:r>
              <w:rPr>
                <w:rFonts w:eastAsia="Arial" w:cs="Arial"/>
                <w:color w:val="002060"/>
                <w:szCs w:val="20"/>
                <w:shd w:val="clear" w:color="auto" w:fill="F2F2F2"/>
              </w:rPr>
              <w:t>Job holder:</w:t>
            </w:r>
          </w:p>
        </w:tc>
        <w:tc>
          <w:tcPr>
            <w:tcW w:w="7200" w:type="dxa"/>
            <w:gridSpan w:val="9"/>
            <w:tcBorders>
              <w:top w:val="dotted" w:sz="4" w:space="0" w:color="000000" w:themeColor="text1"/>
              <w:left w:val="nil"/>
              <w:bottom w:val="dotted" w:sz="4" w:space="0" w:color="000000" w:themeColor="text1"/>
              <w:right w:val="single" w:sz="4" w:space="0" w:color="000000" w:themeColor="text1"/>
            </w:tcBorders>
            <w:vAlign w:val="center"/>
          </w:tcPr>
          <w:p w14:paraId="446A1411" w14:textId="77777777" w:rsidR="00FC56F7" w:rsidRDefault="008B216D">
            <w:pPr>
              <w:spacing w:before="20" w:after="20"/>
              <w:jc w:val="left"/>
              <w:rPr>
                <w:color w:val="000000"/>
              </w:rPr>
            </w:pPr>
            <w:r>
              <w:rPr>
                <w:color w:val="000000"/>
              </w:rPr>
              <w:t>(new position)</w:t>
            </w:r>
          </w:p>
        </w:tc>
      </w:tr>
      <w:tr w:rsidR="00FC56F7" w14:paraId="66CF79C5" w14:textId="77777777" w:rsidTr="7E2326A1">
        <w:trPr>
          <w:trHeight w:val="380"/>
        </w:trPr>
        <w:tc>
          <w:tcPr>
            <w:tcW w:w="3258" w:type="dxa"/>
            <w:gridSpan w:val="4"/>
            <w:tcBorders>
              <w:top w:val="dotted" w:sz="4" w:space="0" w:color="000000" w:themeColor="text1"/>
              <w:left w:val="single" w:sz="4" w:space="0" w:color="000000" w:themeColor="text1"/>
              <w:bottom w:val="dotted" w:sz="4" w:space="0" w:color="000000" w:themeColor="text1"/>
              <w:right w:val="nil"/>
            </w:tcBorders>
            <w:shd w:val="clear" w:color="auto" w:fill="F2F2F2" w:themeFill="background1" w:themeFillShade="F2"/>
            <w:vAlign w:val="center"/>
          </w:tcPr>
          <w:p w14:paraId="29F74E3C" w14:textId="77777777" w:rsidR="00FC56F7" w:rsidRDefault="008B216D">
            <w:pPr>
              <w:pBdr>
                <w:top w:val="nil"/>
                <w:left w:val="nil"/>
                <w:bottom w:val="nil"/>
                <w:right w:val="nil"/>
                <w:between w:val="nil"/>
              </w:pBdr>
              <w:spacing w:before="20" w:after="20"/>
              <w:jc w:val="left"/>
              <w:rPr>
                <w:rFonts w:eastAsia="Arial" w:cs="Arial"/>
                <w:color w:val="002060"/>
                <w:szCs w:val="20"/>
                <w:shd w:val="clear" w:color="auto" w:fill="F2F2F2"/>
              </w:rPr>
            </w:pPr>
            <w:r>
              <w:rPr>
                <w:rFonts w:eastAsia="Arial" w:cs="Arial"/>
                <w:color w:val="002060"/>
                <w:szCs w:val="20"/>
                <w:shd w:val="clear" w:color="auto" w:fill="F2F2F2"/>
              </w:rPr>
              <w:t xml:space="preserve">Date </w:t>
            </w:r>
            <w:r>
              <w:rPr>
                <w:rFonts w:eastAsia="Arial" w:cs="Arial"/>
                <w:color w:val="002060"/>
                <w:sz w:val="16"/>
                <w:szCs w:val="16"/>
                <w:shd w:val="clear" w:color="auto" w:fill="F2F2F2"/>
              </w:rPr>
              <w:t>(in job since)</w:t>
            </w:r>
            <w:r>
              <w:rPr>
                <w:rFonts w:eastAsia="Arial" w:cs="Arial"/>
                <w:color w:val="002060"/>
                <w:szCs w:val="20"/>
                <w:shd w:val="clear" w:color="auto" w:fill="F2F2F2"/>
              </w:rPr>
              <w:t>:</w:t>
            </w:r>
          </w:p>
        </w:tc>
        <w:tc>
          <w:tcPr>
            <w:tcW w:w="7200" w:type="dxa"/>
            <w:gridSpan w:val="9"/>
            <w:tcBorders>
              <w:top w:val="dotted" w:sz="4" w:space="0" w:color="000000" w:themeColor="text1"/>
              <w:left w:val="nil"/>
              <w:bottom w:val="dotted" w:sz="4" w:space="0" w:color="000000" w:themeColor="text1"/>
              <w:right w:val="single" w:sz="4" w:space="0" w:color="000000" w:themeColor="text1"/>
            </w:tcBorders>
            <w:vAlign w:val="center"/>
          </w:tcPr>
          <w:p w14:paraId="0F811A02" w14:textId="77777777" w:rsidR="00FC56F7" w:rsidRDefault="008B216D">
            <w:pPr>
              <w:spacing w:before="20" w:after="20"/>
              <w:jc w:val="left"/>
              <w:rPr>
                <w:color w:val="000000"/>
              </w:rPr>
            </w:pPr>
            <w:r>
              <w:rPr>
                <w:color w:val="000000"/>
              </w:rPr>
              <w:t>(new position)</w:t>
            </w:r>
          </w:p>
        </w:tc>
      </w:tr>
      <w:tr w:rsidR="00FC56F7" w14:paraId="476ABB18" w14:textId="77777777" w:rsidTr="7E2326A1">
        <w:trPr>
          <w:trHeight w:val="380"/>
        </w:trPr>
        <w:tc>
          <w:tcPr>
            <w:tcW w:w="3258" w:type="dxa"/>
            <w:gridSpan w:val="4"/>
            <w:tcBorders>
              <w:top w:val="dotted" w:sz="4" w:space="0" w:color="000000" w:themeColor="text1"/>
              <w:left w:val="single" w:sz="4" w:space="0" w:color="000000" w:themeColor="text1"/>
              <w:bottom w:val="dotted" w:sz="4" w:space="0" w:color="000000" w:themeColor="text1"/>
              <w:right w:val="nil"/>
            </w:tcBorders>
            <w:shd w:val="clear" w:color="auto" w:fill="F2F2F2" w:themeFill="background1" w:themeFillShade="F2"/>
            <w:vAlign w:val="center"/>
          </w:tcPr>
          <w:p w14:paraId="407F5980" w14:textId="77777777" w:rsidR="00FC56F7" w:rsidRDefault="008B216D">
            <w:pPr>
              <w:pBdr>
                <w:top w:val="nil"/>
                <w:left w:val="nil"/>
                <w:bottom w:val="nil"/>
                <w:right w:val="nil"/>
                <w:between w:val="nil"/>
              </w:pBdr>
              <w:spacing w:before="20" w:after="20"/>
              <w:jc w:val="left"/>
              <w:rPr>
                <w:rFonts w:eastAsia="Arial" w:cs="Arial"/>
                <w:color w:val="002060"/>
                <w:szCs w:val="20"/>
                <w:shd w:val="clear" w:color="auto" w:fill="F2F2F2"/>
              </w:rPr>
            </w:pPr>
            <w:r>
              <w:rPr>
                <w:rFonts w:eastAsia="Arial" w:cs="Arial"/>
                <w:color w:val="002060"/>
                <w:szCs w:val="20"/>
                <w:shd w:val="clear" w:color="auto" w:fill="F2F2F2"/>
              </w:rPr>
              <w:t xml:space="preserve">Immediate manager </w:t>
            </w:r>
            <w:r>
              <w:rPr>
                <w:rFonts w:eastAsia="Arial" w:cs="Arial"/>
                <w:color w:val="002060"/>
                <w:szCs w:val="20"/>
                <w:shd w:val="clear" w:color="auto" w:fill="F2F2F2"/>
              </w:rPr>
              <w:br/>
            </w:r>
            <w:r>
              <w:rPr>
                <w:rFonts w:eastAsia="Arial" w:cs="Arial"/>
                <w:color w:val="002060"/>
                <w:sz w:val="16"/>
                <w:szCs w:val="16"/>
                <w:shd w:val="clear" w:color="auto" w:fill="F2F2F2"/>
              </w:rPr>
              <w:t>(N+1 Job title and name):</w:t>
            </w:r>
          </w:p>
        </w:tc>
        <w:tc>
          <w:tcPr>
            <w:tcW w:w="7200" w:type="dxa"/>
            <w:gridSpan w:val="9"/>
            <w:tcBorders>
              <w:top w:val="dotted" w:sz="4" w:space="0" w:color="000000" w:themeColor="text1"/>
              <w:left w:val="nil"/>
              <w:bottom w:val="dotted" w:sz="4" w:space="0" w:color="000000" w:themeColor="text1"/>
              <w:right w:val="single" w:sz="4" w:space="0" w:color="000000" w:themeColor="text1"/>
            </w:tcBorders>
            <w:vAlign w:val="center"/>
          </w:tcPr>
          <w:p w14:paraId="709962A8" w14:textId="320CECB3" w:rsidR="00FC56F7" w:rsidRDefault="00B54DE7">
            <w:pPr>
              <w:spacing w:before="20" w:after="20"/>
              <w:jc w:val="left"/>
              <w:rPr>
                <w:color w:val="000000"/>
              </w:rPr>
            </w:pPr>
            <w:r>
              <w:rPr>
                <w:color w:val="000000"/>
              </w:rPr>
              <w:t xml:space="preserve">Head of Data </w:t>
            </w:r>
            <w:r w:rsidR="0045724B">
              <w:rPr>
                <w:color w:val="000000"/>
              </w:rPr>
              <w:t>UK&amp;I</w:t>
            </w:r>
          </w:p>
        </w:tc>
      </w:tr>
      <w:tr w:rsidR="00FC56F7" w14:paraId="0559A8D2" w14:textId="77777777" w:rsidTr="7E2326A1">
        <w:trPr>
          <w:trHeight w:val="380"/>
        </w:trPr>
        <w:tc>
          <w:tcPr>
            <w:tcW w:w="3258" w:type="dxa"/>
            <w:gridSpan w:val="4"/>
            <w:tcBorders>
              <w:top w:val="dotted" w:sz="4" w:space="0" w:color="000000" w:themeColor="text1"/>
              <w:left w:val="single" w:sz="4" w:space="0" w:color="000000" w:themeColor="text1"/>
              <w:bottom w:val="dotted" w:sz="4" w:space="0" w:color="000000" w:themeColor="text1"/>
              <w:right w:val="nil"/>
            </w:tcBorders>
            <w:shd w:val="clear" w:color="auto" w:fill="F2F2F2" w:themeFill="background1" w:themeFillShade="F2"/>
            <w:vAlign w:val="center"/>
          </w:tcPr>
          <w:p w14:paraId="64986F7E" w14:textId="77777777" w:rsidR="00FC56F7" w:rsidRDefault="008B216D">
            <w:pPr>
              <w:pBdr>
                <w:top w:val="nil"/>
                <w:left w:val="nil"/>
                <w:bottom w:val="nil"/>
                <w:right w:val="nil"/>
                <w:between w:val="nil"/>
              </w:pBdr>
              <w:spacing w:before="20" w:after="20"/>
              <w:jc w:val="left"/>
              <w:rPr>
                <w:rFonts w:eastAsia="Arial" w:cs="Arial"/>
                <w:color w:val="002060"/>
                <w:szCs w:val="20"/>
                <w:shd w:val="clear" w:color="auto" w:fill="F2F2F2"/>
              </w:rPr>
            </w:pPr>
            <w:r>
              <w:rPr>
                <w:rFonts w:eastAsia="Arial" w:cs="Arial"/>
                <w:color w:val="002060"/>
                <w:szCs w:val="20"/>
                <w:shd w:val="clear" w:color="auto" w:fill="F2F2F2"/>
              </w:rPr>
              <w:t>Additional reporting line to:</w:t>
            </w:r>
          </w:p>
        </w:tc>
        <w:tc>
          <w:tcPr>
            <w:tcW w:w="7200" w:type="dxa"/>
            <w:gridSpan w:val="9"/>
            <w:tcBorders>
              <w:top w:val="dotted" w:sz="4" w:space="0" w:color="000000" w:themeColor="text1"/>
              <w:left w:val="nil"/>
              <w:bottom w:val="dotted" w:sz="4" w:space="0" w:color="000000" w:themeColor="text1"/>
              <w:right w:val="single" w:sz="4" w:space="0" w:color="000000" w:themeColor="text1"/>
            </w:tcBorders>
            <w:vAlign w:val="center"/>
          </w:tcPr>
          <w:p w14:paraId="46FA2491" w14:textId="5CDD1152" w:rsidR="00FC56F7" w:rsidRDefault="00E24176">
            <w:pPr>
              <w:spacing w:before="20" w:after="20"/>
              <w:jc w:val="left"/>
              <w:rPr>
                <w:color w:val="000000"/>
              </w:rPr>
            </w:pPr>
            <w:r>
              <w:rPr>
                <w:color w:val="000000"/>
              </w:rPr>
              <w:t xml:space="preserve">Head of Global </w:t>
            </w:r>
            <w:r w:rsidR="0045724B">
              <w:rPr>
                <w:color w:val="000000"/>
              </w:rPr>
              <w:t>UK&amp;I</w:t>
            </w:r>
          </w:p>
        </w:tc>
      </w:tr>
      <w:tr w:rsidR="00FC56F7" w14:paraId="1E91E6FE" w14:textId="77777777" w:rsidTr="7E2326A1">
        <w:trPr>
          <w:trHeight w:val="380"/>
        </w:trPr>
        <w:tc>
          <w:tcPr>
            <w:tcW w:w="3258" w:type="dxa"/>
            <w:gridSpan w:val="4"/>
            <w:tcBorders>
              <w:top w:val="dotted" w:sz="4" w:space="0" w:color="000000" w:themeColor="text1"/>
              <w:left w:val="single" w:sz="4" w:space="0" w:color="000000" w:themeColor="text1"/>
              <w:bottom w:val="single" w:sz="4" w:space="0" w:color="000000" w:themeColor="text1"/>
              <w:right w:val="nil"/>
            </w:tcBorders>
            <w:shd w:val="clear" w:color="auto" w:fill="F2F2F2" w:themeFill="background1" w:themeFillShade="F2"/>
            <w:vAlign w:val="center"/>
          </w:tcPr>
          <w:p w14:paraId="5BAE211B" w14:textId="77777777" w:rsidR="00FC56F7" w:rsidRDefault="008B216D">
            <w:pPr>
              <w:pBdr>
                <w:top w:val="nil"/>
                <w:left w:val="nil"/>
                <w:bottom w:val="nil"/>
                <w:right w:val="nil"/>
                <w:between w:val="nil"/>
              </w:pBdr>
              <w:spacing w:before="20" w:after="20"/>
              <w:jc w:val="left"/>
              <w:rPr>
                <w:rFonts w:eastAsia="Arial" w:cs="Arial"/>
                <w:color w:val="002060"/>
                <w:szCs w:val="20"/>
                <w:shd w:val="clear" w:color="auto" w:fill="F2F2F2"/>
              </w:rPr>
            </w:pPr>
            <w:r>
              <w:rPr>
                <w:rFonts w:eastAsia="Arial" w:cs="Arial"/>
                <w:color w:val="002060"/>
                <w:szCs w:val="20"/>
                <w:shd w:val="clear" w:color="auto" w:fill="F2F2F2"/>
              </w:rPr>
              <w:t>Position location:</w:t>
            </w:r>
          </w:p>
        </w:tc>
        <w:tc>
          <w:tcPr>
            <w:tcW w:w="7200" w:type="dxa"/>
            <w:gridSpan w:val="9"/>
            <w:tcBorders>
              <w:top w:val="dotted" w:sz="4" w:space="0" w:color="000000" w:themeColor="text1"/>
              <w:left w:val="nil"/>
              <w:bottom w:val="single" w:sz="4" w:space="0" w:color="000000" w:themeColor="text1"/>
              <w:right w:val="single" w:sz="4" w:space="0" w:color="000000" w:themeColor="text1"/>
            </w:tcBorders>
            <w:vAlign w:val="center"/>
          </w:tcPr>
          <w:p w14:paraId="4238F814" w14:textId="055DB088" w:rsidR="00FC56F7" w:rsidRDefault="00774A0F">
            <w:pPr>
              <w:spacing w:before="20" w:after="20"/>
              <w:jc w:val="left"/>
              <w:rPr>
                <w:color w:val="000000"/>
              </w:rPr>
            </w:pPr>
            <w:r>
              <w:t>Hybrid</w:t>
            </w:r>
          </w:p>
        </w:tc>
      </w:tr>
      <w:tr w:rsidR="00FC56F7" w14:paraId="3366BDC1" w14:textId="77777777" w:rsidTr="7E2326A1">
        <w:trPr>
          <w:gridAfter w:val="1"/>
          <w:wAfter w:w="18" w:type="dxa"/>
        </w:trPr>
        <w:tc>
          <w:tcPr>
            <w:tcW w:w="10440" w:type="dxa"/>
            <w:gridSpan w:val="12"/>
            <w:tcBorders>
              <w:top w:val="single" w:sz="4" w:space="0" w:color="000000" w:themeColor="text1"/>
              <w:left w:val="nil"/>
              <w:bottom w:val="single" w:sz="4" w:space="0" w:color="000000" w:themeColor="text1"/>
              <w:right w:val="nil"/>
            </w:tcBorders>
          </w:tcPr>
          <w:p w14:paraId="5E575BF0" w14:textId="77777777" w:rsidR="00FC56F7" w:rsidRDefault="00FC56F7">
            <w:pPr>
              <w:jc w:val="left"/>
              <w:rPr>
                <w:sz w:val="10"/>
                <w:szCs w:val="10"/>
              </w:rPr>
            </w:pPr>
          </w:p>
          <w:p w14:paraId="586EF2D5" w14:textId="77777777" w:rsidR="00FC56F7" w:rsidRDefault="00FC56F7">
            <w:pPr>
              <w:jc w:val="left"/>
              <w:rPr>
                <w:sz w:val="10"/>
                <w:szCs w:val="10"/>
              </w:rPr>
            </w:pPr>
          </w:p>
        </w:tc>
      </w:tr>
      <w:tr w:rsidR="00FC56F7" w14:paraId="64F4B6A1" w14:textId="77777777" w:rsidTr="7E2326A1">
        <w:trPr>
          <w:trHeight w:val="360"/>
        </w:trPr>
        <w:tc>
          <w:tcPr>
            <w:tcW w:w="10458" w:type="dxa"/>
            <w:gridSpan w:val="13"/>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F2F2F2" w:themeFill="background1" w:themeFillShade="F2"/>
            <w:vAlign w:val="center"/>
          </w:tcPr>
          <w:p w14:paraId="078A6FEE" w14:textId="77777777" w:rsidR="00FC56F7" w:rsidRDefault="008B216D">
            <w:pPr>
              <w:pBdr>
                <w:top w:val="nil"/>
                <w:left w:val="nil"/>
                <w:bottom w:val="nil"/>
                <w:right w:val="nil"/>
                <w:between w:val="nil"/>
              </w:pBdr>
              <w:spacing w:before="60" w:after="60"/>
              <w:jc w:val="left"/>
              <w:rPr>
                <w:rFonts w:eastAsia="Arial" w:cs="Arial"/>
                <w:color w:val="002060"/>
                <w:szCs w:val="20"/>
                <w:shd w:val="clear" w:color="auto" w:fill="F2F2F2"/>
              </w:rPr>
            </w:pPr>
            <w:r>
              <w:rPr>
                <w:rFonts w:eastAsia="Arial" w:cs="Arial"/>
                <w:b/>
                <w:color w:val="FF0000"/>
                <w:szCs w:val="20"/>
                <w:shd w:val="clear" w:color="auto" w:fill="F2F2F2"/>
              </w:rPr>
              <w:t xml:space="preserve">1.  </w:t>
            </w:r>
            <w:r>
              <w:rPr>
                <w:rFonts w:eastAsia="Arial" w:cs="Arial"/>
                <w:b/>
                <w:color w:val="002060"/>
                <w:szCs w:val="20"/>
                <w:shd w:val="clear" w:color="auto" w:fill="F2F2F2"/>
              </w:rPr>
              <w:t xml:space="preserve">Purpose of the Job </w:t>
            </w:r>
            <w:r>
              <w:rPr>
                <w:rFonts w:eastAsia="Arial" w:cs="Arial"/>
                <w:color w:val="002060"/>
                <w:sz w:val="16"/>
                <w:szCs w:val="16"/>
                <w:shd w:val="clear" w:color="auto" w:fill="F2F2F2"/>
              </w:rPr>
              <w:t>– State concisely the aim of the job</w:t>
            </w:r>
            <w:r>
              <w:rPr>
                <w:rFonts w:eastAsia="Arial" w:cs="Arial"/>
                <w:b/>
                <w:color w:val="002060"/>
                <w:sz w:val="16"/>
                <w:szCs w:val="16"/>
                <w:shd w:val="clear" w:color="auto" w:fill="F2F2F2"/>
              </w:rPr>
              <w:t xml:space="preserve">.  </w:t>
            </w:r>
          </w:p>
        </w:tc>
      </w:tr>
      <w:tr w:rsidR="00FC56F7" w14:paraId="308C1901" w14:textId="77777777" w:rsidTr="7E2326A1">
        <w:trPr>
          <w:trHeight w:val="400"/>
        </w:trPr>
        <w:tc>
          <w:tcPr>
            <w:tcW w:w="10458" w:type="dxa"/>
            <w:gridSpan w:val="13"/>
            <w:tcBorders>
              <w:top w:val="dotted" w:sz="4" w:space="0" w:color="000000" w:themeColor="text1"/>
              <w:left w:val="single" w:sz="4" w:space="0" w:color="000000" w:themeColor="text1"/>
              <w:bottom w:val="dotted" w:sz="4" w:space="0" w:color="000000" w:themeColor="text1"/>
              <w:right w:val="single" w:sz="4" w:space="0" w:color="000000" w:themeColor="text1"/>
            </w:tcBorders>
            <w:vAlign w:val="center"/>
          </w:tcPr>
          <w:p w14:paraId="1B0F2F08" w14:textId="07CEBD23" w:rsidR="00FC56F7" w:rsidRDefault="00431DEE">
            <w:r>
              <w:t xml:space="preserve">Reporting to </w:t>
            </w:r>
            <w:r w:rsidR="00B54DE7">
              <w:rPr>
                <w:i/>
                <w:iCs/>
              </w:rPr>
              <w:t>Head of Data</w:t>
            </w:r>
            <w:r w:rsidR="00774A0F">
              <w:rPr>
                <w:i/>
                <w:iCs/>
              </w:rPr>
              <w:t xml:space="preserve"> UK&amp;I</w:t>
            </w:r>
            <w:r w:rsidR="00F2404E" w:rsidRPr="7E2326A1">
              <w:rPr>
                <w:i/>
                <w:iCs/>
              </w:rPr>
              <w:t xml:space="preserve"> </w:t>
            </w:r>
            <w:r>
              <w:t xml:space="preserve">and </w:t>
            </w:r>
            <w:r w:rsidR="00774A0F">
              <w:t>dotted line</w:t>
            </w:r>
            <w:r>
              <w:t xml:space="preserve"> to </w:t>
            </w:r>
            <w:r w:rsidR="00C24E74">
              <w:t xml:space="preserve">Group </w:t>
            </w:r>
            <w:r>
              <w:t xml:space="preserve">Head of Data Governance, the Data </w:t>
            </w:r>
            <w:r w:rsidR="00765631">
              <w:t>Governor</w:t>
            </w:r>
            <w:r>
              <w:t xml:space="preserve"> will </w:t>
            </w:r>
            <w:r w:rsidR="007E7E3D">
              <w:t xml:space="preserve">establish a roadmap on data management projects and initiatives for </w:t>
            </w:r>
            <w:r w:rsidR="00C24E74">
              <w:t>UK&amp;I.</w:t>
            </w:r>
            <w:r w:rsidR="007E7E3D">
              <w:t xml:space="preserve"> </w:t>
            </w:r>
            <w:r w:rsidR="00C24E74">
              <w:t>S</w:t>
            </w:r>
            <w:r w:rsidR="007E7E3D">
              <w:t>he/</w:t>
            </w:r>
            <w:r w:rsidR="00C24E74">
              <w:t>H</w:t>
            </w:r>
            <w:r w:rsidR="007E7E3D">
              <w:t xml:space="preserve">e will </w:t>
            </w:r>
            <w:r>
              <w:t xml:space="preserve">coordinate the launch of data management initiatives </w:t>
            </w:r>
            <w:r w:rsidR="00323219">
              <w:t>for</w:t>
            </w:r>
            <w:r>
              <w:t xml:space="preserve"> </w:t>
            </w:r>
            <w:r w:rsidR="00C24E74">
              <w:t>UK&amp;I</w:t>
            </w:r>
            <w:r>
              <w:t xml:space="preserve">: </w:t>
            </w:r>
            <w:r w:rsidR="00454FA1">
              <w:t>Data Ownership, d</w:t>
            </w:r>
            <w:r>
              <w:t xml:space="preserve">ata quality, </w:t>
            </w:r>
            <w:r w:rsidR="00454FA1">
              <w:t>d</w:t>
            </w:r>
            <w:r>
              <w:t xml:space="preserve">ata </w:t>
            </w:r>
            <w:r w:rsidR="00454FA1">
              <w:t>d</w:t>
            </w:r>
            <w:r>
              <w:t xml:space="preserve">ocumentation, </w:t>
            </w:r>
            <w:r w:rsidR="00454FA1">
              <w:t>s</w:t>
            </w:r>
            <w:r>
              <w:t>et up and drive remediation plans to solve data quality issues</w:t>
            </w:r>
            <w:r w:rsidR="5B26D585">
              <w:t xml:space="preserve">, </w:t>
            </w:r>
            <w:r w:rsidR="00454FA1">
              <w:t>c</w:t>
            </w:r>
            <w:r w:rsidR="5B26D585">
              <w:t xml:space="preserve">oordinate or assume </w:t>
            </w:r>
            <w:r w:rsidR="00454FA1">
              <w:t>d</w:t>
            </w:r>
            <w:r w:rsidR="5B26D585">
              <w:t xml:space="preserve">ata </w:t>
            </w:r>
            <w:r w:rsidR="00454FA1">
              <w:t>s</w:t>
            </w:r>
            <w:r w:rsidR="5B26D585">
              <w:t>haring with other domains or with global</w:t>
            </w:r>
            <w:r>
              <w:t xml:space="preserve">. </w:t>
            </w:r>
            <w:r w:rsidRPr="7E2326A1">
              <w:rPr>
                <w:color w:val="000000" w:themeColor="text1"/>
              </w:rPr>
              <w:t>She/He will be in charge of (1) building data quality roadmap</w:t>
            </w:r>
            <w:r w:rsidR="00571989">
              <w:rPr>
                <w:color w:val="000000" w:themeColor="text1"/>
              </w:rPr>
              <w:t>,</w:t>
            </w:r>
            <w:r w:rsidR="00454FA1">
              <w:rPr>
                <w:color w:val="000000" w:themeColor="text1"/>
              </w:rPr>
              <w:t xml:space="preserve"> </w:t>
            </w:r>
            <w:r w:rsidR="00571989">
              <w:rPr>
                <w:color w:val="000000" w:themeColor="text1"/>
              </w:rPr>
              <w:t>al</w:t>
            </w:r>
            <w:r w:rsidRPr="7E2326A1">
              <w:rPr>
                <w:color w:val="000000" w:themeColor="text1"/>
              </w:rPr>
              <w:t>igned with Sodexo</w:t>
            </w:r>
            <w:r w:rsidRPr="7E2326A1">
              <w:rPr>
                <w:rFonts w:ascii="Times New Roman" w:hAnsi="Times New Roman"/>
                <w:color w:val="000000" w:themeColor="text1"/>
              </w:rPr>
              <w:t>’</w:t>
            </w:r>
            <w:r w:rsidRPr="7E2326A1">
              <w:rPr>
                <w:color w:val="000000" w:themeColor="text1"/>
              </w:rPr>
              <w:t xml:space="preserve">s strategy and (2) coordinate with the </w:t>
            </w:r>
            <w:r w:rsidR="001B1201">
              <w:rPr>
                <w:color w:val="000000" w:themeColor="text1"/>
              </w:rPr>
              <w:t xml:space="preserve">global </w:t>
            </w:r>
            <w:r w:rsidRPr="7E2326A1">
              <w:rPr>
                <w:color w:val="000000" w:themeColor="text1"/>
              </w:rPr>
              <w:t xml:space="preserve">data governance office to implement global policies &amp; guidelines and share roadmap and local best practices (3) and maintain the data documentation </w:t>
            </w:r>
            <w:r w:rsidR="7F009191" w:rsidRPr="7E2326A1">
              <w:rPr>
                <w:color w:val="000000" w:themeColor="text1"/>
              </w:rPr>
              <w:t xml:space="preserve">(including data sharing policies) </w:t>
            </w:r>
            <w:r w:rsidRPr="7E2326A1">
              <w:rPr>
                <w:color w:val="000000" w:themeColor="text1"/>
              </w:rPr>
              <w:t>and when applicable the data quality applications.</w:t>
            </w:r>
          </w:p>
        </w:tc>
      </w:tr>
      <w:tr w:rsidR="00FC56F7" w14:paraId="374FE015" w14:textId="77777777" w:rsidTr="7E2326A1">
        <w:trPr>
          <w:gridAfter w:val="1"/>
          <w:wAfter w:w="18" w:type="dxa"/>
        </w:trPr>
        <w:tc>
          <w:tcPr>
            <w:tcW w:w="10440" w:type="dxa"/>
            <w:gridSpan w:val="12"/>
            <w:tcBorders>
              <w:top w:val="single" w:sz="4" w:space="0" w:color="000000" w:themeColor="text1"/>
              <w:left w:val="nil"/>
              <w:bottom w:val="single" w:sz="4" w:space="0" w:color="000000" w:themeColor="text1"/>
              <w:right w:val="nil"/>
            </w:tcBorders>
          </w:tcPr>
          <w:p w14:paraId="09A7FFB4" w14:textId="77777777" w:rsidR="00FC56F7" w:rsidRDefault="00FC56F7">
            <w:pPr>
              <w:jc w:val="left"/>
              <w:rPr>
                <w:sz w:val="10"/>
                <w:szCs w:val="10"/>
              </w:rPr>
            </w:pPr>
          </w:p>
          <w:p w14:paraId="0D0942AF" w14:textId="77777777" w:rsidR="00FC56F7" w:rsidRDefault="00FC56F7">
            <w:pPr>
              <w:jc w:val="left"/>
              <w:rPr>
                <w:sz w:val="10"/>
                <w:szCs w:val="10"/>
              </w:rPr>
            </w:pPr>
          </w:p>
        </w:tc>
      </w:tr>
      <w:tr w:rsidR="00FC56F7" w14:paraId="55441740" w14:textId="77777777" w:rsidTr="7E2326A1">
        <w:trPr>
          <w:trHeight w:val="380"/>
        </w:trPr>
        <w:tc>
          <w:tcPr>
            <w:tcW w:w="10458" w:type="dxa"/>
            <w:gridSpan w:val="13"/>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F2F2F2" w:themeFill="background1" w:themeFillShade="F2"/>
            <w:vAlign w:val="center"/>
          </w:tcPr>
          <w:p w14:paraId="0E545B6D" w14:textId="77777777" w:rsidR="00FC56F7" w:rsidRDefault="008B216D">
            <w:pPr>
              <w:pBdr>
                <w:top w:val="nil"/>
                <w:left w:val="nil"/>
                <w:bottom w:val="nil"/>
                <w:right w:val="nil"/>
                <w:between w:val="nil"/>
              </w:pBdr>
              <w:spacing w:before="60" w:after="60"/>
              <w:ind w:left="284" w:hanging="284"/>
              <w:jc w:val="left"/>
              <w:rPr>
                <w:rFonts w:eastAsia="Arial" w:cs="Arial"/>
                <w:b/>
                <w:color w:val="002060"/>
                <w:szCs w:val="20"/>
                <w:shd w:val="clear" w:color="auto" w:fill="F2F2F2"/>
              </w:rPr>
            </w:pPr>
            <w:r>
              <w:rPr>
                <w:rFonts w:eastAsia="Arial" w:cs="Arial"/>
                <w:b/>
                <w:color w:val="FF0000"/>
                <w:szCs w:val="20"/>
                <w:shd w:val="clear" w:color="auto" w:fill="F2F2F2"/>
              </w:rPr>
              <w:t>2.</w:t>
            </w:r>
            <w:r>
              <w:rPr>
                <w:rFonts w:eastAsia="Arial" w:cs="Arial"/>
                <w:b/>
                <w:color w:val="002060"/>
                <w:szCs w:val="20"/>
                <w:shd w:val="clear" w:color="auto" w:fill="F2F2F2"/>
              </w:rPr>
              <w:t xml:space="preserve"> </w:t>
            </w:r>
            <w:r>
              <w:rPr>
                <w:rFonts w:eastAsia="Arial" w:cs="Arial"/>
                <w:b/>
                <w:color w:val="002060"/>
                <w:szCs w:val="20"/>
                <w:shd w:val="clear" w:color="auto" w:fill="F2F2F2"/>
              </w:rPr>
              <w:tab/>
              <w:t xml:space="preserve">Dimensions </w:t>
            </w:r>
            <w:r>
              <w:rPr>
                <w:rFonts w:eastAsia="Arial" w:cs="Arial"/>
                <w:color w:val="002060"/>
                <w:sz w:val="12"/>
                <w:szCs w:val="12"/>
                <w:shd w:val="clear" w:color="auto" w:fill="F2F2F2"/>
              </w:rPr>
              <w:t>– Point out the main figures / indicators to give some insight on the “volumes” managed by the position and/or the activity of the Department.</w:t>
            </w:r>
          </w:p>
        </w:tc>
      </w:tr>
      <w:tr w:rsidR="00FC56F7" w14:paraId="704B489B" w14:textId="77777777" w:rsidTr="7E2326A1">
        <w:trPr>
          <w:trHeight w:val="200"/>
        </w:trPr>
        <w:tc>
          <w:tcPr>
            <w:tcW w:w="1008" w:type="dxa"/>
            <w:vMerge w:val="restart"/>
            <w:tcBorders>
              <w:top w:val="dotted" w:sz="4" w:space="0" w:color="000000" w:themeColor="text1"/>
              <w:left w:val="single" w:sz="4" w:space="0" w:color="000000" w:themeColor="text1"/>
              <w:right w:val="nil"/>
            </w:tcBorders>
            <w:vAlign w:val="center"/>
          </w:tcPr>
          <w:p w14:paraId="303CC400" w14:textId="77777777" w:rsidR="00FC56F7" w:rsidRDefault="008B216D">
            <w:pPr>
              <w:rPr>
                <w:sz w:val="18"/>
                <w:szCs w:val="18"/>
              </w:rPr>
            </w:pPr>
            <w:r>
              <w:rPr>
                <w:sz w:val="18"/>
                <w:szCs w:val="18"/>
              </w:rPr>
              <w:t>Revenue FY</w:t>
            </w:r>
            <w:r w:rsidR="00E24176">
              <w:rPr>
                <w:sz w:val="18"/>
                <w:szCs w:val="18"/>
              </w:rPr>
              <w:t>21</w:t>
            </w:r>
            <w:r>
              <w:rPr>
                <w:sz w:val="18"/>
                <w:szCs w:val="18"/>
              </w:rPr>
              <w:t>:</w:t>
            </w:r>
          </w:p>
        </w:tc>
        <w:tc>
          <w:tcPr>
            <w:tcW w:w="630" w:type="dxa"/>
            <w:gridSpan w:val="2"/>
            <w:vMerge w:val="restart"/>
            <w:tcBorders>
              <w:top w:val="dotted" w:sz="4" w:space="0" w:color="000000" w:themeColor="text1"/>
              <w:left w:val="nil"/>
              <w:right w:val="dotted" w:sz="4" w:space="0" w:color="000000" w:themeColor="text1"/>
            </w:tcBorders>
            <w:vAlign w:val="center"/>
          </w:tcPr>
          <w:p w14:paraId="2637EDFF" w14:textId="77777777" w:rsidR="00FC56F7" w:rsidRDefault="008B216D">
            <w:pPr>
              <w:rPr>
                <w:sz w:val="18"/>
                <w:szCs w:val="18"/>
              </w:rPr>
            </w:pPr>
            <w:r>
              <w:rPr>
                <w:sz w:val="18"/>
                <w:szCs w:val="18"/>
              </w:rPr>
              <w:t>€tbc</w:t>
            </w:r>
          </w:p>
        </w:tc>
        <w:tc>
          <w:tcPr>
            <w:tcW w:w="1980" w:type="dxa"/>
            <w:gridSpan w:val="2"/>
            <w:tcBorders>
              <w:top w:val="dotted" w:sz="4" w:space="0" w:color="000000" w:themeColor="text1"/>
              <w:left w:val="dotted" w:sz="4" w:space="0" w:color="000000" w:themeColor="text1"/>
              <w:bottom w:val="dotted" w:sz="4" w:space="0" w:color="000000" w:themeColor="text1"/>
              <w:right w:val="nil"/>
            </w:tcBorders>
            <w:vAlign w:val="center"/>
          </w:tcPr>
          <w:p w14:paraId="4AB219BE" w14:textId="77777777" w:rsidR="00FC56F7" w:rsidRDefault="008B216D">
            <w:pPr>
              <w:rPr>
                <w:sz w:val="18"/>
                <w:szCs w:val="18"/>
              </w:rPr>
            </w:pPr>
            <w:r>
              <w:rPr>
                <w:sz w:val="18"/>
                <w:szCs w:val="18"/>
              </w:rPr>
              <w:t>EBIT growth:</w:t>
            </w:r>
          </w:p>
        </w:tc>
        <w:tc>
          <w:tcPr>
            <w:tcW w:w="540" w:type="dxa"/>
            <w:tcBorders>
              <w:top w:val="dotted" w:sz="4" w:space="0" w:color="000000" w:themeColor="text1"/>
              <w:left w:val="nil"/>
              <w:bottom w:val="dotted" w:sz="4" w:space="0" w:color="000000" w:themeColor="text1"/>
              <w:right w:val="dotted" w:sz="4" w:space="0" w:color="000000" w:themeColor="text1"/>
            </w:tcBorders>
            <w:vAlign w:val="center"/>
          </w:tcPr>
          <w:p w14:paraId="2D925A27" w14:textId="4F7699A3" w:rsidR="00FC56F7" w:rsidRDefault="00AC5EF6">
            <w:pPr>
              <w:rPr>
                <w:sz w:val="18"/>
                <w:szCs w:val="18"/>
              </w:rPr>
            </w:pPr>
            <w:r>
              <w:rPr>
                <w:sz w:val="18"/>
                <w:szCs w:val="18"/>
              </w:rPr>
              <w:t>T</w:t>
            </w:r>
            <w:r w:rsidR="008B216D">
              <w:rPr>
                <w:sz w:val="18"/>
                <w:szCs w:val="18"/>
              </w:rPr>
              <w:t>bc</w:t>
            </w:r>
          </w:p>
        </w:tc>
        <w:tc>
          <w:tcPr>
            <w:tcW w:w="810" w:type="dxa"/>
            <w:vMerge w:val="restart"/>
            <w:tcBorders>
              <w:top w:val="dotted" w:sz="4" w:space="0" w:color="000000" w:themeColor="text1"/>
              <w:left w:val="dotted" w:sz="4" w:space="0" w:color="000000" w:themeColor="text1"/>
              <w:right w:val="nil"/>
            </w:tcBorders>
            <w:vAlign w:val="center"/>
          </w:tcPr>
          <w:p w14:paraId="6299529F" w14:textId="77777777" w:rsidR="00FC56F7" w:rsidRDefault="008B216D">
            <w:pPr>
              <w:rPr>
                <w:sz w:val="18"/>
                <w:szCs w:val="18"/>
              </w:rPr>
            </w:pPr>
            <w:r>
              <w:rPr>
                <w:sz w:val="18"/>
                <w:szCs w:val="18"/>
              </w:rPr>
              <w:t>Growth type:</w:t>
            </w:r>
          </w:p>
        </w:tc>
        <w:tc>
          <w:tcPr>
            <w:tcW w:w="900" w:type="dxa"/>
            <w:vMerge w:val="restart"/>
            <w:tcBorders>
              <w:top w:val="dotted" w:sz="4" w:space="0" w:color="000000" w:themeColor="text1"/>
              <w:left w:val="nil"/>
              <w:right w:val="nil"/>
            </w:tcBorders>
            <w:vAlign w:val="center"/>
          </w:tcPr>
          <w:p w14:paraId="2F039067" w14:textId="77777777" w:rsidR="00FC56F7" w:rsidRDefault="008B216D">
            <w:pPr>
              <w:rPr>
                <w:sz w:val="18"/>
                <w:szCs w:val="18"/>
              </w:rPr>
            </w:pPr>
            <w:r>
              <w:rPr>
                <w:sz w:val="18"/>
                <w:szCs w:val="18"/>
              </w:rPr>
              <w:t>n/a</w:t>
            </w:r>
          </w:p>
        </w:tc>
        <w:tc>
          <w:tcPr>
            <w:tcW w:w="1260" w:type="dxa"/>
            <w:vMerge w:val="restart"/>
            <w:tcBorders>
              <w:top w:val="dotted" w:sz="4" w:space="0" w:color="000000" w:themeColor="text1"/>
              <w:left w:val="dotted" w:sz="4" w:space="0" w:color="000000" w:themeColor="text1"/>
              <w:right w:val="nil"/>
            </w:tcBorders>
            <w:vAlign w:val="center"/>
          </w:tcPr>
          <w:p w14:paraId="36C795D0" w14:textId="77777777" w:rsidR="00FC56F7" w:rsidRDefault="008B216D">
            <w:pPr>
              <w:rPr>
                <w:sz w:val="18"/>
                <w:szCs w:val="18"/>
              </w:rPr>
            </w:pPr>
            <w:r>
              <w:rPr>
                <w:sz w:val="18"/>
                <w:szCs w:val="18"/>
              </w:rPr>
              <w:t>Outsourcing rate:</w:t>
            </w:r>
          </w:p>
        </w:tc>
        <w:tc>
          <w:tcPr>
            <w:tcW w:w="540" w:type="dxa"/>
            <w:vMerge w:val="restart"/>
            <w:tcBorders>
              <w:top w:val="dotted" w:sz="4" w:space="0" w:color="000000" w:themeColor="text1"/>
              <w:left w:val="nil"/>
              <w:right w:val="dotted" w:sz="4" w:space="0" w:color="000000" w:themeColor="text1"/>
            </w:tcBorders>
            <w:vAlign w:val="center"/>
          </w:tcPr>
          <w:p w14:paraId="21CB1099" w14:textId="77777777" w:rsidR="00FC56F7" w:rsidRDefault="008B216D">
            <w:pPr>
              <w:rPr>
                <w:sz w:val="18"/>
                <w:szCs w:val="18"/>
              </w:rPr>
            </w:pPr>
            <w:r>
              <w:rPr>
                <w:sz w:val="18"/>
                <w:szCs w:val="18"/>
              </w:rPr>
              <w:t>n/a</w:t>
            </w:r>
          </w:p>
        </w:tc>
        <w:tc>
          <w:tcPr>
            <w:tcW w:w="1800" w:type="dxa"/>
            <w:vMerge w:val="restart"/>
            <w:tcBorders>
              <w:top w:val="dotted" w:sz="4" w:space="0" w:color="000000" w:themeColor="text1"/>
              <w:left w:val="dotted" w:sz="4" w:space="0" w:color="000000" w:themeColor="text1"/>
              <w:right w:val="nil"/>
            </w:tcBorders>
            <w:vAlign w:val="center"/>
          </w:tcPr>
          <w:p w14:paraId="064894BA" w14:textId="77777777" w:rsidR="00FC56F7" w:rsidRDefault="008B216D">
            <w:pPr>
              <w:rPr>
                <w:sz w:val="18"/>
                <w:szCs w:val="18"/>
              </w:rPr>
            </w:pPr>
            <w:r>
              <w:rPr>
                <w:sz w:val="18"/>
                <w:szCs w:val="18"/>
              </w:rPr>
              <w:t>Region  Workforce</w:t>
            </w:r>
          </w:p>
        </w:tc>
        <w:tc>
          <w:tcPr>
            <w:tcW w:w="990" w:type="dxa"/>
            <w:gridSpan w:val="2"/>
            <w:vMerge w:val="restart"/>
            <w:tcBorders>
              <w:top w:val="dotted" w:sz="4" w:space="0" w:color="000000" w:themeColor="text1"/>
              <w:left w:val="nil"/>
              <w:right w:val="single" w:sz="4" w:space="0" w:color="000000" w:themeColor="text1"/>
            </w:tcBorders>
            <w:vAlign w:val="center"/>
          </w:tcPr>
          <w:p w14:paraId="297E6090" w14:textId="4B304692" w:rsidR="00FC56F7" w:rsidRDefault="0091293A">
            <w:pPr>
              <w:rPr>
                <w:sz w:val="18"/>
                <w:szCs w:val="18"/>
              </w:rPr>
            </w:pPr>
            <w:r>
              <w:rPr>
                <w:sz w:val="18"/>
                <w:szCs w:val="18"/>
              </w:rPr>
              <w:t>T</w:t>
            </w:r>
            <w:r w:rsidR="008B216D">
              <w:rPr>
                <w:sz w:val="18"/>
                <w:szCs w:val="18"/>
              </w:rPr>
              <w:t>bc</w:t>
            </w:r>
          </w:p>
        </w:tc>
      </w:tr>
      <w:tr w:rsidR="00FC56F7" w14:paraId="1A3B7CAE" w14:textId="77777777" w:rsidTr="7E2326A1">
        <w:trPr>
          <w:trHeight w:val="260"/>
        </w:trPr>
        <w:tc>
          <w:tcPr>
            <w:tcW w:w="1008" w:type="dxa"/>
            <w:vMerge/>
            <w:vAlign w:val="center"/>
          </w:tcPr>
          <w:p w14:paraId="132D496A" w14:textId="77777777" w:rsidR="00FC56F7" w:rsidRDefault="00FC56F7">
            <w:pPr>
              <w:widowControl w:val="0"/>
              <w:pBdr>
                <w:top w:val="nil"/>
                <w:left w:val="nil"/>
                <w:bottom w:val="nil"/>
                <w:right w:val="nil"/>
                <w:between w:val="nil"/>
              </w:pBdr>
              <w:spacing w:line="276" w:lineRule="auto"/>
              <w:jc w:val="left"/>
              <w:rPr>
                <w:sz w:val="18"/>
                <w:szCs w:val="18"/>
              </w:rPr>
            </w:pPr>
          </w:p>
        </w:tc>
        <w:tc>
          <w:tcPr>
            <w:tcW w:w="630" w:type="dxa"/>
            <w:gridSpan w:val="2"/>
            <w:vMerge/>
            <w:vAlign w:val="center"/>
          </w:tcPr>
          <w:p w14:paraId="4B661896" w14:textId="77777777" w:rsidR="00FC56F7" w:rsidRDefault="00FC56F7">
            <w:pPr>
              <w:widowControl w:val="0"/>
              <w:pBdr>
                <w:top w:val="nil"/>
                <w:left w:val="nil"/>
                <w:bottom w:val="nil"/>
                <w:right w:val="nil"/>
                <w:between w:val="nil"/>
              </w:pBdr>
              <w:spacing w:line="276" w:lineRule="auto"/>
              <w:jc w:val="left"/>
              <w:rPr>
                <w:sz w:val="18"/>
                <w:szCs w:val="18"/>
              </w:rPr>
            </w:pPr>
          </w:p>
        </w:tc>
        <w:tc>
          <w:tcPr>
            <w:tcW w:w="1980" w:type="dxa"/>
            <w:gridSpan w:val="2"/>
            <w:tcBorders>
              <w:top w:val="dotted" w:sz="4" w:space="0" w:color="000000" w:themeColor="text1"/>
              <w:left w:val="dotted" w:sz="4" w:space="0" w:color="000000" w:themeColor="text1"/>
              <w:bottom w:val="dotted" w:sz="4" w:space="0" w:color="000000" w:themeColor="text1"/>
              <w:right w:val="nil"/>
            </w:tcBorders>
            <w:vAlign w:val="center"/>
          </w:tcPr>
          <w:p w14:paraId="26CA0B5C" w14:textId="77777777" w:rsidR="00FC56F7" w:rsidRDefault="008B216D">
            <w:pPr>
              <w:rPr>
                <w:sz w:val="18"/>
                <w:szCs w:val="18"/>
              </w:rPr>
            </w:pPr>
            <w:r>
              <w:rPr>
                <w:sz w:val="18"/>
                <w:szCs w:val="18"/>
              </w:rPr>
              <w:t>EBIT margin:</w:t>
            </w:r>
          </w:p>
        </w:tc>
        <w:tc>
          <w:tcPr>
            <w:tcW w:w="540" w:type="dxa"/>
            <w:tcBorders>
              <w:top w:val="dotted" w:sz="4" w:space="0" w:color="000000" w:themeColor="text1"/>
              <w:left w:val="nil"/>
              <w:bottom w:val="dotted" w:sz="4" w:space="0" w:color="000000" w:themeColor="text1"/>
              <w:right w:val="dotted" w:sz="4" w:space="0" w:color="000000" w:themeColor="text1"/>
            </w:tcBorders>
            <w:vAlign w:val="center"/>
          </w:tcPr>
          <w:p w14:paraId="30228C3C" w14:textId="1D1F5544" w:rsidR="00FC56F7" w:rsidRDefault="00AC5EF6">
            <w:pPr>
              <w:rPr>
                <w:sz w:val="18"/>
                <w:szCs w:val="18"/>
              </w:rPr>
            </w:pPr>
            <w:r>
              <w:rPr>
                <w:sz w:val="18"/>
                <w:szCs w:val="18"/>
              </w:rPr>
              <w:t>T</w:t>
            </w:r>
            <w:r w:rsidR="008B216D">
              <w:rPr>
                <w:sz w:val="18"/>
                <w:szCs w:val="18"/>
              </w:rPr>
              <w:t>bc</w:t>
            </w:r>
          </w:p>
        </w:tc>
        <w:tc>
          <w:tcPr>
            <w:tcW w:w="810" w:type="dxa"/>
            <w:vMerge/>
            <w:vAlign w:val="center"/>
          </w:tcPr>
          <w:p w14:paraId="386A9C09" w14:textId="77777777" w:rsidR="00FC56F7" w:rsidRDefault="00FC56F7">
            <w:pPr>
              <w:widowControl w:val="0"/>
              <w:pBdr>
                <w:top w:val="nil"/>
                <w:left w:val="nil"/>
                <w:bottom w:val="nil"/>
                <w:right w:val="nil"/>
                <w:between w:val="nil"/>
              </w:pBdr>
              <w:spacing w:line="276" w:lineRule="auto"/>
              <w:jc w:val="left"/>
              <w:rPr>
                <w:sz w:val="18"/>
                <w:szCs w:val="18"/>
              </w:rPr>
            </w:pPr>
          </w:p>
        </w:tc>
        <w:tc>
          <w:tcPr>
            <w:tcW w:w="900" w:type="dxa"/>
            <w:vMerge/>
            <w:vAlign w:val="center"/>
          </w:tcPr>
          <w:p w14:paraId="6CF0CE9F" w14:textId="77777777" w:rsidR="00FC56F7" w:rsidRDefault="00FC56F7">
            <w:pPr>
              <w:widowControl w:val="0"/>
              <w:pBdr>
                <w:top w:val="nil"/>
                <w:left w:val="nil"/>
                <w:bottom w:val="nil"/>
                <w:right w:val="nil"/>
                <w:between w:val="nil"/>
              </w:pBdr>
              <w:spacing w:line="276" w:lineRule="auto"/>
              <w:jc w:val="left"/>
              <w:rPr>
                <w:sz w:val="18"/>
                <w:szCs w:val="18"/>
              </w:rPr>
            </w:pPr>
          </w:p>
        </w:tc>
        <w:tc>
          <w:tcPr>
            <w:tcW w:w="1260" w:type="dxa"/>
            <w:vMerge/>
            <w:vAlign w:val="center"/>
          </w:tcPr>
          <w:p w14:paraId="6D33A34B" w14:textId="77777777" w:rsidR="00FC56F7" w:rsidRDefault="00FC56F7">
            <w:pPr>
              <w:widowControl w:val="0"/>
              <w:pBdr>
                <w:top w:val="nil"/>
                <w:left w:val="nil"/>
                <w:bottom w:val="nil"/>
                <w:right w:val="nil"/>
                <w:between w:val="nil"/>
              </w:pBdr>
              <w:spacing w:line="276" w:lineRule="auto"/>
              <w:jc w:val="left"/>
              <w:rPr>
                <w:sz w:val="18"/>
                <w:szCs w:val="18"/>
              </w:rPr>
            </w:pPr>
          </w:p>
        </w:tc>
        <w:tc>
          <w:tcPr>
            <w:tcW w:w="540" w:type="dxa"/>
            <w:vMerge/>
            <w:vAlign w:val="center"/>
          </w:tcPr>
          <w:p w14:paraId="710C660F" w14:textId="77777777" w:rsidR="00FC56F7" w:rsidRDefault="00FC56F7">
            <w:pPr>
              <w:widowControl w:val="0"/>
              <w:pBdr>
                <w:top w:val="nil"/>
                <w:left w:val="nil"/>
                <w:bottom w:val="nil"/>
                <w:right w:val="nil"/>
                <w:between w:val="nil"/>
              </w:pBdr>
              <w:spacing w:line="276" w:lineRule="auto"/>
              <w:jc w:val="left"/>
              <w:rPr>
                <w:sz w:val="18"/>
                <w:szCs w:val="18"/>
              </w:rPr>
            </w:pPr>
          </w:p>
        </w:tc>
        <w:tc>
          <w:tcPr>
            <w:tcW w:w="1800" w:type="dxa"/>
            <w:vMerge/>
            <w:vAlign w:val="center"/>
          </w:tcPr>
          <w:p w14:paraId="03B44A5C" w14:textId="77777777" w:rsidR="00FC56F7" w:rsidRDefault="00FC56F7">
            <w:pPr>
              <w:widowControl w:val="0"/>
              <w:pBdr>
                <w:top w:val="nil"/>
                <w:left w:val="nil"/>
                <w:bottom w:val="nil"/>
                <w:right w:val="nil"/>
                <w:between w:val="nil"/>
              </w:pBdr>
              <w:spacing w:line="276" w:lineRule="auto"/>
              <w:jc w:val="left"/>
              <w:rPr>
                <w:sz w:val="18"/>
                <w:szCs w:val="18"/>
              </w:rPr>
            </w:pPr>
          </w:p>
        </w:tc>
        <w:tc>
          <w:tcPr>
            <w:tcW w:w="990" w:type="dxa"/>
            <w:gridSpan w:val="2"/>
            <w:vMerge/>
            <w:vAlign w:val="center"/>
          </w:tcPr>
          <w:p w14:paraId="3695571B" w14:textId="77777777" w:rsidR="00FC56F7" w:rsidRDefault="00FC56F7">
            <w:pPr>
              <w:widowControl w:val="0"/>
              <w:pBdr>
                <w:top w:val="nil"/>
                <w:left w:val="nil"/>
                <w:bottom w:val="nil"/>
                <w:right w:val="nil"/>
                <w:between w:val="nil"/>
              </w:pBdr>
              <w:spacing w:line="276" w:lineRule="auto"/>
              <w:jc w:val="left"/>
              <w:rPr>
                <w:sz w:val="18"/>
                <w:szCs w:val="18"/>
              </w:rPr>
            </w:pPr>
          </w:p>
        </w:tc>
      </w:tr>
      <w:tr w:rsidR="00FC56F7" w14:paraId="5D915672" w14:textId="77777777" w:rsidTr="7E2326A1">
        <w:trPr>
          <w:trHeight w:val="260"/>
        </w:trPr>
        <w:tc>
          <w:tcPr>
            <w:tcW w:w="1008" w:type="dxa"/>
            <w:vMerge/>
            <w:vAlign w:val="center"/>
          </w:tcPr>
          <w:p w14:paraId="772AD8D4" w14:textId="77777777" w:rsidR="00FC56F7" w:rsidRDefault="00FC56F7">
            <w:pPr>
              <w:widowControl w:val="0"/>
              <w:pBdr>
                <w:top w:val="nil"/>
                <w:left w:val="nil"/>
                <w:bottom w:val="nil"/>
                <w:right w:val="nil"/>
                <w:between w:val="nil"/>
              </w:pBdr>
              <w:spacing w:line="276" w:lineRule="auto"/>
              <w:jc w:val="left"/>
              <w:rPr>
                <w:sz w:val="18"/>
                <w:szCs w:val="18"/>
              </w:rPr>
            </w:pPr>
          </w:p>
        </w:tc>
        <w:tc>
          <w:tcPr>
            <w:tcW w:w="630" w:type="dxa"/>
            <w:gridSpan w:val="2"/>
            <w:vMerge/>
            <w:vAlign w:val="center"/>
          </w:tcPr>
          <w:p w14:paraId="41CD3101" w14:textId="77777777" w:rsidR="00FC56F7" w:rsidRDefault="00FC56F7">
            <w:pPr>
              <w:widowControl w:val="0"/>
              <w:pBdr>
                <w:top w:val="nil"/>
                <w:left w:val="nil"/>
                <w:bottom w:val="nil"/>
                <w:right w:val="nil"/>
                <w:between w:val="nil"/>
              </w:pBdr>
              <w:spacing w:line="276" w:lineRule="auto"/>
              <w:jc w:val="left"/>
              <w:rPr>
                <w:sz w:val="18"/>
                <w:szCs w:val="18"/>
              </w:rPr>
            </w:pPr>
          </w:p>
        </w:tc>
        <w:tc>
          <w:tcPr>
            <w:tcW w:w="1980" w:type="dxa"/>
            <w:gridSpan w:val="2"/>
            <w:tcBorders>
              <w:top w:val="dotted" w:sz="4" w:space="0" w:color="000000" w:themeColor="text1"/>
              <w:left w:val="dotted" w:sz="4" w:space="0" w:color="000000" w:themeColor="text1"/>
              <w:bottom w:val="dotted" w:sz="4" w:space="0" w:color="000000" w:themeColor="text1"/>
              <w:right w:val="nil"/>
            </w:tcBorders>
            <w:vAlign w:val="center"/>
          </w:tcPr>
          <w:p w14:paraId="77DDD418" w14:textId="77777777" w:rsidR="00FC56F7" w:rsidRDefault="008B216D">
            <w:pPr>
              <w:rPr>
                <w:sz w:val="18"/>
                <w:szCs w:val="18"/>
              </w:rPr>
            </w:pPr>
            <w:r>
              <w:rPr>
                <w:sz w:val="18"/>
                <w:szCs w:val="18"/>
              </w:rPr>
              <w:t>Net income growth:</w:t>
            </w:r>
          </w:p>
        </w:tc>
        <w:tc>
          <w:tcPr>
            <w:tcW w:w="540" w:type="dxa"/>
            <w:tcBorders>
              <w:top w:val="dotted" w:sz="4" w:space="0" w:color="000000" w:themeColor="text1"/>
              <w:left w:val="nil"/>
              <w:bottom w:val="dotted" w:sz="4" w:space="0" w:color="000000" w:themeColor="text1"/>
              <w:right w:val="dotted" w:sz="4" w:space="0" w:color="000000" w:themeColor="text1"/>
            </w:tcBorders>
            <w:vAlign w:val="center"/>
          </w:tcPr>
          <w:p w14:paraId="141E89AB" w14:textId="438B9C64" w:rsidR="00FC56F7" w:rsidRDefault="00AC5EF6">
            <w:pPr>
              <w:rPr>
                <w:sz w:val="18"/>
                <w:szCs w:val="18"/>
              </w:rPr>
            </w:pPr>
            <w:r>
              <w:rPr>
                <w:sz w:val="18"/>
                <w:szCs w:val="18"/>
              </w:rPr>
              <w:t>T</w:t>
            </w:r>
            <w:r w:rsidR="008B216D">
              <w:rPr>
                <w:sz w:val="18"/>
                <w:szCs w:val="18"/>
              </w:rPr>
              <w:t>bc</w:t>
            </w:r>
          </w:p>
        </w:tc>
        <w:tc>
          <w:tcPr>
            <w:tcW w:w="810" w:type="dxa"/>
            <w:vMerge/>
            <w:vAlign w:val="center"/>
          </w:tcPr>
          <w:p w14:paraId="72941CCA" w14:textId="77777777" w:rsidR="00FC56F7" w:rsidRDefault="00FC56F7">
            <w:pPr>
              <w:widowControl w:val="0"/>
              <w:pBdr>
                <w:top w:val="nil"/>
                <w:left w:val="nil"/>
                <w:bottom w:val="nil"/>
                <w:right w:val="nil"/>
                <w:between w:val="nil"/>
              </w:pBdr>
              <w:spacing w:line="276" w:lineRule="auto"/>
              <w:jc w:val="left"/>
              <w:rPr>
                <w:sz w:val="18"/>
                <w:szCs w:val="18"/>
              </w:rPr>
            </w:pPr>
          </w:p>
        </w:tc>
        <w:tc>
          <w:tcPr>
            <w:tcW w:w="900" w:type="dxa"/>
            <w:vMerge/>
            <w:vAlign w:val="center"/>
          </w:tcPr>
          <w:p w14:paraId="37217003" w14:textId="77777777" w:rsidR="00FC56F7" w:rsidRDefault="00FC56F7">
            <w:pPr>
              <w:widowControl w:val="0"/>
              <w:pBdr>
                <w:top w:val="nil"/>
                <w:left w:val="nil"/>
                <w:bottom w:val="nil"/>
                <w:right w:val="nil"/>
                <w:between w:val="nil"/>
              </w:pBdr>
              <w:spacing w:line="276" w:lineRule="auto"/>
              <w:jc w:val="left"/>
              <w:rPr>
                <w:sz w:val="18"/>
                <w:szCs w:val="18"/>
              </w:rPr>
            </w:pPr>
          </w:p>
        </w:tc>
        <w:tc>
          <w:tcPr>
            <w:tcW w:w="1260" w:type="dxa"/>
            <w:vMerge w:val="restart"/>
            <w:tcBorders>
              <w:top w:val="dotted" w:sz="4" w:space="0" w:color="000000" w:themeColor="text1"/>
              <w:left w:val="dotted" w:sz="4" w:space="0" w:color="000000" w:themeColor="text1"/>
              <w:right w:val="nil"/>
            </w:tcBorders>
            <w:vAlign w:val="center"/>
          </w:tcPr>
          <w:p w14:paraId="18D2FC08" w14:textId="77777777" w:rsidR="00FC56F7" w:rsidRDefault="008B216D">
            <w:pPr>
              <w:rPr>
                <w:sz w:val="18"/>
                <w:szCs w:val="18"/>
              </w:rPr>
            </w:pPr>
            <w:r>
              <w:rPr>
                <w:sz w:val="18"/>
                <w:szCs w:val="18"/>
              </w:rPr>
              <w:t>Outsourcing growth rate:</w:t>
            </w:r>
          </w:p>
        </w:tc>
        <w:tc>
          <w:tcPr>
            <w:tcW w:w="540" w:type="dxa"/>
            <w:vMerge w:val="restart"/>
            <w:tcBorders>
              <w:top w:val="dotted" w:sz="4" w:space="0" w:color="000000" w:themeColor="text1"/>
              <w:left w:val="nil"/>
              <w:right w:val="dotted" w:sz="4" w:space="0" w:color="000000" w:themeColor="text1"/>
            </w:tcBorders>
            <w:vAlign w:val="center"/>
          </w:tcPr>
          <w:p w14:paraId="711B89AF" w14:textId="77777777" w:rsidR="00FC56F7" w:rsidRDefault="008B216D">
            <w:pPr>
              <w:rPr>
                <w:sz w:val="18"/>
                <w:szCs w:val="18"/>
              </w:rPr>
            </w:pPr>
            <w:r>
              <w:rPr>
                <w:sz w:val="18"/>
                <w:szCs w:val="18"/>
              </w:rPr>
              <w:t>n/a</w:t>
            </w:r>
          </w:p>
        </w:tc>
        <w:tc>
          <w:tcPr>
            <w:tcW w:w="1800" w:type="dxa"/>
            <w:vMerge w:val="restart"/>
            <w:tcBorders>
              <w:top w:val="dotted" w:sz="4" w:space="0" w:color="000000" w:themeColor="text1"/>
              <w:left w:val="dotted" w:sz="4" w:space="0" w:color="000000" w:themeColor="text1"/>
              <w:right w:val="nil"/>
            </w:tcBorders>
            <w:vAlign w:val="center"/>
          </w:tcPr>
          <w:p w14:paraId="487DE30E" w14:textId="77777777" w:rsidR="00FC56F7" w:rsidRDefault="008B216D">
            <w:pPr>
              <w:rPr>
                <w:sz w:val="18"/>
                <w:szCs w:val="18"/>
              </w:rPr>
            </w:pPr>
            <w:r>
              <w:rPr>
                <w:sz w:val="18"/>
                <w:szCs w:val="18"/>
              </w:rPr>
              <w:t xml:space="preserve">HR in Region </w:t>
            </w:r>
          </w:p>
        </w:tc>
        <w:tc>
          <w:tcPr>
            <w:tcW w:w="990" w:type="dxa"/>
            <w:gridSpan w:val="2"/>
            <w:vMerge w:val="restart"/>
            <w:tcBorders>
              <w:top w:val="dotted" w:sz="4" w:space="0" w:color="000000" w:themeColor="text1"/>
              <w:left w:val="nil"/>
              <w:right w:val="single" w:sz="4" w:space="0" w:color="000000" w:themeColor="text1"/>
            </w:tcBorders>
            <w:vAlign w:val="center"/>
          </w:tcPr>
          <w:p w14:paraId="207C59E4" w14:textId="77777777" w:rsidR="00FC56F7" w:rsidRDefault="008B216D">
            <w:pPr>
              <w:rPr>
                <w:sz w:val="18"/>
                <w:szCs w:val="18"/>
              </w:rPr>
            </w:pPr>
            <w:r>
              <w:rPr>
                <w:sz w:val="18"/>
                <w:szCs w:val="18"/>
              </w:rPr>
              <w:t>tbc</w:t>
            </w:r>
          </w:p>
        </w:tc>
      </w:tr>
      <w:tr w:rsidR="00FC56F7" w14:paraId="46CC4F7B" w14:textId="77777777" w:rsidTr="7E2326A1">
        <w:trPr>
          <w:trHeight w:val="200"/>
        </w:trPr>
        <w:tc>
          <w:tcPr>
            <w:tcW w:w="1008" w:type="dxa"/>
            <w:vMerge/>
            <w:vAlign w:val="center"/>
          </w:tcPr>
          <w:p w14:paraId="2BAE2C5B" w14:textId="77777777" w:rsidR="00FC56F7" w:rsidRDefault="00FC56F7">
            <w:pPr>
              <w:widowControl w:val="0"/>
              <w:pBdr>
                <w:top w:val="nil"/>
                <w:left w:val="nil"/>
                <w:bottom w:val="nil"/>
                <w:right w:val="nil"/>
                <w:between w:val="nil"/>
              </w:pBdr>
              <w:spacing w:line="276" w:lineRule="auto"/>
              <w:jc w:val="left"/>
              <w:rPr>
                <w:sz w:val="18"/>
                <w:szCs w:val="18"/>
              </w:rPr>
            </w:pPr>
          </w:p>
        </w:tc>
        <w:tc>
          <w:tcPr>
            <w:tcW w:w="630" w:type="dxa"/>
            <w:gridSpan w:val="2"/>
            <w:vMerge/>
            <w:vAlign w:val="center"/>
          </w:tcPr>
          <w:p w14:paraId="53E869D6" w14:textId="77777777" w:rsidR="00FC56F7" w:rsidRDefault="00FC56F7">
            <w:pPr>
              <w:widowControl w:val="0"/>
              <w:pBdr>
                <w:top w:val="nil"/>
                <w:left w:val="nil"/>
                <w:bottom w:val="nil"/>
                <w:right w:val="nil"/>
                <w:between w:val="nil"/>
              </w:pBdr>
              <w:spacing w:line="276" w:lineRule="auto"/>
              <w:jc w:val="left"/>
              <w:rPr>
                <w:sz w:val="18"/>
                <w:szCs w:val="18"/>
              </w:rPr>
            </w:pPr>
          </w:p>
        </w:tc>
        <w:tc>
          <w:tcPr>
            <w:tcW w:w="1980" w:type="dxa"/>
            <w:gridSpan w:val="2"/>
            <w:tcBorders>
              <w:top w:val="dotted" w:sz="4" w:space="0" w:color="000000" w:themeColor="text1"/>
              <w:left w:val="dotted" w:sz="4" w:space="0" w:color="000000" w:themeColor="text1"/>
              <w:bottom w:val="dotted" w:sz="4" w:space="0" w:color="000000" w:themeColor="text1"/>
              <w:right w:val="nil"/>
            </w:tcBorders>
            <w:vAlign w:val="center"/>
          </w:tcPr>
          <w:p w14:paraId="16311B39" w14:textId="77777777" w:rsidR="00FC56F7" w:rsidRDefault="008B216D">
            <w:pPr>
              <w:rPr>
                <w:sz w:val="18"/>
                <w:szCs w:val="18"/>
              </w:rPr>
            </w:pPr>
            <w:r>
              <w:rPr>
                <w:sz w:val="18"/>
                <w:szCs w:val="18"/>
              </w:rPr>
              <w:t>Cash conversion:</w:t>
            </w:r>
          </w:p>
        </w:tc>
        <w:tc>
          <w:tcPr>
            <w:tcW w:w="540" w:type="dxa"/>
            <w:tcBorders>
              <w:top w:val="dotted" w:sz="4" w:space="0" w:color="000000" w:themeColor="text1"/>
              <w:left w:val="nil"/>
              <w:bottom w:val="dotted" w:sz="4" w:space="0" w:color="000000" w:themeColor="text1"/>
              <w:right w:val="dotted" w:sz="4" w:space="0" w:color="000000" w:themeColor="text1"/>
            </w:tcBorders>
            <w:vAlign w:val="center"/>
          </w:tcPr>
          <w:p w14:paraId="74EE236F" w14:textId="13EBA6BD" w:rsidR="00FC56F7" w:rsidRDefault="00AC5EF6">
            <w:pPr>
              <w:rPr>
                <w:sz w:val="18"/>
                <w:szCs w:val="18"/>
              </w:rPr>
            </w:pPr>
            <w:r>
              <w:rPr>
                <w:sz w:val="18"/>
                <w:szCs w:val="18"/>
              </w:rPr>
              <w:t>T</w:t>
            </w:r>
            <w:r w:rsidR="008B216D">
              <w:rPr>
                <w:sz w:val="18"/>
                <w:szCs w:val="18"/>
              </w:rPr>
              <w:t>bc</w:t>
            </w:r>
          </w:p>
        </w:tc>
        <w:tc>
          <w:tcPr>
            <w:tcW w:w="810" w:type="dxa"/>
            <w:vMerge/>
            <w:vAlign w:val="center"/>
          </w:tcPr>
          <w:p w14:paraId="6ED24F55" w14:textId="77777777" w:rsidR="00FC56F7" w:rsidRDefault="00FC56F7">
            <w:pPr>
              <w:widowControl w:val="0"/>
              <w:pBdr>
                <w:top w:val="nil"/>
                <w:left w:val="nil"/>
                <w:bottom w:val="nil"/>
                <w:right w:val="nil"/>
                <w:between w:val="nil"/>
              </w:pBdr>
              <w:spacing w:line="276" w:lineRule="auto"/>
              <w:jc w:val="left"/>
              <w:rPr>
                <w:sz w:val="18"/>
                <w:szCs w:val="18"/>
              </w:rPr>
            </w:pPr>
          </w:p>
        </w:tc>
        <w:tc>
          <w:tcPr>
            <w:tcW w:w="900" w:type="dxa"/>
            <w:vMerge/>
            <w:vAlign w:val="center"/>
          </w:tcPr>
          <w:p w14:paraId="153A7362" w14:textId="77777777" w:rsidR="00FC56F7" w:rsidRDefault="00FC56F7">
            <w:pPr>
              <w:widowControl w:val="0"/>
              <w:pBdr>
                <w:top w:val="nil"/>
                <w:left w:val="nil"/>
                <w:bottom w:val="nil"/>
                <w:right w:val="nil"/>
                <w:between w:val="nil"/>
              </w:pBdr>
              <w:spacing w:line="276" w:lineRule="auto"/>
              <w:jc w:val="left"/>
              <w:rPr>
                <w:sz w:val="18"/>
                <w:szCs w:val="18"/>
              </w:rPr>
            </w:pPr>
          </w:p>
        </w:tc>
        <w:tc>
          <w:tcPr>
            <w:tcW w:w="1260" w:type="dxa"/>
            <w:vMerge/>
            <w:vAlign w:val="center"/>
          </w:tcPr>
          <w:p w14:paraId="7E6921AF" w14:textId="77777777" w:rsidR="00FC56F7" w:rsidRDefault="00FC56F7">
            <w:pPr>
              <w:widowControl w:val="0"/>
              <w:pBdr>
                <w:top w:val="nil"/>
                <w:left w:val="nil"/>
                <w:bottom w:val="nil"/>
                <w:right w:val="nil"/>
                <w:between w:val="nil"/>
              </w:pBdr>
              <w:spacing w:line="276" w:lineRule="auto"/>
              <w:jc w:val="left"/>
              <w:rPr>
                <w:sz w:val="18"/>
                <w:szCs w:val="18"/>
              </w:rPr>
            </w:pPr>
          </w:p>
        </w:tc>
        <w:tc>
          <w:tcPr>
            <w:tcW w:w="540" w:type="dxa"/>
            <w:vMerge/>
            <w:vAlign w:val="center"/>
          </w:tcPr>
          <w:p w14:paraId="223E216D" w14:textId="77777777" w:rsidR="00FC56F7" w:rsidRDefault="00FC56F7">
            <w:pPr>
              <w:widowControl w:val="0"/>
              <w:pBdr>
                <w:top w:val="nil"/>
                <w:left w:val="nil"/>
                <w:bottom w:val="nil"/>
                <w:right w:val="nil"/>
                <w:between w:val="nil"/>
              </w:pBdr>
              <w:spacing w:line="276" w:lineRule="auto"/>
              <w:jc w:val="left"/>
              <w:rPr>
                <w:sz w:val="18"/>
                <w:szCs w:val="18"/>
              </w:rPr>
            </w:pPr>
          </w:p>
        </w:tc>
        <w:tc>
          <w:tcPr>
            <w:tcW w:w="1800" w:type="dxa"/>
            <w:vMerge/>
            <w:vAlign w:val="center"/>
          </w:tcPr>
          <w:p w14:paraId="449506F9" w14:textId="77777777" w:rsidR="00FC56F7" w:rsidRDefault="00FC56F7">
            <w:pPr>
              <w:widowControl w:val="0"/>
              <w:pBdr>
                <w:top w:val="nil"/>
                <w:left w:val="nil"/>
                <w:bottom w:val="nil"/>
                <w:right w:val="nil"/>
                <w:between w:val="nil"/>
              </w:pBdr>
              <w:spacing w:line="276" w:lineRule="auto"/>
              <w:jc w:val="left"/>
              <w:rPr>
                <w:sz w:val="18"/>
                <w:szCs w:val="18"/>
              </w:rPr>
            </w:pPr>
          </w:p>
        </w:tc>
        <w:tc>
          <w:tcPr>
            <w:tcW w:w="990" w:type="dxa"/>
            <w:gridSpan w:val="2"/>
            <w:vMerge/>
            <w:vAlign w:val="center"/>
          </w:tcPr>
          <w:p w14:paraId="24395706" w14:textId="77777777" w:rsidR="00FC56F7" w:rsidRDefault="00FC56F7">
            <w:pPr>
              <w:widowControl w:val="0"/>
              <w:pBdr>
                <w:top w:val="nil"/>
                <w:left w:val="nil"/>
                <w:bottom w:val="nil"/>
                <w:right w:val="nil"/>
                <w:between w:val="nil"/>
              </w:pBdr>
              <w:spacing w:line="276" w:lineRule="auto"/>
              <w:jc w:val="left"/>
              <w:rPr>
                <w:sz w:val="18"/>
                <w:szCs w:val="18"/>
              </w:rPr>
            </w:pPr>
          </w:p>
        </w:tc>
      </w:tr>
      <w:tr w:rsidR="00FC56F7" w14:paraId="376637BB" w14:textId="77777777" w:rsidTr="7E2326A1">
        <w:trPr>
          <w:trHeight w:val="400"/>
        </w:trPr>
        <w:tc>
          <w:tcPr>
            <w:tcW w:w="1548" w:type="dxa"/>
            <w:gridSpan w:val="2"/>
            <w:tcBorders>
              <w:top w:val="dotted" w:sz="4" w:space="0" w:color="000000" w:themeColor="text1"/>
              <w:left w:val="single" w:sz="4" w:space="0" w:color="000000" w:themeColor="text1"/>
              <w:bottom w:val="single" w:sz="4" w:space="0" w:color="000000" w:themeColor="text1"/>
              <w:right w:val="nil"/>
            </w:tcBorders>
            <w:vAlign w:val="center"/>
          </w:tcPr>
          <w:p w14:paraId="2711F468" w14:textId="77777777" w:rsidR="00FC56F7" w:rsidRDefault="008B216D">
            <w:r>
              <w:t xml:space="preserve">Characteristics </w:t>
            </w:r>
          </w:p>
        </w:tc>
        <w:tc>
          <w:tcPr>
            <w:tcW w:w="8910" w:type="dxa"/>
            <w:gridSpan w:val="11"/>
            <w:tcBorders>
              <w:top w:val="dotted" w:sz="4" w:space="0" w:color="000000" w:themeColor="text1"/>
              <w:left w:val="nil"/>
              <w:bottom w:val="single" w:sz="4" w:space="0" w:color="000000" w:themeColor="text1"/>
              <w:right w:val="single" w:sz="4" w:space="0" w:color="000000" w:themeColor="text1"/>
            </w:tcBorders>
            <w:vAlign w:val="center"/>
          </w:tcPr>
          <w:p w14:paraId="76DA01A2" w14:textId="080160E3" w:rsidR="00FC56F7" w:rsidRDefault="008B216D">
            <w:r>
              <w:t xml:space="preserve">Direct business performance (eg. </w:t>
            </w:r>
            <w:r w:rsidR="002770B6">
              <w:t>related</w:t>
            </w:r>
            <w:r>
              <w:t xml:space="preserve"> to data quality improvement) </w:t>
            </w:r>
          </w:p>
          <w:p w14:paraId="247DAB79" w14:textId="77777777" w:rsidR="00FC56F7" w:rsidRDefault="008B216D">
            <w:r>
              <w:t xml:space="preserve">Efficiency (eg. through documentation with time saved for data </w:t>
            </w:r>
            <w:r w:rsidR="00E24176">
              <w:t>consumers</w:t>
            </w:r>
            <w:r>
              <w:t xml:space="preserve"> when looking for data) </w:t>
            </w:r>
          </w:p>
          <w:p w14:paraId="0428121C" w14:textId="6966FDD8" w:rsidR="00FC56F7" w:rsidRDefault="008B216D">
            <w:r>
              <w:t>Risk mitigation (eg. avoid penalties by being GDPR compliant)</w:t>
            </w:r>
          </w:p>
          <w:p w14:paraId="104B64C9" w14:textId="4EC3903F" w:rsidR="00FC56F7" w:rsidRDefault="008B216D">
            <w:r>
              <w:t>Data driven acculturation (eg. increase the number of people aware of the enterprise data and using it )</w:t>
            </w:r>
          </w:p>
        </w:tc>
      </w:tr>
    </w:tbl>
    <w:p w14:paraId="6774CA10" w14:textId="77777777" w:rsidR="00FC56F7" w:rsidRDefault="008B216D">
      <w:pPr>
        <w:rPr>
          <w:sz w:val="18"/>
          <w:szCs w:val="18"/>
        </w:rPr>
      </w:pPr>
      <w:r>
        <w:rPr>
          <w:noProof/>
        </w:rPr>
        <mc:AlternateContent>
          <mc:Choice Requires="wps">
            <w:drawing>
              <wp:anchor distT="0" distB="0" distL="114300" distR="114300" simplePos="0" relativeHeight="251658242" behindDoc="0" locked="0" layoutInCell="1" hidden="0" allowOverlap="1" wp14:anchorId="7138F7FD" wp14:editId="318EA377">
                <wp:simplePos x="0" y="0"/>
                <wp:positionH relativeFrom="column">
                  <wp:posOffset>7073900</wp:posOffset>
                </wp:positionH>
                <wp:positionV relativeFrom="paragraph">
                  <wp:posOffset>2679700</wp:posOffset>
                </wp:positionV>
                <wp:extent cx="1593215" cy="262890"/>
                <wp:effectExtent l="0" t="0" r="0" b="0"/>
                <wp:wrapNone/>
                <wp:docPr id="5" name="Rectangle 5"/>
                <wp:cNvGraphicFramePr/>
                <a:graphic xmlns:a="http://schemas.openxmlformats.org/drawingml/2006/main">
                  <a:graphicData uri="http://schemas.microsoft.com/office/word/2010/wordprocessingShape">
                    <wps:wsp>
                      <wps:cNvSpPr/>
                      <wps:spPr>
                        <a:xfrm>
                          <a:off x="4554155" y="3653318"/>
                          <a:ext cx="1583690" cy="253365"/>
                        </a:xfrm>
                        <a:prstGeom prst="rect">
                          <a:avLst/>
                        </a:prstGeom>
                        <a:noFill/>
                        <a:ln w="9525" cap="flat" cmpd="sng">
                          <a:solidFill>
                            <a:srgbClr val="FFFFFF"/>
                          </a:solidFill>
                          <a:prstDash val="solid"/>
                          <a:miter lim="800000"/>
                          <a:headEnd type="none" w="sm" len="sm"/>
                          <a:tailEnd type="none" w="sm" len="sm"/>
                        </a:ln>
                      </wps:spPr>
                      <wps:txbx>
                        <w:txbxContent>
                          <w:p w14:paraId="1E680C25" w14:textId="77777777" w:rsidR="00FC56F7" w:rsidRDefault="008B216D">
                            <w:pPr>
                              <w:jc w:val="center"/>
                              <w:textDirection w:val="btLr"/>
                            </w:pPr>
                            <w:r>
                              <w:rPr>
                                <w:rFonts w:eastAsia="Arial" w:cs="Arial"/>
                                <w:color w:val="FFFFFF"/>
                                <w:sz w:val="14"/>
                              </w:rPr>
                              <w:t>Draft.  Version:  27-03-2014</w:t>
                            </w:r>
                          </w:p>
                        </w:txbxContent>
                      </wps:txbx>
                      <wps:bodyPr spcFirstLastPara="1" wrap="square" lIns="0" tIns="0" rIns="0" bIns="0" anchor="ctr" anchorCtr="0">
                        <a:noAutofit/>
                      </wps:bodyPr>
                    </wps:wsp>
                  </a:graphicData>
                </a:graphic>
              </wp:anchor>
            </w:drawing>
          </mc:Choice>
          <mc:Fallback>
            <w:pict>
              <v:rect w14:anchorId="7138F7FD" id="Rectangle 5" o:spid="_x0000_s1027" style="position:absolute;left:0;text-align:left;margin-left:557pt;margin-top:211pt;width:125.45pt;height:20.7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" filled="f" strokecolor="white">
                <v:stroke startarrowwidth="narrow" startarrowlength="short" endarrowwidth="narrow" endarrowlength="short"/>
                <v:textbox inset="0,0,0,0">
                  <w:txbxContent>
                    <w:p w14:paraId="1E680C25" w14:textId="77777777" w:rsidR="00FC56F7" w:rsidRDefault="008B216D">
                      <w:pPr>
                        <w:jc w:val="center"/>
                        <w:textDirection w:val="btLr"/>
                      </w:pPr>
                      <w:r>
                        <w:rPr>
                          <w:rFonts w:eastAsia="Arial" w:cs="Arial"/>
                          <w:color w:val="FFFFFF"/>
                          <w:sz w:val="14"/>
                        </w:rPr>
                        <w:t>Draft.  Version:  27-03-2014</w:t>
                      </w:r>
                    </w:p>
                  </w:txbxContent>
                </v:textbox>
              </v:rect>
            </w:pict>
          </mc:Fallback>
        </mc:AlternateContent>
      </w: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458"/>
      </w:tblGrid>
      <w:tr w:rsidR="00FC56F7" w14:paraId="5E7C42B7" w14:textId="77777777" w:rsidTr="7E2326A1">
        <w:trPr>
          <w:trHeight w:val="440"/>
        </w:trPr>
        <w:tc>
          <w:tcPr>
            <w:tcW w:w="10458" w:type="dxa"/>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F2F2F2" w:themeFill="background1" w:themeFillShade="F2"/>
            <w:vAlign w:val="center"/>
          </w:tcPr>
          <w:p w14:paraId="0678AC72" w14:textId="77777777" w:rsidR="00FC56F7" w:rsidRDefault="008B216D">
            <w:pPr>
              <w:pBdr>
                <w:top w:val="nil"/>
                <w:left w:val="nil"/>
                <w:bottom w:val="nil"/>
                <w:right w:val="nil"/>
                <w:between w:val="nil"/>
              </w:pBdr>
              <w:spacing w:before="60" w:after="60"/>
              <w:ind w:left="284" w:hanging="284"/>
              <w:jc w:val="left"/>
              <w:rPr>
                <w:rFonts w:eastAsia="Arial" w:cs="Arial"/>
                <w:color w:val="002060"/>
                <w:szCs w:val="20"/>
                <w:shd w:val="clear" w:color="auto" w:fill="F2F2F2"/>
              </w:rPr>
            </w:pPr>
            <w:r>
              <w:rPr>
                <w:rFonts w:eastAsia="Arial" w:cs="Arial"/>
                <w:b/>
                <w:color w:val="FF0000"/>
                <w:szCs w:val="20"/>
                <w:shd w:val="clear" w:color="auto" w:fill="F2F2F2"/>
              </w:rPr>
              <w:t>3.</w:t>
            </w:r>
            <w:r>
              <w:rPr>
                <w:rFonts w:eastAsia="Arial" w:cs="Arial"/>
                <w:b/>
                <w:color w:val="002060"/>
                <w:szCs w:val="20"/>
                <w:shd w:val="clear" w:color="auto" w:fill="F2F2F2"/>
              </w:rPr>
              <w:t xml:space="preserve"> </w:t>
            </w:r>
            <w:r>
              <w:rPr>
                <w:rFonts w:eastAsia="Arial" w:cs="Arial"/>
                <w:b/>
                <w:color w:val="002060"/>
                <w:szCs w:val="20"/>
                <w:shd w:val="clear" w:color="auto" w:fill="F2F2F2"/>
              </w:rPr>
              <w:tab/>
              <w:t>Organisation chart</w:t>
            </w:r>
            <w:r>
              <w:rPr>
                <w:rFonts w:eastAsia="Arial" w:cs="Arial"/>
                <w:color w:val="002060"/>
                <w:szCs w:val="20"/>
                <w:shd w:val="clear" w:color="auto" w:fill="F2F2F2"/>
              </w:rPr>
              <w:t xml:space="preserve"> </w:t>
            </w:r>
            <w:r>
              <w:rPr>
                <w:rFonts w:eastAsia="Arial" w:cs="Arial"/>
                <w:color w:val="002060"/>
                <w:sz w:val="12"/>
                <w:szCs w:val="12"/>
                <w:shd w:val="clear" w:color="auto" w:fill="F2F2F2"/>
              </w:rPr>
              <w:t>–</w:t>
            </w:r>
            <w:r>
              <w:rPr>
                <w:rFonts w:eastAsia="Arial" w:cs="Arial"/>
                <w:b/>
                <w:color w:val="002060"/>
                <w:sz w:val="12"/>
                <w:szCs w:val="12"/>
                <w:shd w:val="clear" w:color="auto" w:fill="F2F2F2"/>
              </w:rPr>
              <w:t xml:space="preserve"> </w:t>
            </w:r>
            <w:r>
              <w:rPr>
                <w:rFonts w:eastAsia="Arial" w:cs="Arial"/>
                <w:color w:val="002060"/>
                <w:sz w:val="12"/>
                <w:szCs w:val="12"/>
                <w:shd w:val="clear" w:color="auto" w:fill="F2F2F2"/>
              </w:rPr>
              <w:t>Indicate schematically the position of the job within the organisation. It is sufficient to indicate one hierarchical level above (including possible functional boss) and, if applicable, one below the position. In the horizontal direction, the other jobs reporting to the same superior should be indicated.</w:t>
            </w:r>
          </w:p>
        </w:tc>
      </w:tr>
      <w:tr w:rsidR="00FC56F7" w14:paraId="71E57E6B" w14:textId="77777777" w:rsidTr="7E2326A1">
        <w:trPr>
          <w:trHeight w:val="60"/>
        </w:trPr>
        <w:tc>
          <w:tcPr>
            <w:tcW w:w="10458" w:type="dxa"/>
            <w:tcBorders>
              <w:top w:val="dotted" w:sz="4" w:space="0" w:color="000000" w:themeColor="text1"/>
              <w:left w:val="single" w:sz="4" w:space="0" w:color="000000" w:themeColor="text1"/>
              <w:bottom w:val="single" w:sz="4" w:space="0" w:color="000000" w:themeColor="text1"/>
              <w:right w:val="single" w:sz="4" w:space="0" w:color="000000" w:themeColor="text1"/>
            </w:tcBorders>
          </w:tcPr>
          <w:p w14:paraId="60185440" w14:textId="77777777" w:rsidR="00FC56F7" w:rsidRDefault="00FC56F7">
            <w:pPr>
              <w:jc w:val="center"/>
              <w:rPr>
                <w:b/>
                <w:sz w:val="4"/>
                <w:szCs w:val="4"/>
              </w:rPr>
            </w:pPr>
          </w:p>
          <w:p w14:paraId="2064F910" w14:textId="77777777" w:rsidR="00FC56F7" w:rsidRDefault="00FC56F7">
            <w:pPr>
              <w:jc w:val="center"/>
              <w:rPr>
                <w:b/>
                <w:sz w:val="6"/>
                <w:szCs w:val="6"/>
              </w:rPr>
            </w:pPr>
          </w:p>
          <w:p w14:paraId="5CB39E2C" w14:textId="77777777" w:rsidR="00FC56F7" w:rsidRDefault="00FC56F7">
            <w:pPr>
              <w:spacing w:after="40"/>
              <w:jc w:val="center"/>
              <w:rPr>
                <w:sz w:val="10"/>
                <w:szCs w:val="10"/>
              </w:rPr>
            </w:pPr>
          </w:p>
          <w:p w14:paraId="71C7E323" w14:textId="77777777" w:rsidR="00FC56F7" w:rsidRDefault="00FC56F7">
            <w:pPr>
              <w:spacing w:after="40"/>
              <w:jc w:val="center"/>
              <w:rPr>
                <w:sz w:val="10"/>
                <w:szCs w:val="10"/>
              </w:rPr>
            </w:pPr>
          </w:p>
          <w:p w14:paraId="6AF8CCB0" w14:textId="7C3E40B5" w:rsidR="004235DA" w:rsidRPr="004235DA" w:rsidRDefault="547AB6AC">
            <w:pPr>
              <w:spacing w:after="40"/>
              <w:jc w:val="center"/>
            </w:pPr>
            <w:r>
              <w:t>Data Governor</w:t>
            </w:r>
            <w:r w:rsidR="008513EE">
              <w:t xml:space="preserve"> </w:t>
            </w:r>
            <w:r w:rsidR="004777E1">
              <w:t>UK&amp;I</w:t>
            </w:r>
            <w:r>
              <w:t xml:space="preserve"> reports to </w:t>
            </w:r>
            <w:r w:rsidR="008513EE">
              <w:t xml:space="preserve">Head of Data </w:t>
            </w:r>
            <w:r w:rsidR="004777E1">
              <w:t>UK&amp;I</w:t>
            </w:r>
          </w:p>
          <w:p w14:paraId="1C6197CC" w14:textId="3F7F8E2B" w:rsidR="00FC56F7" w:rsidRPr="004235DA" w:rsidRDefault="008513EE">
            <w:pPr>
              <w:spacing w:after="40"/>
              <w:jc w:val="center"/>
            </w:pPr>
            <w:r>
              <w:t xml:space="preserve">Data Governor </w:t>
            </w:r>
            <w:r w:rsidR="004777E1">
              <w:t>UK&amp;I</w:t>
            </w:r>
            <w:r>
              <w:t xml:space="preserve"> </w:t>
            </w:r>
            <w:r w:rsidR="5E53042A">
              <w:t xml:space="preserve">also has a dotted line </w:t>
            </w:r>
            <w:r w:rsidR="008B216D">
              <w:t xml:space="preserve">to Head of </w:t>
            </w:r>
            <w:r w:rsidR="16FD97A4">
              <w:t xml:space="preserve">Group </w:t>
            </w:r>
            <w:r w:rsidR="008B216D">
              <w:t>Data Governance (who reports himself to the Group Chief Data Officer).</w:t>
            </w:r>
          </w:p>
          <w:p w14:paraId="67093E1B" w14:textId="77777777" w:rsidR="00FC56F7" w:rsidRDefault="00FC56F7">
            <w:pPr>
              <w:spacing w:after="40"/>
              <w:jc w:val="left"/>
              <w:rPr>
                <w:color w:val="FF0000"/>
                <w:sz w:val="10"/>
                <w:szCs w:val="10"/>
              </w:rPr>
            </w:pPr>
          </w:p>
          <w:p w14:paraId="68A07935" w14:textId="77777777" w:rsidR="00FC56F7" w:rsidRDefault="00FC56F7">
            <w:pPr>
              <w:spacing w:after="40"/>
              <w:jc w:val="center"/>
              <w:rPr>
                <w:sz w:val="10"/>
                <w:szCs w:val="10"/>
              </w:rPr>
            </w:pPr>
          </w:p>
          <w:p w14:paraId="6F56D991" w14:textId="77777777" w:rsidR="00FC56F7" w:rsidRDefault="00FC56F7">
            <w:pPr>
              <w:spacing w:after="40"/>
              <w:jc w:val="center"/>
              <w:rPr>
                <w:sz w:val="14"/>
                <w:szCs w:val="14"/>
              </w:rPr>
            </w:pPr>
          </w:p>
        </w:tc>
      </w:tr>
    </w:tbl>
    <w:p w14:paraId="0C2FBAB2" w14:textId="77777777" w:rsidR="00FC56F7" w:rsidRDefault="00FC56F7">
      <w:pPr>
        <w:jc w:val="left"/>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458"/>
      </w:tblGrid>
      <w:tr w:rsidR="00FC56F7" w14:paraId="669E8766" w14:textId="77777777" w:rsidTr="7E2326A1">
        <w:trPr>
          <w:trHeight w:val="700"/>
        </w:trPr>
        <w:tc>
          <w:tcPr>
            <w:tcW w:w="10458" w:type="dxa"/>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F2F2F2" w:themeFill="background1" w:themeFillShade="F2"/>
            <w:vAlign w:val="center"/>
          </w:tcPr>
          <w:p w14:paraId="1E1A00D4" w14:textId="77777777" w:rsidR="00FC56F7" w:rsidRDefault="008B216D">
            <w:pPr>
              <w:rPr>
                <w:b/>
              </w:rPr>
            </w:pPr>
            <w:r>
              <w:rPr>
                <w:b/>
                <w:color w:val="FF0000"/>
                <w:shd w:val="clear" w:color="auto" w:fill="F2F2F2"/>
              </w:rPr>
              <w:t xml:space="preserve">4. </w:t>
            </w:r>
            <w:r>
              <w:rPr>
                <w:b/>
                <w:color w:val="002060"/>
                <w:shd w:val="clear" w:color="auto" w:fill="F2F2F2"/>
              </w:rPr>
              <w:t>Context and main issues</w:t>
            </w:r>
            <w:r>
              <w:rPr>
                <w:b/>
              </w:rPr>
              <w:t xml:space="preserve"> </w:t>
            </w:r>
            <w:r>
              <w:rPr>
                <w:color w:val="002060"/>
                <w:sz w:val="16"/>
                <w:szCs w:val="16"/>
                <w:shd w:val="clear" w:color="auto" w:fill="F2F2F2"/>
              </w:rPr>
              <w:t>– Describe the most difficult types of problems the jobholder has to face (internal or external to Sodexo) and/or the regulations, guidelines, practices that are to be adhered to.</w:t>
            </w:r>
          </w:p>
        </w:tc>
      </w:tr>
      <w:tr w:rsidR="00FC56F7" w14:paraId="3B970EE6" w14:textId="77777777" w:rsidTr="7E2326A1">
        <w:trPr>
          <w:trHeight w:val="1600"/>
        </w:trPr>
        <w:tc>
          <w:tcPr>
            <w:tcW w:w="10458" w:type="dxa"/>
            <w:tcBorders>
              <w:top w:val="dotted" w:sz="4" w:space="0" w:color="000000" w:themeColor="text1"/>
              <w:left w:val="single" w:sz="4" w:space="0" w:color="000000" w:themeColor="text1"/>
              <w:bottom w:val="single" w:sz="4" w:space="0" w:color="000000" w:themeColor="text1"/>
              <w:right w:val="single" w:sz="4" w:space="0" w:color="000000" w:themeColor="text1"/>
            </w:tcBorders>
          </w:tcPr>
          <w:p w14:paraId="6ABD51B5" w14:textId="77777777" w:rsidR="00FC56F7" w:rsidRDefault="008B216D">
            <w:pPr>
              <w:rPr>
                <w:b/>
              </w:rPr>
            </w:pPr>
            <w:r>
              <w:rPr>
                <w:b/>
              </w:rPr>
              <w:lastRenderedPageBreak/>
              <w:t>Context</w:t>
            </w:r>
          </w:p>
          <w:p w14:paraId="7BF47E0B" w14:textId="77777777" w:rsidR="00FC56F7" w:rsidRDefault="00FC56F7"/>
          <w:p w14:paraId="6FF6CA11" w14:textId="2F644B63" w:rsidR="00FC56F7" w:rsidRDefault="008B216D">
            <w:r>
              <w:t>Sodexo is accelerating its</w:t>
            </w:r>
            <w:r w:rsidR="169152F8">
              <w:t>’</w:t>
            </w:r>
            <w:r>
              <w:t xml:space="preserve"> data journey to boost sustainable business growth and enhance service offering to consumers, clients and employees. </w:t>
            </w:r>
            <w:r w:rsidR="71077C96">
              <w:t xml:space="preserve">A </w:t>
            </w:r>
            <w:r w:rsidR="118EEEE0">
              <w:t>Data Community is being created to support Data quality monitoring and improvement</w:t>
            </w:r>
            <w:r w:rsidR="21D551F4">
              <w:t xml:space="preserve"> and data sharing</w:t>
            </w:r>
            <w:r w:rsidR="118EEEE0">
              <w:t xml:space="preserve"> through businesses and functions. The Global Data Governance Office coordinates efforts to standardize and improve data quality methodology and</w:t>
            </w:r>
            <w:r w:rsidR="7CA97EE5">
              <w:t xml:space="preserve"> practices throughout Sodexo. </w:t>
            </w:r>
          </w:p>
          <w:p w14:paraId="5B68D1ED" w14:textId="77777777" w:rsidR="002203D1" w:rsidRDefault="002203D1"/>
          <w:p w14:paraId="449917C7" w14:textId="0C973AA1" w:rsidR="002203D1" w:rsidRDefault="002203D1">
            <w:r>
              <w:t xml:space="preserve">The Data </w:t>
            </w:r>
            <w:r w:rsidR="003B1911">
              <w:t>Governor</w:t>
            </w:r>
            <w:r>
              <w:t xml:space="preserve"> </w:t>
            </w:r>
            <w:r w:rsidR="00006AD6">
              <w:t>UK&amp;I</w:t>
            </w:r>
            <w:r w:rsidR="00095C42">
              <w:t xml:space="preserve"> </w:t>
            </w:r>
            <w:r>
              <w:t>will</w:t>
            </w:r>
            <w:r w:rsidR="0099292A">
              <w:t xml:space="preserve"> be integrated in a global community of data </w:t>
            </w:r>
            <w:r w:rsidR="002C168A">
              <w:t xml:space="preserve">governors &amp; </w:t>
            </w:r>
            <w:r w:rsidR="0099292A">
              <w:t>stewards co</w:t>
            </w:r>
            <w:r w:rsidR="000C6B05">
              <w:t xml:space="preserve">ordinated by the Global Data Governance Office. </w:t>
            </w:r>
            <w:r w:rsidR="00EF08E7">
              <w:t xml:space="preserve">The Data </w:t>
            </w:r>
            <w:r w:rsidR="002C168A">
              <w:t>Governor</w:t>
            </w:r>
            <w:r w:rsidR="00EF08E7">
              <w:t xml:space="preserve"> will be responsible of i</w:t>
            </w:r>
            <w:r w:rsidR="00FF496E">
              <w:t xml:space="preserve">dentifying and </w:t>
            </w:r>
            <w:r w:rsidR="00AC5EF6">
              <w:t>i</w:t>
            </w:r>
            <w:r w:rsidR="00EF08E7">
              <w:t xml:space="preserve">mplementing data </w:t>
            </w:r>
            <w:r w:rsidR="002C168A">
              <w:t>management p</w:t>
            </w:r>
            <w:r w:rsidR="00E21473">
              <w:t xml:space="preserve">rojects &amp; activities </w:t>
            </w:r>
            <w:r w:rsidR="00FF496E">
              <w:t>with guidance and support from data governance office.</w:t>
            </w:r>
          </w:p>
          <w:p w14:paraId="760EC5E0" w14:textId="77777777" w:rsidR="00703B48" w:rsidRDefault="00703B48"/>
          <w:p w14:paraId="69B2EBFA" w14:textId="53F46758" w:rsidR="00FC56F7" w:rsidRDefault="00853763">
            <w:r>
              <w:t>S</w:t>
            </w:r>
            <w:r w:rsidR="007C577C">
              <w:t>he</w:t>
            </w:r>
            <w:r>
              <w:t>/</w:t>
            </w:r>
            <w:r w:rsidR="002F2C19">
              <w:t>He will participate</w:t>
            </w:r>
            <w:r w:rsidR="007C577C">
              <w:t xml:space="preserve"> in</w:t>
            </w:r>
            <w:r w:rsidR="002F2C19">
              <w:t xml:space="preserve"> the</w:t>
            </w:r>
            <w:r w:rsidR="00E97FAD">
              <w:t xml:space="preserve"> data</w:t>
            </w:r>
            <w:r w:rsidR="002F2C19">
              <w:t xml:space="preserve"> transformation </w:t>
            </w:r>
            <w:r w:rsidR="002D0679">
              <w:t xml:space="preserve">of Sodexo </w:t>
            </w:r>
            <w:r w:rsidR="00E97FAD">
              <w:t xml:space="preserve">creating </w:t>
            </w:r>
            <w:r w:rsidR="008B216D">
              <w:t>a Data Governance capability that brings together the different Data Management disciplines so that data is managed as a corporate asset</w:t>
            </w:r>
            <w:r w:rsidR="007C577C">
              <w:t xml:space="preserve"> and becomes a </w:t>
            </w:r>
            <w:r w:rsidR="008B216D">
              <w:t xml:space="preserve"> cornerstone of business performance.</w:t>
            </w:r>
          </w:p>
          <w:p w14:paraId="1013D520" w14:textId="77777777" w:rsidR="00FC56F7" w:rsidRDefault="00FC56F7"/>
          <w:p w14:paraId="63E3F767" w14:textId="161AD656" w:rsidR="00FC56F7" w:rsidRDefault="002C0DBE">
            <w:bookmarkStart w:id="0" w:name="_heading=h.gjdgxs" w:colFirst="0" w:colLast="0"/>
            <w:bookmarkEnd w:id="0"/>
            <w:r>
              <w:t>T</w:t>
            </w:r>
            <w:r w:rsidR="008B216D">
              <w:t xml:space="preserve">he Data </w:t>
            </w:r>
            <w:r w:rsidR="00E21473">
              <w:t>Governor</w:t>
            </w:r>
            <w:r w:rsidR="008B216D">
              <w:t xml:space="preserve"> will be tasked with implementing the data governance strategy </w:t>
            </w:r>
            <w:r w:rsidR="00467954">
              <w:t>aligned with its Busi</w:t>
            </w:r>
            <w:r w:rsidR="00FA25F6">
              <w:t xml:space="preserve">ness Line or Function </w:t>
            </w:r>
            <w:r w:rsidR="008B216D">
              <w:t xml:space="preserve">and coordinating its execution. She/he will support business lines and functional teams in setting the guiding principles, policies and methodologies for company-wide data governance activities, to improve overall data handling across the company. </w:t>
            </w:r>
          </w:p>
        </w:tc>
      </w:tr>
      <w:tr w:rsidR="00FC56F7" w14:paraId="3FD85B2B" w14:textId="77777777" w:rsidTr="7E2326A1">
        <w:trPr>
          <w:trHeight w:val="560"/>
        </w:trPr>
        <w:tc>
          <w:tcPr>
            <w:tcW w:w="10458" w:type="dxa"/>
            <w:shd w:val="clear" w:color="auto" w:fill="F2F2F2" w:themeFill="background1" w:themeFillShade="F2"/>
            <w:vAlign w:val="center"/>
          </w:tcPr>
          <w:p w14:paraId="2D235749" w14:textId="77777777" w:rsidR="00FC56F7" w:rsidRDefault="008B216D">
            <w:pPr>
              <w:pBdr>
                <w:top w:val="nil"/>
                <w:left w:val="nil"/>
                <w:bottom w:val="nil"/>
                <w:right w:val="nil"/>
                <w:between w:val="nil"/>
              </w:pBdr>
              <w:spacing w:before="60" w:after="60"/>
              <w:ind w:left="284" w:hanging="284"/>
              <w:jc w:val="left"/>
              <w:rPr>
                <w:rFonts w:eastAsia="Arial" w:cs="Arial"/>
                <w:b/>
                <w:color w:val="002060"/>
                <w:szCs w:val="20"/>
                <w:shd w:val="clear" w:color="auto" w:fill="F2F2F2"/>
              </w:rPr>
            </w:pPr>
            <w:r>
              <w:rPr>
                <w:rFonts w:eastAsia="Arial" w:cs="Arial"/>
                <w:b/>
                <w:color w:val="FF0000"/>
                <w:szCs w:val="20"/>
                <w:shd w:val="clear" w:color="auto" w:fill="F2F2F2"/>
              </w:rPr>
              <w:t>5.</w:t>
            </w:r>
            <w:r>
              <w:rPr>
                <w:rFonts w:eastAsia="Arial" w:cs="Arial"/>
                <w:b/>
                <w:color w:val="002060"/>
                <w:szCs w:val="20"/>
                <w:shd w:val="clear" w:color="auto" w:fill="F2F2F2"/>
              </w:rPr>
              <w:t xml:space="preserve">  Main assignments </w:t>
            </w:r>
            <w:r>
              <w:rPr>
                <w:rFonts w:eastAsia="Arial" w:cs="Arial"/>
                <w:color w:val="002060"/>
                <w:sz w:val="16"/>
                <w:szCs w:val="16"/>
                <w:shd w:val="clear" w:color="auto" w:fill="F2F2F2"/>
              </w:rPr>
              <w:t>–</w:t>
            </w:r>
            <w:r>
              <w:rPr>
                <w:rFonts w:eastAsia="Arial" w:cs="Arial"/>
                <w:b/>
                <w:color w:val="002060"/>
                <w:sz w:val="16"/>
                <w:szCs w:val="16"/>
                <w:shd w:val="clear" w:color="auto" w:fill="F2F2F2"/>
              </w:rPr>
              <w:t xml:space="preserve"> </w:t>
            </w:r>
            <w:r>
              <w:rPr>
                <w:rFonts w:eastAsia="Arial" w:cs="Arial"/>
                <w:color w:val="002060"/>
                <w:sz w:val="16"/>
                <w:szCs w:val="16"/>
                <w:shd w:val="clear" w:color="auto" w:fill="F2F2F2"/>
              </w:rPr>
              <w:t>Indicate the main activities / duties to be conducted in the job.</w:t>
            </w:r>
          </w:p>
        </w:tc>
      </w:tr>
      <w:tr w:rsidR="00FC56F7" w14:paraId="7A67BD49" w14:textId="77777777" w:rsidTr="7E2326A1">
        <w:trPr>
          <w:trHeight w:val="620"/>
        </w:trPr>
        <w:tc>
          <w:tcPr>
            <w:tcW w:w="10458" w:type="dxa"/>
          </w:tcPr>
          <w:p w14:paraId="6A2E5DAE" w14:textId="77777777" w:rsidR="00FC56F7" w:rsidRDefault="008B216D">
            <w:r>
              <w:t>Main assignments to begin with</w:t>
            </w:r>
          </w:p>
          <w:p w14:paraId="0FCCCCFB" w14:textId="77777777" w:rsidR="00FC56F7" w:rsidRDefault="00FC56F7">
            <w:pPr>
              <w:rPr>
                <w:b/>
              </w:rPr>
            </w:pPr>
          </w:p>
          <w:p w14:paraId="3EE07AD2" w14:textId="113D6049" w:rsidR="00FC56F7" w:rsidRDefault="008B216D">
            <w:pPr>
              <w:widowControl w:val="0"/>
              <w:numPr>
                <w:ilvl w:val="0"/>
                <w:numId w:val="1"/>
              </w:numPr>
              <w:jc w:val="left"/>
              <w:rPr>
                <w:b/>
              </w:rPr>
            </w:pPr>
            <w:r>
              <w:rPr>
                <w:b/>
              </w:rPr>
              <w:t xml:space="preserve">Build </w:t>
            </w:r>
            <w:r w:rsidR="00F9703C">
              <w:rPr>
                <w:b/>
              </w:rPr>
              <w:t xml:space="preserve">Business line / Function </w:t>
            </w:r>
            <w:r>
              <w:rPr>
                <w:b/>
              </w:rPr>
              <w:t xml:space="preserve">data </w:t>
            </w:r>
            <w:r w:rsidR="00E24176">
              <w:rPr>
                <w:b/>
              </w:rPr>
              <w:t>quality</w:t>
            </w:r>
            <w:r>
              <w:rPr>
                <w:b/>
              </w:rPr>
              <w:t xml:space="preserve"> roadmap </w:t>
            </w:r>
            <w:r w:rsidR="00E24176">
              <w:rPr>
                <w:b/>
              </w:rPr>
              <w:t>aligned with Sodexo’s strategy and in coordination with</w:t>
            </w:r>
            <w:r>
              <w:rPr>
                <w:b/>
              </w:rPr>
              <w:t xml:space="preserve"> Head of Data Governance</w:t>
            </w:r>
          </w:p>
          <w:p w14:paraId="44D4A8A0" w14:textId="77777777" w:rsidR="00FC56F7" w:rsidRDefault="008B216D">
            <w:pPr>
              <w:widowControl w:val="0"/>
              <w:numPr>
                <w:ilvl w:val="1"/>
                <w:numId w:val="1"/>
              </w:numPr>
              <w:jc w:val="left"/>
            </w:pPr>
            <w:r>
              <w:t>Measure Business Units data governance maturity. Identify existing initiatives and gaps to fill</w:t>
            </w:r>
          </w:p>
          <w:p w14:paraId="2D55CFE7" w14:textId="77777777" w:rsidR="00FC56F7" w:rsidRDefault="008B216D">
            <w:pPr>
              <w:widowControl w:val="0"/>
              <w:numPr>
                <w:ilvl w:val="1"/>
                <w:numId w:val="1"/>
              </w:numPr>
              <w:jc w:val="left"/>
            </w:pPr>
            <w:r>
              <w:t xml:space="preserve">List and prioritize data </w:t>
            </w:r>
            <w:r w:rsidR="00E24176">
              <w:t>quality improvement</w:t>
            </w:r>
            <w:r>
              <w:t xml:space="preserve"> projects</w:t>
            </w:r>
          </w:p>
          <w:p w14:paraId="50159939" w14:textId="77777777" w:rsidR="00FC56F7" w:rsidRDefault="008B216D">
            <w:pPr>
              <w:widowControl w:val="0"/>
              <w:numPr>
                <w:ilvl w:val="1"/>
                <w:numId w:val="1"/>
              </w:numPr>
              <w:jc w:val="left"/>
            </w:pPr>
            <w:r>
              <w:t xml:space="preserve">Create a data </w:t>
            </w:r>
            <w:r w:rsidR="00E24176">
              <w:t>quality monitoring and improvement</w:t>
            </w:r>
            <w:r>
              <w:t xml:space="preserve"> dashboard to follow data </w:t>
            </w:r>
            <w:r w:rsidR="00E24176">
              <w:t>remediation</w:t>
            </w:r>
            <w:r>
              <w:t xml:space="preserve"> projects execution </w:t>
            </w:r>
          </w:p>
          <w:p w14:paraId="12040B9B" w14:textId="10B4E214" w:rsidR="00972153" w:rsidRDefault="00972153">
            <w:pPr>
              <w:widowControl w:val="0"/>
              <w:numPr>
                <w:ilvl w:val="1"/>
                <w:numId w:val="1"/>
              </w:numPr>
              <w:jc w:val="left"/>
            </w:pPr>
            <w:r>
              <w:t>Set a network</w:t>
            </w:r>
            <w:r w:rsidR="00E05A72">
              <w:t xml:space="preserve"> of data stewards</w:t>
            </w:r>
            <w:r>
              <w:t xml:space="preserve"> in regions to manage Data Management initiatives</w:t>
            </w:r>
            <w:r w:rsidR="00E16D5A">
              <w:t xml:space="preserve"> (e</w:t>
            </w:r>
            <w:r w:rsidR="007A65F8">
              <w:t>.</w:t>
            </w:r>
            <w:r w:rsidR="007F60A4">
              <w:t>g</w:t>
            </w:r>
            <w:r w:rsidR="007A65F8">
              <w:t>.</w:t>
            </w:r>
            <w:r w:rsidR="00E16D5A">
              <w:t xml:space="preserve"> documentation, remediation of quality, access management…)</w:t>
            </w:r>
          </w:p>
          <w:p w14:paraId="67A40469" w14:textId="77777777" w:rsidR="00FC56F7" w:rsidRDefault="00FC56F7">
            <w:pPr>
              <w:widowControl w:val="0"/>
              <w:jc w:val="left"/>
            </w:pPr>
          </w:p>
          <w:p w14:paraId="1A4A0EC8" w14:textId="77777777" w:rsidR="00FC56F7" w:rsidRDefault="008B216D">
            <w:pPr>
              <w:widowControl w:val="0"/>
              <w:numPr>
                <w:ilvl w:val="0"/>
                <w:numId w:val="1"/>
              </w:numPr>
              <w:jc w:val="left"/>
            </w:pPr>
            <w:r>
              <w:rPr>
                <w:b/>
              </w:rPr>
              <w:t>Acculturate and animate Sodexo stakeholders around data governance stakes and benefits</w:t>
            </w:r>
          </w:p>
          <w:p w14:paraId="2625D1F2" w14:textId="77777777" w:rsidR="00FC56F7" w:rsidRDefault="008B216D">
            <w:pPr>
              <w:widowControl w:val="0"/>
              <w:numPr>
                <w:ilvl w:val="1"/>
                <w:numId w:val="1"/>
              </w:numPr>
              <w:jc w:val="left"/>
            </w:pPr>
            <w:r>
              <w:t xml:space="preserve">Make all data stakeholders (data producers, consumers and top management) understand the importance of Data Governance and its key benefits </w:t>
            </w:r>
          </w:p>
          <w:p w14:paraId="13F3E8BD" w14:textId="491EEDEA" w:rsidR="00FC56F7" w:rsidRDefault="003178C4">
            <w:pPr>
              <w:widowControl w:val="0"/>
              <w:numPr>
                <w:ilvl w:val="1"/>
                <w:numId w:val="1"/>
              </w:numPr>
              <w:jc w:val="left"/>
            </w:pPr>
            <w:r>
              <w:t>S</w:t>
            </w:r>
            <w:r w:rsidR="008B216D">
              <w:t xml:space="preserve">hare knowledge &amp; support (data governance toolkit) with other </w:t>
            </w:r>
            <w:r w:rsidR="00E05A72">
              <w:t>governors &amp; stewards</w:t>
            </w:r>
            <w:r w:rsidR="008B216D">
              <w:t>; promote data citizenship roles &amp; responsibilities</w:t>
            </w:r>
            <w:r>
              <w:t xml:space="preserve"> through UK&amp;I Segements</w:t>
            </w:r>
          </w:p>
          <w:p w14:paraId="0F345A81" w14:textId="08524FAE" w:rsidR="00FC56F7" w:rsidRDefault="00E24176">
            <w:pPr>
              <w:widowControl w:val="0"/>
              <w:numPr>
                <w:ilvl w:val="1"/>
                <w:numId w:val="1"/>
              </w:numPr>
              <w:jc w:val="left"/>
            </w:pPr>
            <w:r>
              <w:t>Participate and coordinate with data governance community (</w:t>
            </w:r>
            <w:r w:rsidR="008B216D">
              <w:t xml:space="preserve">eg. data owners, data </w:t>
            </w:r>
            <w:r w:rsidR="00C82A43">
              <w:t>governor</w:t>
            </w:r>
            <w:r w:rsidR="008B216D">
              <w:t xml:space="preserve"> communities)</w:t>
            </w:r>
          </w:p>
          <w:p w14:paraId="6680B10C" w14:textId="77777777" w:rsidR="00FC56F7" w:rsidRDefault="008B216D">
            <w:pPr>
              <w:widowControl w:val="0"/>
              <w:numPr>
                <w:ilvl w:val="1"/>
                <w:numId w:val="1"/>
              </w:numPr>
              <w:jc w:val="left"/>
            </w:pPr>
            <w:r>
              <w:t xml:space="preserve">Communicate new and changed business requirements with the individuals who may be impacted </w:t>
            </w:r>
          </w:p>
          <w:p w14:paraId="7214FD50" w14:textId="429A0BA4" w:rsidR="00FC56F7" w:rsidRDefault="008B216D">
            <w:pPr>
              <w:widowControl w:val="0"/>
              <w:numPr>
                <w:ilvl w:val="1"/>
                <w:numId w:val="1"/>
              </w:numPr>
              <w:jc w:val="left"/>
            </w:pPr>
            <w:r>
              <w:t>Align business producers with consumers on governance matters (e</w:t>
            </w:r>
            <w:r w:rsidR="003178C4">
              <w:t>.</w:t>
            </w:r>
            <w:r>
              <w:t>g. documentation, quality, security, compliance…)</w:t>
            </w:r>
          </w:p>
          <w:p w14:paraId="2A46CBBE" w14:textId="77777777" w:rsidR="00FC56F7" w:rsidRDefault="00FC56F7">
            <w:pPr>
              <w:widowControl w:val="0"/>
              <w:ind w:left="1440"/>
              <w:jc w:val="left"/>
            </w:pPr>
          </w:p>
          <w:p w14:paraId="7902FE3A" w14:textId="77777777" w:rsidR="00FC56F7" w:rsidRDefault="008B216D">
            <w:pPr>
              <w:widowControl w:val="0"/>
              <w:numPr>
                <w:ilvl w:val="0"/>
                <w:numId w:val="1"/>
              </w:numPr>
              <w:jc w:val="left"/>
            </w:pPr>
            <w:r>
              <w:rPr>
                <w:b/>
              </w:rPr>
              <w:t>Contribute operationally to the deployment of data governance roadmap</w:t>
            </w:r>
          </w:p>
          <w:p w14:paraId="66405D0A" w14:textId="7D2A051A" w:rsidR="00FC56F7" w:rsidRDefault="008B216D">
            <w:pPr>
              <w:widowControl w:val="0"/>
              <w:numPr>
                <w:ilvl w:val="1"/>
                <w:numId w:val="1"/>
              </w:numPr>
              <w:jc w:val="left"/>
              <w:rPr>
                <w:rFonts w:eastAsia="Arial" w:cs="Arial"/>
              </w:rPr>
            </w:pPr>
            <w:r>
              <w:t xml:space="preserve">Assist the data </w:t>
            </w:r>
            <w:r w:rsidR="00AD5A7D">
              <w:t>owner</w:t>
            </w:r>
            <w:r>
              <w:t xml:space="preserve"> in ensuring validity &amp; consistency of data (deployment of quality monitoring solutions and remediations plan</w:t>
            </w:r>
            <w:r w:rsidR="00AC5EF6">
              <w:t>)</w:t>
            </w:r>
          </w:p>
          <w:p w14:paraId="4E3E27CB" w14:textId="77777777" w:rsidR="00FC56F7" w:rsidRDefault="008B216D">
            <w:pPr>
              <w:widowControl w:val="0"/>
              <w:numPr>
                <w:ilvl w:val="1"/>
                <w:numId w:val="1"/>
              </w:numPr>
              <w:jc w:val="left"/>
              <w:rPr>
                <w:rFonts w:eastAsia="Arial" w:cs="Arial"/>
              </w:rPr>
            </w:pPr>
            <w:r>
              <w:t>Assure the data stored is aligned with the data dictionary/catalog</w:t>
            </w:r>
          </w:p>
          <w:p w14:paraId="41897B73" w14:textId="77777777" w:rsidR="00FC56F7" w:rsidRPr="00ED6C60" w:rsidRDefault="008B216D">
            <w:pPr>
              <w:widowControl w:val="0"/>
              <w:numPr>
                <w:ilvl w:val="1"/>
                <w:numId w:val="1"/>
              </w:numPr>
              <w:jc w:val="left"/>
              <w:rPr>
                <w:rFonts w:eastAsia="Arial" w:cs="Arial"/>
              </w:rPr>
            </w:pPr>
            <w:r>
              <w:t xml:space="preserve">Contribute to metadata management &amp; maintain business glossary </w:t>
            </w:r>
          </w:p>
          <w:p w14:paraId="38C80670" w14:textId="28D22399" w:rsidR="00ED6C60" w:rsidRDefault="00A652FA">
            <w:pPr>
              <w:widowControl w:val="0"/>
              <w:numPr>
                <w:ilvl w:val="1"/>
                <w:numId w:val="1"/>
              </w:numPr>
              <w:jc w:val="left"/>
              <w:rPr>
                <w:rFonts w:eastAsia="Arial" w:cs="Arial"/>
              </w:rPr>
            </w:pPr>
            <w:r>
              <w:t>Set a Data Sharing Policy for Data Domain, Manage exceptional request for access.</w:t>
            </w:r>
          </w:p>
          <w:p w14:paraId="5251C969" w14:textId="77777777" w:rsidR="00FC56F7" w:rsidRDefault="00FC56F7">
            <w:pPr>
              <w:widowControl w:val="0"/>
              <w:jc w:val="left"/>
            </w:pPr>
          </w:p>
          <w:p w14:paraId="26A8AACC" w14:textId="77777777" w:rsidR="00FC56F7" w:rsidRDefault="008B216D">
            <w:pPr>
              <w:widowControl w:val="0"/>
              <w:numPr>
                <w:ilvl w:val="0"/>
                <w:numId w:val="1"/>
              </w:numPr>
              <w:jc w:val="left"/>
            </w:pPr>
            <w:r>
              <w:t xml:space="preserve">Make the link between </w:t>
            </w:r>
            <w:r>
              <w:rPr>
                <w:b/>
              </w:rPr>
              <w:t xml:space="preserve">Data Governance Council </w:t>
            </w:r>
            <w:r>
              <w:t>and</w:t>
            </w:r>
            <w:r>
              <w:rPr>
                <w:b/>
              </w:rPr>
              <w:t xml:space="preserve"> data producers and consumers</w:t>
            </w:r>
          </w:p>
          <w:p w14:paraId="2FAD0BEF" w14:textId="77777777" w:rsidR="00FC56F7" w:rsidRDefault="008B216D">
            <w:pPr>
              <w:widowControl w:val="0"/>
              <w:numPr>
                <w:ilvl w:val="1"/>
                <w:numId w:val="1"/>
              </w:numPr>
              <w:jc w:val="left"/>
              <w:rPr>
                <w:rFonts w:eastAsia="Arial" w:cs="Arial"/>
              </w:rPr>
            </w:pPr>
            <w:r>
              <w:t>Implement changes &amp; policies as directed by the council</w:t>
            </w:r>
          </w:p>
          <w:p w14:paraId="1CAF8FAA" w14:textId="77777777" w:rsidR="00FC56F7" w:rsidRDefault="008B216D">
            <w:pPr>
              <w:widowControl w:val="0"/>
              <w:numPr>
                <w:ilvl w:val="1"/>
                <w:numId w:val="1"/>
              </w:numPr>
              <w:jc w:val="left"/>
              <w:rPr>
                <w:rFonts w:eastAsia="Arial" w:cs="Arial"/>
              </w:rPr>
            </w:pPr>
            <w:r>
              <w:t xml:space="preserve">Escalate potentially critical issues to the council </w:t>
            </w:r>
          </w:p>
          <w:p w14:paraId="16273D4F" w14:textId="77777777" w:rsidR="00FC56F7" w:rsidRDefault="00FC56F7">
            <w:pPr>
              <w:widowControl w:val="0"/>
              <w:ind w:left="1080"/>
              <w:jc w:val="left"/>
            </w:pPr>
          </w:p>
        </w:tc>
      </w:tr>
      <w:tr w:rsidR="00FC56F7" w14:paraId="373D4B85" w14:textId="77777777" w:rsidTr="7E2326A1">
        <w:trPr>
          <w:trHeight w:val="620"/>
        </w:trPr>
        <w:tc>
          <w:tcPr>
            <w:tcW w:w="10458" w:type="dxa"/>
          </w:tcPr>
          <w:p w14:paraId="78D5A58F" w14:textId="77777777" w:rsidR="00FC56F7" w:rsidRDefault="00FC56F7">
            <w:pPr>
              <w:rPr>
                <w:b/>
              </w:rPr>
            </w:pPr>
          </w:p>
        </w:tc>
      </w:tr>
    </w:tbl>
    <w:p w14:paraId="45870ECC" w14:textId="77777777" w:rsidR="00FC56F7" w:rsidRDefault="00FC56F7">
      <w:pPr>
        <w:rPr>
          <w:vertAlign w:val="subscript"/>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458"/>
      </w:tblGrid>
      <w:tr w:rsidR="00FC56F7" w14:paraId="2C07E421" w14:textId="77777777">
        <w:trPr>
          <w:trHeight w:val="700"/>
        </w:trPr>
        <w:tc>
          <w:tcPr>
            <w:tcW w:w="10458" w:type="dxa"/>
            <w:tcBorders>
              <w:top w:val="single" w:sz="4" w:space="0" w:color="000000"/>
              <w:left w:val="single" w:sz="4" w:space="0" w:color="000000"/>
              <w:bottom w:val="dotted" w:sz="4" w:space="0" w:color="000000"/>
              <w:right w:val="single" w:sz="4" w:space="0" w:color="000000"/>
            </w:tcBorders>
            <w:shd w:val="clear" w:color="auto" w:fill="F2F2F2"/>
            <w:vAlign w:val="center"/>
          </w:tcPr>
          <w:p w14:paraId="694F8E02" w14:textId="77777777" w:rsidR="00FC56F7" w:rsidRDefault="008B216D">
            <w:pPr>
              <w:pBdr>
                <w:top w:val="nil"/>
                <w:left w:val="nil"/>
                <w:bottom w:val="nil"/>
                <w:right w:val="nil"/>
                <w:between w:val="nil"/>
              </w:pBdr>
              <w:spacing w:before="60" w:after="60"/>
              <w:ind w:left="284" w:hanging="284"/>
              <w:jc w:val="left"/>
              <w:rPr>
                <w:rFonts w:eastAsia="Arial" w:cs="Arial"/>
                <w:color w:val="002060"/>
                <w:szCs w:val="20"/>
                <w:shd w:val="clear" w:color="auto" w:fill="F2F2F2"/>
              </w:rPr>
            </w:pPr>
            <w:r>
              <w:rPr>
                <w:rFonts w:eastAsia="Arial" w:cs="Arial"/>
                <w:b/>
                <w:color w:val="FF0000"/>
                <w:szCs w:val="20"/>
                <w:shd w:val="clear" w:color="auto" w:fill="F2F2F2"/>
              </w:rPr>
              <w:lastRenderedPageBreak/>
              <w:t>6.</w:t>
            </w:r>
            <w:r>
              <w:rPr>
                <w:rFonts w:eastAsia="Arial" w:cs="Arial"/>
                <w:b/>
                <w:color w:val="002060"/>
                <w:szCs w:val="20"/>
                <w:shd w:val="clear" w:color="auto" w:fill="F2F2F2"/>
              </w:rPr>
              <w:t xml:space="preserve">  Accountabilities </w:t>
            </w:r>
            <w:r>
              <w:rPr>
                <w:rFonts w:eastAsia="Arial" w:cs="Arial"/>
                <w:color w:val="002060"/>
                <w:sz w:val="16"/>
                <w:szCs w:val="16"/>
                <w:shd w:val="clear" w:color="auto" w:fill="F2F2F2"/>
              </w:rPr>
              <w:t>–</w:t>
            </w:r>
            <w:r>
              <w:rPr>
                <w:rFonts w:eastAsia="Arial" w:cs="Arial"/>
                <w:b/>
                <w:color w:val="002060"/>
                <w:sz w:val="16"/>
                <w:szCs w:val="16"/>
                <w:shd w:val="clear" w:color="auto" w:fill="F2F2F2"/>
              </w:rPr>
              <w:t xml:space="preserve"> </w:t>
            </w:r>
            <w:r>
              <w:rPr>
                <w:rFonts w:eastAsia="Arial" w:cs="Arial"/>
                <w:color w:val="002060"/>
                <w:sz w:val="16"/>
                <w:szCs w:val="16"/>
                <w:shd w:val="clear" w:color="auto" w:fill="F2F2F2"/>
              </w:rPr>
              <w:t>Give the 3 to 5 key outputs of the position vis-à-vis the organization; they should focus on end results, not duties or activities.</w:t>
            </w:r>
          </w:p>
        </w:tc>
      </w:tr>
      <w:tr w:rsidR="00FC56F7" w14:paraId="0305A8E0" w14:textId="77777777">
        <w:trPr>
          <w:trHeight w:val="620"/>
        </w:trPr>
        <w:tc>
          <w:tcPr>
            <w:tcW w:w="10458" w:type="dxa"/>
            <w:tcBorders>
              <w:top w:val="nil"/>
              <w:left w:val="single" w:sz="4" w:space="0" w:color="000000"/>
              <w:bottom w:val="nil"/>
              <w:right w:val="single" w:sz="4" w:space="0" w:color="000000"/>
            </w:tcBorders>
          </w:tcPr>
          <w:p w14:paraId="45C79410" w14:textId="77777777" w:rsidR="00FC56F7" w:rsidRDefault="008B216D">
            <w:pPr>
              <w:numPr>
                <w:ilvl w:val="0"/>
                <w:numId w:val="5"/>
              </w:numPr>
              <w:shd w:val="clear" w:color="auto" w:fill="FFFFFF"/>
              <w:spacing w:before="280"/>
              <w:jc w:val="left"/>
            </w:pPr>
            <w:r>
              <w:t xml:space="preserve">Implementing the data governance strategy, creating &amp; managing a community of data governance points of contacts within the group. </w:t>
            </w:r>
          </w:p>
          <w:p w14:paraId="14880DFF" w14:textId="77777777" w:rsidR="00FC56F7" w:rsidRDefault="008B216D">
            <w:pPr>
              <w:numPr>
                <w:ilvl w:val="0"/>
                <w:numId w:val="5"/>
              </w:numPr>
              <w:shd w:val="clear" w:color="auto" w:fill="FFFFFF"/>
              <w:jc w:val="left"/>
            </w:pPr>
            <w:r>
              <w:t>Developing standards and process to measure and improve the following data governance program implementation. Coordinating with the Data Quality Director to maintain a global vision of Data Governance initiatives.</w:t>
            </w:r>
          </w:p>
          <w:p w14:paraId="428D9D7E" w14:textId="5A5564B9" w:rsidR="00FC56F7" w:rsidRDefault="008B216D">
            <w:pPr>
              <w:numPr>
                <w:ilvl w:val="0"/>
                <w:numId w:val="5"/>
              </w:numPr>
              <w:spacing w:line="276" w:lineRule="auto"/>
              <w:jc w:val="left"/>
            </w:pPr>
            <w:r>
              <w:t xml:space="preserve">Getting a </w:t>
            </w:r>
            <w:r w:rsidR="0010333B">
              <w:t>high-level</w:t>
            </w:r>
            <w:r>
              <w:t xml:space="preserve"> understanding of the data used and produced across </w:t>
            </w:r>
            <w:r w:rsidR="00CF004E">
              <w:t>UK&amp;I</w:t>
            </w:r>
            <w:r>
              <w:t xml:space="preserve"> and serve as a key liaison and as an escalation point for all issues related to data governance.</w:t>
            </w:r>
          </w:p>
          <w:p w14:paraId="4DDFCAE8" w14:textId="77777777" w:rsidR="00FC56F7" w:rsidRDefault="008B216D">
            <w:pPr>
              <w:numPr>
                <w:ilvl w:val="0"/>
                <w:numId w:val="5"/>
              </w:numPr>
              <w:spacing w:line="276" w:lineRule="auto"/>
              <w:jc w:val="left"/>
            </w:pPr>
            <w:r>
              <w:t>Gathering status updates on data governance across areas by creating and updating a data governance log</w:t>
            </w:r>
          </w:p>
          <w:p w14:paraId="1D7801D9" w14:textId="77777777" w:rsidR="00FC56F7" w:rsidRDefault="008B216D">
            <w:pPr>
              <w:numPr>
                <w:ilvl w:val="0"/>
                <w:numId w:val="5"/>
              </w:numPr>
              <w:spacing w:line="276" w:lineRule="auto"/>
              <w:jc w:val="left"/>
            </w:pPr>
            <w:r>
              <w:t xml:space="preserve">Developing data </w:t>
            </w:r>
            <w:r w:rsidR="00A31E4A">
              <w:t>documentation &amp; data quality improvement</w:t>
            </w:r>
            <w:r>
              <w:t xml:space="preserve">. Overseeing data documentation, definition, and proactive data quality improvement. </w:t>
            </w:r>
          </w:p>
          <w:p w14:paraId="1FEB93F6" w14:textId="77777777" w:rsidR="00FC56F7" w:rsidRDefault="008B216D">
            <w:pPr>
              <w:numPr>
                <w:ilvl w:val="0"/>
                <w:numId w:val="5"/>
              </w:numPr>
              <w:spacing w:line="276" w:lineRule="auto"/>
              <w:jc w:val="left"/>
            </w:pPr>
            <w:r>
              <w:t>Facilitating roll-out of wide Data Governance framework, with a drive focus on improvement of priority streams, related new metrics, necessary processes and deployment of adapted tools</w:t>
            </w:r>
          </w:p>
          <w:p w14:paraId="2B980BB3" w14:textId="77777777" w:rsidR="00FC56F7" w:rsidRDefault="008B216D">
            <w:pPr>
              <w:numPr>
                <w:ilvl w:val="0"/>
                <w:numId w:val="5"/>
              </w:numPr>
              <w:spacing w:after="200" w:line="276" w:lineRule="auto"/>
              <w:jc w:val="left"/>
            </w:pPr>
            <w:r>
              <w:t>Building an awareness program and implement the policies with focus on first waves</w:t>
            </w:r>
          </w:p>
        </w:tc>
      </w:tr>
      <w:tr w:rsidR="00FC56F7" w14:paraId="3ACCD88E" w14:textId="77777777">
        <w:trPr>
          <w:trHeight w:val="620"/>
        </w:trPr>
        <w:tc>
          <w:tcPr>
            <w:tcW w:w="10458" w:type="dxa"/>
            <w:tcBorders>
              <w:top w:val="nil"/>
              <w:left w:val="single" w:sz="4" w:space="0" w:color="000000"/>
              <w:bottom w:val="single" w:sz="4" w:space="0" w:color="000000"/>
              <w:right w:val="single" w:sz="4" w:space="0" w:color="000000"/>
            </w:tcBorders>
          </w:tcPr>
          <w:p w14:paraId="0B2C3A7F" w14:textId="77777777" w:rsidR="00FC56F7" w:rsidRDefault="00FC56F7">
            <w:pPr>
              <w:spacing w:after="200" w:line="276" w:lineRule="auto"/>
              <w:jc w:val="left"/>
            </w:pPr>
          </w:p>
        </w:tc>
      </w:tr>
    </w:tbl>
    <w:p w14:paraId="5F9C95D1" w14:textId="77777777" w:rsidR="00FC56F7" w:rsidRDefault="00FC56F7"/>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458"/>
      </w:tblGrid>
      <w:tr w:rsidR="00FC56F7" w14:paraId="6363C084" w14:textId="77777777">
        <w:trPr>
          <w:trHeight w:val="700"/>
        </w:trPr>
        <w:tc>
          <w:tcPr>
            <w:tcW w:w="10458" w:type="dxa"/>
            <w:tcBorders>
              <w:top w:val="single" w:sz="4" w:space="0" w:color="000000"/>
              <w:left w:val="single" w:sz="4" w:space="0" w:color="000000"/>
              <w:bottom w:val="dotted" w:sz="4" w:space="0" w:color="000000"/>
              <w:right w:val="single" w:sz="4" w:space="0" w:color="000000"/>
            </w:tcBorders>
            <w:shd w:val="clear" w:color="auto" w:fill="F2F2F2"/>
            <w:vAlign w:val="center"/>
          </w:tcPr>
          <w:p w14:paraId="152C6678" w14:textId="77777777" w:rsidR="00FC56F7" w:rsidRDefault="008B216D">
            <w:pPr>
              <w:pBdr>
                <w:top w:val="nil"/>
                <w:left w:val="nil"/>
                <w:bottom w:val="nil"/>
                <w:right w:val="nil"/>
                <w:between w:val="nil"/>
              </w:pBdr>
              <w:spacing w:before="60" w:after="60"/>
              <w:ind w:left="284" w:hanging="284"/>
              <w:jc w:val="left"/>
              <w:rPr>
                <w:rFonts w:eastAsia="Arial" w:cs="Arial"/>
                <w:color w:val="002060"/>
                <w:szCs w:val="20"/>
                <w:shd w:val="clear" w:color="auto" w:fill="F2F2F2"/>
              </w:rPr>
            </w:pPr>
            <w:r>
              <w:rPr>
                <w:rFonts w:eastAsia="Arial" w:cs="Arial"/>
                <w:b/>
                <w:color w:val="FF0000"/>
                <w:szCs w:val="20"/>
                <w:shd w:val="clear" w:color="auto" w:fill="F2F2F2"/>
              </w:rPr>
              <w:t>7.</w:t>
            </w:r>
            <w:r>
              <w:rPr>
                <w:rFonts w:eastAsia="Arial" w:cs="Arial"/>
                <w:b/>
                <w:color w:val="002060"/>
                <w:szCs w:val="20"/>
                <w:shd w:val="clear" w:color="auto" w:fill="F2F2F2"/>
              </w:rPr>
              <w:t xml:space="preserve">  Person Specification </w:t>
            </w:r>
            <w:r>
              <w:rPr>
                <w:rFonts w:eastAsia="Arial" w:cs="Arial"/>
                <w:color w:val="002060"/>
                <w:sz w:val="16"/>
                <w:szCs w:val="16"/>
                <w:shd w:val="clear" w:color="auto" w:fill="F2F2F2"/>
              </w:rPr>
              <w:t>–</w:t>
            </w:r>
            <w:r>
              <w:rPr>
                <w:rFonts w:eastAsia="Arial" w:cs="Arial"/>
                <w:b/>
                <w:color w:val="002060"/>
                <w:sz w:val="16"/>
                <w:szCs w:val="16"/>
                <w:shd w:val="clear" w:color="auto" w:fill="F2F2F2"/>
              </w:rPr>
              <w:t xml:space="preserve"> </w:t>
            </w:r>
            <w:r>
              <w:rPr>
                <w:rFonts w:eastAsia="Arial" w:cs="Arial"/>
                <w:color w:val="002060"/>
                <w:sz w:val="16"/>
                <w:szCs w:val="16"/>
                <w:shd w:val="clear" w:color="auto" w:fill="F2F2F2"/>
              </w:rPr>
              <w:t>Indicate the skills, knowledge and experience that the job holder should require to conduct the role effectively</w:t>
            </w:r>
          </w:p>
        </w:tc>
      </w:tr>
      <w:tr w:rsidR="00FC56F7" w14:paraId="2E9A7CEC" w14:textId="77777777">
        <w:trPr>
          <w:trHeight w:val="620"/>
        </w:trPr>
        <w:tc>
          <w:tcPr>
            <w:tcW w:w="10458" w:type="dxa"/>
            <w:tcBorders>
              <w:top w:val="nil"/>
              <w:left w:val="single" w:sz="4" w:space="0" w:color="000000"/>
              <w:bottom w:val="single" w:sz="4" w:space="0" w:color="000000"/>
              <w:right w:val="single" w:sz="4" w:space="0" w:color="000000"/>
            </w:tcBorders>
          </w:tcPr>
          <w:p w14:paraId="04DD6744" w14:textId="77777777" w:rsidR="00FC56F7" w:rsidRDefault="00FC56F7">
            <w:pPr>
              <w:pBdr>
                <w:top w:val="nil"/>
                <w:left w:val="nil"/>
                <w:bottom w:val="nil"/>
                <w:right w:val="nil"/>
                <w:between w:val="nil"/>
              </w:pBdr>
              <w:spacing w:line="276" w:lineRule="auto"/>
              <w:rPr>
                <w:rFonts w:eastAsia="Arial" w:cs="Arial"/>
                <w:color w:val="000000"/>
                <w:szCs w:val="20"/>
              </w:rPr>
            </w:pPr>
          </w:p>
          <w:p w14:paraId="3CCF50FA" w14:textId="77777777" w:rsidR="00FC56F7" w:rsidRDefault="008B216D">
            <w:pPr>
              <w:shd w:val="clear" w:color="auto" w:fill="FFFFFF"/>
              <w:rPr>
                <w:rFonts w:ascii="Quattrocento Sans" w:eastAsia="Quattrocento Sans" w:hAnsi="Quattrocento Sans" w:cs="Quattrocento Sans"/>
                <w:sz w:val="21"/>
                <w:szCs w:val="21"/>
              </w:rPr>
            </w:pPr>
            <w:r>
              <w:rPr>
                <w:rFonts w:ascii="Quattrocento Sans" w:eastAsia="Quattrocento Sans" w:hAnsi="Quattrocento Sans" w:cs="Quattrocento Sans"/>
                <w:b/>
                <w:sz w:val="21"/>
                <w:szCs w:val="21"/>
              </w:rPr>
              <w:t>Experience Required:</w:t>
            </w:r>
          </w:p>
          <w:p w14:paraId="78626647" w14:textId="77777777" w:rsidR="00FC56F7" w:rsidRDefault="00FC56F7">
            <w:pPr>
              <w:pBdr>
                <w:top w:val="nil"/>
                <w:left w:val="nil"/>
                <w:bottom w:val="nil"/>
                <w:right w:val="nil"/>
                <w:between w:val="nil"/>
              </w:pBdr>
              <w:spacing w:line="276" w:lineRule="auto"/>
              <w:rPr>
                <w:rFonts w:eastAsia="Arial" w:cs="Arial"/>
                <w:color w:val="000000"/>
                <w:szCs w:val="20"/>
              </w:rPr>
            </w:pPr>
          </w:p>
          <w:p w14:paraId="71FA9B5D" w14:textId="0B3AB64E" w:rsidR="00FC56F7" w:rsidRDefault="008B216D">
            <w:pPr>
              <w:pBdr>
                <w:top w:val="nil"/>
                <w:left w:val="nil"/>
                <w:bottom w:val="nil"/>
                <w:right w:val="nil"/>
                <w:between w:val="nil"/>
              </w:pBdr>
              <w:spacing w:line="276" w:lineRule="auto"/>
              <w:rPr>
                <w:rFonts w:eastAsia="Arial" w:cs="Arial"/>
                <w:color w:val="000000"/>
                <w:szCs w:val="20"/>
              </w:rPr>
            </w:pPr>
            <w:r>
              <w:t xml:space="preserve">The Data </w:t>
            </w:r>
            <w:r w:rsidR="00A652FA">
              <w:t>Governor</w:t>
            </w:r>
            <w:r w:rsidR="00B545BB">
              <w:t xml:space="preserve"> </w:t>
            </w:r>
            <w:r w:rsidR="002912D4">
              <w:t>UK&amp;I</w:t>
            </w:r>
            <w:r>
              <w:t xml:space="preserve"> will be accountable for the assessment, delivery, quality, accuracy and tracking of any </w:t>
            </w:r>
            <w:r w:rsidR="0050461D">
              <w:t>Data Governance o</w:t>
            </w:r>
            <w:r>
              <w:t xml:space="preserve">perations within the </w:t>
            </w:r>
            <w:r w:rsidR="00190FEB">
              <w:t xml:space="preserve">UK&amp;I </w:t>
            </w:r>
            <w:r>
              <w:t>data domain</w:t>
            </w:r>
            <w:r w:rsidR="003C3FFA">
              <w:t>, business line or function</w:t>
            </w:r>
            <w:r>
              <w:t xml:space="preserve">. </w:t>
            </w:r>
            <w:r w:rsidR="0050461D">
              <w:t>She/</w:t>
            </w:r>
            <w:r>
              <w:t xml:space="preserve">He will also be in charge of defining the performance tuning needs for all </w:t>
            </w:r>
            <w:r w:rsidR="00761A13">
              <w:t xml:space="preserve">UK&amp;I </w:t>
            </w:r>
            <w:r>
              <w:t>data assets and managing the implementation of those requirements within the context of group initiatives as well as steady-state production</w:t>
            </w:r>
            <w:r>
              <w:rPr>
                <w:rFonts w:ascii="Roboto" w:eastAsia="Roboto" w:hAnsi="Roboto" w:cs="Roboto"/>
                <w:sz w:val="21"/>
                <w:szCs w:val="21"/>
              </w:rPr>
              <w:t>.</w:t>
            </w:r>
            <w:r w:rsidR="0010333B">
              <w:rPr>
                <w:rFonts w:ascii="Roboto" w:eastAsia="Roboto" w:hAnsi="Roboto" w:cs="Roboto"/>
                <w:sz w:val="21"/>
                <w:szCs w:val="21"/>
              </w:rPr>
              <w:t xml:space="preserve"> </w:t>
            </w:r>
            <w:r>
              <w:rPr>
                <w:rFonts w:eastAsia="Arial" w:cs="Arial"/>
                <w:color w:val="000000"/>
                <w:szCs w:val="20"/>
              </w:rPr>
              <w:t xml:space="preserve">To be effective in the role, the candidate will be passionate about building and delivering high scale data capabilities that bring transformative value. She/he will have had successful roles in data management in a complex business involving substantial change management. Experience of working in global teams would be a benefit. Specifically, the </w:t>
            </w:r>
            <w:r>
              <w:t xml:space="preserve">Data </w:t>
            </w:r>
            <w:r w:rsidR="00C82A43">
              <w:t>Governor</w:t>
            </w:r>
            <w:r>
              <w:rPr>
                <w:rFonts w:eastAsia="Arial" w:cs="Arial"/>
                <w:color w:val="000000"/>
                <w:szCs w:val="20"/>
              </w:rPr>
              <w:t xml:space="preserve"> is likely to have: </w:t>
            </w:r>
          </w:p>
          <w:p w14:paraId="36273C71" w14:textId="77777777" w:rsidR="00FC56F7" w:rsidRDefault="00FC56F7">
            <w:pPr>
              <w:pBdr>
                <w:top w:val="nil"/>
                <w:left w:val="nil"/>
                <w:bottom w:val="nil"/>
                <w:right w:val="nil"/>
                <w:between w:val="nil"/>
              </w:pBdr>
              <w:spacing w:line="276" w:lineRule="auto"/>
              <w:rPr>
                <w:rFonts w:eastAsia="Arial" w:cs="Arial"/>
                <w:color w:val="000000"/>
                <w:szCs w:val="20"/>
              </w:rPr>
            </w:pPr>
          </w:p>
          <w:p w14:paraId="1A46860E" w14:textId="5CB73A94" w:rsidR="00FC56F7" w:rsidRDefault="00761A13">
            <w:pPr>
              <w:numPr>
                <w:ilvl w:val="0"/>
                <w:numId w:val="4"/>
              </w:numPr>
              <w:pBdr>
                <w:top w:val="nil"/>
                <w:left w:val="nil"/>
                <w:bottom w:val="nil"/>
                <w:right w:val="nil"/>
                <w:between w:val="nil"/>
              </w:pBdr>
              <w:spacing w:line="276" w:lineRule="auto"/>
              <w:rPr>
                <w:rFonts w:eastAsia="Arial" w:cs="Arial"/>
                <w:color w:val="000000"/>
                <w:szCs w:val="20"/>
              </w:rPr>
            </w:pPr>
            <w:r>
              <w:rPr>
                <w:rFonts w:eastAsia="Arial" w:cs="Arial"/>
                <w:color w:val="000000"/>
                <w:szCs w:val="20"/>
              </w:rPr>
              <w:t>Business</w:t>
            </w:r>
            <w:r w:rsidR="008B216D">
              <w:rPr>
                <w:rFonts w:eastAsia="Arial" w:cs="Arial"/>
                <w:color w:val="000000"/>
                <w:szCs w:val="20"/>
              </w:rPr>
              <w:t xml:space="preserve"> transformation experience</w:t>
            </w:r>
            <w:r w:rsidR="00851DDA">
              <w:rPr>
                <w:rFonts w:eastAsia="Arial" w:cs="Arial"/>
                <w:color w:val="000000"/>
                <w:szCs w:val="20"/>
              </w:rPr>
              <w:t xml:space="preserve"> including initiating change at all level of the organsiation</w:t>
            </w:r>
          </w:p>
          <w:p w14:paraId="1E919A1C" w14:textId="2303334C" w:rsidR="00FC56F7" w:rsidRDefault="00851DDA">
            <w:pPr>
              <w:numPr>
                <w:ilvl w:val="0"/>
                <w:numId w:val="4"/>
              </w:numPr>
              <w:pBdr>
                <w:top w:val="nil"/>
                <w:left w:val="nil"/>
                <w:bottom w:val="nil"/>
                <w:right w:val="nil"/>
                <w:between w:val="nil"/>
              </w:pBdr>
              <w:spacing w:line="276" w:lineRule="auto"/>
              <w:rPr>
                <w:rFonts w:eastAsia="Arial" w:cs="Arial"/>
                <w:color w:val="000000"/>
                <w:szCs w:val="20"/>
              </w:rPr>
            </w:pPr>
            <w:r>
              <w:rPr>
                <w:rFonts w:eastAsia="Arial" w:cs="Arial"/>
                <w:color w:val="000000"/>
                <w:szCs w:val="20"/>
              </w:rPr>
              <w:t>Ideally,</w:t>
            </w:r>
            <w:r w:rsidR="008B216D">
              <w:rPr>
                <w:rFonts w:eastAsia="Arial" w:cs="Arial"/>
                <w:color w:val="000000"/>
                <w:szCs w:val="20"/>
              </w:rPr>
              <w:t xml:space="preserve"> experience in Data Management related roles</w:t>
            </w:r>
          </w:p>
          <w:p w14:paraId="552DA40D" w14:textId="77777777" w:rsidR="005C56C3" w:rsidRPr="00D50CB1" w:rsidRDefault="008B216D" w:rsidP="005C56C3">
            <w:pPr>
              <w:numPr>
                <w:ilvl w:val="0"/>
                <w:numId w:val="4"/>
              </w:numPr>
              <w:pBdr>
                <w:top w:val="nil"/>
                <w:left w:val="nil"/>
                <w:bottom w:val="nil"/>
                <w:right w:val="nil"/>
                <w:between w:val="nil"/>
              </w:pBdr>
              <w:spacing w:line="276" w:lineRule="auto"/>
              <w:rPr>
                <w:rFonts w:eastAsia="Arial" w:cs="Arial"/>
              </w:rPr>
            </w:pPr>
            <w:r>
              <w:rPr>
                <w:rFonts w:eastAsia="Arial" w:cs="Arial"/>
                <w:color w:val="000000"/>
                <w:szCs w:val="20"/>
              </w:rPr>
              <w:t xml:space="preserve">Demonstrable successful experience of </w:t>
            </w:r>
            <w:r>
              <w:t xml:space="preserve">sharing knowledge to facilitate digital transformation, </w:t>
            </w:r>
            <w:r>
              <w:rPr>
                <w:rFonts w:eastAsia="Arial" w:cs="Arial"/>
                <w:color w:val="000000"/>
                <w:szCs w:val="20"/>
              </w:rPr>
              <w:t>that includ</w:t>
            </w:r>
            <w:r>
              <w:t>ing</w:t>
            </w:r>
            <w:r>
              <w:rPr>
                <w:rFonts w:eastAsia="Arial" w:cs="Arial"/>
                <w:color w:val="000000"/>
                <w:szCs w:val="20"/>
              </w:rPr>
              <w:t xml:space="preserve"> measurable improvement in data quality and derived business impact</w:t>
            </w:r>
            <w:r w:rsidR="005C56C3">
              <w:rPr>
                <w:rFonts w:eastAsia="Arial" w:cs="Arial"/>
                <w:color w:val="000000"/>
                <w:szCs w:val="20"/>
              </w:rPr>
              <w:t xml:space="preserve"> - </w:t>
            </w:r>
            <w:r w:rsidR="005C56C3">
              <w:rPr>
                <w:rFonts w:eastAsia="Arial" w:cs="Arial"/>
              </w:rPr>
              <w:t>CDMP certification is a plus</w:t>
            </w:r>
          </w:p>
          <w:p w14:paraId="47F505C7" w14:textId="4962A37B" w:rsidR="00FC56F7" w:rsidRPr="004645F7" w:rsidRDefault="008B216D" w:rsidP="004645F7">
            <w:pPr>
              <w:numPr>
                <w:ilvl w:val="0"/>
                <w:numId w:val="4"/>
              </w:numPr>
              <w:pBdr>
                <w:top w:val="nil"/>
                <w:left w:val="nil"/>
                <w:bottom w:val="nil"/>
                <w:right w:val="nil"/>
                <w:between w:val="nil"/>
              </w:pBdr>
              <w:spacing w:line="276" w:lineRule="auto"/>
              <w:rPr>
                <w:rFonts w:eastAsia="Arial" w:cs="Arial"/>
              </w:rPr>
            </w:pPr>
            <w:r>
              <w:t>Competencies in relational database, Data modeling, Data Warehousing</w:t>
            </w:r>
          </w:p>
          <w:p w14:paraId="1DEB7C9C" w14:textId="6415665D" w:rsidR="00FC56F7" w:rsidRDefault="008B216D">
            <w:pPr>
              <w:numPr>
                <w:ilvl w:val="0"/>
                <w:numId w:val="4"/>
              </w:numPr>
              <w:pBdr>
                <w:top w:val="nil"/>
                <w:left w:val="nil"/>
                <w:bottom w:val="nil"/>
                <w:right w:val="nil"/>
                <w:between w:val="nil"/>
              </w:pBdr>
              <w:spacing w:line="276" w:lineRule="auto"/>
              <w:rPr>
                <w:rFonts w:eastAsia="Arial" w:cs="Arial"/>
              </w:rPr>
            </w:pPr>
            <w:r>
              <w:t xml:space="preserve">Ability to </w:t>
            </w:r>
            <w:r w:rsidR="0010333B">
              <w:t>federate,</w:t>
            </w:r>
            <w:r>
              <w:t xml:space="preserve"> establish links and cooperate with other roles/stakeholders involved in data management (regulators, data users)</w:t>
            </w:r>
          </w:p>
          <w:p w14:paraId="6E1833ED" w14:textId="77777777" w:rsidR="00FC56F7" w:rsidRDefault="008B216D">
            <w:pPr>
              <w:numPr>
                <w:ilvl w:val="0"/>
                <w:numId w:val="4"/>
              </w:numPr>
              <w:pBdr>
                <w:top w:val="nil"/>
                <w:left w:val="nil"/>
                <w:bottom w:val="nil"/>
                <w:right w:val="nil"/>
                <w:between w:val="nil"/>
              </w:pBdr>
              <w:spacing w:line="276" w:lineRule="auto"/>
              <w:rPr>
                <w:rFonts w:eastAsia="Arial" w:cs="Arial"/>
                <w:color w:val="000000"/>
                <w:szCs w:val="20"/>
              </w:rPr>
            </w:pPr>
            <w:r>
              <w:rPr>
                <w:rFonts w:eastAsia="Arial" w:cs="Arial"/>
                <w:color w:val="000000"/>
                <w:szCs w:val="20"/>
              </w:rPr>
              <w:t>Ability to operate at a senior level, gain credibility and be a strong influencer across all areas of the business</w:t>
            </w:r>
          </w:p>
          <w:p w14:paraId="318D0156" w14:textId="77777777" w:rsidR="00FC56F7" w:rsidRDefault="008B216D">
            <w:pPr>
              <w:numPr>
                <w:ilvl w:val="0"/>
                <w:numId w:val="4"/>
              </w:numPr>
              <w:pBdr>
                <w:top w:val="nil"/>
                <w:left w:val="nil"/>
                <w:bottom w:val="nil"/>
                <w:right w:val="nil"/>
                <w:between w:val="nil"/>
              </w:pBdr>
              <w:spacing w:line="276" w:lineRule="auto"/>
              <w:rPr>
                <w:rFonts w:eastAsia="Arial" w:cs="Arial"/>
                <w:color w:val="000000"/>
                <w:szCs w:val="20"/>
              </w:rPr>
            </w:pPr>
            <w:r>
              <w:rPr>
                <w:rFonts w:eastAsia="Arial" w:cs="Arial"/>
                <w:color w:val="000000"/>
                <w:szCs w:val="20"/>
              </w:rPr>
              <w:t xml:space="preserve">Continuous learner, with proven and demonstrable ability to pick up new businesses, concepts and methods </w:t>
            </w:r>
          </w:p>
          <w:p w14:paraId="09790C00" w14:textId="77777777" w:rsidR="00FC56F7" w:rsidRDefault="008B216D">
            <w:pPr>
              <w:numPr>
                <w:ilvl w:val="0"/>
                <w:numId w:val="4"/>
              </w:numPr>
              <w:pBdr>
                <w:top w:val="nil"/>
                <w:left w:val="nil"/>
                <w:bottom w:val="nil"/>
                <w:right w:val="nil"/>
                <w:between w:val="nil"/>
              </w:pBdr>
              <w:spacing w:line="276" w:lineRule="auto"/>
              <w:rPr>
                <w:rFonts w:eastAsia="Arial" w:cs="Arial"/>
                <w:color w:val="000000"/>
                <w:szCs w:val="20"/>
              </w:rPr>
            </w:pPr>
            <w:r>
              <w:rPr>
                <w:rFonts w:eastAsia="Arial" w:cs="Arial"/>
                <w:color w:val="000000"/>
                <w:szCs w:val="20"/>
              </w:rPr>
              <w:t>Pragmatic, practical self-starter mentality, with relentless drive and energy, comfortable in fast moving high innovation environments, fearless towards highly undefined problems</w:t>
            </w:r>
          </w:p>
          <w:p w14:paraId="03CE019E" w14:textId="77777777" w:rsidR="00FC56F7" w:rsidRDefault="008B216D">
            <w:pPr>
              <w:numPr>
                <w:ilvl w:val="0"/>
                <w:numId w:val="4"/>
              </w:numPr>
              <w:pBdr>
                <w:top w:val="nil"/>
                <w:left w:val="nil"/>
                <w:bottom w:val="nil"/>
                <w:right w:val="nil"/>
                <w:between w:val="nil"/>
              </w:pBdr>
              <w:spacing w:line="276" w:lineRule="auto"/>
              <w:rPr>
                <w:rFonts w:eastAsia="Arial" w:cs="Arial"/>
                <w:color w:val="000000"/>
                <w:szCs w:val="20"/>
              </w:rPr>
            </w:pPr>
            <w:r>
              <w:rPr>
                <w:rFonts w:eastAsia="Arial" w:cs="Arial"/>
                <w:color w:val="000000"/>
                <w:szCs w:val="20"/>
              </w:rPr>
              <w:t>Results and performance-driven, with ability to lead implementation of new processes</w:t>
            </w:r>
          </w:p>
          <w:p w14:paraId="1120C4EC" w14:textId="77777777" w:rsidR="00FC56F7" w:rsidRDefault="008B216D">
            <w:pPr>
              <w:numPr>
                <w:ilvl w:val="0"/>
                <w:numId w:val="4"/>
              </w:numPr>
              <w:pBdr>
                <w:top w:val="nil"/>
                <w:left w:val="nil"/>
                <w:bottom w:val="nil"/>
                <w:right w:val="nil"/>
                <w:between w:val="nil"/>
              </w:pBdr>
              <w:spacing w:line="276" w:lineRule="auto"/>
              <w:rPr>
                <w:rFonts w:eastAsia="Arial" w:cs="Arial"/>
                <w:color w:val="000000"/>
                <w:szCs w:val="20"/>
              </w:rPr>
            </w:pPr>
            <w:r>
              <w:rPr>
                <w:rFonts w:eastAsia="Arial" w:cs="Arial"/>
                <w:color w:val="000000"/>
                <w:szCs w:val="20"/>
              </w:rPr>
              <w:t>Excellent influencer, negotiator and communicator, with ability to work with in a matrixed environment, with various internal and external teams (business lines, digital &amp; data, legal, it, security, providers, etc.)</w:t>
            </w:r>
          </w:p>
          <w:p w14:paraId="312F3FE4" w14:textId="77777777" w:rsidR="00FC56F7" w:rsidRDefault="008B216D">
            <w:pPr>
              <w:numPr>
                <w:ilvl w:val="0"/>
                <w:numId w:val="4"/>
              </w:numPr>
              <w:pBdr>
                <w:top w:val="nil"/>
                <w:left w:val="nil"/>
                <w:bottom w:val="nil"/>
                <w:right w:val="nil"/>
                <w:between w:val="nil"/>
              </w:pBdr>
              <w:spacing w:line="276" w:lineRule="auto"/>
              <w:rPr>
                <w:rFonts w:eastAsia="Arial" w:cs="Arial"/>
                <w:color w:val="000000"/>
                <w:szCs w:val="20"/>
              </w:rPr>
            </w:pPr>
            <w:r>
              <w:rPr>
                <w:rFonts w:eastAsia="Arial" w:cs="Arial"/>
                <w:color w:val="000000"/>
                <w:szCs w:val="20"/>
              </w:rPr>
              <w:t>Excellent organizational skills including attention to detail and multi-tasking</w:t>
            </w:r>
          </w:p>
          <w:p w14:paraId="7CB2E378" w14:textId="77777777" w:rsidR="00FC56F7" w:rsidRDefault="008B216D">
            <w:pPr>
              <w:numPr>
                <w:ilvl w:val="0"/>
                <w:numId w:val="4"/>
              </w:numPr>
              <w:pBdr>
                <w:top w:val="nil"/>
                <w:left w:val="nil"/>
                <w:bottom w:val="nil"/>
                <w:right w:val="nil"/>
                <w:between w:val="nil"/>
              </w:pBdr>
              <w:spacing w:line="276" w:lineRule="auto"/>
              <w:rPr>
                <w:rFonts w:eastAsia="Arial" w:cs="Arial"/>
                <w:color w:val="000000"/>
                <w:szCs w:val="20"/>
              </w:rPr>
            </w:pPr>
            <w:r>
              <w:rPr>
                <w:rFonts w:eastAsia="Arial" w:cs="Arial"/>
                <w:color w:val="000000"/>
                <w:szCs w:val="20"/>
              </w:rPr>
              <w:t>Ability to read across cultures, international experience a plus</w:t>
            </w:r>
          </w:p>
          <w:p w14:paraId="63838768" w14:textId="77777777" w:rsidR="00FC56F7" w:rsidRDefault="008B216D">
            <w:pPr>
              <w:numPr>
                <w:ilvl w:val="0"/>
                <w:numId w:val="4"/>
              </w:numPr>
              <w:pBdr>
                <w:top w:val="nil"/>
                <w:left w:val="nil"/>
                <w:bottom w:val="nil"/>
                <w:right w:val="nil"/>
                <w:between w:val="nil"/>
              </w:pBdr>
              <w:spacing w:line="276" w:lineRule="auto"/>
              <w:rPr>
                <w:rFonts w:eastAsia="Arial" w:cs="Arial"/>
                <w:color w:val="000000"/>
                <w:szCs w:val="20"/>
              </w:rPr>
            </w:pPr>
            <w:r>
              <w:rPr>
                <w:rFonts w:eastAsia="Arial" w:cs="Arial"/>
                <w:color w:val="000000"/>
                <w:szCs w:val="20"/>
              </w:rPr>
              <w:t>Passionate about Data!</w:t>
            </w:r>
          </w:p>
          <w:p w14:paraId="47EE8E67" w14:textId="77777777" w:rsidR="00FC56F7" w:rsidRDefault="00FC56F7">
            <w:pPr>
              <w:pBdr>
                <w:top w:val="nil"/>
                <w:left w:val="nil"/>
                <w:bottom w:val="nil"/>
                <w:right w:val="nil"/>
                <w:between w:val="nil"/>
              </w:pBdr>
              <w:tabs>
                <w:tab w:val="right" w:pos="9840"/>
              </w:tabs>
              <w:spacing w:after="120" w:line="276" w:lineRule="auto"/>
              <w:jc w:val="left"/>
            </w:pPr>
          </w:p>
          <w:p w14:paraId="25D9D54B" w14:textId="77777777" w:rsidR="00FC56F7" w:rsidRDefault="008B216D">
            <w:pPr>
              <w:pBdr>
                <w:top w:val="nil"/>
                <w:left w:val="nil"/>
                <w:bottom w:val="nil"/>
                <w:right w:val="nil"/>
                <w:between w:val="nil"/>
              </w:pBdr>
              <w:tabs>
                <w:tab w:val="right" w:pos="9840"/>
              </w:tabs>
              <w:spacing w:after="120" w:line="276" w:lineRule="auto"/>
              <w:jc w:val="left"/>
              <w:rPr>
                <w:rFonts w:ascii="Times New Roman" w:hAnsi="Times New Roman"/>
                <w:color w:val="000000"/>
                <w:szCs w:val="20"/>
              </w:rPr>
            </w:pPr>
            <w:r>
              <w:rPr>
                <w:rFonts w:eastAsia="Arial" w:cs="Arial"/>
                <w:color w:val="000000"/>
                <w:szCs w:val="20"/>
              </w:rPr>
              <w:t xml:space="preserve">Her /his commitment to Sodexo values and ethical principles is critical to fit both the team and the </w:t>
            </w:r>
            <w:r w:rsidR="00A31E4A">
              <w:rPr>
                <w:rFonts w:eastAsia="Arial" w:cs="Arial"/>
                <w:color w:val="000000"/>
                <w:szCs w:val="20"/>
              </w:rPr>
              <w:t>organization</w:t>
            </w:r>
            <w:r>
              <w:rPr>
                <w:rFonts w:eastAsia="Arial" w:cs="Arial"/>
                <w:color w:val="000000"/>
                <w:szCs w:val="20"/>
              </w:rPr>
              <w:t>.</w:t>
            </w:r>
          </w:p>
          <w:p w14:paraId="30D869DA" w14:textId="46794CF6" w:rsidR="00FC56F7" w:rsidRDefault="008B216D">
            <w:pPr>
              <w:rPr>
                <w:b/>
              </w:rPr>
            </w:pPr>
            <w:r>
              <w:rPr>
                <w:b/>
              </w:rPr>
              <w:t>Location:</w:t>
            </w:r>
            <w:r>
              <w:rPr>
                <w:b/>
              </w:rPr>
              <w:br/>
            </w:r>
            <w:r w:rsidR="00B82E7A">
              <w:t>Hybrid</w:t>
            </w:r>
          </w:p>
          <w:p w14:paraId="79618E3C" w14:textId="77777777" w:rsidR="00FC56F7" w:rsidRDefault="00FC56F7">
            <w:pPr>
              <w:pBdr>
                <w:top w:val="nil"/>
                <w:left w:val="nil"/>
                <w:bottom w:val="nil"/>
                <w:right w:val="nil"/>
                <w:between w:val="nil"/>
              </w:pBdr>
              <w:tabs>
                <w:tab w:val="right" w:pos="9840"/>
              </w:tabs>
              <w:spacing w:after="120" w:line="276" w:lineRule="auto"/>
              <w:jc w:val="left"/>
              <w:rPr>
                <w:rFonts w:ascii="Calibri" w:eastAsia="Calibri" w:hAnsi="Calibri" w:cs="Calibri"/>
                <w:color w:val="000000"/>
                <w:sz w:val="22"/>
                <w:szCs w:val="22"/>
              </w:rPr>
            </w:pPr>
          </w:p>
        </w:tc>
      </w:tr>
    </w:tbl>
    <w:p w14:paraId="77B73D93" w14:textId="77777777" w:rsidR="00FC56F7" w:rsidRDefault="00FC56F7">
      <w:pPr>
        <w:spacing w:after="200" w:line="276" w:lineRule="auto"/>
        <w:jc w:val="left"/>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458"/>
      </w:tblGrid>
      <w:tr w:rsidR="00FC56F7" w14:paraId="75480B30" w14:textId="77777777">
        <w:trPr>
          <w:trHeight w:val="700"/>
        </w:trPr>
        <w:tc>
          <w:tcPr>
            <w:tcW w:w="10458" w:type="dxa"/>
            <w:tcBorders>
              <w:top w:val="single" w:sz="4" w:space="0" w:color="000000"/>
              <w:left w:val="single" w:sz="4" w:space="0" w:color="000000"/>
              <w:bottom w:val="dotted" w:sz="4" w:space="0" w:color="000000"/>
              <w:right w:val="single" w:sz="4" w:space="0" w:color="000000"/>
            </w:tcBorders>
            <w:shd w:val="clear" w:color="auto" w:fill="F2F2F2"/>
            <w:vAlign w:val="center"/>
          </w:tcPr>
          <w:p w14:paraId="4BC23A6B" w14:textId="77777777" w:rsidR="00FC56F7" w:rsidRDefault="008B216D">
            <w:pPr>
              <w:pBdr>
                <w:top w:val="nil"/>
                <w:left w:val="nil"/>
                <w:bottom w:val="nil"/>
                <w:right w:val="nil"/>
                <w:between w:val="nil"/>
              </w:pBdr>
              <w:spacing w:before="60" w:after="60"/>
              <w:ind w:left="284" w:hanging="284"/>
              <w:jc w:val="left"/>
              <w:rPr>
                <w:rFonts w:eastAsia="Arial" w:cs="Arial"/>
                <w:color w:val="002060"/>
                <w:szCs w:val="20"/>
                <w:shd w:val="clear" w:color="auto" w:fill="F2F2F2"/>
              </w:rPr>
            </w:pPr>
            <w:r>
              <w:rPr>
                <w:rFonts w:eastAsia="Arial" w:cs="Arial"/>
                <w:b/>
                <w:color w:val="FF0000"/>
                <w:szCs w:val="20"/>
                <w:shd w:val="clear" w:color="auto" w:fill="F2F2F2"/>
              </w:rPr>
              <w:t>8.</w:t>
            </w:r>
            <w:r>
              <w:rPr>
                <w:rFonts w:eastAsia="Arial" w:cs="Arial"/>
                <w:b/>
                <w:color w:val="002060"/>
                <w:szCs w:val="20"/>
                <w:shd w:val="clear" w:color="auto" w:fill="F2F2F2"/>
              </w:rPr>
              <w:t xml:space="preserve">  Competencies </w:t>
            </w:r>
            <w:r>
              <w:rPr>
                <w:rFonts w:eastAsia="Arial" w:cs="Arial"/>
                <w:color w:val="002060"/>
                <w:sz w:val="16"/>
                <w:szCs w:val="16"/>
                <w:shd w:val="clear" w:color="auto" w:fill="F2F2F2"/>
              </w:rPr>
              <w:t>–</w:t>
            </w:r>
            <w:r>
              <w:rPr>
                <w:rFonts w:eastAsia="Arial" w:cs="Arial"/>
                <w:b/>
                <w:color w:val="002060"/>
                <w:sz w:val="16"/>
                <w:szCs w:val="16"/>
                <w:shd w:val="clear" w:color="auto" w:fill="F2F2F2"/>
              </w:rPr>
              <w:t xml:space="preserve"> </w:t>
            </w:r>
            <w:r>
              <w:rPr>
                <w:rFonts w:eastAsia="Arial" w:cs="Arial"/>
                <w:color w:val="002060"/>
                <w:sz w:val="16"/>
                <w:szCs w:val="16"/>
                <w:shd w:val="clear" w:color="auto" w:fill="F2F2F2"/>
              </w:rPr>
              <w:t>Indicate which of the Sodexo core competencies and any professional competencies that the role requires</w:t>
            </w:r>
          </w:p>
        </w:tc>
      </w:tr>
      <w:tr w:rsidR="00FC56F7" w14:paraId="7861D6D5" w14:textId="77777777">
        <w:trPr>
          <w:trHeight w:val="620"/>
        </w:trPr>
        <w:tc>
          <w:tcPr>
            <w:tcW w:w="10458" w:type="dxa"/>
            <w:tcBorders>
              <w:top w:val="nil"/>
              <w:left w:val="single" w:sz="4" w:space="0" w:color="000000"/>
              <w:bottom w:val="single" w:sz="4" w:space="0" w:color="000000"/>
              <w:right w:val="single" w:sz="4" w:space="0" w:color="000000"/>
            </w:tcBorders>
          </w:tcPr>
          <w:p w14:paraId="67E214FD" w14:textId="77777777" w:rsidR="00FC56F7" w:rsidRDefault="00FC56F7">
            <w:pPr>
              <w:spacing w:before="40"/>
              <w:jc w:val="left"/>
              <w:rPr>
                <w:color w:val="000000"/>
              </w:rPr>
            </w:pPr>
          </w:p>
          <w:tbl>
            <w:tblPr>
              <w:tblW w:w="8997"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473"/>
              <w:gridCol w:w="4524"/>
            </w:tblGrid>
            <w:tr w:rsidR="00960C39" w14:paraId="66C3ADEE" w14:textId="77777777" w:rsidTr="004F11F5">
              <w:tc>
                <w:tcPr>
                  <w:tcW w:w="4473" w:type="dxa"/>
                </w:tcPr>
                <w:p w14:paraId="5DD166A8" w14:textId="04CA29E4" w:rsidR="00960C39" w:rsidRDefault="00960C39" w:rsidP="00960C39">
                  <w:pPr>
                    <w:numPr>
                      <w:ilvl w:val="0"/>
                      <w:numId w:val="2"/>
                    </w:numPr>
                    <w:pBdr>
                      <w:top w:val="nil"/>
                      <w:left w:val="nil"/>
                      <w:bottom w:val="nil"/>
                      <w:right w:val="nil"/>
                      <w:between w:val="nil"/>
                    </w:pBdr>
                    <w:spacing w:before="20" w:after="20"/>
                    <w:ind w:left="323" w:hanging="284"/>
                    <w:jc w:val="left"/>
                    <w:rPr>
                      <w:rFonts w:eastAsia="Arial" w:cs="Arial"/>
                      <w:b/>
                      <w:szCs w:val="20"/>
                    </w:rPr>
                  </w:pPr>
                  <w:r>
                    <w:rPr>
                      <w:b/>
                    </w:rPr>
                    <w:t>Data management practices &amp; tool</w:t>
                  </w:r>
                  <w:r w:rsidR="005B40FE">
                    <w:rPr>
                      <w:b/>
                    </w:rPr>
                    <w:t>s</w:t>
                  </w:r>
                </w:p>
              </w:tc>
              <w:tc>
                <w:tcPr>
                  <w:tcW w:w="4524" w:type="dxa"/>
                </w:tcPr>
                <w:p w14:paraId="455C158B" w14:textId="77777777" w:rsidR="00960C39" w:rsidRDefault="00960C39" w:rsidP="00960C39">
                  <w:pPr>
                    <w:numPr>
                      <w:ilvl w:val="0"/>
                      <w:numId w:val="2"/>
                    </w:numPr>
                    <w:pBdr>
                      <w:top w:val="nil"/>
                      <w:left w:val="nil"/>
                      <w:bottom w:val="nil"/>
                      <w:right w:val="nil"/>
                      <w:between w:val="nil"/>
                    </w:pBdr>
                    <w:spacing w:before="20" w:after="20"/>
                    <w:ind w:left="248" w:hanging="284"/>
                    <w:jc w:val="left"/>
                    <w:rPr>
                      <w:rFonts w:eastAsia="Arial" w:cs="Arial"/>
                      <w:b/>
                      <w:szCs w:val="20"/>
                    </w:rPr>
                  </w:pPr>
                  <w:r>
                    <w:rPr>
                      <w:rFonts w:eastAsia="Arial" w:cs="Arial"/>
                      <w:b/>
                      <w:color w:val="000000"/>
                      <w:szCs w:val="20"/>
                    </w:rPr>
                    <w:t>Leadership &amp; People Management</w:t>
                  </w:r>
                </w:p>
                <w:p w14:paraId="78B35F84" w14:textId="77777777" w:rsidR="00960C39" w:rsidRDefault="00960C39" w:rsidP="00960C39">
                  <w:pPr>
                    <w:numPr>
                      <w:ilvl w:val="0"/>
                      <w:numId w:val="2"/>
                    </w:numPr>
                    <w:pBdr>
                      <w:top w:val="nil"/>
                      <w:left w:val="nil"/>
                      <w:bottom w:val="nil"/>
                      <w:right w:val="nil"/>
                      <w:between w:val="nil"/>
                    </w:pBdr>
                    <w:spacing w:before="20" w:after="20"/>
                    <w:ind w:left="248" w:hanging="284"/>
                    <w:jc w:val="left"/>
                    <w:rPr>
                      <w:rFonts w:eastAsia="Arial" w:cs="Arial"/>
                      <w:b/>
                      <w:szCs w:val="20"/>
                    </w:rPr>
                  </w:pPr>
                  <w:r>
                    <w:rPr>
                      <w:rFonts w:eastAsia="Arial" w:cs="Arial"/>
                      <w:b/>
                      <w:color w:val="000000"/>
                      <w:szCs w:val="20"/>
                    </w:rPr>
                    <w:t>Process Management</w:t>
                  </w:r>
                </w:p>
                <w:p w14:paraId="14644BFC" w14:textId="77777777" w:rsidR="00960C39" w:rsidRDefault="00960C39" w:rsidP="00960C39">
                  <w:pPr>
                    <w:numPr>
                      <w:ilvl w:val="0"/>
                      <w:numId w:val="2"/>
                    </w:numPr>
                    <w:pBdr>
                      <w:top w:val="nil"/>
                      <w:left w:val="nil"/>
                      <w:bottom w:val="nil"/>
                      <w:right w:val="nil"/>
                      <w:between w:val="nil"/>
                    </w:pBdr>
                    <w:spacing w:before="20" w:after="20"/>
                    <w:ind w:left="248" w:hanging="284"/>
                    <w:jc w:val="left"/>
                    <w:rPr>
                      <w:b/>
                    </w:rPr>
                  </w:pPr>
                  <w:r>
                    <w:rPr>
                      <w:b/>
                    </w:rPr>
                    <w:t>Collaboration and communication skills</w:t>
                  </w:r>
                </w:p>
              </w:tc>
            </w:tr>
            <w:tr w:rsidR="00960C39" w14:paraId="28F4A3E5" w14:textId="77777777" w:rsidTr="004F11F5">
              <w:tc>
                <w:tcPr>
                  <w:tcW w:w="4473" w:type="dxa"/>
                </w:tcPr>
                <w:p w14:paraId="7BF463D1" w14:textId="77777777" w:rsidR="00960C39" w:rsidRDefault="00960C39" w:rsidP="00960C39">
                  <w:pPr>
                    <w:numPr>
                      <w:ilvl w:val="0"/>
                      <w:numId w:val="2"/>
                    </w:numPr>
                    <w:pBdr>
                      <w:top w:val="nil"/>
                      <w:left w:val="nil"/>
                      <w:bottom w:val="nil"/>
                      <w:right w:val="nil"/>
                      <w:between w:val="nil"/>
                    </w:pBdr>
                    <w:spacing w:before="20" w:after="20"/>
                    <w:ind w:left="323" w:hanging="284"/>
                    <w:jc w:val="left"/>
                    <w:rPr>
                      <w:rFonts w:eastAsia="Arial" w:cs="Arial"/>
                      <w:b/>
                      <w:szCs w:val="20"/>
                    </w:rPr>
                  </w:pPr>
                  <w:r>
                    <w:rPr>
                      <w:b/>
                    </w:rPr>
                    <w:t xml:space="preserve">Data modeling </w:t>
                  </w:r>
                </w:p>
              </w:tc>
              <w:tc>
                <w:tcPr>
                  <w:tcW w:w="4524" w:type="dxa"/>
                </w:tcPr>
                <w:p w14:paraId="69A63964" w14:textId="76A72E1B" w:rsidR="00F4699E" w:rsidRPr="005D4131" w:rsidRDefault="00960C39" w:rsidP="005D4131">
                  <w:pPr>
                    <w:numPr>
                      <w:ilvl w:val="0"/>
                      <w:numId w:val="2"/>
                    </w:numPr>
                    <w:pBdr>
                      <w:top w:val="nil"/>
                      <w:left w:val="nil"/>
                      <w:bottom w:val="nil"/>
                      <w:right w:val="nil"/>
                      <w:between w:val="nil"/>
                    </w:pBdr>
                    <w:spacing w:before="20" w:after="20"/>
                    <w:ind w:left="248" w:hanging="284"/>
                    <w:jc w:val="left"/>
                    <w:rPr>
                      <w:rFonts w:eastAsia="Arial" w:cs="Arial"/>
                      <w:b/>
                      <w:szCs w:val="20"/>
                    </w:rPr>
                  </w:pPr>
                  <w:r>
                    <w:rPr>
                      <w:rFonts w:eastAsia="Arial" w:cs="Arial"/>
                      <w:b/>
                      <w:color w:val="000000"/>
                      <w:szCs w:val="20"/>
                    </w:rPr>
                    <w:t>Innovation and Change</w:t>
                  </w:r>
                </w:p>
              </w:tc>
            </w:tr>
            <w:tr w:rsidR="00960C39" w14:paraId="287DEE5B" w14:textId="77777777" w:rsidTr="004F11F5">
              <w:tc>
                <w:tcPr>
                  <w:tcW w:w="4473" w:type="dxa"/>
                </w:tcPr>
                <w:p w14:paraId="4C40579D" w14:textId="77777777" w:rsidR="00960C39" w:rsidRDefault="00960C39" w:rsidP="00960C39">
                  <w:pPr>
                    <w:numPr>
                      <w:ilvl w:val="0"/>
                      <w:numId w:val="2"/>
                    </w:numPr>
                    <w:pBdr>
                      <w:top w:val="nil"/>
                      <w:left w:val="nil"/>
                      <w:bottom w:val="nil"/>
                      <w:right w:val="nil"/>
                      <w:between w:val="nil"/>
                    </w:pBdr>
                    <w:spacing w:before="20" w:after="20"/>
                    <w:ind w:left="323" w:hanging="284"/>
                    <w:jc w:val="left"/>
                    <w:rPr>
                      <w:rFonts w:eastAsia="Arial" w:cs="Arial"/>
                      <w:b/>
                      <w:szCs w:val="20"/>
                    </w:rPr>
                  </w:pPr>
                  <w:r>
                    <w:rPr>
                      <w:b/>
                    </w:rPr>
                    <w:t>Legal, privacy &amp; security</w:t>
                  </w:r>
                </w:p>
              </w:tc>
              <w:tc>
                <w:tcPr>
                  <w:tcW w:w="4524" w:type="dxa"/>
                </w:tcPr>
                <w:p w14:paraId="5B6E108E" w14:textId="1C691345" w:rsidR="00960C39" w:rsidRPr="002F6FB1" w:rsidRDefault="00960C39" w:rsidP="002F6FB1">
                  <w:pPr>
                    <w:pBdr>
                      <w:top w:val="nil"/>
                      <w:left w:val="nil"/>
                      <w:bottom w:val="nil"/>
                      <w:right w:val="nil"/>
                      <w:between w:val="nil"/>
                    </w:pBdr>
                    <w:spacing w:before="20" w:after="20"/>
                    <w:jc w:val="left"/>
                    <w:rPr>
                      <w:rFonts w:eastAsia="Arial" w:cs="Arial"/>
                      <w:b/>
                      <w:szCs w:val="20"/>
                    </w:rPr>
                  </w:pPr>
                </w:p>
              </w:tc>
            </w:tr>
            <w:tr w:rsidR="00960C39" w14:paraId="16DE426C" w14:textId="77777777" w:rsidTr="004F11F5">
              <w:tc>
                <w:tcPr>
                  <w:tcW w:w="4473" w:type="dxa"/>
                </w:tcPr>
                <w:p w14:paraId="022DD993" w14:textId="33116FF8" w:rsidR="00960C39" w:rsidRDefault="00960C39" w:rsidP="00F4699E">
                  <w:pPr>
                    <w:spacing w:before="20" w:after="20"/>
                    <w:jc w:val="left"/>
                    <w:rPr>
                      <w:rFonts w:eastAsia="Arial" w:cs="Arial"/>
                      <w:szCs w:val="20"/>
                    </w:rPr>
                  </w:pPr>
                </w:p>
              </w:tc>
              <w:tc>
                <w:tcPr>
                  <w:tcW w:w="4524" w:type="dxa"/>
                </w:tcPr>
                <w:p w14:paraId="34009EF1" w14:textId="06A0C4A3" w:rsidR="00960C39" w:rsidRDefault="00960C39" w:rsidP="005D4131">
                  <w:pPr>
                    <w:pBdr>
                      <w:top w:val="nil"/>
                      <w:left w:val="nil"/>
                      <w:bottom w:val="nil"/>
                      <w:right w:val="nil"/>
                      <w:between w:val="nil"/>
                    </w:pBdr>
                    <w:spacing w:before="20" w:after="20"/>
                    <w:jc w:val="left"/>
                    <w:rPr>
                      <w:b/>
                      <w:color w:val="000000"/>
                      <w:szCs w:val="20"/>
                    </w:rPr>
                  </w:pPr>
                </w:p>
              </w:tc>
            </w:tr>
          </w:tbl>
          <w:p w14:paraId="0A3A447B" w14:textId="77777777" w:rsidR="00FC56F7" w:rsidRDefault="00FC56F7">
            <w:pPr>
              <w:spacing w:before="40"/>
              <w:ind w:left="720"/>
              <w:jc w:val="left"/>
              <w:rPr>
                <w:color w:val="000000"/>
              </w:rPr>
            </w:pPr>
          </w:p>
        </w:tc>
      </w:tr>
    </w:tbl>
    <w:p w14:paraId="5C7B9367" w14:textId="77777777" w:rsidR="00FC56F7" w:rsidRDefault="00FC56F7">
      <w:pPr>
        <w:spacing w:after="200" w:line="276" w:lineRule="auto"/>
        <w:jc w:val="left"/>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458"/>
      </w:tblGrid>
      <w:tr w:rsidR="00FC56F7" w14:paraId="2CE32419" w14:textId="77777777" w:rsidTr="7E2326A1">
        <w:trPr>
          <w:trHeight w:val="700"/>
        </w:trPr>
        <w:tc>
          <w:tcPr>
            <w:tcW w:w="10458" w:type="dxa"/>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F2F2F2" w:themeFill="background1" w:themeFillShade="F2"/>
            <w:vAlign w:val="center"/>
          </w:tcPr>
          <w:p w14:paraId="0BD2B129" w14:textId="77777777" w:rsidR="00FC56F7" w:rsidRDefault="008B216D">
            <w:pPr>
              <w:pBdr>
                <w:top w:val="nil"/>
                <w:left w:val="nil"/>
                <w:bottom w:val="nil"/>
                <w:right w:val="nil"/>
                <w:between w:val="nil"/>
              </w:pBdr>
              <w:spacing w:before="60" w:after="60"/>
              <w:ind w:left="284" w:hanging="284"/>
              <w:jc w:val="left"/>
              <w:rPr>
                <w:rFonts w:eastAsia="Arial" w:cs="Arial"/>
                <w:color w:val="002060"/>
                <w:szCs w:val="20"/>
                <w:shd w:val="clear" w:color="auto" w:fill="F2F2F2"/>
              </w:rPr>
            </w:pPr>
            <w:r>
              <w:rPr>
                <w:rFonts w:eastAsia="Arial" w:cs="Arial"/>
                <w:b/>
                <w:color w:val="FF0000"/>
                <w:szCs w:val="20"/>
                <w:shd w:val="clear" w:color="auto" w:fill="F2F2F2"/>
              </w:rPr>
              <w:t>9.</w:t>
            </w:r>
            <w:r>
              <w:rPr>
                <w:rFonts w:eastAsia="Arial" w:cs="Arial"/>
                <w:b/>
                <w:color w:val="002060"/>
                <w:szCs w:val="20"/>
                <w:shd w:val="clear" w:color="auto" w:fill="F2F2F2"/>
              </w:rPr>
              <w:t xml:space="preserve">  Management Approval </w:t>
            </w:r>
            <w:r>
              <w:rPr>
                <w:rFonts w:eastAsia="Arial" w:cs="Arial"/>
                <w:color w:val="002060"/>
                <w:sz w:val="16"/>
                <w:szCs w:val="16"/>
                <w:shd w:val="clear" w:color="auto" w:fill="F2F2F2"/>
              </w:rPr>
              <w:t>–</w:t>
            </w:r>
            <w:r>
              <w:rPr>
                <w:rFonts w:eastAsia="Arial" w:cs="Arial"/>
                <w:b/>
                <w:color w:val="002060"/>
                <w:sz w:val="16"/>
                <w:szCs w:val="16"/>
                <w:shd w:val="clear" w:color="auto" w:fill="F2F2F2"/>
              </w:rPr>
              <w:t xml:space="preserve"> </w:t>
            </w:r>
            <w:r>
              <w:rPr>
                <w:rFonts w:eastAsia="Arial" w:cs="Arial"/>
                <w:color w:val="002060"/>
                <w:sz w:val="16"/>
                <w:szCs w:val="16"/>
                <w:shd w:val="clear" w:color="auto" w:fill="F2F2F2"/>
              </w:rPr>
              <w:t>To be completed by document owner</w:t>
            </w:r>
          </w:p>
        </w:tc>
      </w:tr>
      <w:tr w:rsidR="00FC56F7" w14:paraId="201DCAF7" w14:textId="77777777" w:rsidTr="7E2326A1">
        <w:trPr>
          <w:trHeight w:val="620"/>
        </w:trPr>
        <w:tc>
          <w:tcPr>
            <w:tcW w:w="10458" w:type="dxa"/>
            <w:tcBorders>
              <w:top w:val="nil"/>
              <w:left w:val="single" w:sz="4" w:space="0" w:color="000000" w:themeColor="text1"/>
              <w:bottom w:val="single" w:sz="4" w:space="0" w:color="000000" w:themeColor="text1"/>
              <w:right w:val="single" w:sz="4" w:space="0" w:color="000000" w:themeColor="text1"/>
            </w:tcBorders>
          </w:tcPr>
          <w:p w14:paraId="20ECA162" w14:textId="77777777" w:rsidR="00FC56F7" w:rsidRDefault="00FC56F7">
            <w:pPr>
              <w:spacing w:before="40"/>
              <w:jc w:val="left"/>
              <w:rPr>
                <w:color w:val="000000"/>
              </w:rPr>
            </w:pPr>
          </w:p>
          <w:tbl>
            <w:tblPr>
              <w:tblW w:w="10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2991"/>
              <w:gridCol w:w="2557"/>
              <w:gridCol w:w="2557"/>
            </w:tblGrid>
            <w:tr w:rsidR="00FC56F7" w14:paraId="0E591BFA" w14:textId="77777777" w:rsidTr="7E2326A1">
              <w:tc>
                <w:tcPr>
                  <w:tcW w:w="2122" w:type="dxa"/>
                </w:tcPr>
                <w:p w14:paraId="30F7FF53" w14:textId="77777777" w:rsidR="00FC56F7" w:rsidRDefault="008B216D">
                  <w:pPr>
                    <w:spacing w:before="40"/>
                    <w:jc w:val="left"/>
                    <w:rPr>
                      <w:color w:val="000000"/>
                    </w:rPr>
                  </w:pPr>
                  <w:r>
                    <w:rPr>
                      <w:color w:val="000000"/>
                    </w:rPr>
                    <w:t>Version</w:t>
                  </w:r>
                </w:p>
              </w:tc>
              <w:tc>
                <w:tcPr>
                  <w:tcW w:w="2991" w:type="dxa"/>
                </w:tcPr>
                <w:p w14:paraId="43BA26C7" w14:textId="673892BB" w:rsidR="00FC56F7" w:rsidRDefault="008B216D" w:rsidP="7E2326A1">
                  <w:pPr>
                    <w:spacing w:before="40"/>
                    <w:jc w:val="left"/>
                    <w:rPr>
                      <w:color w:val="000000" w:themeColor="text1"/>
                    </w:rPr>
                  </w:pPr>
                  <w:r w:rsidRPr="7E2326A1">
                    <w:rPr>
                      <w:color w:val="000000" w:themeColor="text1"/>
                    </w:rPr>
                    <w:t>1.</w:t>
                  </w:r>
                  <w:r w:rsidR="00AC7859">
                    <w:rPr>
                      <w:color w:val="000000" w:themeColor="text1"/>
                    </w:rPr>
                    <w:t>x</w:t>
                  </w:r>
                </w:p>
                <w:p w14:paraId="350ADB02" w14:textId="54245CF3" w:rsidR="00FC56F7" w:rsidRDefault="00FC56F7" w:rsidP="7E2326A1">
                  <w:pPr>
                    <w:spacing w:before="40"/>
                    <w:jc w:val="left"/>
                    <w:rPr>
                      <w:color w:val="000000"/>
                    </w:rPr>
                  </w:pPr>
                </w:p>
              </w:tc>
              <w:tc>
                <w:tcPr>
                  <w:tcW w:w="2557" w:type="dxa"/>
                </w:tcPr>
                <w:p w14:paraId="7C80BCFB" w14:textId="77777777" w:rsidR="00FC56F7" w:rsidRDefault="008B216D">
                  <w:pPr>
                    <w:spacing w:before="40"/>
                    <w:jc w:val="left"/>
                    <w:rPr>
                      <w:color w:val="000000"/>
                    </w:rPr>
                  </w:pPr>
                  <w:r>
                    <w:rPr>
                      <w:color w:val="000000"/>
                    </w:rPr>
                    <w:t>Date</w:t>
                  </w:r>
                </w:p>
              </w:tc>
              <w:tc>
                <w:tcPr>
                  <w:tcW w:w="2557" w:type="dxa"/>
                </w:tcPr>
                <w:p w14:paraId="71DEE08B" w14:textId="3AED8E43" w:rsidR="00FC56F7" w:rsidRDefault="00AC7859">
                  <w:pPr>
                    <w:spacing w:before="40"/>
                    <w:jc w:val="left"/>
                    <w:rPr>
                      <w:color w:val="000000"/>
                    </w:rPr>
                  </w:pPr>
                  <w:r>
                    <w:t>Ju</w:t>
                  </w:r>
                  <w:r w:rsidR="00BF19A0">
                    <w:t>ly</w:t>
                  </w:r>
                  <w:r>
                    <w:t xml:space="preserve"> 2025</w:t>
                  </w:r>
                </w:p>
              </w:tc>
            </w:tr>
            <w:tr w:rsidR="00FC56F7" w14:paraId="50872213" w14:textId="77777777" w:rsidTr="7E2326A1">
              <w:tc>
                <w:tcPr>
                  <w:tcW w:w="2122" w:type="dxa"/>
                </w:tcPr>
                <w:p w14:paraId="0B92F375" w14:textId="77777777" w:rsidR="00FC56F7" w:rsidRDefault="008B216D">
                  <w:pPr>
                    <w:spacing w:before="40"/>
                    <w:jc w:val="left"/>
                    <w:rPr>
                      <w:color w:val="000000"/>
                    </w:rPr>
                  </w:pPr>
                  <w:r>
                    <w:rPr>
                      <w:color w:val="000000"/>
                    </w:rPr>
                    <w:t>Document Owner</w:t>
                  </w:r>
                </w:p>
              </w:tc>
              <w:tc>
                <w:tcPr>
                  <w:tcW w:w="8105" w:type="dxa"/>
                  <w:gridSpan w:val="3"/>
                </w:tcPr>
                <w:p w14:paraId="1F92745F" w14:textId="3D21B057" w:rsidR="00FC56F7" w:rsidRDefault="004F62D5">
                  <w:pPr>
                    <w:spacing w:before="40"/>
                    <w:jc w:val="left"/>
                    <w:rPr>
                      <w:color w:val="000000"/>
                    </w:rPr>
                  </w:pPr>
                  <w:r>
                    <w:rPr>
                      <w:color w:val="000000"/>
                    </w:rPr>
                    <w:t>Global Data Office &amp; Data Domain Lead</w:t>
                  </w:r>
                </w:p>
              </w:tc>
            </w:tr>
          </w:tbl>
          <w:p w14:paraId="6B330A44" w14:textId="77777777" w:rsidR="00FC56F7" w:rsidRDefault="00FC56F7">
            <w:pPr>
              <w:spacing w:before="40"/>
              <w:ind w:left="720"/>
              <w:jc w:val="left"/>
              <w:rPr>
                <w:color w:val="000000"/>
              </w:rPr>
            </w:pPr>
          </w:p>
        </w:tc>
      </w:tr>
    </w:tbl>
    <w:p w14:paraId="32002DBD" w14:textId="77777777" w:rsidR="00FC56F7" w:rsidRDefault="00FC56F7">
      <w:pPr>
        <w:spacing w:after="200" w:line="276" w:lineRule="auto"/>
        <w:jc w:val="left"/>
      </w:pPr>
    </w:p>
    <w:sectPr w:rsidR="00FC56F7">
      <w:headerReference w:type="default" r:id="rId12"/>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B9F86" w14:textId="77777777" w:rsidR="0005724E" w:rsidRDefault="0005724E">
      <w:r>
        <w:separator/>
      </w:r>
    </w:p>
  </w:endnote>
  <w:endnote w:type="continuationSeparator" w:id="0">
    <w:p w14:paraId="6AC5B3D7" w14:textId="77777777" w:rsidR="0005724E" w:rsidRDefault="0005724E">
      <w:r>
        <w:continuationSeparator/>
      </w:r>
    </w:p>
  </w:endnote>
  <w:endnote w:type="continuationNotice" w:id="1">
    <w:p w14:paraId="06620074" w14:textId="77777777" w:rsidR="0005724E" w:rsidRDefault="000572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Quattrocento Sans">
    <w:altName w:val="Calibri"/>
    <w:charset w:val="00"/>
    <w:family w:val="swiss"/>
    <w:pitch w:val="variable"/>
    <w:sig w:usb0="800000BF" w:usb1="4000005B" w:usb2="00000000" w:usb3="00000000" w:csb0="00000001" w:csb1="00000000"/>
  </w:font>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7A65D" w14:textId="77777777" w:rsidR="0005724E" w:rsidRDefault="0005724E">
      <w:r>
        <w:separator/>
      </w:r>
    </w:p>
  </w:footnote>
  <w:footnote w:type="continuationSeparator" w:id="0">
    <w:p w14:paraId="27551652" w14:textId="77777777" w:rsidR="0005724E" w:rsidRDefault="0005724E">
      <w:r>
        <w:continuationSeparator/>
      </w:r>
    </w:p>
  </w:footnote>
  <w:footnote w:type="continuationNotice" w:id="1">
    <w:p w14:paraId="482F3592" w14:textId="77777777" w:rsidR="0005724E" w:rsidRDefault="000572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7747D" w14:textId="77777777" w:rsidR="00FC56F7" w:rsidRDefault="00FC56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744E"/>
    <w:multiLevelType w:val="multilevel"/>
    <w:tmpl w:val="6B4A9004"/>
    <w:lvl w:ilvl="0">
      <w:start w:val="1"/>
      <w:numFmt w:val="decimal"/>
      <w:pStyle w:val="Puces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5C0491B"/>
    <w:multiLevelType w:val="multilevel"/>
    <w:tmpl w:val="8FAC4AF4"/>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5260D1"/>
    <w:multiLevelType w:val="multilevel"/>
    <w:tmpl w:val="F5648754"/>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F823D49"/>
    <w:multiLevelType w:val="multilevel"/>
    <w:tmpl w:val="C9EAA364"/>
    <w:lvl w:ilvl="0">
      <w:start w:val="1"/>
      <w:numFmt w:val="bullet"/>
      <w:lvlText w:val="●"/>
      <w:lvlJc w:val="left"/>
      <w:pPr>
        <w:ind w:left="-640" w:hanging="171"/>
      </w:pPr>
      <w:rPr>
        <w:rFonts w:ascii="Noto Sans Symbols" w:eastAsia="Noto Sans Symbols" w:hAnsi="Noto Sans Symbols" w:cs="Noto Sans Symbols"/>
        <w:color w:val="000000"/>
        <w:sz w:val="24"/>
        <w:szCs w:val="24"/>
      </w:rPr>
    </w:lvl>
    <w:lvl w:ilvl="1">
      <w:start w:val="1"/>
      <w:numFmt w:val="bullet"/>
      <w:lvlText w:val="●"/>
      <w:lvlJc w:val="left"/>
      <w:pPr>
        <w:ind w:left="-451" w:hanging="360"/>
      </w:pPr>
      <w:rPr>
        <w:rFonts w:ascii="Noto Sans Symbols" w:eastAsia="Noto Sans Symbols" w:hAnsi="Noto Sans Symbols" w:cs="Noto Sans Symbols"/>
        <w:color w:val="C60009"/>
        <w:sz w:val="20"/>
        <w:szCs w:val="20"/>
      </w:rPr>
    </w:lvl>
    <w:lvl w:ilvl="2">
      <w:start w:val="1"/>
      <w:numFmt w:val="bullet"/>
      <w:lvlText w:val="●"/>
      <w:lvlJc w:val="left"/>
      <w:pPr>
        <w:ind w:left="1236" w:hanging="360"/>
      </w:pPr>
      <w:rPr>
        <w:rFonts w:ascii="Noto Sans Symbols" w:eastAsia="Noto Sans Symbols" w:hAnsi="Noto Sans Symbols" w:cs="Noto Sans Symbols"/>
        <w:color w:val="C60009"/>
      </w:rPr>
    </w:lvl>
    <w:lvl w:ilvl="3">
      <w:start w:val="1"/>
      <w:numFmt w:val="bullet"/>
      <w:lvlText w:val="●"/>
      <w:lvlJc w:val="left"/>
      <w:pPr>
        <w:ind w:left="1956" w:hanging="360"/>
      </w:pPr>
      <w:rPr>
        <w:rFonts w:ascii="Noto Sans Symbols" w:eastAsia="Noto Sans Symbols" w:hAnsi="Noto Sans Symbols" w:cs="Noto Sans Symbols"/>
      </w:rPr>
    </w:lvl>
    <w:lvl w:ilvl="4">
      <w:start w:val="1"/>
      <w:numFmt w:val="bullet"/>
      <w:lvlText w:val="o"/>
      <w:lvlJc w:val="left"/>
      <w:pPr>
        <w:ind w:left="2676" w:hanging="360"/>
      </w:pPr>
      <w:rPr>
        <w:rFonts w:ascii="Courier New" w:eastAsia="Courier New" w:hAnsi="Courier New" w:cs="Courier New"/>
      </w:rPr>
    </w:lvl>
    <w:lvl w:ilvl="5">
      <w:start w:val="1"/>
      <w:numFmt w:val="bullet"/>
      <w:lvlText w:val="▪"/>
      <w:lvlJc w:val="left"/>
      <w:pPr>
        <w:ind w:left="3396" w:hanging="360"/>
      </w:pPr>
      <w:rPr>
        <w:rFonts w:ascii="Noto Sans Symbols" w:eastAsia="Noto Sans Symbols" w:hAnsi="Noto Sans Symbols" w:cs="Noto Sans Symbols"/>
      </w:rPr>
    </w:lvl>
    <w:lvl w:ilvl="6">
      <w:start w:val="1"/>
      <w:numFmt w:val="bullet"/>
      <w:lvlText w:val="●"/>
      <w:lvlJc w:val="left"/>
      <w:pPr>
        <w:ind w:left="4116" w:hanging="360"/>
      </w:pPr>
      <w:rPr>
        <w:rFonts w:ascii="Noto Sans Symbols" w:eastAsia="Noto Sans Symbols" w:hAnsi="Noto Sans Symbols" w:cs="Noto Sans Symbols"/>
      </w:rPr>
    </w:lvl>
    <w:lvl w:ilvl="7">
      <w:start w:val="1"/>
      <w:numFmt w:val="bullet"/>
      <w:lvlText w:val="o"/>
      <w:lvlJc w:val="left"/>
      <w:pPr>
        <w:ind w:left="4836" w:hanging="360"/>
      </w:pPr>
      <w:rPr>
        <w:rFonts w:ascii="Courier New" w:eastAsia="Courier New" w:hAnsi="Courier New" w:cs="Courier New"/>
      </w:rPr>
    </w:lvl>
    <w:lvl w:ilvl="8">
      <w:start w:val="1"/>
      <w:numFmt w:val="bullet"/>
      <w:lvlText w:val="▪"/>
      <w:lvlJc w:val="left"/>
      <w:pPr>
        <w:ind w:left="5556" w:hanging="360"/>
      </w:pPr>
      <w:rPr>
        <w:rFonts w:ascii="Noto Sans Symbols" w:eastAsia="Noto Sans Symbols" w:hAnsi="Noto Sans Symbols" w:cs="Noto Sans Symbols"/>
      </w:rPr>
    </w:lvl>
  </w:abstractNum>
  <w:abstractNum w:abstractNumId="4" w15:restartNumberingAfterBreak="0">
    <w:nsid w:val="39606800"/>
    <w:multiLevelType w:val="multilevel"/>
    <w:tmpl w:val="4BC09B5A"/>
    <w:lvl w:ilvl="0">
      <w:start w:val="5"/>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72DE6FEF"/>
    <w:multiLevelType w:val="multilevel"/>
    <w:tmpl w:val="DA4644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62724894">
    <w:abstractNumId w:val="4"/>
  </w:num>
  <w:num w:numId="2" w16cid:durableId="130176016">
    <w:abstractNumId w:val="3"/>
  </w:num>
  <w:num w:numId="3" w16cid:durableId="1346857968">
    <w:abstractNumId w:val="5"/>
  </w:num>
  <w:num w:numId="4" w16cid:durableId="2018655840">
    <w:abstractNumId w:val="2"/>
  </w:num>
  <w:num w:numId="5" w16cid:durableId="1349986011">
    <w:abstractNumId w:val="1"/>
  </w:num>
  <w:num w:numId="6" w16cid:durableId="1300724915">
    <w:abstractNumId w:val="0"/>
  </w:num>
  <w:num w:numId="7" w16cid:durableId="647441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6F7"/>
    <w:rsid w:val="00006AD6"/>
    <w:rsid w:val="0005724E"/>
    <w:rsid w:val="0007072C"/>
    <w:rsid w:val="000818E9"/>
    <w:rsid w:val="00094B5D"/>
    <w:rsid w:val="00095C42"/>
    <w:rsid w:val="000A3AFA"/>
    <w:rsid w:val="000C6B05"/>
    <w:rsid w:val="000D644E"/>
    <w:rsid w:val="0010333B"/>
    <w:rsid w:val="00126961"/>
    <w:rsid w:val="001366E8"/>
    <w:rsid w:val="001600C7"/>
    <w:rsid w:val="00170199"/>
    <w:rsid w:val="00190FEB"/>
    <w:rsid w:val="001A2796"/>
    <w:rsid w:val="001B1201"/>
    <w:rsid w:val="001F3148"/>
    <w:rsid w:val="002203D1"/>
    <w:rsid w:val="002307E6"/>
    <w:rsid w:val="002452F9"/>
    <w:rsid w:val="002770B6"/>
    <w:rsid w:val="00287F2D"/>
    <w:rsid w:val="002912D4"/>
    <w:rsid w:val="002C0DBE"/>
    <w:rsid w:val="002C168A"/>
    <w:rsid w:val="002D0679"/>
    <w:rsid w:val="002F2C19"/>
    <w:rsid w:val="002F6FB1"/>
    <w:rsid w:val="003178C4"/>
    <w:rsid w:val="00323219"/>
    <w:rsid w:val="00336703"/>
    <w:rsid w:val="00362A86"/>
    <w:rsid w:val="00367B54"/>
    <w:rsid w:val="0037763F"/>
    <w:rsid w:val="00377BA1"/>
    <w:rsid w:val="00387A8A"/>
    <w:rsid w:val="003A6393"/>
    <w:rsid w:val="003B1911"/>
    <w:rsid w:val="003C3FFA"/>
    <w:rsid w:val="003E6657"/>
    <w:rsid w:val="00417056"/>
    <w:rsid w:val="00417833"/>
    <w:rsid w:val="004235DA"/>
    <w:rsid w:val="00431DEE"/>
    <w:rsid w:val="00432850"/>
    <w:rsid w:val="00454FA1"/>
    <w:rsid w:val="0045724B"/>
    <w:rsid w:val="004645F7"/>
    <w:rsid w:val="00467954"/>
    <w:rsid w:val="004777E1"/>
    <w:rsid w:val="0048180D"/>
    <w:rsid w:val="00483215"/>
    <w:rsid w:val="00493F74"/>
    <w:rsid w:val="004C5665"/>
    <w:rsid w:val="004F3680"/>
    <w:rsid w:val="004F5DAA"/>
    <w:rsid w:val="004F62D5"/>
    <w:rsid w:val="0050230E"/>
    <w:rsid w:val="0050461D"/>
    <w:rsid w:val="00571989"/>
    <w:rsid w:val="005B40FE"/>
    <w:rsid w:val="005C56C3"/>
    <w:rsid w:val="005D4131"/>
    <w:rsid w:val="00607B30"/>
    <w:rsid w:val="006160D7"/>
    <w:rsid w:val="00642CEA"/>
    <w:rsid w:val="006615E6"/>
    <w:rsid w:val="0068577B"/>
    <w:rsid w:val="006F04A7"/>
    <w:rsid w:val="00703B48"/>
    <w:rsid w:val="007260C2"/>
    <w:rsid w:val="0075711A"/>
    <w:rsid w:val="00761A13"/>
    <w:rsid w:val="00765631"/>
    <w:rsid w:val="0077354E"/>
    <w:rsid w:val="00774A0F"/>
    <w:rsid w:val="0078311B"/>
    <w:rsid w:val="007A65F8"/>
    <w:rsid w:val="007B4363"/>
    <w:rsid w:val="007C577C"/>
    <w:rsid w:val="007E3771"/>
    <w:rsid w:val="007E7E3D"/>
    <w:rsid w:val="007F60A4"/>
    <w:rsid w:val="008063BA"/>
    <w:rsid w:val="0081282C"/>
    <w:rsid w:val="00816AFF"/>
    <w:rsid w:val="00824530"/>
    <w:rsid w:val="00840308"/>
    <w:rsid w:val="008513EE"/>
    <w:rsid w:val="00851DDA"/>
    <w:rsid w:val="00853763"/>
    <w:rsid w:val="00890678"/>
    <w:rsid w:val="008A3EEC"/>
    <w:rsid w:val="008B1088"/>
    <w:rsid w:val="008B216D"/>
    <w:rsid w:val="008D4243"/>
    <w:rsid w:val="008F2F7C"/>
    <w:rsid w:val="0091293A"/>
    <w:rsid w:val="0093029F"/>
    <w:rsid w:val="00960C39"/>
    <w:rsid w:val="00961360"/>
    <w:rsid w:val="00972153"/>
    <w:rsid w:val="00984AFC"/>
    <w:rsid w:val="0099292A"/>
    <w:rsid w:val="009C3544"/>
    <w:rsid w:val="00A007AB"/>
    <w:rsid w:val="00A31E4A"/>
    <w:rsid w:val="00A61556"/>
    <w:rsid w:val="00A652FA"/>
    <w:rsid w:val="00A87201"/>
    <w:rsid w:val="00AC5EF6"/>
    <w:rsid w:val="00AC7859"/>
    <w:rsid w:val="00AD5A7D"/>
    <w:rsid w:val="00AE71AB"/>
    <w:rsid w:val="00B05802"/>
    <w:rsid w:val="00B05FBB"/>
    <w:rsid w:val="00B475AF"/>
    <w:rsid w:val="00B541C9"/>
    <w:rsid w:val="00B545BB"/>
    <w:rsid w:val="00B54DE7"/>
    <w:rsid w:val="00B64871"/>
    <w:rsid w:val="00B66798"/>
    <w:rsid w:val="00B82E7A"/>
    <w:rsid w:val="00B92E06"/>
    <w:rsid w:val="00BB2143"/>
    <w:rsid w:val="00BF19A0"/>
    <w:rsid w:val="00BF38AF"/>
    <w:rsid w:val="00C24E74"/>
    <w:rsid w:val="00C4550A"/>
    <w:rsid w:val="00C46260"/>
    <w:rsid w:val="00C54212"/>
    <w:rsid w:val="00C82A43"/>
    <w:rsid w:val="00CB7792"/>
    <w:rsid w:val="00CC27D3"/>
    <w:rsid w:val="00CF004E"/>
    <w:rsid w:val="00D50CB1"/>
    <w:rsid w:val="00D96ADE"/>
    <w:rsid w:val="00E05A72"/>
    <w:rsid w:val="00E16D5A"/>
    <w:rsid w:val="00E21473"/>
    <w:rsid w:val="00E24176"/>
    <w:rsid w:val="00E858B3"/>
    <w:rsid w:val="00E97FAD"/>
    <w:rsid w:val="00EC1DAC"/>
    <w:rsid w:val="00EC6CA1"/>
    <w:rsid w:val="00ED44CE"/>
    <w:rsid w:val="00ED6C60"/>
    <w:rsid w:val="00EE1D61"/>
    <w:rsid w:val="00EF08E7"/>
    <w:rsid w:val="00EF1C4F"/>
    <w:rsid w:val="00F04197"/>
    <w:rsid w:val="00F2404E"/>
    <w:rsid w:val="00F4557D"/>
    <w:rsid w:val="00F4699E"/>
    <w:rsid w:val="00F52C95"/>
    <w:rsid w:val="00F9703C"/>
    <w:rsid w:val="00FA25F6"/>
    <w:rsid w:val="00FC56F7"/>
    <w:rsid w:val="00FF496E"/>
    <w:rsid w:val="052FAB97"/>
    <w:rsid w:val="10AEEEB6"/>
    <w:rsid w:val="118EEEE0"/>
    <w:rsid w:val="124B85C4"/>
    <w:rsid w:val="13E75625"/>
    <w:rsid w:val="169152F8"/>
    <w:rsid w:val="16FD97A4"/>
    <w:rsid w:val="21D551F4"/>
    <w:rsid w:val="24D16979"/>
    <w:rsid w:val="316AB537"/>
    <w:rsid w:val="38BCABA8"/>
    <w:rsid w:val="4370793E"/>
    <w:rsid w:val="459C40B0"/>
    <w:rsid w:val="482AC204"/>
    <w:rsid w:val="547AB6AC"/>
    <w:rsid w:val="5B26D585"/>
    <w:rsid w:val="5E53042A"/>
    <w:rsid w:val="62C262AA"/>
    <w:rsid w:val="665DDB58"/>
    <w:rsid w:val="71077C96"/>
    <w:rsid w:val="7CA97EE5"/>
    <w:rsid w:val="7E2326A1"/>
    <w:rsid w:val="7F0091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6D923"/>
  <w15:docId w15:val="{0B3D9B03-AE33-4622-B031-1E0D2F7E4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fr-F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Heading4"/>
    <w:link w:val="Heading2Char"/>
    <w:uiPriority w:val="9"/>
    <w:unhideWhenUsed/>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6"/>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tabs>
        <w:tab w:val="num" w:pos="720"/>
      </w:tabs>
      <w:spacing w:after="60" w:line="260" w:lineRule="exact"/>
      <w:ind w:left="720" w:hanging="720"/>
    </w:pPr>
    <w:rPr>
      <w:rFonts w:eastAsia="Times New Roman"/>
      <w:b/>
    </w:rPr>
  </w:style>
  <w:style w:type="table" w:styleId="TableGrid">
    <w:name w:val="Table Grid"/>
    <w:basedOn w:val="TableNormal"/>
    <w:uiPriority w:val="59"/>
    <w:rsid w:val="00E57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364D4"/>
    <w:rPr>
      <w:b/>
      <w:bCs/>
    </w:rPr>
  </w:style>
  <w:style w:type="paragraph" w:customStyle="1" w:styleId="RRAText">
    <w:name w:val="RRAText"/>
    <w:basedOn w:val="Normal"/>
    <w:qFormat/>
    <w:rsid w:val="001364D4"/>
    <w:pPr>
      <w:tabs>
        <w:tab w:val="right" w:pos="9840"/>
      </w:tabs>
      <w:overflowPunct w:val="0"/>
      <w:autoSpaceDE w:val="0"/>
      <w:autoSpaceDN w:val="0"/>
      <w:adjustRightInd w:val="0"/>
      <w:spacing w:after="120"/>
      <w:jc w:val="left"/>
      <w:textAlignment w:val="baseline"/>
    </w:pPr>
    <w:rPr>
      <w:rFonts w:ascii="Times New Roman" w:eastAsia="MS PGothic" w:hAnsi="Times New Roman"/>
      <w:sz w:val="24"/>
      <w:lang w:val="en-GB" w:eastAsia="en-US"/>
    </w:rPr>
  </w:style>
  <w:style w:type="paragraph" w:styleId="BodyText">
    <w:name w:val="Body Text"/>
    <w:basedOn w:val="Normal"/>
    <w:link w:val="BodyTextChar"/>
    <w:rsid w:val="00E27149"/>
    <w:pPr>
      <w:spacing w:line="240" w:lineRule="atLeast"/>
      <w:jc w:val="left"/>
    </w:pPr>
    <w:rPr>
      <w:rFonts w:ascii="Verdana" w:eastAsia="Arial" w:hAnsi="Verdana" w:cs="Arial"/>
      <w:color w:val="000000"/>
      <w:szCs w:val="20"/>
      <w:lang w:val="en-GB" w:eastAsia="zh-CN"/>
    </w:rPr>
  </w:style>
  <w:style w:type="character" w:customStyle="1" w:styleId="BodyTextChar">
    <w:name w:val="Body Text Char"/>
    <w:basedOn w:val="DefaultParagraphFont"/>
    <w:link w:val="BodyText"/>
    <w:rsid w:val="00E27149"/>
    <w:rPr>
      <w:rFonts w:ascii="Verdana" w:eastAsia="Arial" w:hAnsi="Verdana" w:cs="Arial"/>
      <w:color w:val="000000"/>
      <w:sz w:val="20"/>
      <w:szCs w:val="20"/>
      <w:lang w:eastAsia="zh-CN"/>
    </w:rPr>
  </w:style>
  <w:style w:type="paragraph" w:customStyle="1" w:styleId="yiv3760773633msonormal">
    <w:name w:val="yiv3760773633msonormal"/>
    <w:basedOn w:val="Normal"/>
    <w:rsid w:val="00625F49"/>
    <w:pPr>
      <w:spacing w:before="100" w:beforeAutospacing="1" w:after="100" w:afterAutospacing="1"/>
      <w:jc w:val="left"/>
    </w:pPr>
    <w:rPr>
      <w:rFonts w:ascii="Times New Roman" w:hAnsi="Times New Roman"/>
      <w:sz w:val="24"/>
      <w:lang w:val="en-GB" w:eastAsia="en-GB"/>
    </w:rPr>
  </w:style>
  <w:style w:type="character" w:customStyle="1" w:styleId="yiv3760773633">
    <w:name w:val="yiv3760773633"/>
    <w:basedOn w:val="DefaultParagraphFont"/>
    <w:rsid w:val="00625F4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paragraph" w:styleId="Header">
    <w:name w:val="header"/>
    <w:basedOn w:val="Normal"/>
    <w:link w:val="HeaderChar"/>
    <w:uiPriority w:val="99"/>
    <w:semiHidden/>
    <w:unhideWhenUsed/>
    <w:rsid w:val="00B05FBB"/>
    <w:pPr>
      <w:tabs>
        <w:tab w:val="center" w:pos="4536"/>
        <w:tab w:val="right" w:pos="9072"/>
      </w:tabs>
    </w:pPr>
  </w:style>
  <w:style w:type="character" w:customStyle="1" w:styleId="HeaderChar">
    <w:name w:val="Header Char"/>
    <w:basedOn w:val="DefaultParagraphFont"/>
    <w:link w:val="Header"/>
    <w:uiPriority w:val="99"/>
    <w:semiHidden/>
    <w:rsid w:val="00B05FBB"/>
    <w:rPr>
      <w:rFonts w:eastAsia="Times New Roman" w:cs="Times New Roman"/>
      <w:szCs w:val="24"/>
    </w:rPr>
  </w:style>
  <w:style w:type="paragraph" w:styleId="Footer">
    <w:name w:val="footer"/>
    <w:basedOn w:val="Normal"/>
    <w:link w:val="FooterChar"/>
    <w:uiPriority w:val="99"/>
    <w:semiHidden/>
    <w:unhideWhenUsed/>
    <w:rsid w:val="00B05FBB"/>
    <w:pPr>
      <w:tabs>
        <w:tab w:val="center" w:pos="4536"/>
        <w:tab w:val="right" w:pos="9072"/>
      </w:tabs>
    </w:pPr>
  </w:style>
  <w:style w:type="character" w:customStyle="1" w:styleId="FooterChar">
    <w:name w:val="Footer Char"/>
    <w:basedOn w:val="DefaultParagraphFont"/>
    <w:link w:val="Footer"/>
    <w:uiPriority w:val="99"/>
    <w:semiHidden/>
    <w:rsid w:val="00B05FBB"/>
    <w:rPr>
      <w:rFonts w:eastAsia="Times New Roman" w:cs="Times New Roman"/>
      <w:szCs w:val="24"/>
    </w:rPr>
  </w:style>
  <w:style w:type="table" w:customStyle="1" w:styleId="TableNormal1">
    <w:name w:val="Table Normal1"/>
    <w:rsid w:val="00B05FBB"/>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AC5EF6"/>
    <w:rPr>
      <w:sz w:val="16"/>
      <w:szCs w:val="16"/>
    </w:rPr>
  </w:style>
  <w:style w:type="paragraph" w:styleId="CommentText">
    <w:name w:val="annotation text"/>
    <w:basedOn w:val="Normal"/>
    <w:link w:val="CommentTextChar"/>
    <w:uiPriority w:val="99"/>
    <w:semiHidden/>
    <w:unhideWhenUsed/>
    <w:rsid w:val="00AC5EF6"/>
    <w:rPr>
      <w:szCs w:val="20"/>
    </w:rPr>
  </w:style>
  <w:style w:type="character" w:customStyle="1" w:styleId="CommentTextChar">
    <w:name w:val="Comment Text Char"/>
    <w:basedOn w:val="DefaultParagraphFont"/>
    <w:link w:val="CommentText"/>
    <w:uiPriority w:val="99"/>
    <w:semiHidden/>
    <w:rsid w:val="00AC5EF6"/>
    <w:rPr>
      <w:rFonts w:eastAsia="Times New Roman" w:cs="Times New Roman"/>
    </w:rPr>
  </w:style>
  <w:style w:type="paragraph" w:styleId="CommentSubject">
    <w:name w:val="annotation subject"/>
    <w:basedOn w:val="CommentText"/>
    <w:next w:val="CommentText"/>
    <w:link w:val="CommentSubjectChar"/>
    <w:uiPriority w:val="99"/>
    <w:semiHidden/>
    <w:unhideWhenUsed/>
    <w:rsid w:val="00AC5EF6"/>
    <w:rPr>
      <w:b/>
      <w:bCs/>
    </w:rPr>
  </w:style>
  <w:style w:type="character" w:customStyle="1" w:styleId="CommentSubjectChar">
    <w:name w:val="Comment Subject Char"/>
    <w:basedOn w:val="CommentTextChar"/>
    <w:link w:val="CommentSubject"/>
    <w:uiPriority w:val="99"/>
    <w:semiHidden/>
    <w:rsid w:val="00AC5EF6"/>
    <w:rPr>
      <w:rFonts w:eastAsia="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458A682906A74B82A4DE6775EEB635" ma:contentTypeVersion="14" ma:contentTypeDescription="Crée un document." ma:contentTypeScope="" ma:versionID="3f70778ea1840e7a387ab36a2301daba">
  <xsd:schema xmlns:xsd="http://www.w3.org/2001/XMLSchema" xmlns:xs="http://www.w3.org/2001/XMLSchema" xmlns:p="http://schemas.microsoft.com/office/2006/metadata/properties" xmlns:ns2="86da7b55-abfe-4d12-9637-b18b0d2219a6" xmlns:ns3="0cc932ac-9a5e-4fb3-a666-9003f0a2534a" targetNamespace="http://schemas.microsoft.com/office/2006/metadata/properties" ma:root="true" ma:fieldsID="3b6fd3d5187084826912798764d566f5" ns2:_="" ns3:_="">
    <xsd:import namespace="86da7b55-abfe-4d12-9637-b18b0d2219a6"/>
    <xsd:import namespace="0cc932ac-9a5e-4fb3-a666-9003f0a2534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a7b55-abfe-4d12-9637-b18b0d221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932ac-9a5e-4fb3-a666-9003f0a2534a"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718bab61-a6a0-437d-b5ce-286d7d9a8459}" ma:internalName="TaxCatchAll" ma:showField="CatchAllData" ma:web="0cc932ac-9a5e-4fb3-a666-9003f0a253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xubtBwN2TBgus2+O8HiWN8aGuOg==">AMUW2mUy0C8YN4VZ5Nub4H0zUeoISfsxvOGBG4110WMRrHOO+RA88YgQnfuyti202Cmxst9IhYhQas/akiKIt7S07jUaEZGp7ZsbS5ke1UEw8MyVTYqV9xDj5RZxIEy/+m/hpIzJAHqf</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0cc932ac-9a5e-4fb3-a666-9003f0a2534a">
      <UserInfo>
        <DisplayName>Michel, Aurelien</DisplayName>
        <AccountId>332</AccountId>
        <AccountType/>
      </UserInfo>
    </SharedWithUsers>
    <lcf76f155ced4ddcb4097134ff3c332f xmlns="86da7b55-abfe-4d12-9637-b18b0d2219a6">
      <Terms xmlns="http://schemas.microsoft.com/office/infopath/2007/PartnerControls"/>
    </lcf76f155ced4ddcb4097134ff3c332f>
    <TaxCatchAll xmlns="0cc932ac-9a5e-4fb3-a666-9003f0a2534a" xsi:nil="true"/>
  </documentManagement>
</p:properties>
</file>

<file path=customXml/itemProps1.xml><?xml version="1.0" encoding="utf-8"?>
<ds:datastoreItem xmlns:ds="http://schemas.openxmlformats.org/officeDocument/2006/customXml" ds:itemID="{F6F8FE5D-2886-427C-B501-112AF9067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a7b55-abfe-4d12-9637-b18b0d2219a6"/>
    <ds:schemaRef ds:uri="0cc932ac-9a5e-4fb3-a666-9003f0a25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A0D5C8A-BCF0-42A8-9B79-6BB183CC2964}">
  <ds:schemaRefs>
    <ds:schemaRef ds:uri="http://schemas.microsoft.com/sharepoint/v3/contenttype/forms"/>
  </ds:schemaRefs>
</ds:datastoreItem>
</file>

<file path=customXml/itemProps4.xml><?xml version="1.0" encoding="utf-8"?>
<ds:datastoreItem xmlns:ds="http://schemas.openxmlformats.org/officeDocument/2006/customXml" ds:itemID="{17D8B1A9-E8D7-4E75-B230-44360257C9FC}">
  <ds:schemaRefs>
    <ds:schemaRef ds:uri="http://schemas.microsoft.com/office/2006/metadata/properties"/>
    <ds:schemaRef ds:uri="http://schemas.microsoft.com/office/infopath/2007/PartnerControls"/>
    <ds:schemaRef ds:uri="0cc932ac-9a5e-4fb3-a666-9003f0a2534a"/>
    <ds:schemaRef ds:uri="86da7b55-abfe-4d12-9637-b18b0d2219a6"/>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1519</Words>
  <Characters>8662</Characters>
  <Application>Microsoft Office Word</Application>
  <DocSecurity>0</DocSecurity>
  <Lines>72</Lines>
  <Paragraphs>20</Paragraphs>
  <ScaleCrop>false</ScaleCrop>
  <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Williams (External), Dave</cp:lastModifiedBy>
  <cp:revision>31</cp:revision>
  <cp:lastPrinted>2020-05-11T08:59:00Z</cp:lastPrinted>
  <dcterms:created xsi:type="dcterms:W3CDTF">2025-10-14T07:59:00Z</dcterms:created>
  <dcterms:modified xsi:type="dcterms:W3CDTF">2025-10-14T09:44:00Z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0x01010006458A682906A74B82A4DE6775EEB635</vt:lpwstr>
  </property>
  <property fmtid="{D5CDD505-2E9C-101B-9397-08002B2CF9AE}" pid="9" name="MediaServiceImageTags">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ies>
</file>