
<file path=[Content_Types].xml><?xml version="1.0" encoding="utf-8"?>
<Types xmlns="http://schemas.openxmlformats.org/package/2006/content-types">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5DD110" w14:textId="54FB6920" w:rsidR="00834D22" w:rsidRPr="00D75D0C" w:rsidRDefault="00834D22" w:rsidP="00834D22">
      <w:pPr>
        <w:rPr>
          <w:rFonts w:ascii="Avenir Next LT Pro" w:hAnsi="Avenir Next LT Pro"/>
          <w:sz w:val="20"/>
          <w:szCs w:val="20"/>
        </w:rPr>
      </w:pPr>
    </w:p>
    <w:tbl>
      <w:tblPr>
        <w:tblpPr w:leftFromText="180" w:rightFromText="180" w:vertAnchor="text" w:horzAnchor="margin" w:tblpXSpec="center" w:tblpY="1587"/>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8"/>
        <w:gridCol w:w="7272"/>
        <w:gridCol w:w="18"/>
      </w:tblGrid>
      <w:tr w:rsidR="000432D4" w:rsidRPr="00D75D0C" w14:paraId="56ECAE60" w14:textId="77777777" w:rsidTr="00E8530B">
        <w:trPr>
          <w:trHeight w:val="387"/>
        </w:trPr>
        <w:tc>
          <w:tcPr>
            <w:tcW w:w="3168" w:type="dxa"/>
            <w:tcBorders>
              <w:top w:val="single" w:sz="4" w:space="0" w:color="auto"/>
              <w:left w:val="single" w:sz="4" w:space="0" w:color="auto"/>
              <w:bottom w:val="dotted" w:sz="2" w:space="0" w:color="auto"/>
              <w:right w:val="nil"/>
            </w:tcBorders>
            <w:shd w:val="clear" w:color="auto" w:fill="F2F2F2" w:themeFill="background1" w:themeFillShade="F2"/>
            <w:vAlign w:val="center"/>
          </w:tcPr>
          <w:p w14:paraId="33AC282C" w14:textId="77777777" w:rsidR="00B92F52" w:rsidRPr="00D75D0C" w:rsidRDefault="00B92F52" w:rsidP="00E8530B">
            <w:pPr>
              <w:spacing w:before="20" w:after="20"/>
              <w:rPr>
                <w:rFonts w:ascii="Avenir Next LT Pro" w:eastAsia="Times New Roman" w:hAnsi="Avenir Next LT Pro" w:cs="Arial"/>
                <w:sz w:val="20"/>
                <w:szCs w:val="20"/>
                <w:shd w:val="clear" w:color="auto" w:fill="F2F2F2"/>
                <w:lang w:eastAsia="fr-FR"/>
              </w:rPr>
            </w:pPr>
            <w:r w:rsidRPr="00D75D0C">
              <w:rPr>
                <w:rFonts w:ascii="Avenir Next LT Pro" w:eastAsia="Times New Roman" w:hAnsi="Avenir Next LT Pro" w:cs="Arial"/>
                <w:sz w:val="20"/>
                <w:szCs w:val="20"/>
                <w:shd w:val="clear" w:color="auto" w:fill="F2F2F2"/>
                <w:lang w:eastAsia="fr-FR"/>
              </w:rPr>
              <w:t>Function:</w:t>
            </w:r>
          </w:p>
        </w:tc>
        <w:tc>
          <w:tcPr>
            <w:tcW w:w="7290" w:type="dxa"/>
            <w:gridSpan w:val="2"/>
            <w:tcBorders>
              <w:top w:val="single" w:sz="4" w:space="0" w:color="auto"/>
              <w:left w:val="nil"/>
              <w:bottom w:val="dotted" w:sz="2" w:space="0" w:color="auto"/>
              <w:right w:val="single" w:sz="4" w:space="0" w:color="auto"/>
            </w:tcBorders>
            <w:vAlign w:val="center"/>
          </w:tcPr>
          <w:p w14:paraId="6E8DF493" w14:textId="36D17E09" w:rsidR="00B92F52" w:rsidRPr="00D75D0C" w:rsidRDefault="003B2BE5" w:rsidP="00E8530B">
            <w:pPr>
              <w:spacing w:after="0"/>
              <w:jc w:val="both"/>
              <w:rPr>
                <w:rFonts w:ascii="Avenir Next LT Pro" w:eastAsia="Times New Roman" w:hAnsi="Avenir Next LT Pro" w:cs="Times New Roman"/>
                <w:sz w:val="20"/>
                <w:szCs w:val="20"/>
                <w:lang w:eastAsia="fr-FR"/>
              </w:rPr>
            </w:pPr>
            <w:r>
              <w:rPr>
                <w:rFonts w:ascii="Avenir Next LT Pro" w:eastAsia="Times New Roman" w:hAnsi="Avenir Next LT Pro" w:cs="Times New Roman"/>
                <w:sz w:val="20"/>
                <w:szCs w:val="20"/>
                <w:lang w:eastAsia="fr-FR"/>
              </w:rPr>
              <w:t>Finance</w:t>
            </w:r>
          </w:p>
        </w:tc>
      </w:tr>
      <w:tr w:rsidR="000432D4" w:rsidRPr="00D75D0C" w14:paraId="1DA64522" w14:textId="77777777" w:rsidTr="00E8530B">
        <w:trPr>
          <w:trHeight w:val="387"/>
        </w:trPr>
        <w:tc>
          <w:tcPr>
            <w:tcW w:w="3168" w:type="dxa"/>
            <w:tcBorders>
              <w:top w:val="dotted" w:sz="2" w:space="0" w:color="auto"/>
              <w:left w:val="single" w:sz="4" w:space="0" w:color="auto"/>
              <w:bottom w:val="dotted" w:sz="2" w:space="0" w:color="auto"/>
              <w:right w:val="nil"/>
            </w:tcBorders>
            <w:shd w:val="clear" w:color="auto" w:fill="F2F2F2" w:themeFill="background1" w:themeFillShade="F2"/>
            <w:vAlign w:val="center"/>
          </w:tcPr>
          <w:p w14:paraId="50EA8632" w14:textId="77777777" w:rsidR="00B92F52" w:rsidRPr="00D75D0C" w:rsidRDefault="00B92F52" w:rsidP="00E8530B">
            <w:pPr>
              <w:spacing w:before="20" w:after="20"/>
              <w:rPr>
                <w:rFonts w:ascii="Avenir Next LT Pro" w:eastAsia="Times New Roman" w:hAnsi="Avenir Next LT Pro" w:cs="Arial"/>
                <w:sz w:val="20"/>
                <w:szCs w:val="20"/>
                <w:shd w:val="clear" w:color="auto" w:fill="F2F2F2"/>
                <w:lang w:eastAsia="fr-FR"/>
              </w:rPr>
            </w:pPr>
            <w:r w:rsidRPr="00D75D0C">
              <w:rPr>
                <w:rFonts w:ascii="Avenir Next LT Pro" w:eastAsia="Times New Roman" w:hAnsi="Avenir Next LT Pro" w:cs="Arial"/>
                <w:sz w:val="20"/>
                <w:szCs w:val="20"/>
                <w:shd w:val="clear" w:color="auto" w:fill="F2F2F2"/>
                <w:lang w:eastAsia="fr-FR"/>
              </w:rPr>
              <w:t xml:space="preserve">Position:  </w:t>
            </w:r>
          </w:p>
        </w:tc>
        <w:tc>
          <w:tcPr>
            <w:tcW w:w="7290" w:type="dxa"/>
            <w:gridSpan w:val="2"/>
            <w:tcBorders>
              <w:top w:val="dotted" w:sz="2" w:space="0" w:color="auto"/>
              <w:left w:val="nil"/>
              <w:bottom w:val="dotted" w:sz="2" w:space="0" w:color="auto"/>
              <w:right w:val="single" w:sz="4" w:space="0" w:color="auto"/>
            </w:tcBorders>
            <w:vAlign w:val="center"/>
          </w:tcPr>
          <w:p w14:paraId="502B0687" w14:textId="31BE2B30" w:rsidR="00B92F52" w:rsidRPr="00D75D0C" w:rsidRDefault="00285002" w:rsidP="00E8530B">
            <w:pPr>
              <w:spacing w:after="0"/>
              <w:outlineLvl w:val="1"/>
              <w:rPr>
                <w:rFonts w:ascii="Avenir Next LT Pro" w:eastAsia="Times New Roman" w:hAnsi="Avenir Next LT Pro" w:cs="Times New Roman"/>
                <w:bCs/>
                <w:sz w:val="20"/>
                <w:szCs w:val="20"/>
                <w:lang w:val="en-CA" w:eastAsia="fr-FR"/>
              </w:rPr>
            </w:pPr>
            <w:r w:rsidRPr="00D75D0C">
              <w:rPr>
                <w:rFonts w:ascii="Avenir Next LT Pro" w:eastAsia="Times New Roman" w:hAnsi="Avenir Next LT Pro" w:cs="Times New Roman"/>
                <w:bCs/>
                <w:sz w:val="20"/>
                <w:szCs w:val="20"/>
                <w:lang w:val="en-CA" w:eastAsia="fr-FR"/>
              </w:rPr>
              <w:t>Finance Manager</w:t>
            </w:r>
          </w:p>
        </w:tc>
      </w:tr>
      <w:tr w:rsidR="000432D4" w:rsidRPr="00D75D0C" w14:paraId="69E48018" w14:textId="77777777" w:rsidTr="00E8530B">
        <w:trPr>
          <w:trHeight w:val="387"/>
        </w:trPr>
        <w:tc>
          <w:tcPr>
            <w:tcW w:w="3168" w:type="dxa"/>
            <w:tcBorders>
              <w:top w:val="dotted" w:sz="2" w:space="0" w:color="auto"/>
              <w:left w:val="single" w:sz="4" w:space="0" w:color="auto"/>
              <w:bottom w:val="dotted" w:sz="2" w:space="0" w:color="auto"/>
              <w:right w:val="nil"/>
            </w:tcBorders>
            <w:shd w:val="clear" w:color="auto" w:fill="F2F2F2" w:themeFill="background1" w:themeFillShade="F2"/>
            <w:vAlign w:val="center"/>
          </w:tcPr>
          <w:p w14:paraId="0EB6E5E6" w14:textId="77777777" w:rsidR="00B92F52" w:rsidRPr="00D75D0C" w:rsidRDefault="00B92F52" w:rsidP="00E8530B">
            <w:pPr>
              <w:spacing w:before="20" w:after="20"/>
              <w:rPr>
                <w:rFonts w:ascii="Avenir Next LT Pro" w:eastAsia="Times New Roman" w:hAnsi="Avenir Next LT Pro" w:cs="Arial"/>
                <w:sz w:val="20"/>
                <w:szCs w:val="20"/>
                <w:shd w:val="clear" w:color="auto" w:fill="F2F2F2"/>
                <w:lang w:eastAsia="fr-FR"/>
              </w:rPr>
            </w:pPr>
            <w:r w:rsidRPr="00D75D0C">
              <w:rPr>
                <w:rFonts w:ascii="Avenir Next LT Pro" w:eastAsia="Times New Roman" w:hAnsi="Avenir Next LT Pro" w:cs="Arial"/>
                <w:sz w:val="20"/>
                <w:szCs w:val="20"/>
                <w:shd w:val="clear" w:color="auto" w:fill="F2F2F2"/>
                <w:lang w:eastAsia="fr-FR"/>
              </w:rPr>
              <w:t>Job holder:</w:t>
            </w:r>
          </w:p>
        </w:tc>
        <w:tc>
          <w:tcPr>
            <w:tcW w:w="7290" w:type="dxa"/>
            <w:gridSpan w:val="2"/>
            <w:tcBorders>
              <w:top w:val="dotted" w:sz="2" w:space="0" w:color="auto"/>
              <w:left w:val="nil"/>
              <w:bottom w:val="dotted" w:sz="2" w:space="0" w:color="auto"/>
              <w:right w:val="single" w:sz="4" w:space="0" w:color="auto"/>
            </w:tcBorders>
            <w:vAlign w:val="center"/>
          </w:tcPr>
          <w:p w14:paraId="199E530B" w14:textId="43A4BA02" w:rsidR="00B92F52" w:rsidRPr="00D75D0C" w:rsidRDefault="00285002" w:rsidP="00E8530B">
            <w:pPr>
              <w:spacing w:before="20" w:after="20"/>
              <w:rPr>
                <w:rFonts w:ascii="Avenir Next LT Pro" w:eastAsia="Times New Roman" w:hAnsi="Avenir Next LT Pro" w:cs="Arial"/>
                <w:sz w:val="20"/>
                <w:szCs w:val="20"/>
                <w:lang w:eastAsia="fr-FR"/>
              </w:rPr>
            </w:pPr>
            <w:r w:rsidRPr="00D75D0C">
              <w:rPr>
                <w:rFonts w:ascii="Avenir Next LT Pro" w:eastAsia="Times New Roman" w:hAnsi="Avenir Next LT Pro" w:cs="Arial"/>
                <w:sz w:val="20"/>
                <w:szCs w:val="20"/>
                <w:lang w:eastAsia="fr-FR"/>
              </w:rPr>
              <w:t>New Role</w:t>
            </w:r>
          </w:p>
        </w:tc>
      </w:tr>
      <w:tr w:rsidR="000432D4" w:rsidRPr="00D75D0C" w14:paraId="6B3FB4F3" w14:textId="77777777" w:rsidTr="00E8530B">
        <w:trPr>
          <w:trHeight w:val="387"/>
        </w:trPr>
        <w:tc>
          <w:tcPr>
            <w:tcW w:w="3168" w:type="dxa"/>
            <w:tcBorders>
              <w:top w:val="dotted" w:sz="2" w:space="0" w:color="auto"/>
              <w:left w:val="single" w:sz="4" w:space="0" w:color="auto"/>
              <w:bottom w:val="dotted" w:sz="4" w:space="0" w:color="auto"/>
              <w:right w:val="nil"/>
            </w:tcBorders>
            <w:shd w:val="clear" w:color="auto" w:fill="F2F2F2" w:themeFill="background1" w:themeFillShade="F2"/>
            <w:vAlign w:val="center"/>
          </w:tcPr>
          <w:p w14:paraId="7E131446" w14:textId="77777777" w:rsidR="00B92F52" w:rsidRPr="00D75D0C" w:rsidRDefault="00B92F52" w:rsidP="00E8530B">
            <w:pPr>
              <w:spacing w:before="20" w:after="20"/>
              <w:rPr>
                <w:rFonts w:ascii="Avenir Next LT Pro" w:eastAsia="Times New Roman" w:hAnsi="Avenir Next LT Pro" w:cs="Arial"/>
                <w:sz w:val="20"/>
                <w:szCs w:val="20"/>
                <w:shd w:val="clear" w:color="auto" w:fill="F2F2F2"/>
                <w:lang w:eastAsia="fr-FR"/>
              </w:rPr>
            </w:pPr>
            <w:r w:rsidRPr="00D75D0C">
              <w:rPr>
                <w:rFonts w:ascii="Avenir Next LT Pro" w:eastAsia="Times New Roman" w:hAnsi="Avenir Next LT Pro" w:cs="Arial"/>
                <w:sz w:val="20"/>
                <w:szCs w:val="20"/>
                <w:shd w:val="clear" w:color="auto" w:fill="F2F2F2"/>
                <w:lang w:eastAsia="fr-FR"/>
              </w:rPr>
              <w:t>Date (in job since):</w:t>
            </w:r>
          </w:p>
        </w:tc>
        <w:tc>
          <w:tcPr>
            <w:tcW w:w="7290" w:type="dxa"/>
            <w:gridSpan w:val="2"/>
            <w:tcBorders>
              <w:top w:val="dotted" w:sz="2" w:space="0" w:color="auto"/>
              <w:left w:val="nil"/>
              <w:bottom w:val="dotted" w:sz="4" w:space="0" w:color="auto"/>
              <w:right w:val="single" w:sz="4" w:space="0" w:color="auto"/>
            </w:tcBorders>
            <w:vAlign w:val="center"/>
          </w:tcPr>
          <w:p w14:paraId="3CFDAF6D" w14:textId="729C4ABB" w:rsidR="00B92F52" w:rsidRPr="00D75D0C" w:rsidRDefault="00285002" w:rsidP="00E8530B">
            <w:pPr>
              <w:spacing w:before="20" w:after="20"/>
              <w:rPr>
                <w:rFonts w:ascii="Avenir Next LT Pro" w:eastAsia="Times New Roman" w:hAnsi="Avenir Next LT Pro" w:cs="Arial"/>
                <w:sz w:val="20"/>
                <w:szCs w:val="20"/>
                <w:lang w:eastAsia="fr-FR"/>
              </w:rPr>
            </w:pPr>
            <w:r w:rsidRPr="00D75D0C">
              <w:rPr>
                <w:rFonts w:ascii="Avenir Next LT Pro" w:eastAsia="Times New Roman" w:hAnsi="Avenir Next LT Pro" w:cs="Arial"/>
                <w:sz w:val="20"/>
                <w:szCs w:val="20"/>
                <w:lang w:eastAsia="fr-FR"/>
              </w:rPr>
              <w:t>N/A</w:t>
            </w:r>
          </w:p>
        </w:tc>
      </w:tr>
      <w:tr w:rsidR="000432D4" w:rsidRPr="00D75D0C" w14:paraId="6F00E307" w14:textId="77777777" w:rsidTr="00E8530B">
        <w:trPr>
          <w:trHeight w:val="387"/>
        </w:trPr>
        <w:tc>
          <w:tcPr>
            <w:tcW w:w="3168" w:type="dxa"/>
            <w:tcBorders>
              <w:top w:val="dotted" w:sz="2" w:space="0" w:color="auto"/>
              <w:left w:val="single" w:sz="4" w:space="0" w:color="auto"/>
              <w:bottom w:val="dotted" w:sz="4" w:space="0" w:color="auto"/>
              <w:right w:val="nil"/>
            </w:tcBorders>
            <w:shd w:val="clear" w:color="auto" w:fill="F2F2F2" w:themeFill="background1" w:themeFillShade="F2"/>
            <w:vAlign w:val="center"/>
          </w:tcPr>
          <w:p w14:paraId="060DABA4" w14:textId="77777777" w:rsidR="00B92F52" w:rsidRPr="00D75D0C" w:rsidRDefault="00B92F52" w:rsidP="00E8530B">
            <w:pPr>
              <w:spacing w:before="20" w:after="20"/>
              <w:rPr>
                <w:rFonts w:ascii="Avenir Next LT Pro" w:eastAsia="Times New Roman" w:hAnsi="Avenir Next LT Pro" w:cs="Arial"/>
                <w:sz w:val="20"/>
                <w:szCs w:val="20"/>
                <w:shd w:val="clear" w:color="auto" w:fill="F2F2F2"/>
                <w:lang w:eastAsia="fr-FR"/>
              </w:rPr>
            </w:pPr>
            <w:r w:rsidRPr="00D75D0C">
              <w:rPr>
                <w:rFonts w:ascii="Avenir Next LT Pro" w:eastAsia="Times New Roman" w:hAnsi="Avenir Next LT Pro" w:cs="Arial"/>
                <w:sz w:val="20"/>
                <w:szCs w:val="20"/>
                <w:shd w:val="clear" w:color="auto" w:fill="F2F2F2"/>
                <w:lang w:eastAsia="fr-FR"/>
              </w:rPr>
              <w:t xml:space="preserve">Immediate manager </w:t>
            </w:r>
            <w:r w:rsidRPr="00D75D0C">
              <w:rPr>
                <w:rFonts w:ascii="Avenir Next LT Pro" w:eastAsia="Times New Roman" w:hAnsi="Avenir Next LT Pro" w:cs="Arial"/>
                <w:sz w:val="20"/>
                <w:szCs w:val="20"/>
                <w:shd w:val="clear" w:color="auto" w:fill="F2F2F2"/>
                <w:lang w:eastAsia="fr-FR"/>
              </w:rPr>
              <w:br/>
              <w:t>(N+1 Job title and name):</w:t>
            </w:r>
          </w:p>
        </w:tc>
        <w:tc>
          <w:tcPr>
            <w:tcW w:w="7290" w:type="dxa"/>
            <w:gridSpan w:val="2"/>
            <w:tcBorders>
              <w:top w:val="dotted" w:sz="2" w:space="0" w:color="auto"/>
              <w:left w:val="nil"/>
              <w:bottom w:val="dotted" w:sz="4" w:space="0" w:color="auto"/>
              <w:right w:val="single" w:sz="4" w:space="0" w:color="auto"/>
            </w:tcBorders>
            <w:vAlign w:val="center"/>
          </w:tcPr>
          <w:p w14:paraId="557E72A4" w14:textId="26EF1F94" w:rsidR="00B92F52" w:rsidRPr="00D75D0C" w:rsidRDefault="00285002" w:rsidP="00E8530B">
            <w:pPr>
              <w:spacing w:before="20" w:after="20"/>
              <w:rPr>
                <w:rFonts w:ascii="Avenir Next LT Pro" w:eastAsia="Times New Roman" w:hAnsi="Avenir Next LT Pro" w:cs="Arial"/>
                <w:sz w:val="20"/>
                <w:szCs w:val="20"/>
                <w:lang w:eastAsia="fr-FR"/>
              </w:rPr>
            </w:pPr>
            <w:r w:rsidRPr="00D75D0C">
              <w:rPr>
                <w:rFonts w:ascii="Avenir Next LT Pro" w:eastAsia="Times New Roman" w:hAnsi="Avenir Next LT Pro" w:cs="Arial"/>
                <w:sz w:val="20"/>
                <w:szCs w:val="20"/>
                <w:lang w:eastAsia="fr-FR"/>
              </w:rPr>
              <w:t>Commercial Finance Manager, Celene Gamble</w:t>
            </w:r>
          </w:p>
        </w:tc>
      </w:tr>
      <w:tr w:rsidR="000432D4" w:rsidRPr="00D75D0C" w14:paraId="39E577FD" w14:textId="77777777" w:rsidTr="00E8530B">
        <w:trPr>
          <w:trHeight w:val="387"/>
        </w:trPr>
        <w:tc>
          <w:tcPr>
            <w:tcW w:w="3168" w:type="dxa"/>
            <w:tcBorders>
              <w:top w:val="dotted" w:sz="4" w:space="0" w:color="auto"/>
              <w:left w:val="single" w:sz="4" w:space="0" w:color="auto"/>
              <w:bottom w:val="dotted" w:sz="4" w:space="0" w:color="auto"/>
              <w:right w:val="nil"/>
            </w:tcBorders>
            <w:shd w:val="clear" w:color="auto" w:fill="F2F2F2" w:themeFill="background1" w:themeFillShade="F2"/>
            <w:vAlign w:val="center"/>
          </w:tcPr>
          <w:p w14:paraId="10128180" w14:textId="77777777" w:rsidR="00B92F52" w:rsidRPr="00D75D0C" w:rsidRDefault="00B92F52" w:rsidP="00E8530B">
            <w:pPr>
              <w:spacing w:before="20" w:after="20"/>
              <w:rPr>
                <w:rFonts w:ascii="Avenir Next LT Pro" w:eastAsia="Times New Roman" w:hAnsi="Avenir Next LT Pro" w:cs="Arial"/>
                <w:sz w:val="20"/>
                <w:szCs w:val="20"/>
                <w:shd w:val="clear" w:color="auto" w:fill="F2F2F2"/>
                <w:lang w:eastAsia="fr-FR"/>
              </w:rPr>
            </w:pPr>
            <w:r w:rsidRPr="00D75D0C">
              <w:rPr>
                <w:rFonts w:ascii="Avenir Next LT Pro" w:eastAsia="Times New Roman" w:hAnsi="Avenir Next LT Pro" w:cs="Arial"/>
                <w:sz w:val="20"/>
                <w:szCs w:val="20"/>
                <w:shd w:val="clear" w:color="auto" w:fill="F2F2F2"/>
                <w:lang w:eastAsia="fr-FR"/>
              </w:rPr>
              <w:t>Additional reporting line to:</w:t>
            </w:r>
          </w:p>
        </w:tc>
        <w:tc>
          <w:tcPr>
            <w:tcW w:w="7290" w:type="dxa"/>
            <w:gridSpan w:val="2"/>
            <w:tcBorders>
              <w:top w:val="dotted" w:sz="4" w:space="0" w:color="auto"/>
              <w:left w:val="nil"/>
              <w:bottom w:val="dotted" w:sz="4" w:space="0" w:color="auto"/>
              <w:right w:val="single" w:sz="4" w:space="0" w:color="auto"/>
            </w:tcBorders>
            <w:vAlign w:val="center"/>
          </w:tcPr>
          <w:p w14:paraId="30FECC04" w14:textId="2353BA1D" w:rsidR="00B92F52" w:rsidRPr="00D75D0C" w:rsidRDefault="00285002" w:rsidP="00E8530B">
            <w:pPr>
              <w:spacing w:before="20" w:after="20"/>
              <w:rPr>
                <w:rFonts w:ascii="Avenir Next LT Pro" w:eastAsia="Times New Roman" w:hAnsi="Avenir Next LT Pro" w:cs="Arial"/>
                <w:sz w:val="20"/>
                <w:szCs w:val="20"/>
                <w:lang w:eastAsia="fr-FR"/>
              </w:rPr>
            </w:pPr>
            <w:r w:rsidRPr="00D75D0C">
              <w:rPr>
                <w:rFonts w:ascii="Avenir Next LT Pro" w:eastAsia="Times New Roman" w:hAnsi="Avenir Next LT Pro" w:cs="Arial"/>
                <w:sz w:val="20"/>
                <w:szCs w:val="20"/>
                <w:lang w:eastAsia="fr-FR"/>
              </w:rPr>
              <w:t>-</w:t>
            </w:r>
          </w:p>
        </w:tc>
      </w:tr>
      <w:tr w:rsidR="000432D4" w:rsidRPr="00D75D0C" w14:paraId="6CB73101" w14:textId="77777777" w:rsidTr="00E8530B">
        <w:trPr>
          <w:trHeight w:val="387"/>
        </w:trPr>
        <w:tc>
          <w:tcPr>
            <w:tcW w:w="3168" w:type="dxa"/>
            <w:tcBorders>
              <w:top w:val="dotted" w:sz="4" w:space="0" w:color="auto"/>
              <w:left w:val="single" w:sz="4" w:space="0" w:color="auto"/>
              <w:bottom w:val="single" w:sz="4" w:space="0" w:color="auto"/>
              <w:right w:val="nil"/>
            </w:tcBorders>
            <w:shd w:val="clear" w:color="auto" w:fill="F2F2F2" w:themeFill="background1" w:themeFillShade="F2"/>
            <w:vAlign w:val="center"/>
          </w:tcPr>
          <w:p w14:paraId="33390A24" w14:textId="77777777" w:rsidR="00B92F52" w:rsidRPr="00D75D0C" w:rsidRDefault="00B92F52" w:rsidP="00E8530B">
            <w:pPr>
              <w:spacing w:before="20" w:after="20"/>
              <w:rPr>
                <w:rFonts w:ascii="Avenir Next LT Pro" w:eastAsia="Times New Roman" w:hAnsi="Avenir Next LT Pro" w:cs="Arial"/>
                <w:sz w:val="20"/>
                <w:szCs w:val="20"/>
                <w:shd w:val="clear" w:color="auto" w:fill="F2F2F2"/>
                <w:lang w:eastAsia="fr-FR"/>
              </w:rPr>
            </w:pPr>
            <w:r w:rsidRPr="00D75D0C">
              <w:rPr>
                <w:rFonts w:ascii="Avenir Next LT Pro" w:eastAsia="Times New Roman" w:hAnsi="Avenir Next LT Pro" w:cs="Arial"/>
                <w:sz w:val="20"/>
                <w:szCs w:val="20"/>
                <w:shd w:val="clear" w:color="auto" w:fill="F2F2F2"/>
                <w:lang w:eastAsia="fr-FR"/>
              </w:rPr>
              <w:t>Position location:</w:t>
            </w:r>
          </w:p>
        </w:tc>
        <w:tc>
          <w:tcPr>
            <w:tcW w:w="7290" w:type="dxa"/>
            <w:gridSpan w:val="2"/>
            <w:tcBorders>
              <w:top w:val="dotted" w:sz="4" w:space="0" w:color="auto"/>
              <w:left w:val="nil"/>
              <w:bottom w:val="single" w:sz="4" w:space="0" w:color="auto"/>
              <w:right w:val="single" w:sz="4" w:space="0" w:color="auto"/>
            </w:tcBorders>
            <w:vAlign w:val="center"/>
          </w:tcPr>
          <w:p w14:paraId="2E46C9C4" w14:textId="4921D633" w:rsidR="00B92F52" w:rsidRPr="00D75D0C" w:rsidRDefault="00285002" w:rsidP="00E8530B">
            <w:pPr>
              <w:spacing w:before="20" w:after="20"/>
              <w:rPr>
                <w:rFonts w:ascii="Avenir Next LT Pro" w:eastAsia="Times New Roman" w:hAnsi="Avenir Next LT Pro" w:cs="Arial"/>
                <w:sz w:val="20"/>
                <w:szCs w:val="20"/>
                <w:lang w:eastAsia="fr-FR"/>
              </w:rPr>
            </w:pPr>
            <w:r w:rsidRPr="00D75D0C">
              <w:rPr>
                <w:rFonts w:ascii="Avenir Next LT Pro" w:eastAsia="Times New Roman" w:hAnsi="Avenir Next LT Pro" w:cs="Arial"/>
                <w:sz w:val="20"/>
                <w:szCs w:val="20"/>
                <w:lang w:eastAsia="fr-FR"/>
              </w:rPr>
              <w:t>Edinburgh, Scotland</w:t>
            </w:r>
          </w:p>
        </w:tc>
      </w:tr>
      <w:tr w:rsidR="000432D4" w:rsidRPr="00D75D0C" w14:paraId="076C868A" w14:textId="77777777" w:rsidTr="00E8530B">
        <w:trPr>
          <w:gridAfter w:val="1"/>
          <w:wAfter w:w="18" w:type="dxa"/>
        </w:trPr>
        <w:tc>
          <w:tcPr>
            <w:tcW w:w="10440" w:type="dxa"/>
            <w:gridSpan w:val="2"/>
            <w:tcBorders>
              <w:top w:val="single" w:sz="2" w:space="0" w:color="auto"/>
              <w:left w:val="nil"/>
              <w:bottom w:val="single" w:sz="2" w:space="0" w:color="auto"/>
              <w:right w:val="nil"/>
            </w:tcBorders>
          </w:tcPr>
          <w:p w14:paraId="10BE75A4" w14:textId="77777777" w:rsidR="0023713A" w:rsidRPr="00D75D0C" w:rsidRDefault="0023713A" w:rsidP="0023713A">
            <w:pPr>
              <w:spacing w:before="4"/>
              <w:jc w:val="center"/>
              <w:rPr>
                <w:rFonts w:ascii="Avenir Next LT Pro" w:hAnsi="Avenir Next LT Pro" w:cs="Arial"/>
                <w:b/>
                <w:bCs/>
                <w:sz w:val="20"/>
                <w:szCs w:val="20"/>
              </w:rPr>
            </w:pPr>
          </w:p>
          <w:p w14:paraId="49C4C99E" w14:textId="1D779C93" w:rsidR="0023713A" w:rsidRPr="00D75D0C" w:rsidRDefault="0023713A" w:rsidP="0023713A">
            <w:pPr>
              <w:spacing w:before="4"/>
              <w:jc w:val="center"/>
              <w:rPr>
                <w:rFonts w:ascii="Avenir Next LT Pro" w:hAnsi="Avenir Next LT Pro" w:cs="Arial"/>
                <w:b/>
                <w:bCs/>
                <w:sz w:val="20"/>
                <w:szCs w:val="20"/>
              </w:rPr>
            </w:pPr>
            <w:r w:rsidRPr="00D75D0C">
              <w:rPr>
                <w:rFonts w:ascii="Avenir Next LT Pro" w:hAnsi="Avenir Next LT Pro" w:cs="Arial"/>
                <w:b/>
                <w:bCs/>
                <w:sz w:val="20"/>
                <w:szCs w:val="20"/>
              </w:rPr>
              <w:t xml:space="preserve">Job Description: Sodexo Live! </w:t>
            </w:r>
          </w:p>
          <w:p w14:paraId="1FC05390" w14:textId="77777777" w:rsidR="00B92F52" w:rsidRDefault="00B92F52" w:rsidP="00E8530B">
            <w:pPr>
              <w:spacing w:after="0"/>
              <w:rPr>
                <w:rFonts w:ascii="Avenir Next LT Pro" w:eastAsia="Times New Roman" w:hAnsi="Avenir Next LT Pro" w:cs="Arial"/>
                <w:sz w:val="20"/>
                <w:szCs w:val="20"/>
                <w:lang w:eastAsia="fr-FR"/>
              </w:rPr>
            </w:pPr>
          </w:p>
          <w:p w14:paraId="07DB698A" w14:textId="77777777" w:rsidR="00D75D0C" w:rsidRPr="00D75D0C" w:rsidRDefault="00D75D0C" w:rsidP="00E8530B">
            <w:pPr>
              <w:spacing w:after="0"/>
              <w:rPr>
                <w:rFonts w:ascii="Avenir Next LT Pro" w:eastAsia="Times New Roman" w:hAnsi="Avenir Next LT Pro" w:cs="Arial"/>
                <w:sz w:val="20"/>
                <w:szCs w:val="20"/>
                <w:lang w:eastAsia="fr-FR"/>
              </w:rPr>
            </w:pPr>
          </w:p>
        </w:tc>
      </w:tr>
      <w:tr w:rsidR="000432D4" w:rsidRPr="00D75D0C" w14:paraId="5588FF77" w14:textId="77777777" w:rsidTr="00E8530B">
        <w:trPr>
          <w:trHeight w:val="364"/>
        </w:trPr>
        <w:tc>
          <w:tcPr>
            <w:tcW w:w="10458" w:type="dxa"/>
            <w:gridSpan w:val="3"/>
            <w:tcBorders>
              <w:top w:val="single" w:sz="2" w:space="0" w:color="auto"/>
              <w:left w:val="single" w:sz="2" w:space="0" w:color="auto"/>
              <w:bottom w:val="dotted" w:sz="2" w:space="0" w:color="auto"/>
              <w:right w:val="single" w:sz="2" w:space="0" w:color="auto"/>
            </w:tcBorders>
            <w:shd w:val="clear" w:color="auto" w:fill="F2F2F2"/>
            <w:vAlign w:val="center"/>
          </w:tcPr>
          <w:p w14:paraId="69720079" w14:textId="77777777" w:rsidR="00B92F52" w:rsidRPr="00D75D0C" w:rsidRDefault="00B92F52" w:rsidP="00E8530B">
            <w:pPr>
              <w:spacing w:before="60" w:after="60"/>
              <w:ind w:left="284" w:hanging="284"/>
              <w:rPr>
                <w:rFonts w:ascii="Avenir Next LT Pro" w:eastAsia="Times New Roman" w:hAnsi="Avenir Next LT Pro" w:cs="Arial"/>
                <w:sz w:val="20"/>
                <w:szCs w:val="20"/>
                <w:shd w:val="clear" w:color="auto" w:fill="F2F2F2"/>
                <w:lang w:eastAsia="fr-FR"/>
              </w:rPr>
            </w:pPr>
            <w:r w:rsidRPr="00D75D0C">
              <w:rPr>
                <w:rFonts w:ascii="Avenir Next LT Pro" w:eastAsia="Times New Roman" w:hAnsi="Avenir Next LT Pro" w:cs="Arial"/>
                <w:b/>
                <w:sz w:val="20"/>
                <w:szCs w:val="20"/>
                <w:shd w:val="clear" w:color="auto" w:fill="F2F2F2"/>
                <w:lang w:eastAsia="fr-FR"/>
              </w:rPr>
              <w:t xml:space="preserve">1.  Purpose of the Job </w:t>
            </w:r>
            <w:r w:rsidRPr="00D75D0C">
              <w:rPr>
                <w:rFonts w:ascii="Avenir Next LT Pro" w:eastAsia="Times New Roman" w:hAnsi="Avenir Next LT Pro" w:cs="Arial"/>
                <w:sz w:val="20"/>
                <w:szCs w:val="20"/>
                <w:shd w:val="clear" w:color="auto" w:fill="F2F2F2"/>
                <w:lang w:eastAsia="fr-FR"/>
              </w:rPr>
              <w:t>– State concisely the aim of the job</w:t>
            </w:r>
            <w:r w:rsidRPr="00D75D0C">
              <w:rPr>
                <w:rFonts w:ascii="Avenir Next LT Pro" w:eastAsia="Times New Roman" w:hAnsi="Avenir Next LT Pro" w:cs="Arial"/>
                <w:b/>
                <w:sz w:val="20"/>
                <w:szCs w:val="20"/>
                <w:shd w:val="clear" w:color="auto" w:fill="F2F2F2"/>
                <w:lang w:eastAsia="fr-FR"/>
              </w:rPr>
              <w:t xml:space="preserve">.  </w:t>
            </w:r>
          </w:p>
        </w:tc>
      </w:tr>
      <w:tr w:rsidR="000432D4" w:rsidRPr="00D75D0C" w14:paraId="3FC63B72" w14:textId="77777777" w:rsidTr="00E8530B">
        <w:trPr>
          <w:trHeight w:val="413"/>
        </w:trPr>
        <w:tc>
          <w:tcPr>
            <w:tcW w:w="10458" w:type="dxa"/>
            <w:gridSpan w:val="3"/>
            <w:tcBorders>
              <w:top w:val="dotted" w:sz="4" w:space="0" w:color="auto"/>
              <w:left w:val="single" w:sz="4" w:space="0" w:color="auto"/>
              <w:bottom w:val="dotted" w:sz="4" w:space="0" w:color="auto"/>
              <w:right w:val="single" w:sz="2" w:space="0" w:color="auto"/>
            </w:tcBorders>
            <w:vAlign w:val="center"/>
          </w:tcPr>
          <w:p w14:paraId="519603F1" w14:textId="77777777" w:rsidR="00285002" w:rsidRPr="00D75D0C" w:rsidRDefault="00285002" w:rsidP="00D75D0C">
            <w:pPr>
              <w:pStyle w:val="Default"/>
              <w:numPr>
                <w:ilvl w:val="0"/>
                <w:numId w:val="5"/>
              </w:numPr>
              <w:rPr>
                <w:rFonts w:ascii="Avenir Next LT Pro" w:hAnsi="Avenir Next LT Pro"/>
                <w:color w:val="auto"/>
                <w:sz w:val="20"/>
                <w:szCs w:val="20"/>
              </w:rPr>
            </w:pPr>
            <w:r w:rsidRPr="00D75D0C">
              <w:rPr>
                <w:rFonts w:ascii="Avenir Next LT Pro" w:hAnsi="Avenir Next LT Pro"/>
                <w:color w:val="auto"/>
                <w:sz w:val="20"/>
                <w:szCs w:val="20"/>
              </w:rPr>
              <w:t>To assist in the preparation, production and reporting of multiple contract monthly results and maintain all financial procedures relevant to their area including revenue and cost controls.</w:t>
            </w:r>
          </w:p>
          <w:p w14:paraId="03221FA1" w14:textId="77777777" w:rsidR="00285002" w:rsidRPr="00D75D0C" w:rsidRDefault="00285002" w:rsidP="00D75D0C">
            <w:pPr>
              <w:pStyle w:val="Default"/>
              <w:numPr>
                <w:ilvl w:val="0"/>
                <w:numId w:val="5"/>
              </w:numPr>
              <w:rPr>
                <w:rFonts w:ascii="Avenir Next LT Pro" w:hAnsi="Avenir Next LT Pro"/>
                <w:color w:val="auto"/>
                <w:sz w:val="20"/>
                <w:szCs w:val="20"/>
              </w:rPr>
            </w:pPr>
            <w:r w:rsidRPr="00D75D0C">
              <w:rPr>
                <w:rFonts w:ascii="Avenir Next LT Pro" w:hAnsi="Avenir Next LT Pro"/>
                <w:color w:val="auto"/>
                <w:sz w:val="20"/>
                <w:szCs w:val="20"/>
              </w:rPr>
              <w:t xml:space="preserve">Review monthly results with heads of department ensuring key revenue and cost drivers are </w:t>
            </w:r>
            <w:proofErr w:type="gramStart"/>
            <w:r w:rsidRPr="00D75D0C">
              <w:rPr>
                <w:rFonts w:ascii="Avenir Next LT Pro" w:hAnsi="Avenir Next LT Pro"/>
                <w:color w:val="auto"/>
                <w:sz w:val="20"/>
                <w:szCs w:val="20"/>
              </w:rPr>
              <w:t>high-lighted</w:t>
            </w:r>
            <w:proofErr w:type="gramEnd"/>
            <w:r w:rsidRPr="00D75D0C">
              <w:rPr>
                <w:rFonts w:ascii="Avenir Next LT Pro" w:hAnsi="Avenir Next LT Pro"/>
                <w:color w:val="auto"/>
                <w:sz w:val="20"/>
                <w:szCs w:val="20"/>
              </w:rPr>
              <w:t>; challenge any overspends and provide this information accurately and on a timely basis.</w:t>
            </w:r>
          </w:p>
          <w:p w14:paraId="4F240641" w14:textId="30527F46" w:rsidR="00285002" w:rsidRPr="00D75D0C" w:rsidRDefault="00285002" w:rsidP="00D75D0C">
            <w:pPr>
              <w:pStyle w:val="Default"/>
              <w:numPr>
                <w:ilvl w:val="0"/>
                <w:numId w:val="5"/>
              </w:numPr>
              <w:rPr>
                <w:rFonts w:ascii="Avenir Next LT Pro" w:hAnsi="Avenir Next LT Pro"/>
                <w:color w:val="auto"/>
                <w:sz w:val="20"/>
                <w:szCs w:val="20"/>
              </w:rPr>
            </w:pPr>
            <w:r w:rsidRPr="00D75D0C">
              <w:rPr>
                <w:rFonts w:ascii="Avenir Next LT Pro" w:hAnsi="Avenir Next LT Pro"/>
                <w:color w:val="auto"/>
                <w:sz w:val="20"/>
                <w:szCs w:val="20"/>
              </w:rPr>
              <w:t xml:space="preserve">Complete contract trading in line with trading calendar, </w:t>
            </w:r>
            <w:proofErr w:type="gramStart"/>
            <w:r w:rsidRPr="00D75D0C">
              <w:rPr>
                <w:rFonts w:ascii="Avenir Next LT Pro" w:hAnsi="Avenir Next LT Pro"/>
                <w:color w:val="auto"/>
                <w:sz w:val="20"/>
                <w:szCs w:val="20"/>
              </w:rPr>
              <w:t>ensuring</w:t>
            </w:r>
            <w:proofErr w:type="gramEnd"/>
            <w:r w:rsidRPr="00D75D0C">
              <w:rPr>
                <w:rFonts w:ascii="Avenir Next LT Pro" w:hAnsi="Avenir Next LT Pro"/>
                <w:color w:val="auto"/>
                <w:sz w:val="20"/>
                <w:szCs w:val="20"/>
              </w:rPr>
              <w:t xml:space="preserve"> prompt processing of invoices and</w:t>
            </w:r>
            <w:r w:rsidR="00D75D0C">
              <w:rPr>
                <w:rFonts w:ascii="Avenir Next LT Pro" w:hAnsi="Avenir Next LT Pro"/>
                <w:color w:val="auto"/>
                <w:sz w:val="20"/>
                <w:szCs w:val="20"/>
              </w:rPr>
              <w:t xml:space="preserve"> </w:t>
            </w:r>
            <w:r w:rsidRPr="00D75D0C">
              <w:rPr>
                <w:rFonts w:ascii="Avenir Next LT Pro" w:hAnsi="Avenir Next LT Pro"/>
                <w:color w:val="auto"/>
                <w:sz w:val="20"/>
                <w:szCs w:val="20"/>
              </w:rPr>
              <w:t>reconciliation of high volumes of cash and card transactions</w:t>
            </w:r>
          </w:p>
          <w:p w14:paraId="3410D03F" w14:textId="77777777" w:rsidR="00285002" w:rsidRPr="00D75D0C" w:rsidRDefault="00285002" w:rsidP="00D75D0C">
            <w:pPr>
              <w:pStyle w:val="Default"/>
              <w:numPr>
                <w:ilvl w:val="0"/>
                <w:numId w:val="5"/>
              </w:numPr>
              <w:rPr>
                <w:rFonts w:ascii="Avenir Next LT Pro" w:hAnsi="Avenir Next LT Pro"/>
                <w:color w:val="auto"/>
                <w:sz w:val="20"/>
                <w:szCs w:val="20"/>
              </w:rPr>
            </w:pPr>
            <w:r w:rsidRPr="00D75D0C">
              <w:rPr>
                <w:rFonts w:ascii="Avenir Next LT Pro" w:hAnsi="Avenir Next LT Pro"/>
                <w:color w:val="auto"/>
                <w:sz w:val="20"/>
                <w:szCs w:val="20"/>
              </w:rPr>
              <w:t xml:space="preserve">Where appropriate support with the contract operations daily and work to support developments and improvements in the control areas of stock and </w:t>
            </w:r>
            <w:proofErr w:type="spellStart"/>
            <w:r w:rsidRPr="00D75D0C">
              <w:rPr>
                <w:rFonts w:ascii="Avenir Next LT Pro" w:hAnsi="Avenir Next LT Pro"/>
                <w:color w:val="auto"/>
                <w:sz w:val="20"/>
                <w:szCs w:val="20"/>
              </w:rPr>
              <w:t>labour</w:t>
            </w:r>
            <w:proofErr w:type="spellEnd"/>
            <w:r w:rsidRPr="00D75D0C">
              <w:rPr>
                <w:rFonts w:ascii="Avenir Next LT Pro" w:hAnsi="Avenir Next LT Pro"/>
                <w:color w:val="auto"/>
                <w:sz w:val="20"/>
                <w:szCs w:val="20"/>
              </w:rPr>
              <w:t>.</w:t>
            </w:r>
          </w:p>
          <w:p w14:paraId="0411C932" w14:textId="77777777" w:rsidR="00285002" w:rsidRPr="00D75D0C" w:rsidRDefault="00285002" w:rsidP="00D75D0C">
            <w:pPr>
              <w:pStyle w:val="Default"/>
              <w:numPr>
                <w:ilvl w:val="0"/>
                <w:numId w:val="5"/>
              </w:numPr>
              <w:rPr>
                <w:rFonts w:ascii="Avenir Next LT Pro" w:hAnsi="Avenir Next LT Pro"/>
                <w:color w:val="auto"/>
                <w:sz w:val="20"/>
                <w:szCs w:val="20"/>
              </w:rPr>
            </w:pPr>
            <w:r w:rsidRPr="00D75D0C">
              <w:rPr>
                <w:rFonts w:ascii="Avenir Next LT Pro" w:hAnsi="Avenir Next LT Pro"/>
                <w:color w:val="auto"/>
                <w:sz w:val="20"/>
                <w:szCs w:val="20"/>
              </w:rPr>
              <w:t>Ensure robust cost controls at all events including race day and other event operations.</w:t>
            </w:r>
          </w:p>
          <w:p w14:paraId="39604181" w14:textId="77777777" w:rsidR="00285002" w:rsidRPr="00D75D0C" w:rsidRDefault="00285002" w:rsidP="00D75D0C">
            <w:pPr>
              <w:pStyle w:val="Default"/>
              <w:numPr>
                <w:ilvl w:val="0"/>
                <w:numId w:val="5"/>
              </w:numPr>
              <w:rPr>
                <w:rFonts w:ascii="Avenir Next LT Pro" w:hAnsi="Avenir Next LT Pro"/>
                <w:color w:val="auto"/>
                <w:sz w:val="20"/>
                <w:szCs w:val="20"/>
              </w:rPr>
            </w:pPr>
            <w:r w:rsidRPr="00D75D0C">
              <w:rPr>
                <w:rFonts w:ascii="Avenir Next LT Pro" w:hAnsi="Avenir Next LT Pro"/>
                <w:color w:val="auto"/>
                <w:sz w:val="20"/>
                <w:szCs w:val="20"/>
              </w:rPr>
              <w:t>Develop productive working relationships with key members of the operational team and look to actively develop themselves within the finance team.</w:t>
            </w:r>
          </w:p>
          <w:p w14:paraId="26BD1B1F" w14:textId="7983935D" w:rsidR="00D85147" w:rsidRPr="00D75D0C" w:rsidRDefault="00285002" w:rsidP="00D75D0C">
            <w:pPr>
              <w:pStyle w:val="Default"/>
              <w:numPr>
                <w:ilvl w:val="0"/>
                <w:numId w:val="5"/>
              </w:numPr>
              <w:rPr>
                <w:rFonts w:ascii="Avenir Next LT Pro" w:hAnsi="Avenir Next LT Pro"/>
                <w:sz w:val="20"/>
                <w:szCs w:val="20"/>
              </w:rPr>
            </w:pPr>
            <w:r w:rsidRPr="00D75D0C">
              <w:rPr>
                <w:rFonts w:ascii="Avenir Next LT Pro" w:hAnsi="Avenir Next LT Pro"/>
                <w:sz w:val="20"/>
                <w:szCs w:val="20"/>
              </w:rPr>
              <w:t>Prepare and present internal and external finance reporting.</w:t>
            </w:r>
          </w:p>
        </w:tc>
      </w:tr>
      <w:tr w:rsidR="000432D4" w:rsidRPr="00D75D0C" w14:paraId="48750D0B" w14:textId="77777777" w:rsidTr="00E8530B">
        <w:trPr>
          <w:gridAfter w:val="1"/>
          <w:wAfter w:w="18" w:type="dxa"/>
        </w:trPr>
        <w:tc>
          <w:tcPr>
            <w:tcW w:w="10440" w:type="dxa"/>
            <w:gridSpan w:val="2"/>
            <w:tcBorders>
              <w:top w:val="single" w:sz="2" w:space="0" w:color="auto"/>
              <w:left w:val="nil"/>
              <w:bottom w:val="single" w:sz="2" w:space="0" w:color="auto"/>
              <w:right w:val="nil"/>
            </w:tcBorders>
          </w:tcPr>
          <w:p w14:paraId="2317A9D6" w14:textId="77777777" w:rsidR="00B92F52" w:rsidRDefault="00B92F52" w:rsidP="00E8530B">
            <w:pPr>
              <w:spacing w:after="0"/>
              <w:rPr>
                <w:rFonts w:ascii="Avenir Next LT Pro" w:eastAsia="Times New Roman" w:hAnsi="Avenir Next LT Pro" w:cs="Arial"/>
                <w:sz w:val="20"/>
                <w:szCs w:val="20"/>
                <w:lang w:eastAsia="fr-FR"/>
              </w:rPr>
            </w:pPr>
          </w:p>
          <w:p w14:paraId="3C3474EA" w14:textId="77777777" w:rsidR="00D75D0C" w:rsidRDefault="00D75D0C" w:rsidP="00E8530B">
            <w:pPr>
              <w:spacing w:after="0"/>
              <w:rPr>
                <w:rFonts w:ascii="Avenir Next LT Pro" w:eastAsia="Times New Roman" w:hAnsi="Avenir Next LT Pro" w:cs="Arial"/>
                <w:sz w:val="20"/>
                <w:szCs w:val="20"/>
                <w:lang w:eastAsia="fr-FR"/>
              </w:rPr>
            </w:pPr>
          </w:p>
          <w:p w14:paraId="64450F9E" w14:textId="1289403B" w:rsidR="00D75D0C" w:rsidRPr="00D75D0C" w:rsidRDefault="00D75D0C" w:rsidP="00E8530B">
            <w:pPr>
              <w:spacing w:after="0"/>
              <w:rPr>
                <w:rFonts w:ascii="Avenir Next LT Pro" w:eastAsia="Times New Roman" w:hAnsi="Avenir Next LT Pro" w:cs="Arial"/>
                <w:sz w:val="20"/>
                <w:szCs w:val="20"/>
                <w:lang w:eastAsia="fr-FR"/>
              </w:rPr>
            </w:pPr>
          </w:p>
        </w:tc>
      </w:tr>
      <w:tr w:rsidR="000432D4" w:rsidRPr="00D75D0C" w14:paraId="19F8E254" w14:textId="77777777" w:rsidTr="00E8530B">
        <w:trPr>
          <w:trHeight w:val="572"/>
        </w:trPr>
        <w:tc>
          <w:tcPr>
            <w:tcW w:w="10458" w:type="dxa"/>
            <w:gridSpan w:val="3"/>
            <w:tcBorders>
              <w:top w:val="single" w:sz="2" w:space="0" w:color="auto"/>
              <w:left w:val="single" w:sz="2" w:space="0" w:color="auto"/>
              <w:bottom w:val="dotted" w:sz="2" w:space="0" w:color="auto"/>
              <w:right w:val="single" w:sz="2" w:space="0" w:color="auto"/>
            </w:tcBorders>
            <w:shd w:val="clear" w:color="auto" w:fill="F2F2F2"/>
            <w:vAlign w:val="center"/>
          </w:tcPr>
          <w:p w14:paraId="4D82475F" w14:textId="7B834F61" w:rsidR="00B92F52" w:rsidRPr="00D75D0C" w:rsidRDefault="00B92F52" w:rsidP="00E8530B">
            <w:pPr>
              <w:spacing w:before="60" w:after="60"/>
              <w:ind w:left="284" w:hanging="284"/>
              <w:rPr>
                <w:rFonts w:ascii="Avenir Next LT Pro" w:eastAsia="Times New Roman" w:hAnsi="Avenir Next LT Pro" w:cs="Arial"/>
                <w:b/>
                <w:sz w:val="20"/>
                <w:szCs w:val="20"/>
                <w:shd w:val="clear" w:color="auto" w:fill="F2F2F2"/>
                <w:lang w:eastAsia="fr-FR"/>
              </w:rPr>
            </w:pPr>
            <w:r w:rsidRPr="00D75D0C">
              <w:rPr>
                <w:rFonts w:ascii="Avenir Next LT Pro" w:eastAsia="Times New Roman" w:hAnsi="Avenir Next LT Pro" w:cs="Arial"/>
                <w:b/>
                <w:sz w:val="20"/>
                <w:szCs w:val="20"/>
                <w:shd w:val="clear" w:color="auto" w:fill="F2F2F2"/>
                <w:lang w:eastAsia="fr-FR"/>
              </w:rPr>
              <w:t xml:space="preserve">2. </w:t>
            </w:r>
            <w:r w:rsidRPr="00D75D0C">
              <w:rPr>
                <w:rFonts w:ascii="Avenir Next LT Pro" w:eastAsia="Times New Roman" w:hAnsi="Avenir Next LT Pro" w:cs="Arial"/>
                <w:b/>
                <w:sz w:val="20"/>
                <w:szCs w:val="20"/>
                <w:shd w:val="clear" w:color="auto" w:fill="F2F2F2"/>
                <w:lang w:eastAsia="fr-FR"/>
              </w:rPr>
              <w:tab/>
              <w:t xml:space="preserve">Dimensions </w:t>
            </w:r>
            <w:r w:rsidRPr="00D75D0C">
              <w:rPr>
                <w:rFonts w:ascii="Avenir Next LT Pro" w:eastAsia="Times New Roman" w:hAnsi="Avenir Next LT Pro" w:cs="Arial"/>
                <w:sz w:val="20"/>
                <w:szCs w:val="20"/>
                <w:shd w:val="clear" w:color="auto" w:fill="F2F2F2"/>
                <w:lang w:eastAsia="fr-FR"/>
              </w:rPr>
              <w:t>– Point out the main figures / indicators to give some insight on the “volumes” managed by the position and/or the activity of the Department.</w:t>
            </w:r>
          </w:p>
        </w:tc>
      </w:tr>
      <w:tr w:rsidR="0023713A" w:rsidRPr="00D75D0C" w14:paraId="15A02ECA" w14:textId="77777777" w:rsidTr="00C94665">
        <w:trPr>
          <w:trHeight w:val="413"/>
        </w:trPr>
        <w:tc>
          <w:tcPr>
            <w:tcW w:w="10458" w:type="dxa"/>
            <w:gridSpan w:val="3"/>
            <w:tcBorders>
              <w:top w:val="dotted" w:sz="2" w:space="0" w:color="auto"/>
              <w:left w:val="single" w:sz="2" w:space="0" w:color="auto"/>
              <w:bottom w:val="single" w:sz="4" w:space="0" w:color="auto"/>
              <w:right w:val="single" w:sz="2" w:space="0" w:color="auto"/>
            </w:tcBorders>
            <w:vAlign w:val="center"/>
          </w:tcPr>
          <w:p w14:paraId="4CE99BC4" w14:textId="3025F1C8" w:rsidR="004208FB" w:rsidRPr="00D75D0C" w:rsidRDefault="004208FB" w:rsidP="00285002">
            <w:pPr>
              <w:widowControl/>
              <w:adjustRightInd w:val="0"/>
              <w:spacing w:before="0" w:after="0"/>
              <w:contextualSpacing/>
              <w:rPr>
                <w:rFonts w:ascii="Avenir Next LT Pro" w:eastAsia="Times New Roman" w:hAnsi="Avenir Next LT Pro" w:cs="Arial"/>
                <w:sz w:val="20"/>
                <w:szCs w:val="20"/>
                <w:lang w:eastAsia="fr-FR"/>
              </w:rPr>
            </w:pPr>
            <w:r w:rsidRPr="00D75D0C">
              <w:rPr>
                <w:rFonts w:ascii="Avenir Next LT Pro" w:eastAsia="Times New Roman" w:hAnsi="Avenir Next LT Pro" w:cs="Arial"/>
                <w:sz w:val="20"/>
                <w:szCs w:val="20"/>
                <w:lang w:eastAsia="fr-FR"/>
              </w:rPr>
              <w:t>FY27 Expected Turnover £21m</w:t>
            </w:r>
          </w:p>
          <w:p w14:paraId="70E846F7" w14:textId="4DA7FBF6" w:rsidR="004208FB" w:rsidRPr="00D75D0C" w:rsidRDefault="004208FB" w:rsidP="00285002">
            <w:pPr>
              <w:widowControl/>
              <w:adjustRightInd w:val="0"/>
              <w:spacing w:before="0" w:after="0"/>
              <w:contextualSpacing/>
              <w:rPr>
                <w:rFonts w:ascii="Avenir Next LT Pro" w:eastAsia="Times New Roman" w:hAnsi="Avenir Next LT Pro" w:cs="Arial"/>
                <w:sz w:val="20"/>
                <w:szCs w:val="20"/>
                <w:lang w:eastAsia="fr-FR"/>
              </w:rPr>
            </w:pPr>
            <w:proofErr w:type="gramStart"/>
            <w:r w:rsidRPr="00D75D0C">
              <w:rPr>
                <w:rFonts w:ascii="Avenir Next LT Pro" w:eastAsia="Times New Roman" w:hAnsi="Avenir Next LT Pro" w:cs="Arial"/>
                <w:sz w:val="20"/>
                <w:szCs w:val="20"/>
                <w:lang w:eastAsia="fr-FR"/>
              </w:rPr>
              <w:t>365 day</w:t>
            </w:r>
            <w:proofErr w:type="gramEnd"/>
            <w:r w:rsidRPr="00D75D0C">
              <w:rPr>
                <w:rFonts w:ascii="Avenir Next LT Pro" w:eastAsia="Times New Roman" w:hAnsi="Avenir Next LT Pro" w:cs="Arial"/>
                <w:sz w:val="20"/>
                <w:szCs w:val="20"/>
                <w:lang w:eastAsia="fr-FR"/>
              </w:rPr>
              <w:t xml:space="preserve"> operation</w:t>
            </w:r>
          </w:p>
          <w:p w14:paraId="1B28AC49" w14:textId="418EEEF0" w:rsidR="004208FB" w:rsidRPr="00D75D0C" w:rsidRDefault="004208FB" w:rsidP="00285002">
            <w:pPr>
              <w:widowControl/>
              <w:adjustRightInd w:val="0"/>
              <w:spacing w:before="0" w:after="0"/>
              <w:contextualSpacing/>
              <w:rPr>
                <w:rFonts w:ascii="Avenir Next LT Pro" w:eastAsia="Times New Roman" w:hAnsi="Avenir Next LT Pro" w:cs="Arial"/>
                <w:sz w:val="20"/>
                <w:szCs w:val="20"/>
                <w:lang w:eastAsia="fr-FR"/>
              </w:rPr>
            </w:pPr>
            <w:r w:rsidRPr="00D75D0C">
              <w:rPr>
                <w:rFonts w:ascii="Avenir Next LT Pro" w:eastAsia="Times New Roman" w:hAnsi="Avenir Next LT Pro" w:cs="Arial"/>
                <w:sz w:val="20"/>
                <w:szCs w:val="20"/>
                <w:lang w:eastAsia="fr-FR"/>
              </w:rPr>
              <w:t>Occasional Weekend and Evening working support at some venue’s</w:t>
            </w:r>
          </w:p>
          <w:p w14:paraId="68260524" w14:textId="58481394" w:rsidR="004208FB" w:rsidRPr="00D75D0C" w:rsidRDefault="004208FB" w:rsidP="00285002">
            <w:pPr>
              <w:widowControl/>
              <w:adjustRightInd w:val="0"/>
              <w:spacing w:before="0" w:after="0"/>
              <w:contextualSpacing/>
              <w:rPr>
                <w:rFonts w:ascii="Avenir Next LT Pro" w:eastAsia="Times New Roman" w:hAnsi="Avenir Next LT Pro" w:cs="Arial"/>
                <w:sz w:val="20"/>
                <w:szCs w:val="20"/>
                <w:lang w:eastAsia="fr-FR"/>
              </w:rPr>
            </w:pPr>
            <w:r w:rsidRPr="00D75D0C">
              <w:rPr>
                <w:rFonts w:ascii="Avenir Next LT Pro" w:eastAsia="Times New Roman" w:hAnsi="Avenir Next LT Pro" w:cs="Arial"/>
                <w:sz w:val="20"/>
                <w:szCs w:val="20"/>
                <w:lang w:eastAsia="fr-FR"/>
              </w:rPr>
              <w:t xml:space="preserve">Providing financial support at 6+ </w:t>
            </w:r>
            <w:proofErr w:type="gramStart"/>
            <w:r w:rsidRPr="00D75D0C">
              <w:rPr>
                <w:rFonts w:ascii="Avenir Next LT Pro" w:eastAsia="Times New Roman" w:hAnsi="Avenir Next LT Pro" w:cs="Arial"/>
                <w:sz w:val="20"/>
                <w:szCs w:val="20"/>
                <w:lang w:eastAsia="fr-FR"/>
              </w:rPr>
              <w:t>venue’s</w:t>
            </w:r>
            <w:proofErr w:type="gramEnd"/>
            <w:r w:rsidRPr="00D75D0C">
              <w:rPr>
                <w:rFonts w:ascii="Avenir Next LT Pro" w:eastAsia="Times New Roman" w:hAnsi="Avenir Next LT Pro" w:cs="Arial"/>
                <w:sz w:val="20"/>
                <w:szCs w:val="20"/>
                <w:lang w:eastAsia="fr-FR"/>
              </w:rPr>
              <w:t xml:space="preserve"> across the portfolio</w:t>
            </w:r>
          </w:p>
        </w:tc>
      </w:tr>
    </w:tbl>
    <w:p w14:paraId="3D2FC6C3" w14:textId="56017110" w:rsidR="00B92F52" w:rsidRPr="00D75D0C" w:rsidRDefault="00B92F52" w:rsidP="00B92F52">
      <w:pPr>
        <w:spacing w:after="0"/>
        <w:rPr>
          <w:rFonts w:ascii="Avenir Next LT Pro" w:eastAsia="Times New Roman" w:hAnsi="Avenir Next LT Pro" w:cs="Arial"/>
          <w:sz w:val="20"/>
          <w:szCs w:val="20"/>
          <w:lang w:eastAsia="fr-FR"/>
        </w:rPr>
      </w:pPr>
    </w:p>
    <w:p w14:paraId="5A07DF89" w14:textId="77777777" w:rsidR="00B92F52" w:rsidRPr="00D75D0C" w:rsidRDefault="00B92F52" w:rsidP="00B92F52">
      <w:pPr>
        <w:spacing w:after="0"/>
        <w:rPr>
          <w:rFonts w:ascii="Avenir Next LT Pro" w:eastAsia="Times New Roman" w:hAnsi="Avenir Next LT Pro" w:cs="Arial"/>
          <w:sz w:val="20"/>
          <w:szCs w:val="20"/>
          <w:lang w:eastAsia="fr-FR"/>
        </w:rPr>
      </w:pPr>
      <w:r w:rsidRPr="00D75D0C">
        <w:rPr>
          <w:rFonts w:ascii="Avenir Next LT Pro" w:eastAsia="Times New Roman" w:hAnsi="Avenir Next LT Pro" w:cs="Arial"/>
          <w:noProof/>
          <w:sz w:val="20"/>
          <w:szCs w:val="20"/>
          <w:lang w:eastAsia="en-GB"/>
        </w:rPr>
        <mc:AlternateContent>
          <mc:Choice Requires="wps">
            <w:drawing>
              <wp:anchor distT="0" distB="0" distL="114300" distR="114300" simplePos="0" relativeHeight="251654144" behindDoc="0" locked="0" layoutInCell="1" allowOverlap="1" wp14:anchorId="7AA566E3" wp14:editId="366905C8">
                <wp:simplePos x="0" y="0"/>
                <wp:positionH relativeFrom="column">
                  <wp:posOffset>7086290</wp:posOffset>
                </wp:positionH>
                <wp:positionV relativeFrom="paragraph">
                  <wp:posOffset>2690170</wp:posOffset>
                </wp:positionV>
                <wp:extent cx="1583690" cy="253365"/>
                <wp:effectExtent l="0" t="0" r="16510" b="13335"/>
                <wp:wrapNone/>
                <wp:docPr id="94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690" cy="253365"/>
                        </a:xfrm>
                        <a:prstGeom prst="rect">
                          <a:avLst/>
                        </a:prstGeom>
                        <a:noFill/>
                        <a:ln w="3175">
                          <a:solidFill>
                            <a:sysClr val="window" lastClr="FFFFFF"/>
                          </a:solidFill>
                          <a:miter lim="800000"/>
                          <a:headEnd/>
                          <a:tailEnd/>
                        </a:ln>
                        <a:effectLst/>
                        <a:extLst>
                          <a:ext uri="{909E8E84-426E-40DD-AFC4-6F175D3DCCD1}">
                            <a14:hiddenFill xmlns:a14="http://schemas.microsoft.com/office/drawing/2010/main">
                              <a:solidFill>
                                <a:srgbClr val="00A0C6"/>
                              </a:solidFill>
                            </a14:hiddenFill>
                          </a:ext>
                          <a:ext uri="{AF507438-7753-43E0-B8FC-AC1667EBCBE1}">
                            <a14:hiddenEffects xmlns:a14="http://schemas.microsoft.com/office/drawing/2010/main">
                              <a:effectLst/>
                            </a14:hiddenEffects>
                          </a:ext>
                        </a:extLst>
                      </wps:spPr>
                      <wps:txbx>
                        <w:txbxContent>
                          <w:p w14:paraId="66268F11" w14:textId="77777777" w:rsidR="00B92F52" w:rsidRPr="00DB623E" w:rsidRDefault="00B92F52" w:rsidP="00B92F52">
                            <w:pPr>
                              <w:jc w:val="center"/>
                              <w:rPr>
                                <w:color w:val="FFFFFF"/>
                                <w:sz w:val="14"/>
                                <w:szCs w:val="44"/>
                                <w:lang w:val="en-AU"/>
                              </w:rPr>
                            </w:pPr>
                            <w:r>
                              <w:rPr>
                                <w:color w:val="FFFFFF"/>
                                <w:sz w:val="14"/>
                                <w:szCs w:val="44"/>
                                <w:lang w:val="en-AU"/>
                              </w:rPr>
                              <w:t>Draft.  Version:  27</w:t>
                            </w:r>
                            <w:r w:rsidRPr="00DB623E">
                              <w:rPr>
                                <w:color w:val="FFFFFF"/>
                                <w:sz w:val="14"/>
                                <w:szCs w:val="44"/>
                                <w:lang w:val="en-AU"/>
                              </w:rPr>
                              <w:t>-03-2014</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AA566E3" id="_x0000_t202" coordsize="21600,21600" o:spt="202" path="m,l,21600r21600,l21600,xe">
                <v:stroke joinstyle="miter"/>
                <v:path gradientshapeok="t" o:connecttype="rect"/>
              </v:shapetype>
              <v:shape id="Text Box 18" o:spid="_x0000_s1026" type="#_x0000_t202" style="position:absolute;margin-left:558pt;margin-top:211.8pt;width:124.7pt;height:19.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" filled="f" fillcolor="#00a0c6" strokecolor="window" strokeweight=".25pt">
                <v:textbox inset="0,0,0,0">
                  <w:txbxContent>
                    <w:p w14:paraId="66268F11" w14:textId="77777777" w:rsidR="00B92F52" w:rsidRPr="00DB623E" w:rsidRDefault="00B92F52" w:rsidP="00B92F52">
                      <w:pPr>
                        <w:jc w:val="center"/>
                        <w:rPr>
                          <w:color w:val="FFFFFF"/>
                          <w:sz w:val="14"/>
                          <w:szCs w:val="44"/>
                          <w:lang w:val="en-AU"/>
                        </w:rPr>
                      </w:pPr>
                      <w:r>
                        <w:rPr>
                          <w:color w:val="FFFFFF"/>
                          <w:sz w:val="14"/>
                          <w:szCs w:val="44"/>
                          <w:lang w:val="en-AU"/>
                        </w:rPr>
                        <w:t>Draft.  Version:  27</w:t>
                      </w:r>
                      <w:r w:rsidRPr="00DB623E">
                        <w:rPr>
                          <w:color w:val="FFFFFF"/>
                          <w:sz w:val="14"/>
                          <w:szCs w:val="44"/>
                          <w:lang w:val="en-AU"/>
                        </w:rPr>
                        <w:t>-03-2014</w:t>
                      </w:r>
                    </w:p>
                  </w:txbxContent>
                </v:textbox>
              </v:shape>
            </w:pict>
          </mc:Fallback>
        </mc:AlternateContent>
      </w:r>
    </w:p>
    <w:p w14:paraId="2A53F2EB" w14:textId="77777777" w:rsidR="00B92F52" w:rsidRPr="00D75D0C" w:rsidRDefault="00B92F52" w:rsidP="00B92F52">
      <w:pPr>
        <w:spacing w:after="0"/>
        <w:jc w:val="both"/>
        <w:rPr>
          <w:rFonts w:ascii="Avenir Next LT Pro" w:eastAsia="Times New Roman" w:hAnsi="Avenir Next LT Pro" w:cs="Arial"/>
          <w:sz w:val="20"/>
          <w:szCs w:val="20"/>
          <w:lang w:eastAsia="fr-FR"/>
        </w:rPr>
      </w:pPr>
    </w:p>
    <w:p w14:paraId="7BA0C539" w14:textId="77777777" w:rsidR="00F2482F" w:rsidRPr="00D75D0C" w:rsidRDefault="00F2482F" w:rsidP="00C80F53">
      <w:pPr>
        <w:spacing w:before="4"/>
        <w:rPr>
          <w:rFonts w:ascii="Avenir Next LT Pro" w:hAnsi="Avenir Next LT Pro"/>
          <w:sz w:val="20"/>
          <w:szCs w:val="20"/>
        </w:rPr>
      </w:pPr>
    </w:p>
    <w:p w14:paraId="742C361E" w14:textId="77777777" w:rsidR="005D61C0" w:rsidRPr="00D75D0C" w:rsidRDefault="005D61C0" w:rsidP="00C80F53">
      <w:pPr>
        <w:spacing w:before="4"/>
        <w:rPr>
          <w:rFonts w:ascii="Avenir Next LT Pro" w:hAnsi="Avenir Next LT Pro"/>
          <w:sz w:val="20"/>
          <w:szCs w:val="20"/>
        </w:rPr>
      </w:pPr>
    </w:p>
    <w:p w14:paraId="2F1C31B5" w14:textId="77777777" w:rsidR="005D61C0" w:rsidRPr="00D75D0C" w:rsidRDefault="005D61C0" w:rsidP="00C80F53">
      <w:pPr>
        <w:spacing w:before="4"/>
        <w:rPr>
          <w:rFonts w:ascii="Avenir Next LT Pro" w:hAnsi="Avenir Next LT Pro"/>
          <w:sz w:val="20"/>
          <w:szCs w:val="20"/>
        </w:rPr>
      </w:pPr>
    </w:p>
    <w:p w14:paraId="44BA9DB5" w14:textId="77777777" w:rsidR="005D61C0" w:rsidRPr="00D75D0C" w:rsidRDefault="005D61C0" w:rsidP="00C80F53">
      <w:pPr>
        <w:spacing w:before="4"/>
        <w:rPr>
          <w:rFonts w:ascii="Avenir Next LT Pro" w:hAnsi="Avenir Next LT Pro"/>
          <w:sz w:val="20"/>
          <w:szCs w:val="20"/>
        </w:rPr>
      </w:pPr>
    </w:p>
    <w:p w14:paraId="49211AF7" w14:textId="77777777" w:rsidR="005D61C0" w:rsidRPr="00D75D0C" w:rsidRDefault="005D61C0" w:rsidP="00C80F53">
      <w:pPr>
        <w:spacing w:before="4"/>
        <w:rPr>
          <w:rFonts w:ascii="Avenir Next LT Pro" w:hAnsi="Avenir Next LT Pro"/>
          <w:sz w:val="20"/>
          <w:szCs w:val="20"/>
        </w:rPr>
      </w:pPr>
    </w:p>
    <w:p w14:paraId="24E6FE15" w14:textId="77777777" w:rsidR="005D61C0" w:rsidRPr="00D75D0C" w:rsidRDefault="005D61C0" w:rsidP="00C80F53">
      <w:pPr>
        <w:spacing w:before="4"/>
        <w:rPr>
          <w:rFonts w:ascii="Avenir Next LT Pro" w:hAnsi="Avenir Next LT Pro"/>
          <w:sz w:val="20"/>
          <w:szCs w:val="20"/>
        </w:rPr>
      </w:pPr>
    </w:p>
    <w:p w14:paraId="52A9556A" w14:textId="77777777" w:rsidR="005D61C0" w:rsidRPr="00D75D0C" w:rsidRDefault="005D61C0" w:rsidP="00C80F53">
      <w:pPr>
        <w:spacing w:before="4"/>
        <w:rPr>
          <w:rFonts w:ascii="Avenir Next LT Pro" w:hAnsi="Avenir Next LT Pro"/>
          <w:sz w:val="20"/>
          <w:szCs w:val="20"/>
        </w:rPr>
      </w:pPr>
    </w:p>
    <w:p w14:paraId="0F6642A7" w14:textId="77777777" w:rsidR="005D61C0" w:rsidRPr="00D75D0C" w:rsidRDefault="005D61C0" w:rsidP="00C80F53">
      <w:pPr>
        <w:spacing w:before="4"/>
        <w:rPr>
          <w:rFonts w:ascii="Avenir Next LT Pro" w:hAnsi="Avenir Next LT Pro"/>
          <w:sz w:val="20"/>
          <w:szCs w:val="20"/>
        </w:rPr>
      </w:pPr>
    </w:p>
    <w:p w14:paraId="65C59CD8" w14:textId="77777777" w:rsidR="005D61C0" w:rsidRPr="00D75D0C" w:rsidRDefault="005D61C0" w:rsidP="00C80F53">
      <w:pPr>
        <w:spacing w:before="4"/>
        <w:rPr>
          <w:rFonts w:ascii="Avenir Next LT Pro" w:hAnsi="Avenir Next LT Pro"/>
          <w:sz w:val="20"/>
          <w:szCs w:val="20"/>
        </w:rPr>
      </w:pPr>
    </w:p>
    <w:p w14:paraId="63B5FF03" w14:textId="77777777" w:rsidR="005D61C0" w:rsidRPr="00D75D0C" w:rsidRDefault="005D61C0" w:rsidP="00C80F53">
      <w:pPr>
        <w:spacing w:before="4"/>
        <w:rPr>
          <w:rFonts w:ascii="Avenir Next LT Pro" w:hAnsi="Avenir Next LT Pro"/>
          <w:sz w:val="20"/>
          <w:szCs w:val="20"/>
        </w:rPr>
      </w:pPr>
    </w:p>
    <w:p w14:paraId="53ED872C" w14:textId="77777777" w:rsidR="005D61C0" w:rsidRPr="00D75D0C" w:rsidRDefault="005D61C0" w:rsidP="00C80F53">
      <w:pPr>
        <w:spacing w:before="4"/>
        <w:rPr>
          <w:rFonts w:ascii="Avenir Next LT Pro" w:hAnsi="Avenir Next LT Pro"/>
          <w:sz w:val="20"/>
          <w:szCs w:val="20"/>
        </w:rPr>
      </w:pPr>
    </w:p>
    <w:tbl>
      <w:tblPr>
        <w:tblpPr w:leftFromText="180" w:rightFromText="180" w:vertAnchor="text" w:horzAnchor="margin" w:tblpXSpec="center" w:tblpY="263"/>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8"/>
      </w:tblGrid>
      <w:tr w:rsidR="003E7CED" w:rsidRPr="00D75D0C" w14:paraId="0C90D9EF" w14:textId="77777777" w:rsidTr="003E7CED">
        <w:trPr>
          <w:trHeight w:val="113"/>
        </w:trPr>
        <w:tc>
          <w:tcPr>
            <w:tcW w:w="10458" w:type="dxa"/>
            <w:tcBorders>
              <w:top w:val="single" w:sz="2" w:space="0" w:color="auto"/>
              <w:left w:val="single" w:sz="2" w:space="0" w:color="auto"/>
              <w:bottom w:val="dotted" w:sz="4" w:space="0" w:color="auto"/>
              <w:right w:val="single" w:sz="2" w:space="0" w:color="auto"/>
            </w:tcBorders>
            <w:shd w:val="clear" w:color="auto" w:fill="F2F2F2"/>
            <w:vAlign w:val="center"/>
          </w:tcPr>
          <w:p w14:paraId="36F2681C" w14:textId="77777777" w:rsidR="003E7CED" w:rsidRPr="00D75D0C" w:rsidRDefault="003E7CED" w:rsidP="003E7CED">
            <w:pPr>
              <w:spacing w:before="60" w:after="60"/>
              <w:ind w:left="284" w:hanging="284"/>
              <w:rPr>
                <w:rFonts w:ascii="Avenir Next LT Pro" w:eastAsia="Times New Roman" w:hAnsi="Avenir Next LT Pro" w:cs="Arial"/>
                <w:sz w:val="20"/>
                <w:szCs w:val="20"/>
                <w:shd w:val="clear" w:color="auto" w:fill="F2F2F2"/>
                <w:lang w:eastAsia="fr-FR"/>
              </w:rPr>
            </w:pPr>
            <w:r w:rsidRPr="00D75D0C">
              <w:rPr>
                <w:rFonts w:ascii="Avenir Next LT Pro" w:eastAsia="Times New Roman" w:hAnsi="Avenir Next LT Pro" w:cs="Arial"/>
                <w:b/>
                <w:sz w:val="20"/>
                <w:szCs w:val="20"/>
                <w:shd w:val="clear" w:color="auto" w:fill="F2F2F2"/>
                <w:lang w:eastAsia="fr-FR"/>
              </w:rPr>
              <w:t xml:space="preserve">3. </w:t>
            </w:r>
            <w:r w:rsidRPr="00D75D0C">
              <w:rPr>
                <w:rFonts w:ascii="Avenir Next LT Pro" w:eastAsia="Times New Roman" w:hAnsi="Avenir Next LT Pro" w:cs="Arial"/>
                <w:b/>
                <w:sz w:val="20"/>
                <w:szCs w:val="20"/>
                <w:shd w:val="clear" w:color="auto" w:fill="F2F2F2"/>
                <w:lang w:eastAsia="fr-FR"/>
              </w:rPr>
              <w:tab/>
              <w:t>Organization chart</w:t>
            </w:r>
            <w:r w:rsidRPr="00D75D0C">
              <w:rPr>
                <w:rFonts w:ascii="Avenir Next LT Pro" w:eastAsia="Times New Roman" w:hAnsi="Avenir Next LT Pro" w:cs="Arial"/>
                <w:sz w:val="20"/>
                <w:szCs w:val="20"/>
                <w:shd w:val="clear" w:color="auto" w:fill="F2F2F2"/>
                <w:lang w:eastAsia="fr-FR"/>
              </w:rPr>
              <w:t xml:space="preserve"> –</w:t>
            </w:r>
            <w:r w:rsidRPr="00D75D0C">
              <w:rPr>
                <w:rFonts w:ascii="Avenir Next LT Pro" w:eastAsia="Times New Roman" w:hAnsi="Avenir Next LT Pro" w:cs="Arial"/>
                <w:b/>
                <w:sz w:val="20"/>
                <w:szCs w:val="20"/>
                <w:shd w:val="clear" w:color="auto" w:fill="F2F2F2"/>
                <w:lang w:eastAsia="fr-FR"/>
              </w:rPr>
              <w:t xml:space="preserve"> </w:t>
            </w:r>
            <w:r w:rsidRPr="00D75D0C">
              <w:rPr>
                <w:rFonts w:ascii="Avenir Next LT Pro" w:eastAsia="Times New Roman" w:hAnsi="Avenir Next LT Pro" w:cs="Arial"/>
                <w:sz w:val="20"/>
                <w:szCs w:val="20"/>
                <w:shd w:val="clear" w:color="auto" w:fill="F2F2F2"/>
                <w:lang w:eastAsia="fr-FR"/>
              </w:rPr>
              <w:t>Indicate schematically the position of the job within the organization. It is sufficient to indicate one hierarchical level above (including possible functional boss) and, if applicable, one below the position. In the horizontal direction, the other jobs reporting to the same superior should be indicated.</w:t>
            </w:r>
          </w:p>
        </w:tc>
      </w:tr>
      <w:tr w:rsidR="003E7CED" w:rsidRPr="00D75D0C" w14:paraId="6508E797" w14:textId="77777777" w:rsidTr="003E7CED">
        <w:trPr>
          <w:trHeight w:val="113"/>
        </w:trPr>
        <w:tc>
          <w:tcPr>
            <w:tcW w:w="10458" w:type="dxa"/>
            <w:tcBorders>
              <w:top w:val="dotted" w:sz="4" w:space="0" w:color="auto"/>
              <w:left w:val="single" w:sz="2" w:space="0" w:color="auto"/>
              <w:bottom w:val="single" w:sz="2" w:space="0" w:color="000000"/>
              <w:right w:val="single" w:sz="2" w:space="0" w:color="auto"/>
            </w:tcBorders>
            <w:vAlign w:val="center"/>
          </w:tcPr>
          <w:p w14:paraId="2C055E8C" w14:textId="77777777" w:rsidR="003E7CED" w:rsidRPr="00D75D0C" w:rsidRDefault="003E7CED" w:rsidP="003E7CED">
            <w:pPr>
              <w:spacing w:after="40"/>
              <w:jc w:val="both"/>
              <w:rPr>
                <w:rFonts w:ascii="Avenir Next LT Pro" w:eastAsia="Times New Roman" w:hAnsi="Avenir Next LT Pro" w:cs="Arial"/>
                <w:noProof/>
                <w:sz w:val="20"/>
                <w:szCs w:val="20"/>
              </w:rPr>
            </w:pPr>
            <w:r w:rsidRPr="00D75D0C">
              <w:rPr>
                <w:rFonts w:ascii="Avenir Next LT Pro" w:eastAsia="Times New Roman" w:hAnsi="Avenir Next LT Pro" w:cs="Arial"/>
                <w:noProof/>
                <w:sz w:val="20"/>
                <w:szCs w:val="20"/>
              </w:rPr>
              <w:drawing>
                <wp:inline distT="0" distB="0" distL="0" distR="0" wp14:anchorId="21A977AE" wp14:editId="7D61104B">
                  <wp:extent cx="5486400" cy="3200400"/>
                  <wp:effectExtent l="0" t="0" r="0" b="1905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tc>
      </w:tr>
    </w:tbl>
    <w:p w14:paraId="4DFEA9E7" w14:textId="77777777" w:rsidR="005D61C0" w:rsidRPr="00D75D0C" w:rsidRDefault="005D61C0" w:rsidP="00C80F53">
      <w:pPr>
        <w:spacing w:before="4"/>
        <w:rPr>
          <w:rFonts w:ascii="Avenir Next LT Pro" w:hAnsi="Avenir Next LT Pro"/>
          <w:sz w:val="20"/>
          <w:szCs w:val="20"/>
        </w:rPr>
      </w:pPr>
    </w:p>
    <w:p w14:paraId="458FC5DB" w14:textId="77777777" w:rsidR="005D61C0" w:rsidRPr="00D75D0C" w:rsidRDefault="005D61C0" w:rsidP="00C80F53">
      <w:pPr>
        <w:spacing w:before="4"/>
        <w:rPr>
          <w:rFonts w:ascii="Avenir Next LT Pro" w:hAnsi="Avenir Next LT Pro"/>
          <w:sz w:val="20"/>
          <w:szCs w:val="20"/>
        </w:rPr>
      </w:pPr>
    </w:p>
    <w:tbl>
      <w:tblPr>
        <w:tblpPr w:leftFromText="180" w:rightFromText="180" w:vertAnchor="text" w:horzAnchor="margin" w:tblpXSpec="center" w:tblpY="568"/>
        <w:tblW w:w="11052"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1E0" w:firstRow="1" w:lastRow="1" w:firstColumn="1" w:lastColumn="1" w:noHBand="0" w:noVBand="0"/>
      </w:tblPr>
      <w:tblGrid>
        <w:gridCol w:w="11052"/>
      </w:tblGrid>
      <w:tr w:rsidR="004208FB" w:rsidRPr="00D75D0C" w14:paraId="5288DF49" w14:textId="77777777" w:rsidTr="009C7776">
        <w:trPr>
          <w:trHeight w:val="565"/>
        </w:trPr>
        <w:tc>
          <w:tcPr>
            <w:tcW w:w="11052" w:type="dxa"/>
            <w:shd w:val="clear" w:color="auto" w:fill="F2F2F2"/>
            <w:vAlign w:val="center"/>
          </w:tcPr>
          <w:p w14:paraId="6387244F" w14:textId="77777777" w:rsidR="004208FB" w:rsidRPr="00D75D0C" w:rsidRDefault="004208FB" w:rsidP="009C7776">
            <w:pPr>
              <w:spacing w:before="60" w:after="60"/>
              <w:ind w:left="284" w:hanging="284"/>
              <w:rPr>
                <w:rFonts w:ascii="Avenir Next LT Pro" w:eastAsia="Times New Roman" w:hAnsi="Avenir Next LT Pro" w:cs="Arial"/>
                <w:b/>
                <w:bCs/>
                <w:sz w:val="20"/>
                <w:szCs w:val="20"/>
                <w:shd w:val="clear" w:color="auto" w:fill="F2F2F2"/>
                <w:lang w:eastAsia="fr-FR"/>
              </w:rPr>
            </w:pPr>
            <w:r w:rsidRPr="00D75D0C">
              <w:rPr>
                <w:rFonts w:ascii="Avenir Next LT Pro" w:eastAsia="Times New Roman" w:hAnsi="Avenir Next LT Pro" w:cs="Arial"/>
                <w:b/>
                <w:sz w:val="20"/>
                <w:szCs w:val="20"/>
                <w:shd w:val="clear" w:color="auto" w:fill="F2F2F2"/>
                <w:lang w:eastAsia="fr-FR"/>
              </w:rPr>
              <w:t>4.  Context and main issues</w:t>
            </w:r>
            <w:r w:rsidRPr="00D75D0C">
              <w:rPr>
                <w:rFonts w:ascii="Avenir Next LT Pro" w:eastAsia="Times New Roman" w:hAnsi="Avenir Next LT Pro" w:cs="Arial"/>
                <w:b/>
                <w:sz w:val="20"/>
                <w:szCs w:val="20"/>
                <w:lang w:eastAsia="fr-FR"/>
              </w:rPr>
              <w:t xml:space="preserve"> </w:t>
            </w:r>
            <w:r w:rsidRPr="00D75D0C">
              <w:rPr>
                <w:rFonts w:ascii="Avenir Next LT Pro" w:eastAsia="Times New Roman" w:hAnsi="Avenir Next LT Pro" w:cs="Arial"/>
                <w:sz w:val="20"/>
                <w:szCs w:val="20"/>
                <w:shd w:val="clear" w:color="auto" w:fill="F2F2F2"/>
                <w:lang w:eastAsia="fr-FR"/>
              </w:rPr>
              <w:t>– Describe the most difficult types of problems the jobholder has to face (internal or external to Sodexo) and/or the regulations, guidelines, practices that are to be adhered to.</w:t>
            </w:r>
          </w:p>
        </w:tc>
      </w:tr>
      <w:tr w:rsidR="004208FB" w:rsidRPr="00D75D0C" w14:paraId="3F368071" w14:textId="77777777" w:rsidTr="009C7776">
        <w:tc>
          <w:tcPr>
            <w:tcW w:w="11052" w:type="dxa"/>
          </w:tcPr>
          <w:p w14:paraId="67EAE5A2" w14:textId="77777777" w:rsidR="004208FB" w:rsidRPr="00D75D0C" w:rsidRDefault="004208FB" w:rsidP="009C7776">
            <w:pPr>
              <w:pStyle w:val="ListParagraph"/>
              <w:widowControl/>
              <w:numPr>
                <w:ilvl w:val="0"/>
                <w:numId w:val="1"/>
              </w:numPr>
              <w:autoSpaceDE/>
              <w:autoSpaceDN/>
              <w:spacing w:before="0" w:after="0"/>
              <w:contextualSpacing/>
              <w:rPr>
                <w:rFonts w:ascii="Avenir Next LT Pro" w:hAnsi="Avenir Next LT Pro" w:cs="Arial"/>
                <w:color w:val="000000" w:themeColor="text1"/>
                <w:sz w:val="20"/>
                <w:szCs w:val="20"/>
              </w:rPr>
            </w:pPr>
            <w:r w:rsidRPr="00D75D0C">
              <w:rPr>
                <w:rFonts w:ascii="Avenir Next LT Pro" w:hAnsi="Avenir Next LT Pro" w:cs="Arial"/>
                <w:color w:val="000000" w:themeColor="text1"/>
                <w:sz w:val="20"/>
                <w:szCs w:val="20"/>
              </w:rPr>
              <w:t>Ensure compliance with all Sodexo policies, procedures and reporting timetables.</w:t>
            </w:r>
          </w:p>
          <w:p w14:paraId="39786A31" w14:textId="77777777" w:rsidR="004208FB" w:rsidRPr="00D75D0C" w:rsidRDefault="004208FB" w:rsidP="009C7776">
            <w:pPr>
              <w:pStyle w:val="ListParagraph"/>
              <w:widowControl/>
              <w:numPr>
                <w:ilvl w:val="0"/>
                <w:numId w:val="1"/>
              </w:numPr>
              <w:autoSpaceDE/>
              <w:autoSpaceDN/>
              <w:spacing w:before="0" w:after="0"/>
              <w:contextualSpacing/>
              <w:rPr>
                <w:rFonts w:ascii="Avenir Next LT Pro" w:hAnsi="Avenir Next LT Pro" w:cs="Arial"/>
                <w:color w:val="000000" w:themeColor="text1"/>
                <w:sz w:val="20"/>
                <w:szCs w:val="20"/>
              </w:rPr>
            </w:pPr>
            <w:r w:rsidRPr="00D75D0C">
              <w:rPr>
                <w:rFonts w:ascii="Avenir Next LT Pro" w:hAnsi="Avenir Next LT Pro" w:cs="Arial"/>
                <w:color w:val="000000" w:themeColor="text1"/>
                <w:sz w:val="20"/>
                <w:szCs w:val="20"/>
              </w:rPr>
              <w:t>Provide commercial support to the site teams, the clients and to the wider Sodexo team.</w:t>
            </w:r>
          </w:p>
          <w:p w14:paraId="5B8EBAAF" w14:textId="77777777" w:rsidR="004208FB" w:rsidRPr="00D75D0C" w:rsidRDefault="004208FB" w:rsidP="009C7776">
            <w:pPr>
              <w:pStyle w:val="ListParagraph"/>
              <w:widowControl/>
              <w:numPr>
                <w:ilvl w:val="0"/>
                <w:numId w:val="1"/>
              </w:numPr>
              <w:autoSpaceDE/>
              <w:autoSpaceDN/>
              <w:spacing w:before="0" w:after="0"/>
              <w:contextualSpacing/>
              <w:rPr>
                <w:rFonts w:ascii="Avenir Next LT Pro" w:hAnsi="Avenir Next LT Pro" w:cs="Arial"/>
                <w:color w:val="000000" w:themeColor="text1"/>
                <w:sz w:val="20"/>
                <w:szCs w:val="20"/>
              </w:rPr>
            </w:pPr>
            <w:r w:rsidRPr="00D75D0C">
              <w:rPr>
                <w:rFonts w:ascii="Avenir Next LT Pro" w:hAnsi="Avenir Next LT Pro" w:cs="Arial"/>
                <w:color w:val="000000" w:themeColor="text1"/>
                <w:sz w:val="20"/>
                <w:szCs w:val="20"/>
              </w:rPr>
              <w:t>Manage the relationships with internal and external clients whilst adhering to Sodexo standards.</w:t>
            </w:r>
          </w:p>
          <w:p w14:paraId="0D9CA019" w14:textId="77777777" w:rsidR="004208FB" w:rsidRPr="00D75D0C" w:rsidRDefault="004208FB" w:rsidP="009C7776">
            <w:pPr>
              <w:pStyle w:val="ListParagraph"/>
              <w:widowControl/>
              <w:numPr>
                <w:ilvl w:val="0"/>
                <w:numId w:val="1"/>
              </w:numPr>
              <w:autoSpaceDE/>
              <w:autoSpaceDN/>
              <w:spacing w:before="0" w:after="0"/>
              <w:contextualSpacing/>
              <w:rPr>
                <w:rFonts w:ascii="Avenir Next LT Pro" w:hAnsi="Avenir Next LT Pro" w:cs="Arial"/>
                <w:color w:val="000000" w:themeColor="text1"/>
                <w:sz w:val="20"/>
                <w:szCs w:val="20"/>
              </w:rPr>
            </w:pPr>
            <w:r w:rsidRPr="00D75D0C">
              <w:rPr>
                <w:rFonts w:ascii="Avenir Next LT Pro" w:hAnsi="Avenir Next LT Pro" w:cs="Arial"/>
                <w:color w:val="000000" w:themeColor="text1"/>
                <w:sz w:val="20"/>
                <w:szCs w:val="20"/>
              </w:rPr>
              <w:t>Ensure accurate accounting entries, in relation to cards, purchase invoices, accruals and prepayments, are actioned in line with the weekly and monthly timetables.</w:t>
            </w:r>
          </w:p>
          <w:p w14:paraId="4CB68E5D" w14:textId="77777777" w:rsidR="004208FB" w:rsidRPr="00D75D0C" w:rsidRDefault="004208FB" w:rsidP="009C7776">
            <w:pPr>
              <w:pStyle w:val="ListParagraph"/>
              <w:widowControl/>
              <w:numPr>
                <w:ilvl w:val="0"/>
                <w:numId w:val="1"/>
              </w:numPr>
              <w:autoSpaceDE/>
              <w:autoSpaceDN/>
              <w:spacing w:before="0" w:after="0"/>
              <w:contextualSpacing/>
              <w:rPr>
                <w:rFonts w:ascii="Avenir Next LT Pro" w:hAnsi="Avenir Next LT Pro" w:cs="Arial"/>
                <w:color w:val="000000" w:themeColor="text1"/>
                <w:sz w:val="20"/>
                <w:szCs w:val="20"/>
              </w:rPr>
            </w:pPr>
            <w:r w:rsidRPr="00D75D0C">
              <w:rPr>
                <w:rFonts w:ascii="Avenir Next LT Pro" w:hAnsi="Avenir Next LT Pro" w:cs="Arial"/>
                <w:color w:val="000000" w:themeColor="text1"/>
                <w:sz w:val="20"/>
                <w:szCs w:val="20"/>
              </w:rPr>
              <w:t>Ensure weekly unit trading returns are completed and full reconciliations of cards postings, supplier accounts and any outstanding client debt are produced.</w:t>
            </w:r>
          </w:p>
          <w:p w14:paraId="128050DE" w14:textId="77777777" w:rsidR="004208FB" w:rsidRPr="00D75D0C" w:rsidRDefault="004208FB" w:rsidP="009C7776">
            <w:pPr>
              <w:pStyle w:val="ListParagraph"/>
              <w:widowControl/>
              <w:numPr>
                <w:ilvl w:val="0"/>
                <w:numId w:val="1"/>
              </w:numPr>
              <w:autoSpaceDE/>
              <w:autoSpaceDN/>
              <w:spacing w:before="0" w:after="0"/>
              <w:contextualSpacing/>
              <w:rPr>
                <w:rFonts w:ascii="Avenir Next LT Pro" w:hAnsi="Avenir Next LT Pro" w:cs="Arial"/>
                <w:color w:val="000000" w:themeColor="text1"/>
                <w:sz w:val="20"/>
                <w:szCs w:val="20"/>
              </w:rPr>
            </w:pPr>
            <w:r w:rsidRPr="00D75D0C">
              <w:rPr>
                <w:rFonts w:ascii="Avenir Next LT Pro" w:hAnsi="Avenir Next LT Pro" w:cs="Arial"/>
                <w:color w:val="000000" w:themeColor="text1"/>
                <w:sz w:val="20"/>
                <w:szCs w:val="20"/>
              </w:rPr>
              <w:t>Liaise with on-site teams to ensure all costs are accurately captured in the correct month.</w:t>
            </w:r>
          </w:p>
          <w:p w14:paraId="5FAB0846" w14:textId="77777777" w:rsidR="004208FB" w:rsidRPr="00D75D0C" w:rsidRDefault="004208FB" w:rsidP="009C7776">
            <w:pPr>
              <w:pStyle w:val="ListParagraph"/>
              <w:widowControl/>
              <w:numPr>
                <w:ilvl w:val="0"/>
                <w:numId w:val="1"/>
              </w:numPr>
              <w:autoSpaceDE/>
              <w:autoSpaceDN/>
              <w:spacing w:before="0" w:after="0"/>
              <w:contextualSpacing/>
              <w:rPr>
                <w:rFonts w:ascii="Avenir Next LT Pro" w:hAnsi="Avenir Next LT Pro" w:cs="Arial"/>
                <w:color w:val="000000" w:themeColor="text1"/>
                <w:sz w:val="20"/>
                <w:szCs w:val="20"/>
              </w:rPr>
            </w:pPr>
            <w:r w:rsidRPr="00D75D0C">
              <w:rPr>
                <w:rFonts w:ascii="Avenir Next LT Pro" w:hAnsi="Avenir Next LT Pro" w:cs="Arial"/>
                <w:color w:val="000000" w:themeColor="text1"/>
                <w:sz w:val="20"/>
                <w:szCs w:val="20"/>
              </w:rPr>
              <w:t>Produce insightful monthly reports for the Heads of Department to facilitate robust reviews.</w:t>
            </w:r>
          </w:p>
          <w:p w14:paraId="3F69450A" w14:textId="77777777" w:rsidR="004208FB" w:rsidRPr="00D75D0C" w:rsidRDefault="004208FB" w:rsidP="009C7776">
            <w:pPr>
              <w:pStyle w:val="ListParagraph"/>
              <w:widowControl/>
              <w:numPr>
                <w:ilvl w:val="0"/>
                <w:numId w:val="1"/>
              </w:numPr>
              <w:autoSpaceDE/>
              <w:autoSpaceDN/>
              <w:spacing w:before="0" w:after="0"/>
              <w:contextualSpacing/>
              <w:rPr>
                <w:rFonts w:ascii="Avenir Next LT Pro" w:hAnsi="Avenir Next LT Pro" w:cs="Arial"/>
                <w:color w:val="000000" w:themeColor="text1"/>
                <w:sz w:val="20"/>
                <w:szCs w:val="20"/>
              </w:rPr>
            </w:pPr>
            <w:r w:rsidRPr="00D75D0C">
              <w:rPr>
                <w:rFonts w:ascii="Avenir Next LT Pro" w:hAnsi="Avenir Next LT Pro" w:cs="Arial"/>
                <w:color w:val="000000" w:themeColor="text1"/>
                <w:sz w:val="20"/>
                <w:szCs w:val="20"/>
              </w:rPr>
              <w:t>Assist Commercial Finance Manager with the regular budgeting and forecasting process and ensure reporting of relevant KPIs is carried out in a timely manner.</w:t>
            </w:r>
          </w:p>
          <w:p w14:paraId="448A61C8" w14:textId="77777777" w:rsidR="004208FB" w:rsidRPr="00D75D0C" w:rsidRDefault="004208FB" w:rsidP="009C7776">
            <w:pPr>
              <w:pStyle w:val="ListParagraph"/>
              <w:widowControl/>
              <w:numPr>
                <w:ilvl w:val="0"/>
                <w:numId w:val="1"/>
              </w:numPr>
              <w:autoSpaceDE/>
              <w:autoSpaceDN/>
              <w:spacing w:before="0" w:after="0"/>
              <w:contextualSpacing/>
              <w:rPr>
                <w:rFonts w:ascii="Avenir Next LT Pro" w:hAnsi="Avenir Next LT Pro" w:cs="Arial"/>
                <w:color w:val="000000" w:themeColor="text1"/>
                <w:sz w:val="20"/>
                <w:szCs w:val="20"/>
              </w:rPr>
            </w:pPr>
            <w:r w:rsidRPr="00D75D0C">
              <w:rPr>
                <w:rFonts w:ascii="Avenir Next LT Pro" w:hAnsi="Avenir Next LT Pro" w:cs="Arial"/>
                <w:color w:val="000000" w:themeColor="text1"/>
                <w:sz w:val="20"/>
                <w:szCs w:val="20"/>
              </w:rPr>
              <w:t>Ensure adequate controls are in place to capture all costs and revenues and that the operation is in line with the contract agreed with the client.</w:t>
            </w:r>
          </w:p>
          <w:p w14:paraId="0BD604A2" w14:textId="77777777" w:rsidR="004208FB" w:rsidRPr="00D75D0C" w:rsidRDefault="004208FB" w:rsidP="009C7776">
            <w:pPr>
              <w:pStyle w:val="ListParagraph"/>
              <w:widowControl/>
              <w:numPr>
                <w:ilvl w:val="0"/>
                <w:numId w:val="1"/>
              </w:numPr>
              <w:autoSpaceDE/>
              <w:autoSpaceDN/>
              <w:spacing w:before="0" w:after="0"/>
              <w:contextualSpacing/>
              <w:rPr>
                <w:rFonts w:ascii="Avenir Next LT Pro" w:hAnsi="Avenir Next LT Pro" w:cs="Arial"/>
                <w:color w:val="000000" w:themeColor="text1"/>
                <w:sz w:val="20"/>
                <w:szCs w:val="20"/>
              </w:rPr>
            </w:pPr>
            <w:r w:rsidRPr="00D75D0C">
              <w:rPr>
                <w:rFonts w:ascii="Avenir Next LT Pro" w:hAnsi="Avenir Next LT Pro" w:cs="Arial"/>
                <w:color w:val="000000" w:themeColor="text1"/>
                <w:sz w:val="20"/>
                <w:szCs w:val="20"/>
              </w:rPr>
              <w:t>Challenge event pre-costings to ensure plans / forecasts are as accurate as they can be and that profit is maximised.</w:t>
            </w:r>
          </w:p>
          <w:p w14:paraId="2C7C7F90" w14:textId="77777777" w:rsidR="004208FB" w:rsidRPr="00D75D0C" w:rsidRDefault="004208FB" w:rsidP="009C7776">
            <w:pPr>
              <w:pStyle w:val="Puces1"/>
              <w:numPr>
                <w:ilvl w:val="0"/>
                <w:numId w:val="0"/>
              </w:numPr>
              <w:tabs>
                <w:tab w:val="left" w:pos="720"/>
              </w:tabs>
              <w:spacing w:after="0"/>
              <w:ind w:left="360"/>
              <w:rPr>
                <w:rFonts w:ascii="Avenir Next LT Pro" w:hAnsi="Avenir Next LT Pro"/>
                <w:sz w:val="20"/>
                <w:szCs w:val="20"/>
              </w:rPr>
            </w:pPr>
          </w:p>
        </w:tc>
      </w:tr>
    </w:tbl>
    <w:p w14:paraId="7F764614" w14:textId="77777777" w:rsidR="005D61C0" w:rsidRPr="00D75D0C" w:rsidRDefault="005D61C0" w:rsidP="00C80F53">
      <w:pPr>
        <w:spacing w:before="4"/>
        <w:rPr>
          <w:rFonts w:ascii="Avenir Next LT Pro" w:hAnsi="Avenir Next LT Pro"/>
          <w:sz w:val="20"/>
          <w:szCs w:val="20"/>
        </w:rPr>
      </w:pPr>
    </w:p>
    <w:p w14:paraId="6C2BAAC1" w14:textId="77777777" w:rsidR="005D61C0" w:rsidRPr="00D75D0C" w:rsidRDefault="005D61C0" w:rsidP="00C80F53">
      <w:pPr>
        <w:spacing w:before="4"/>
        <w:rPr>
          <w:rFonts w:ascii="Avenir Next LT Pro" w:hAnsi="Avenir Next LT Pro"/>
          <w:sz w:val="20"/>
          <w:szCs w:val="20"/>
        </w:rPr>
      </w:pPr>
    </w:p>
    <w:p w14:paraId="307FC9B2" w14:textId="77777777" w:rsidR="005D61C0" w:rsidRDefault="005D61C0" w:rsidP="00C80F53">
      <w:pPr>
        <w:spacing w:before="4"/>
        <w:rPr>
          <w:rFonts w:ascii="Avenir Next LT Pro" w:hAnsi="Avenir Next LT Pro"/>
          <w:sz w:val="20"/>
          <w:szCs w:val="20"/>
        </w:rPr>
      </w:pPr>
    </w:p>
    <w:p w14:paraId="73EB0125" w14:textId="77777777" w:rsidR="009C7776" w:rsidRDefault="009C7776" w:rsidP="00C80F53">
      <w:pPr>
        <w:spacing w:before="4"/>
        <w:rPr>
          <w:rFonts w:ascii="Avenir Next LT Pro" w:hAnsi="Avenir Next LT Pro"/>
          <w:sz w:val="20"/>
          <w:szCs w:val="20"/>
        </w:rPr>
      </w:pPr>
    </w:p>
    <w:p w14:paraId="737EDEBB" w14:textId="77777777" w:rsidR="009C7776" w:rsidRDefault="009C7776" w:rsidP="00C80F53">
      <w:pPr>
        <w:spacing w:before="4"/>
        <w:rPr>
          <w:rFonts w:ascii="Avenir Next LT Pro" w:hAnsi="Avenir Next LT Pro"/>
          <w:sz w:val="20"/>
          <w:szCs w:val="20"/>
        </w:rPr>
      </w:pPr>
    </w:p>
    <w:p w14:paraId="5EC349AF" w14:textId="77777777" w:rsidR="009C7776" w:rsidRPr="00D75D0C" w:rsidRDefault="009C7776" w:rsidP="00C80F53">
      <w:pPr>
        <w:spacing w:before="4"/>
        <w:rPr>
          <w:rFonts w:ascii="Avenir Next LT Pro" w:hAnsi="Avenir Next LT Pro"/>
          <w:sz w:val="20"/>
          <w:szCs w:val="20"/>
        </w:rPr>
      </w:pPr>
    </w:p>
    <w:tbl>
      <w:tblPr>
        <w:tblpPr w:leftFromText="180" w:rightFromText="180" w:vertAnchor="text" w:horzAnchor="margin" w:tblpXSpec="center" w:tblpY="992"/>
        <w:tblW w:w="11052"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1E0" w:firstRow="1" w:lastRow="1" w:firstColumn="1" w:lastColumn="1" w:noHBand="0" w:noVBand="0"/>
      </w:tblPr>
      <w:tblGrid>
        <w:gridCol w:w="11052"/>
      </w:tblGrid>
      <w:tr w:rsidR="009C7776" w:rsidRPr="00D75D0C" w14:paraId="1604B41B" w14:textId="77777777" w:rsidTr="009C7776">
        <w:trPr>
          <w:trHeight w:val="565"/>
        </w:trPr>
        <w:tc>
          <w:tcPr>
            <w:tcW w:w="11052" w:type="dxa"/>
            <w:shd w:val="clear" w:color="auto" w:fill="F2F2F2"/>
            <w:vAlign w:val="center"/>
          </w:tcPr>
          <w:p w14:paraId="18372149" w14:textId="77777777" w:rsidR="009C7776" w:rsidRPr="00D75D0C" w:rsidRDefault="009C7776" w:rsidP="009C7776">
            <w:pPr>
              <w:spacing w:before="60" w:after="60"/>
              <w:ind w:left="284" w:hanging="284"/>
              <w:rPr>
                <w:rFonts w:ascii="Avenir Next LT Pro" w:eastAsia="Times New Roman" w:hAnsi="Avenir Next LT Pro" w:cs="Arial"/>
                <w:b/>
                <w:bCs/>
                <w:sz w:val="20"/>
                <w:szCs w:val="20"/>
                <w:shd w:val="clear" w:color="auto" w:fill="F2F2F2"/>
                <w:lang w:eastAsia="fr-FR"/>
              </w:rPr>
            </w:pPr>
            <w:r w:rsidRPr="00D75D0C">
              <w:rPr>
                <w:rFonts w:ascii="Avenir Next LT Pro" w:eastAsia="Times New Roman" w:hAnsi="Avenir Next LT Pro" w:cs="Arial"/>
                <w:b/>
                <w:bCs/>
                <w:sz w:val="20"/>
                <w:szCs w:val="20"/>
                <w:shd w:val="clear" w:color="auto" w:fill="F2F2F2"/>
                <w:lang w:eastAsia="fr-FR"/>
              </w:rPr>
              <w:t xml:space="preserve">5.  </w:t>
            </w:r>
            <w:r w:rsidRPr="00D75D0C">
              <w:rPr>
                <w:rFonts w:ascii="Avenir Next LT Pro" w:eastAsia="Times New Roman" w:hAnsi="Avenir Next LT Pro" w:cstheme="minorHAnsi"/>
                <w:b/>
                <w:bCs/>
                <w:sz w:val="20"/>
                <w:szCs w:val="20"/>
                <w:shd w:val="clear" w:color="auto" w:fill="F2F2F2"/>
                <w:lang w:eastAsia="fr-FR"/>
              </w:rPr>
              <w:t xml:space="preserve">Main assignments – </w:t>
            </w:r>
            <w:r w:rsidRPr="00D75D0C">
              <w:rPr>
                <w:rFonts w:ascii="Avenir Next LT Pro" w:eastAsia="Times New Roman" w:hAnsi="Avenir Next LT Pro" w:cstheme="minorHAnsi"/>
                <w:sz w:val="20"/>
                <w:szCs w:val="20"/>
                <w:shd w:val="clear" w:color="auto" w:fill="F2F2F2"/>
                <w:lang w:eastAsia="fr-FR"/>
              </w:rPr>
              <w:t>Indicate the main activities / duties to be conducted in the job.</w:t>
            </w:r>
          </w:p>
        </w:tc>
      </w:tr>
      <w:tr w:rsidR="009C7776" w:rsidRPr="00D75D0C" w14:paraId="5AA6C546" w14:textId="77777777" w:rsidTr="009C7776">
        <w:tc>
          <w:tcPr>
            <w:tcW w:w="11052" w:type="dxa"/>
            <w:vAlign w:val="center"/>
          </w:tcPr>
          <w:p w14:paraId="4D7E2754" w14:textId="77777777" w:rsidR="009C7776" w:rsidRPr="00D75D0C" w:rsidRDefault="009C7776" w:rsidP="009C7776">
            <w:pPr>
              <w:pStyle w:val="ListParagraph"/>
              <w:numPr>
                <w:ilvl w:val="0"/>
                <w:numId w:val="6"/>
              </w:numPr>
              <w:rPr>
                <w:rFonts w:ascii="Avenir Next LT Pro" w:hAnsi="Avenir Next LT Pro" w:cs="Arial"/>
                <w:color w:val="000000" w:themeColor="text1"/>
                <w:sz w:val="20"/>
                <w:szCs w:val="20"/>
              </w:rPr>
            </w:pPr>
            <w:r w:rsidRPr="00D75D0C">
              <w:rPr>
                <w:rFonts w:ascii="Avenir Next LT Pro" w:hAnsi="Avenir Next LT Pro" w:cs="Arial"/>
                <w:color w:val="000000"/>
                <w:sz w:val="20"/>
                <w:szCs w:val="20"/>
              </w:rPr>
              <w:t>Ensure accurate and on-time reporting of results internally and to our clients.</w:t>
            </w:r>
          </w:p>
          <w:p w14:paraId="7BB7B234" w14:textId="77777777" w:rsidR="009C7776" w:rsidRPr="00D75D0C" w:rsidRDefault="009C7776" w:rsidP="009C7776">
            <w:pPr>
              <w:pStyle w:val="ListParagraph"/>
              <w:widowControl/>
              <w:numPr>
                <w:ilvl w:val="0"/>
                <w:numId w:val="6"/>
              </w:numPr>
              <w:adjustRightInd w:val="0"/>
              <w:spacing w:before="0" w:after="0"/>
              <w:contextualSpacing/>
              <w:rPr>
                <w:rFonts w:ascii="Avenir Next LT Pro" w:hAnsi="Avenir Next LT Pro" w:cs="Arial"/>
                <w:color w:val="000000"/>
                <w:sz w:val="20"/>
                <w:szCs w:val="20"/>
              </w:rPr>
            </w:pPr>
            <w:r w:rsidRPr="00D75D0C">
              <w:rPr>
                <w:rFonts w:ascii="Avenir Next LT Pro" w:hAnsi="Avenir Next LT Pro" w:cs="Arial"/>
                <w:color w:val="000000"/>
                <w:sz w:val="20"/>
                <w:szCs w:val="20"/>
              </w:rPr>
              <w:t>Ensure reporting of the various service lines in line with multiple contract requirements.</w:t>
            </w:r>
          </w:p>
          <w:p w14:paraId="513C7C49" w14:textId="77777777" w:rsidR="009C7776" w:rsidRPr="00D75D0C" w:rsidRDefault="009C7776" w:rsidP="009C7776">
            <w:pPr>
              <w:pStyle w:val="ListParagraph"/>
              <w:widowControl/>
              <w:numPr>
                <w:ilvl w:val="0"/>
                <w:numId w:val="6"/>
              </w:numPr>
              <w:adjustRightInd w:val="0"/>
              <w:spacing w:before="0" w:after="0"/>
              <w:contextualSpacing/>
              <w:rPr>
                <w:rFonts w:ascii="Avenir Next LT Pro" w:hAnsi="Avenir Next LT Pro" w:cs="Arial"/>
                <w:color w:val="000000"/>
                <w:sz w:val="20"/>
                <w:szCs w:val="20"/>
              </w:rPr>
            </w:pPr>
            <w:r w:rsidRPr="00D75D0C">
              <w:rPr>
                <w:rFonts w:ascii="Avenir Next LT Pro" w:hAnsi="Avenir Next LT Pro" w:cs="Arial"/>
                <w:color w:val="000000"/>
                <w:sz w:val="20"/>
                <w:szCs w:val="20"/>
              </w:rPr>
              <w:t>Review and analyse site performance and assist the operational team in providing commentary prior to declaration of results.</w:t>
            </w:r>
          </w:p>
          <w:p w14:paraId="1878DF0E" w14:textId="77777777" w:rsidR="009C7776" w:rsidRPr="00D75D0C" w:rsidRDefault="009C7776" w:rsidP="009C7776">
            <w:pPr>
              <w:pStyle w:val="ListParagraph"/>
              <w:widowControl/>
              <w:numPr>
                <w:ilvl w:val="0"/>
                <w:numId w:val="6"/>
              </w:numPr>
              <w:adjustRightInd w:val="0"/>
              <w:spacing w:before="0" w:after="0"/>
              <w:contextualSpacing/>
              <w:rPr>
                <w:rFonts w:ascii="Avenir Next LT Pro" w:hAnsi="Avenir Next LT Pro" w:cs="Arial"/>
                <w:color w:val="000000"/>
                <w:sz w:val="20"/>
                <w:szCs w:val="20"/>
              </w:rPr>
            </w:pPr>
            <w:r w:rsidRPr="00D75D0C">
              <w:rPr>
                <w:rFonts w:ascii="Avenir Next LT Pro" w:hAnsi="Avenir Next LT Pro" w:cs="Arial"/>
                <w:color w:val="000000"/>
                <w:sz w:val="20"/>
                <w:szCs w:val="20"/>
              </w:rPr>
              <w:t>Ensure clear understanding and accurate reporting of contract KPIs to Commercial Finance Manager for review.</w:t>
            </w:r>
          </w:p>
          <w:p w14:paraId="7011CA17" w14:textId="77777777" w:rsidR="009C7776" w:rsidRPr="00D75D0C" w:rsidRDefault="009C7776" w:rsidP="009C7776">
            <w:pPr>
              <w:pStyle w:val="ListParagraph"/>
              <w:widowControl/>
              <w:numPr>
                <w:ilvl w:val="0"/>
                <w:numId w:val="6"/>
              </w:numPr>
              <w:adjustRightInd w:val="0"/>
              <w:spacing w:before="0" w:after="0"/>
              <w:contextualSpacing/>
              <w:rPr>
                <w:rFonts w:ascii="Avenir Next LT Pro" w:hAnsi="Avenir Next LT Pro" w:cs="Arial"/>
                <w:color w:val="000000"/>
                <w:sz w:val="20"/>
                <w:szCs w:val="20"/>
              </w:rPr>
            </w:pPr>
            <w:r w:rsidRPr="00D75D0C">
              <w:rPr>
                <w:rFonts w:ascii="Avenir Next LT Pro" w:hAnsi="Avenir Next LT Pro" w:cs="Arial"/>
                <w:color w:val="000000"/>
                <w:sz w:val="20"/>
                <w:szCs w:val="20"/>
              </w:rPr>
              <w:t>Ensure communication of performance against KPIs is timely and accurate allowing appropriate actions to be taken before any breach.</w:t>
            </w:r>
          </w:p>
          <w:p w14:paraId="7582C26C" w14:textId="77777777" w:rsidR="009C7776" w:rsidRPr="00D75D0C" w:rsidRDefault="009C7776" w:rsidP="009C7776">
            <w:pPr>
              <w:pStyle w:val="ListParagraph"/>
              <w:widowControl/>
              <w:numPr>
                <w:ilvl w:val="0"/>
                <w:numId w:val="6"/>
              </w:numPr>
              <w:adjustRightInd w:val="0"/>
              <w:spacing w:before="0" w:after="0"/>
              <w:contextualSpacing/>
              <w:rPr>
                <w:rFonts w:ascii="Avenir Next LT Pro" w:hAnsi="Avenir Next LT Pro" w:cs="Arial"/>
                <w:color w:val="000000"/>
                <w:sz w:val="20"/>
                <w:szCs w:val="20"/>
              </w:rPr>
            </w:pPr>
            <w:r w:rsidRPr="00D75D0C">
              <w:rPr>
                <w:rFonts w:ascii="Avenir Next LT Pro" w:hAnsi="Avenir Next LT Pro" w:cs="Arial"/>
                <w:color w:val="000000"/>
                <w:sz w:val="20"/>
                <w:szCs w:val="20"/>
              </w:rPr>
              <w:t>Work with the Commercial Finance Manager and operational management to compile and reconcile budgets &amp; forecasts, to assist with target setting, and accurate reporting of financial performance for all service lines within the contract.</w:t>
            </w:r>
          </w:p>
          <w:p w14:paraId="3469A2FE" w14:textId="77777777" w:rsidR="009C7776" w:rsidRPr="00D75D0C" w:rsidRDefault="009C7776" w:rsidP="009C7776">
            <w:pPr>
              <w:pStyle w:val="ListParagraph"/>
              <w:widowControl/>
              <w:numPr>
                <w:ilvl w:val="0"/>
                <w:numId w:val="6"/>
              </w:numPr>
              <w:adjustRightInd w:val="0"/>
              <w:spacing w:before="0" w:after="0"/>
              <w:contextualSpacing/>
              <w:rPr>
                <w:rFonts w:ascii="Avenir Next LT Pro" w:hAnsi="Avenir Next LT Pro" w:cs="Arial"/>
                <w:color w:val="000000"/>
                <w:sz w:val="20"/>
                <w:szCs w:val="20"/>
              </w:rPr>
            </w:pPr>
            <w:r w:rsidRPr="00D75D0C">
              <w:rPr>
                <w:rFonts w:ascii="Avenir Next LT Pro" w:hAnsi="Avenir Next LT Pro" w:cs="Arial"/>
                <w:color w:val="000000"/>
                <w:sz w:val="20"/>
                <w:szCs w:val="20"/>
              </w:rPr>
              <w:t>Actively manage external debt in line with company policy and procedures.</w:t>
            </w:r>
          </w:p>
          <w:p w14:paraId="539ECA8E" w14:textId="77777777" w:rsidR="009C7776" w:rsidRPr="00D75D0C" w:rsidRDefault="009C7776" w:rsidP="009C7776">
            <w:pPr>
              <w:pStyle w:val="ListParagraph"/>
              <w:widowControl/>
              <w:numPr>
                <w:ilvl w:val="0"/>
                <w:numId w:val="6"/>
              </w:numPr>
              <w:adjustRightInd w:val="0"/>
              <w:spacing w:before="0" w:after="0"/>
              <w:contextualSpacing/>
              <w:rPr>
                <w:rFonts w:ascii="Avenir Next LT Pro" w:hAnsi="Avenir Next LT Pro" w:cs="Arial"/>
                <w:color w:val="000000"/>
                <w:sz w:val="20"/>
                <w:szCs w:val="20"/>
              </w:rPr>
            </w:pPr>
            <w:r w:rsidRPr="00D75D0C">
              <w:rPr>
                <w:rFonts w:ascii="Avenir Next LT Pro" w:hAnsi="Avenir Next LT Pro" w:cs="Arial"/>
                <w:color w:val="000000"/>
                <w:sz w:val="20"/>
                <w:szCs w:val="20"/>
              </w:rPr>
              <w:t>Work closely with the operational teams to ensure working capital is managed in an accurate and effective manner to ensure the business demand levels are met whilst still maintaining integrity and security of the assets of the company.</w:t>
            </w:r>
          </w:p>
          <w:p w14:paraId="0DCD9317" w14:textId="77777777" w:rsidR="009C7776" w:rsidRPr="00D75D0C" w:rsidRDefault="009C7776" w:rsidP="009C7776">
            <w:pPr>
              <w:pStyle w:val="ListParagraph"/>
              <w:widowControl/>
              <w:numPr>
                <w:ilvl w:val="0"/>
                <w:numId w:val="6"/>
              </w:numPr>
              <w:adjustRightInd w:val="0"/>
              <w:spacing w:before="0" w:after="0"/>
              <w:contextualSpacing/>
              <w:rPr>
                <w:rFonts w:ascii="Avenir Next LT Pro" w:hAnsi="Avenir Next LT Pro" w:cs="Arial"/>
                <w:color w:val="000000"/>
                <w:sz w:val="20"/>
                <w:szCs w:val="20"/>
              </w:rPr>
            </w:pPr>
            <w:r w:rsidRPr="00D75D0C">
              <w:rPr>
                <w:rFonts w:ascii="Avenir Next LT Pro" w:hAnsi="Avenir Next LT Pro" w:cs="Arial"/>
                <w:color w:val="000000"/>
                <w:sz w:val="20"/>
                <w:szCs w:val="20"/>
              </w:rPr>
              <w:t xml:space="preserve">Monitor and audit the sales system ensuring C&amp;E debt is chased, refunds / credits in line with </w:t>
            </w:r>
            <w:proofErr w:type="spellStart"/>
            <w:r w:rsidRPr="00D75D0C">
              <w:rPr>
                <w:rFonts w:ascii="Avenir Next LT Pro" w:hAnsi="Avenir Next LT Pro" w:cs="Arial"/>
                <w:color w:val="000000"/>
                <w:sz w:val="20"/>
                <w:szCs w:val="20"/>
              </w:rPr>
              <w:t>DoA</w:t>
            </w:r>
            <w:proofErr w:type="spellEnd"/>
            <w:r w:rsidRPr="00D75D0C">
              <w:rPr>
                <w:rFonts w:ascii="Avenir Next LT Pro" w:hAnsi="Avenir Next LT Pro" w:cs="Arial"/>
                <w:color w:val="000000"/>
                <w:sz w:val="20"/>
                <w:szCs w:val="20"/>
              </w:rPr>
              <w:t>, payments allocated correctly in SAP and produce ad hoc reports on sales performance.</w:t>
            </w:r>
          </w:p>
          <w:p w14:paraId="2290833E" w14:textId="77777777" w:rsidR="009C7776" w:rsidRPr="00D75D0C" w:rsidRDefault="009C7776" w:rsidP="009C7776">
            <w:pPr>
              <w:pStyle w:val="ListParagraph"/>
              <w:widowControl/>
              <w:numPr>
                <w:ilvl w:val="0"/>
                <w:numId w:val="6"/>
              </w:numPr>
              <w:adjustRightInd w:val="0"/>
              <w:spacing w:before="0" w:after="0"/>
              <w:contextualSpacing/>
              <w:rPr>
                <w:rFonts w:ascii="Avenir Next LT Pro" w:hAnsi="Avenir Next LT Pro" w:cs="Arial"/>
                <w:color w:val="000000"/>
                <w:sz w:val="20"/>
                <w:szCs w:val="20"/>
              </w:rPr>
            </w:pPr>
            <w:r w:rsidRPr="00D75D0C">
              <w:rPr>
                <w:rFonts w:ascii="Avenir Next LT Pro" w:hAnsi="Avenir Next LT Pro" w:cs="Arial"/>
                <w:color w:val="000000"/>
                <w:sz w:val="20"/>
                <w:szCs w:val="20"/>
              </w:rPr>
              <w:t>Assist with commercial projects, including producing financial analysis to improve cost management and contract efficiency, with production and communication of relevant statistics.</w:t>
            </w:r>
          </w:p>
          <w:p w14:paraId="1D07A99B" w14:textId="77777777" w:rsidR="009C7776" w:rsidRPr="00D75D0C" w:rsidRDefault="009C7776" w:rsidP="009C7776">
            <w:pPr>
              <w:pStyle w:val="ListParagraph"/>
              <w:widowControl/>
              <w:numPr>
                <w:ilvl w:val="0"/>
                <w:numId w:val="6"/>
              </w:numPr>
              <w:adjustRightInd w:val="0"/>
              <w:spacing w:before="0" w:after="0"/>
              <w:contextualSpacing/>
              <w:rPr>
                <w:rFonts w:ascii="Avenir Next LT Pro" w:hAnsi="Avenir Next LT Pro" w:cs="Arial"/>
                <w:color w:val="000000"/>
                <w:sz w:val="20"/>
                <w:szCs w:val="20"/>
              </w:rPr>
            </w:pPr>
            <w:r w:rsidRPr="00D75D0C">
              <w:rPr>
                <w:rFonts w:ascii="Avenir Next LT Pro" w:hAnsi="Avenir Next LT Pro" w:cs="Arial"/>
                <w:color w:val="000000"/>
                <w:sz w:val="20"/>
                <w:szCs w:val="20"/>
              </w:rPr>
              <w:t>Ensure the consistent application of Sodexo Finance policies, processes, practices and initiatives, with regards to Internal Audit compliance.</w:t>
            </w:r>
          </w:p>
          <w:p w14:paraId="4A026F1B" w14:textId="77777777" w:rsidR="009C7776" w:rsidRPr="00D75D0C" w:rsidRDefault="009C7776" w:rsidP="009C7776">
            <w:pPr>
              <w:pStyle w:val="ListParagraph"/>
              <w:widowControl/>
              <w:numPr>
                <w:ilvl w:val="0"/>
                <w:numId w:val="6"/>
              </w:numPr>
              <w:adjustRightInd w:val="0"/>
              <w:spacing w:before="0" w:after="0"/>
              <w:contextualSpacing/>
              <w:rPr>
                <w:rFonts w:ascii="Avenir Next LT Pro" w:hAnsi="Avenir Next LT Pro" w:cs="Arial"/>
                <w:color w:val="000000"/>
                <w:sz w:val="20"/>
                <w:szCs w:val="20"/>
              </w:rPr>
            </w:pPr>
            <w:r w:rsidRPr="00D75D0C">
              <w:rPr>
                <w:rFonts w:ascii="Avenir Next LT Pro" w:hAnsi="Avenir Next LT Pro" w:cs="Arial"/>
                <w:color w:val="000000"/>
                <w:sz w:val="20"/>
                <w:szCs w:val="20"/>
              </w:rPr>
              <w:t>Develop and maintain professional working relationships with both internal and external stakeholders to ensure the provision of a quality Finance support function.</w:t>
            </w:r>
          </w:p>
          <w:p w14:paraId="5A6D49CE" w14:textId="77777777" w:rsidR="009C7776" w:rsidRPr="00D75D0C" w:rsidRDefault="009C7776" w:rsidP="009C7776">
            <w:pPr>
              <w:pStyle w:val="ListParagraph"/>
              <w:widowControl/>
              <w:numPr>
                <w:ilvl w:val="0"/>
                <w:numId w:val="6"/>
              </w:numPr>
              <w:adjustRightInd w:val="0"/>
              <w:spacing w:before="0" w:after="0"/>
              <w:contextualSpacing/>
              <w:rPr>
                <w:rFonts w:ascii="Avenir Next LT Pro" w:hAnsi="Avenir Next LT Pro" w:cs="Arial"/>
                <w:color w:val="000000"/>
                <w:sz w:val="20"/>
                <w:szCs w:val="20"/>
              </w:rPr>
            </w:pPr>
            <w:r w:rsidRPr="00D75D0C">
              <w:rPr>
                <w:rFonts w:ascii="Avenir Next LT Pro" w:hAnsi="Avenir Next LT Pro" w:cs="Arial"/>
                <w:color w:val="000000"/>
                <w:sz w:val="20"/>
                <w:szCs w:val="20"/>
              </w:rPr>
              <w:t>Exercise safe working practices in accordance with Health and Safety legislation and company procedure</w:t>
            </w:r>
          </w:p>
          <w:p w14:paraId="2DB54C5D" w14:textId="77777777" w:rsidR="009C7776" w:rsidRPr="00D75D0C" w:rsidRDefault="009C7776" w:rsidP="009C7776">
            <w:pPr>
              <w:pStyle w:val="ListParagraph"/>
              <w:widowControl/>
              <w:numPr>
                <w:ilvl w:val="0"/>
                <w:numId w:val="6"/>
              </w:numPr>
              <w:adjustRightInd w:val="0"/>
              <w:spacing w:before="0" w:after="0"/>
              <w:contextualSpacing/>
              <w:rPr>
                <w:rFonts w:ascii="Avenir Next LT Pro" w:hAnsi="Avenir Next LT Pro" w:cs="Arial"/>
                <w:color w:val="000000"/>
                <w:sz w:val="20"/>
                <w:szCs w:val="20"/>
              </w:rPr>
            </w:pPr>
            <w:r w:rsidRPr="00D75D0C">
              <w:rPr>
                <w:rFonts w:ascii="Avenir Next LT Pro" w:hAnsi="Avenir Next LT Pro" w:cs="Arial"/>
                <w:color w:val="000000"/>
                <w:sz w:val="20"/>
                <w:szCs w:val="20"/>
              </w:rPr>
              <w:t>Build relationships with peers within Sodexo to assist in providing excellent commercial service to the site.</w:t>
            </w:r>
          </w:p>
          <w:p w14:paraId="1F3F4E2D" w14:textId="77777777" w:rsidR="009C7776" w:rsidRPr="00FA2F70" w:rsidRDefault="009C7776" w:rsidP="009C7776">
            <w:pPr>
              <w:pStyle w:val="ListParagraph"/>
              <w:widowControl/>
              <w:numPr>
                <w:ilvl w:val="0"/>
                <w:numId w:val="6"/>
              </w:numPr>
              <w:adjustRightInd w:val="0"/>
              <w:spacing w:before="0" w:after="0"/>
              <w:contextualSpacing/>
              <w:rPr>
                <w:rFonts w:ascii="Avenir Next LT Pro" w:hAnsi="Avenir Next LT Pro" w:cs="Arial"/>
                <w:color w:val="000000"/>
                <w:sz w:val="20"/>
                <w:szCs w:val="20"/>
              </w:rPr>
            </w:pPr>
            <w:r w:rsidRPr="00D75D0C">
              <w:rPr>
                <w:rFonts w:ascii="Avenir Next LT Pro" w:hAnsi="Avenir Next LT Pro" w:cs="Arial"/>
                <w:color w:val="000000"/>
                <w:sz w:val="20"/>
                <w:szCs w:val="20"/>
              </w:rPr>
              <w:t>Build relationships with the Clients to assist in ongoing contract management.</w:t>
            </w:r>
          </w:p>
        </w:tc>
      </w:tr>
    </w:tbl>
    <w:p w14:paraId="6754CF5A" w14:textId="77777777" w:rsidR="005D61C0" w:rsidRDefault="005D61C0" w:rsidP="00C80F53">
      <w:pPr>
        <w:spacing w:before="4"/>
        <w:rPr>
          <w:rFonts w:ascii="Avenir Next LT Pro" w:hAnsi="Avenir Next LT Pro"/>
          <w:sz w:val="20"/>
          <w:szCs w:val="20"/>
        </w:rPr>
      </w:pPr>
    </w:p>
    <w:p w14:paraId="590FDC94" w14:textId="77777777" w:rsidR="009C7776" w:rsidRDefault="009C7776" w:rsidP="00C80F53">
      <w:pPr>
        <w:spacing w:before="4"/>
        <w:rPr>
          <w:rFonts w:ascii="Avenir Next LT Pro" w:hAnsi="Avenir Next LT Pro"/>
          <w:sz w:val="20"/>
          <w:szCs w:val="20"/>
        </w:rPr>
      </w:pPr>
    </w:p>
    <w:p w14:paraId="7760D444" w14:textId="77777777" w:rsidR="009C7776" w:rsidRDefault="009C7776" w:rsidP="00C80F53">
      <w:pPr>
        <w:spacing w:before="4"/>
        <w:rPr>
          <w:rFonts w:ascii="Avenir Next LT Pro" w:hAnsi="Avenir Next LT Pro"/>
          <w:sz w:val="20"/>
          <w:szCs w:val="20"/>
        </w:rPr>
      </w:pPr>
    </w:p>
    <w:p w14:paraId="435B473D" w14:textId="77777777" w:rsidR="009C7776" w:rsidRDefault="009C7776" w:rsidP="00C80F53">
      <w:pPr>
        <w:spacing w:before="4"/>
        <w:rPr>
          <w:rFonts w:ascii="Avenir Next LT Pro" w:hAnsi="Avenir Next LT Pro"/>
          <w:sz w:val="20"/>
          <w:szCs w:val="20"/>
        </w:rPr>
      </w:pPr>
    </w:p>
    <w:p w14:paraId="5D1D6E31" w14:textId="77777777" w:rsidR="009F4EEE" w:rsidRPr="00D75D0C" w:rsidRDefault="009F4EEE" w:rsidP="00C80F53">
      <w:pPr>
        <w:spacing w:before="4"/>
        <w:rPr>
          <w:rFonts w:ascii="Avenir Next LT Pro" w:hAnsi="Avenir Next LT Pro"/>
          <w:sz w:val="20"/>
          <w:szCs w:val="20"/>
        </w:rPr>
      </w:pPr>
    </w:p>
    <w:tbl>
      <w:tblPr>
        <w:tblpPr w:leftFromText="180" w:rightFromText="180" w:vertAnchor="text" w:horzAnchor="margin" w:tblpXSpec="center" w:tblpY="-35"/>
        <w:tblW w:w="10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39"/>
      </w:tblGrid>
      <w:tr w:rsidR="009C7776" w:rsidRPr="00D75D0C" w14:paraId="425923A1" w14:textId="77777777" w:rsidTr="009C7776">
        <w:trPr>
          <w:trHeight w:val="748"/>
        </w:trPr>
        <w:tc>
          <w:tcPr>
            <w:tcW w:w="10839" w:type="dxa"/>
            <w:tcBorders>
              <w:top w:val="single" w:sz="2" w:space="0" w:color="auto"/>
              <w:left w:val="single" w:sz="2" w:space="0" w:color="auto"/>
              <w:bottom w:val="dotted" w:sz="2" w:space="0" w:color="auto"/>
              <w:right w:val="single" w:sz="2" w:space="0" w:color="auto"/>
            </w:tcBorders>
            <w:shd w:val="clear" w:color="auto" w:fill="F2F2F2"/>
            <w:vAlign w:val="center"/>
          </w:tcPr>
          <w:p w14:paraId="057DB36E" w14:textId="77777777" w:rsidR="009C7776" w:rsidRPr="00D75D0C" w:rsidRDefault="009C7776" w:rsidP="009C7776">
            <w:pPr>
              <w:spacing w:before="60" w:after="60"/>
              <w:ind w:left="284" w:hanging="284"/>
              <w:rPr>
                <w:rFonts w:ascii="Avenir Next LT Pro" w:eastAsia="Times New Roman" w:hAnsi="Avenir Next LT Pro" w:cs="Arial"/>
                <w:sz w:val="20"/>
                <w:szCs w:val="20"/>
                <w:shd w:val="clear" w:color="auto" w:fill="F2F2F2"/>
                <w:lang w:eastAsia="fr-FR"/>
              </w:rPr>
            </w:pPr>
            <w:r w:rsidRPr="00D75D0C">
              <w:rPr>
                <w:rFonts w:ascii="Avenir Next LT Pro" w:eastAsia="Times New Roman" w:hAnsi="Avenir Next LT Pro" w:cs="Arial"/>
                <w:b/>
                <w:sz w:val="20"/>
                <w:szCs w:val="20"/>
                <w:shd w:val="clear" w:color="auto" w:fill="F2F2F2"/>
                <w:lang w:eastAsia="fr-FR"/>
              </w:rPr>
              <w:t xml:space="preserve">6.  </w:t>
            </w:r>
            <w:r w:rsidRPr="00D75D0C">
              <w:rPr>
                <w:rFonts w:ascii="Avenir Next LT Pro" w:eastAsia="Times New Roman" w:hAnsi="Avenir Next LT Pro" w:cstheme="minorHAnsi"/>
                <w:b/>
                <w:sz w:val="20"/>
                <w:szCs w:val="20"/>
                <w:shd w:val="clear" w:color="auto" w:fill="F2F2F2"/>
                <w:lang w:eastAsia="fr-FR"/>
              </w:rPr>
              <w:t xml:space="preserve">Accountabilities </w:t>
            </w:r>
            <w:r w:rsidRPr="00D75D0C">
              <w:rPr>
                <w:rFonts w:ascii="Avenir Next LT Pro" w:eastAsia="Times New Roman" w:hAnsi="Avenir Next LT Pro" w:cstheme="minorHAnsi"/>
                <w:sz w:val="20"/>
                <w:szCs w:val="20"/>
                <w:shd w:val="clear" w:color="auto" w:fill="F2F2F2"/>
                <w:lang w:eastAsia="fr-FR"/>
              </w:rPr>
              <w:t>–</w:t>
            </w:r>
            <w:r w:rsidRPr="00D75D0C">
              <w:rPr>
                <w:rFonts w:ascii="Avenir Next LT Pro" w:eastAsia="Times New Roman" w:hAnsi="Avenir Next LT Pro" w:cstheme="minorHAnsi"/>
                <w:b/>
                <w:sz w:val="20"/>
                <w:szCs w:val="20"/>
                <w:shd w:val="clear" w:color="auto" w:fill="F2F2F2"/>
                <w:lang w:eastAsia="fr-FR"/>
              </w:rPr>
              <w:t xml:space="preserve"> </w:t>
            </w:r>
            <w:r w:rsidRPr="00D75D0C">
              <w:rPr>
                <w:rFonts w:ascii="Avenir Next LT Pro" w:eastAsia="Times New Roman" w:hAnsi="Avenir Next LT Pro" w:cstheme="minorHAnsi"/>
                <w:sz w:val="20"/>
                <w:szCs w:val="20"/>
                <w:shd w:val="clear" w:color="auto" w:fill="F2F2F2"/>
                <w:lang w:eastAsia="fr-FR"/>
              </w:rPr>
              <w:t>Give the 3 to 5 key outputs of the position vis-à-vis the organization; they should focus on end results, not duties or activities.</w:t>
            </w:r>
          </w:p>
        </w:tc>
      </w:tr>
      <w:tr w:rsidR="009C7776" w:rsidRPr="00D75D0C" w14:paraId="727AFCB5" w14:textId="77777777" w:rsidTr="009C7776">
        <w:trPr>
          <w:trHeight w:val="654"/>
        </w:trPr>
        <w:tc>
          <w:tcPr>
            <w:tcW w:w="10839" w:type="dxa"/>
            <w:tcBorders>
              <w:top w:val="nil"/>
              <w:left w:val="single" w:sz="2" w:space="0" w:color="auto"/>
              <w:bottom w:val="single" w:sz="4" w:space="0" w:color="auto"/>
              <w:right w:val="single" w:sz="4" w:space="0" w:color="auto"/>
            </w:tcBorders>
          </w:tcPr>
          <w:p w14:paraId="70B8B8D1" w14:textId="77777777" w:rsidR="009C7776" w:rsidRPr="00D75D0C" w:rsidRDefault="009C7776" w:rsidP="009C7776">
            <w:pPr>
              <w:pStyle w:val="ListParagraph"/>
              <w:widowControl/>
              <w:numPr>
                <w:ilvl w:val="0"/>
                <w:numId w:val="8"/>
              </w:numPr>
              <w:autoSpaceDE/>
              <w:autoSpaceDN/>
              <w:spacing w:before="0" w:after="0"/>
              <w:contextualSpacing/>
              <w:rPr>
                <w:rFonts w:ascii="Avenir Next LT Pro" w:hAnsi="Avenir Next LT Pro" w:cs="Arial"/>
                <w:sz w:val="20"/>
                <w:szCs w:val="20"/>
              </w:rPr>
            </w:pPr>
            <w:r w:rsidRPr="00D75D0C">
              <w:rPr>
                <w:rFonts w:ascii="Avenir Next LT Pro" w:hAnsi="Avenir Next LT Pro" w:cs="Arial"/>
                <w:sz w:val="20"/>
                <w:szCs w:val="20"/>
              </w:rPr>
              <w:t>Ensure weekly, monthly and annual reporting is completed accurately and on time.</w:t>
            </w:r>
          </w:p>
          <w:p w14:paraId="79972840" w14:textId="77777777" w:rsidR="009C7776" w:rsidRPr="00D75D0C" w:rsidRDefault="009C7776" w:rsidP="009C7776">
            <w:pPr>
              <w:pStyle w:val="ListParagraph"/>
              <w:widowControl/>
              <w:numPr>
                <w:ilvl w:val="0"/>
                <w:numId w:val="8"/>
              </w:numPr>
              <w:autoSpaceDE/>
              <w:autoSpaceDN/>
              <w:spacing w:before="0" w:after="0"/>
              <w:contextualSpacing/>
              <w:rPr>
                <w:rFonts w:ascii="Avenir Next LT Pro" w:hAnsi="Avenir Next LT Pro" w:cs="Arial"/>
                <w:sz w:val="20"/>
                <w:szCs w:val="20"/>
              </w:rPr>
            </w:pPr>
            <w:r w:rsidRPr="00D75D0C">
              <w:rPr>
                <w:rFonts w:ascii="Avenir Next LT Pro" w:hAnsi="Avenir Next LT Pro" w:cs="Arial"/>
                <w:sz w:val="20"/>
                <w:szCs w:val="20"/>
              </w:rPr>
              <w:t>Produce insightful monthly reports to facilitate robust reviews and to action continuous improvements, including all contractually required profit share reporting.</w:t>
            </w:r>
          </w:p>
          <w:p w14:paraId="36F0290B" w14:textId="77777777" w:rsidR="009C7776" w:rsidRPr="00D75D0C" w:rsidRDefault="009C7776" w:rsidP="009C7776">
            <w:pPr>
              <w:pStyle w:val="ListParagraph"/>
              <w:widowControl/>
              <w:numPr>
                <w:ilvl w:val="0"/>
                <w:numId w:val="8"/>
              </w:numPr>
              <w:autoSpaceDE/>
              <w:autoSpaceDN/>
              <w:spacing w:before="0" w:after="0"/>
              <w:contextualSpacing/>
              <w:rPr>
                <w:rFonts w:ascii="Avenir Next LT Pro" w:hAnsi="Avenir Next LT Pro" w:cs="Arial"/>
                <w:sz w:val="20"/>
                <w:szCs w:val="20"/>
              </w:rPr>
            </w:pPr>
            <w:r w:rsidRPr="00D75D0C">
              <w:rPr>
                <w:rFonts w:ascii="Avenir Next LT Pro" w:hAnsi="Avenir Next LT Pro" w:cs="Arial"/>
                <w:sz w:val="20"/>
                <w:szCs w:val="20"/>
              </w:rPr>
              <w:t>Assist with the annual budgeting, regular forecasting and KPI setting processes to ensure all are accurate, relevant and suitable for managing the day-to-day operation.</w:t>
            </w:r>
          </w:p>
          <w:p w14:paraId="36636656" w14:textId="77777777" w:rsidR="009C7776" w:rsidRPr="00D75D0C" w:rsidRDefault="009C7776" w:rsidP="009C7776">
            <w:pPr>
              <w:pStyle w:val="ListParagraph"/>
              <w:widowControl/>
              <w:numPr>
                <w:ilvl w:val="0"/>
                <w:numId w:val="8"/>
              </w:numPr>
              <w:autoSpaceDE/>
              <w:autoSpaceDN/>
              <w:spacing w:before="0" w:after="0"/>
              <w:contextualSpacing/>
              <w:rPr>
                <w:rFonts w:ascii="Avenir Next LT Pro" w:hAnsi="Avenir Next LT Pro" w:cs="Arial"/>
                <w:sz w:val="20"/>
                <w:szCs w:val="20"/>
              </w:rPr>
            </w:pPr>
            <w:r w:rsidRPr="00D75D0C">
              <w:rPr>
                <w:rFonts w:ascii="Avenir Next LT Pro" w:hAnsi="Avenir Next LT Pro" w:cs="Arial"/>
                <w:sz w:val="20"/>
                <w:szCs w:val="20"/>
              </w:rPr>
              <w:t>Assist with Audit packs, reports and queries across portfolio of venue’s</w:t>
            </w:r>
          </w:p>
          <w:p w14:paraId="1E59B4D4" w14:textId="77777777" w:rsidR="009C7776" w:rsidRPr="00D75D0C" w:rsidRDefault="009C7776" w:rsidP="009C7776">
            <w:pPr>
              <w:pStyle w:val="ListParagraph"/>
              <w:widowControl/>
              <w:numPr>
                <w:ilvl w:val="0"/>
                <w:numId w:val="8"/>
              </w:numPr>
              <w:autoSpaceDE/>
              <w:autoSpaceDN/>
              <w:spacing w:before="0" w:after="0"/>
              <w:contextualSpacing/>
              <w:rPr>
                <w:rFonts w:ascii="Avenir Next LT Pro" w:hAnsi="Avenir Next LT Pro" w:cs="Arial"/>
                <w:sz w:val="20"/>
                <w:szCs w:val="20"/>
              </w:rPr>
            </w:pPr>
            <w:r w:rsidRPr="00D75D0C">
              <w:rPr>
                <w:rFonts w:ascii="Avenir Next LT Pro" w:hAnsi="Avenir Next LT Pro" w:cs="Arial"/>
                <w:sz w:val="20"/>
                <w:szCs w:val="20"/>
              </w:rPr>
              <w:t>Work proactively to identify cost saving opportunities and follow processes and procedures to ensure that the contracts are well controlled and profit maximisation is sought.</w:t>
            </w:r>
          </w:p>
        </w:tc>
      </w:tr>
    </w:tbl>
    <w:p w14:paraId="6A66C02D" w14:textId="77777777" w:rsidR="005D61C0" w:rsidRPr="00D75D0C" w:rsidRDefault="005D61C0" w:rsidP="00C80F53">
      <w:pPr>
        <w:spacing w:before="4"/>
        <w:rPr>
          <w:rFonts w:ascii="Avenir Next LT Pro" w:hAnsi="Avenir Next LT Pro"/>
          <w:sz w:val="20"/>
          <w:szCs w:val="20"/>
        </w:rPr>
      </w:pPr>
    </w:p>
    <w:p w14:paraId="03DAF0D3" w14:textId="77777777" w:rsidR="005D61C0" w:rsidRDefault="005D61C0" w:rsidP="00C80F53">
      <w:pPr>
        <w:spacing w:before="4"/>
        <w:rPr>
          <w:rFonts w:ascii="Avenir Next LT Pro" w:hAnsi="Avenir Next LT Pro"/>
          <w:sz w:val="20"/>
          <w:szCs w:val="20"/>
        </w:rPr>
      </w:pPr>
    </w:p>
    <w:p w14:paraId="1F5C8ECA" w14:textId="77777777" w:rsidR="009C7776" w:rsidRDefault="009C7776" w:rsidP="00C80F53">
      <w:pPr>
        <w:spacing w:before="4"/>
        <w:rPr>
          <w:rFonts w:ascii="Avenir Next LT Pro" w:hAnsi="Avenir Next LT Pro"/>
          <w:sz w:val="20"/>
          <w:szCs w:val="20"/>
        </w:rPr>
      </w:pPr>
    </w:p>
    <w:p w14:paraId="4645A41B" w14:textId="77777777" w:rsidR="009C7776" w:rsidRDefault="009C7776" w:rsidP="00C80F53">
      <w:pPr>
        <w:spacing w:before="4"/>
        <w:rPr>
          <w:rFonts w:ascii="Avenir Next LT Pro" w:hAnsi="Avenir Next LT Pro"/>
          <w:sz w:val="20"/>
          <w:szCs w:val="20"/>
        </w:rPr>
      </w:pPr>
    </w:p>
    <w:p w14:paraId="6296032B" w14:textId="77777777" w:rsidR="009C7776" w:rsidRDefault="009C7776" w:rsidP="00C80F53">
      <w:pPr>
        <w:spacing w:before="4"/>
        <w:rPr>
          <w:rFonts w:ascii="Avenir Next LT Pro" w:hAnsi="Avenir Next LT Pro"/>
          <w:sz w:val="20"/>
          <w:szCs w:val="20"/>
        </w:rPr>
      </w:pPr>
    </w:p>
    <w:p w14:paraId="3597FFA4" w14:textId="77777777" w:rsidR="009C7776" w:rsidRDefault="009C7776" w:rsidP="00C80F53">
      <w:pPr>
        <w:spacing w:before="4"/>
        <w:rPr>
          <w:rFonts w:ascii="Avenir Next LT Pro" w:hAnsi="Avenir Next LT Pro"/>
          <w:sz w:val="20"/>
          <w:szCs w:val="20"/>
        </w:rPr>
      </w:pPr>
    </w:p>
    <w:p w14:paraId="10728215" w14:textId="77777777" w:rsidR="009C7776" w:rsidRDefault="009C7776" w:rsidP="00C80F53">
      <w:pPr>
        <w:spacing w:before="4"/>
        <w:rPr>
          <w:rFonts w:ascii="Avenir Next LT Pro" w:hAnsi="Avenir Next LT Pro"/>
          <w:sz w:val="20"/>
          <w:szCs w:val="20"/>
        </w:rPr>
      </w:pPr>
    </w:p>
    <w:p w14:paraId="3F0420C9" w14:textId="77777777" w:rsidR="009C7776" w:rsidRDefault="009C7776" w:rsidP="00C80F53">
      <w:pPr>
        <w:spacing w:before="4"/>
        <w:rPr>
          <w:rFonts w:ascii="Avenir Next LT Pro" w:hAnsi="Avenir Next LT Pro"/>
          <w:sz w:val="20"/>
          <w:szCs w:val="20"/>
        </w:rPr>
      </w:pPr>
    </w:p>
    <w:p w14:paraId="426B2B17" w14:textId="77777777" w:rsidR="009C7776" w:rsidRDefault="009C7776" w:rsidP="00C80F53">
      <w:pPr>
        <w:spacing w:before="4"/>
        <w:rPr>
          <w:rFonts w:ascii="Avenir Next LT Pro" w:hAnsi="Avenir Next LT Pro"/>
          <w:sz w:val="20"/>
          <w:szCs w:val="20"/>
        </w:rPr>
      </w:pPr>
    </w:p>
    <w:p w14:paraId="36E09B2E" w14:textId="77777777" w:rsidR="009C7776" w:rsidRDefault="009C7776" w:rsidP="00C80F53">
      <w:pPr>
        <w:spacing w:before="4"/>
        <w:rPr>
          <w:rFonts w:ascii="Avenir Next LT Pro" w:hAnsi="Avenir Next LT Pro"/>
          <w:sz w:val="20"/>
          <w:szCs w:val="20"/>
        </w:rPr>
      </w:pPr>
    </w:p>
    <w:p w14:paraId="6B568265" w14:textId="77777777" w:rsidR="009C7776" w:rsidRDefault="009C7776" w:rsidP="00C80F53">
      <w:pPr>
        <w:spacing w:before="4"/>
        <w:rPr>
          <w:rFonts w:ascii="Avenir Next LT Pro" w:hAnsi="Avenir Next LT Pro"/>
          <w:sz w:val="20"/>
          <w:szCs w:val="20"/>
        </w:rPr>
      </w:pPr>
    </w:p>
    <w:p w14:paraId="42822426" w14:textId="77777777" w:rsidR="009C7776" w:rsidRPr="00D75D0C" w:rsidRDefault="009C7776" w:rsidP="00C80F53">
      <w:pPr>
        <w:spacing w:before="4"/>
        <w:rPr>
          <w:rFonts w:ascii="Avenir Next LT Pro" w:hAnsi="Avenir Next LT Pro"/>
          <w:sz w:val="20"/>
          <w:szCs w:val="20"/>
        </w:rPr>
      </w:pPr>
    </w:p>
    <w:tbl>
      <w:tblPr>
        <w:tblpPr w:leftFromText="180" w:rightFromText="180" w:vertAnchor="text" w:horzAnchor="margin" w:tblpXSpec="center" w:tblpY="1277"/>
        <w:tblW w:w="10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12"/>
      </w:tblGrid>
      <w:tr w:rsidR="003E7CED" w:rsidRPr="00D75D0C" w14:paraId="1680ECAA" w14:textId="77777777" w:rsidTr="00FA2F70">
        <w:trPr>
          <w:trHeight w:val="709"/>
        </w:trPr>
        <w:tc>
          <w:tcPr>
            <w:tcW w:w="10912" w:type="dxa"/>
            <w:tcBorders>
              <w:top w:val="single" w:sz="2" w:space="0" w:color="auto"/>
              <w:left w:val="single" w:sz="2" w:space="0" w:color="auto"/>
              <w:bottom w:val="dotted" w:sz="2" w:space="0" w:color="auto"/>
              <w:right w:val="single" w:sz="2" w:space="0" w:color="auto"/>
            </w:tcBorders>
            <w:shd w:val="clear" w:color="auto" w:fill="F2F2F2"/>
            <w:vAlign w:val="center"/>
          </w:tcPr>
          <w:p w14:paraId="0F99B351" w14:textId="77777777" w:rsidR="003E7CED" w:rsidRPr="00D75D0C" w:rsidRDefault="003E7CED" w:rsidP="00D043B3">
            <w:pPr>
              <w:spacing w:before="60" w:after="60"/>
              <w:ind w:left="284" w:hanging="284"/>
              <w:rPr>
                <w:rFonts w:ascii="Avenir Next LT Pro" w:hAnsi="Avenir Next LT Pro" w:cs="Arial"/>
                <w:color w:val="002060"/>
                <w:sz w:val="20"/>
                <w:szCs w:val="20"/>
                <w:shd w:val="clear" w:color="auto" w:fill="F2F2F2"/>
              </w:rPr>
            </w:pPr>
            <w:r w:rsidRPr="00D75D0C">
              <w:rPr>
                <w:rFonts w:ascii="Avenir Next LT Pro" w:hAnsi="Avenir Next LT Pro" w:cs="Arial"/>
                <w:b/>
                <w:sz w:val="20"/>
                <w:szCs w:val="20"/>
                <w:shd w:val="clear" w:color="auto" w:fill="F2F2F2"/>
              </w:rPr>
              <w:t>7.</w:t>
            </w:r>
            <w:r w:rsidRPr="00D75D0C">
              <w:rPr>
                <w:rFonts w:ascii="Avenir Next LT Pro" w:hAnsi="Avenir Next LT Pro" w:cs="Arial"/>
                <w:b/>
                <w:color w:val="002060"/>
                <w:sz w:val="20"/>
                <w:szCs w:val="20"/>
                <w:shd w:val="clear" w:color="auto" w:fill="F2F2F2"/>
              </w:rPr>
              <w:t xml:space="preserve">  </w:t>
            </w:r>
            <w:r w:rsidRPr="00D75D0C">
              <w:rPr>
                <w:rFonts w:ascii="Avenir Next LT Pro" w:hAnsi="Avenir Next LT Pro" w:cstheme="minorHAnsi"/>
                <w:b/>
                <w:sz w:val="20"/>
                <w:szCs w:val="20"/>
                <w:shd w:val="clear" w:color="auto" w:fill="F2F2F2"/>
              </w:rPr>
              <w:t xml:space="preserve">Person Specification </w:t>
            </w:r>
            <w:r w:rsidRPr="00D75D0C">
              <w:rPr>
                <w:rFonts w:ascii="Avenir Next LT Pro" w:hAnsi="Avenir Next LT Pro" w:cstheme="minorHAnsi"/>
                <w:sz w:val="20"/>
                <w:szCs w:val="20"/>
                <w:shd w:val="clear" w:color="auto" w:fill="F2F2F2"/>
              </w:rPr>
              <w:t>–</w:t>
            </w:r>
            <w:r w:rsidRPr="00D75D0C">
              <w:rPr>
                <w:rFonts w:ascii="Avenir Next LT Pro" w:hAnsi="Avenir Next LT Pro" w:cstheme="minorHAnsi"/>
                <w:b/>
                <w:sz w:val="20"/>
                <w:szCs w:val="20"/>
                <w:shd w:val="clear" w:color="auto" w:fill="F2F2F2"/>
              </w:rPr>
              <w:t xml:space="preserve"> </w:t>
            </w:r>
            <w:r w:rsidRPr="00D75D0C">
              <w:rPr>
                <w:rFonts w:ascii="Avenir Next LT Pro" w:hAnsi="Avenir Next LT Pro" w:cstheme="minorHAnsi"/>
                <w:sz w:val="20"/>
                <w:szCs w:val="20"/>
                <w:shd w:val="clear" w:color="auto" w:fill="F2F2F2"/>
              </w:rPr>
              <w:t>Indicate the skills, knowledge and experience that the job holder should require to conduct the role effectively</w:t>
            </w:r>
          </w:p>
        </w:tc>
      </w:tr>
      <w:tr w:rsidR="003E7CED" w:rsidRPr="00D75D0C" w14:paraId="3E8D39D6" w14:textId="77777777" w:rsidTr="00FA2F70">
        <w:trPr>
          <w:trHeight w:val="620"/>
        </w:trPr>
        <w:tc>
          <w:tcPr>
            <w:tcW w:w="10912" w:type="dxa"/>
            <w:tcBorders>
              <w:top w:val="nil"/>
              <w:left w:val="single" w:sz="2" w:space="0" w:color="auto"/>
              <w:bottom w:val="single" w:sz="4" w:space="0" w:color="auto"/>
              <w:right w:val="single" w:sz="4" w:space="0" w:color="auto"/>
            </w:tcBorders>
          </w:tcPr>
          <w:p w14:paraId="6B03FF1C" w14:textId="77777777" w:rsidR="003E7CED" w:rsidRPr="00D75D0C" w:rsidRDefault="003E7CED" w:rsidP="00D043B3">
            <w:pPr>
              <w:pStyle w:val="ListParagraph"/>
              <w:widowControl/>
              <w:numPr>
                <w:ilvl w:val="0"/>
                <w:numId w:val="7"/>
              </w:numPr>
              <w:autoSpaceDE/>
              <w:autoSpaceDN/>
              <w:spacing w:before="0" w:after="0"/>
              <w:contextualSpacing/>
              <w:rPr>
                <w:rFonts w:ascii="Avenir Next LT Pro" w:hAnsi="Avenir Next LT Pro" w:cs="Arial"/>
                <w:sz w:val="20"/>
                <w:szCs w:val="20"/>
              </w:rPr>
            </w:pPr>
            <w:r w:rsidRPr="00D75D0C">
              <w:rPr>
                <w:rFonts w:ascii="Avenir Next LT Pro" w:hAnsi="Avenir Next LT Pro" w:cs="Arial"/>
                <w:sz w:val="20"/>
                <w:szCs w:val="20"/>
              </w:rPr>
              <w:t xml:space="preserve">Experience of large stadia, major venue or </w:t>
            </w:r>
            <w:proofErr w:type="gramStart"/>
            <w:r w:rsidRPr="00D75D0C">
              <w:rPr>
                <w:rFonts w:ascii="Avenir Next LT Pro" w:hAnsi="Avenir Next LT Pro" w:cs="Arial"/>
                <w:sz w:val="20"/>
                <w:szCs w:val="20"/>
              </w:rPr>
              <w:t>high volume</w:t>
            </w:r>
            <w:proofErr w:type="gramEnd"/>
            <w:r w:rsidRPr="00D75D0C">
              <w:rPr>
                <w:rFonts w:ascii="Avenir Next LT Pro" w:hAnsi="Avenir Next LT Pro" w:cs="Arial"/>
                <w:sz w:val="20"/>
                <w:szCs w:val="20"/>
              </w:rPr>
              <w:t xml:space="preserve"> trading in the hospitality / retail environment.</w:t>
            </w:r>
          </w:p>
          <w:p w14:paraId="135ECEB5" w14:textId="77777777" w:rsidR="003E7CED" w:rsidRPr="00D75D0C" w:rsidRDefault="003E7CED" w:rsidP="00D043B3">
            <w:pPr>
              <w:pStyle w:val="ListParagraph"/>
              <w:widowControl/>
              <w:numPr>
                <w:ilvl w:val="0"/>
                <w:numId w:val="7"/>
              </w:numPr>
              <w:autoSpaceDE/>
              <w:autoSpaceDN/>
              <w:spacing w:before="0" w:after="0"/>
              <w:contextualSpacing/>
              <w:rPr>
                <w:rFonts w:ascii="Avenir Next LT Pro" w:hAnsi="Avenir Next LT Pro" w:cs="Arial"/>
                <w:sz w:val="20"/>
                <w:szCs w:val="20"/>
              </w:rPr>
            </w:pPr>
            <w:r w:rsidRPr="00D75D0C">
              <w:rPr>
                <w:rFonts w:ascii="Avenir Next LT Pro" w:hAnsi="Avenir Next LT Pro" w:cs="Arial"/>
                <w:sz w:val="20"/>
                <w:szCs w:val="20"/>
              </w:rPr>
              <w:t>Good Excel and variance analysis skills</w:t>
            </w:r>
          </w:p>
          <w:p w14:paraId="372CC135" w14:textId="77777777" w:rsidR="003E7CED" w:rsidRPr="00D75D0C" w:rsidRDefault="003E7CED" w:rsidP="00D043B3">
            <w:pPr>
              <w:pStyle w:val="ListParagraph"/>
              <w:widowControl/>
              <w:numPr>
                <w:ilvl w:val="0"/>
                <w:numId w:val="7"/>
              </w:numPr>
              <w:autoSpaceDE/>
              <w:autoSpaceDN/>
              <w:spacing w:before="0" w:after="0"/>
              <w:contextualSpacing/>
              <w:rPr>
                <w:rFonts w:ascii="Avenir Next LT Pro" w:hAnsi="Avenir Next LT Pro" w:cs="Arial"/>
                <w:sz w:val="20"/>
                <w:szCs w:val="20"/>
              </w:rPr>
            </w:pPr>
            <w:r w:rsidRPr="00D75D0C">
              <w:rPr>
                <w:rFonts w:ascii="Avenir Next LT Pro" w:hAnsi="Avenir Next LT Pro" w:cs="Arial"/>
                <w:sz w:val="20"/>
                <w:szCs w:val="20"/>
              </w:rPr>
              <w:t xml:space="preserve">Desirable to have good working knowledge of SAP and </w:t>
            </w:r>
            <w:proofErr w:type="spellStart"/>
            <w:r w:rsidRPr="00D75D0C">
              <w:rPr>
                <w:rFonts w:ascii="Avenir Next LT Pro" w:hAnsi="Avenir Next LT Pro" w:cs="Arial"/>
                <w:sz w:val="20"/>
                <w:szCs w:val="20"/>
              </w:rPr>
              <w:t>Priava</w:t>
            </w:r>
            <w:proofErr w:type="spellEnd"/>
            <w:r w:rsidRPr="00D75D0C">
              <w:rPr>
                <w:rFonts w:ascii="Avenir Next LT Pro" w:hAnsi="Avenir Next LT Pro" w:cs="Arial"/>
                <w:sz w:val="20"/>
                <w:szCs w:val="20"/>
              </w:rPr>
              <w:t xml:space="preserve"> or other large similar systems</w:t>
            </w:r>
          </w:p>
          <w:p w14:paraId="4AFCE4B9" w14:textId="77777777" w:rsidR="003E7CED" w:rsidRPr="00D75D0C" w:rsidRDefault="003E7CED" w:rsidP="00D043B3">
            <w:pPr>
              <w:pStyle w:val="ListParagraph"/>
              <w:widowControl/>
              <w:numPr>
                <w:ilvl w:val="0"/>
                <w:numId w:val="7"/>
              </w:numPr>
              <w:autoSpaceDE/>
              <w:autoSpaceDN/>
              <w:spacing w:before="0" w:after="0"/>
              <w:contextualSpacing/>
              <w:rPr>
                <w:rFonts w:ascii="Avenir Next LT Pro" w:hAnsi="Avenir Next LT Pro" w:cs="Arial"/>
                <w:sz w:val="20"/>
                <w:szCs w:val="20"/>
              </w:rPr>
            </w:pPr>
            <w:r w:rsidRPr="00D75D0C">
              <w:rPr>
                <w:rFonts w:ascii="Avenir Next LT Pro" w:hAnsi="Avenir Next LT Pro" w:cs="Arial"/>
                <w:sz w:val="20"/>
                <w:szCs w:val="20"/>
              </w:rPr>
              <w:t>Desirable to have experience of producing management accounts, budgets and forecasts</w:t>
            </w:r>
          </w:p>
          <w:p w14:paraId="62DF5835" w14:textId="77777777" w:rsidR="003E7CED" w:rsidRPr="00D75D0C" w:rsidRDefault="003E7CED" w:rsidP="00D043B3">
            <w:pPr>
              <w:pStyle w:val="ListParagraph"/>
              <w:widowControl/>
              <w:numPr>
                <w:ilvl w:val="0"/>
                <w:numId w:val="7"/>
              </w:numPr>
              <w:autoSpaceDE/>
              <w:autoSpaceDN/>
              <w:spacing w:before="0" w:after="0"/>
              <w:contextualSpacing/>
              <w:rPr>
                <w:rFonts w:ascii="Avenir Next LT Pro" w:hAnsi="Avenir Next LT Pro" w:cs="Arial"/>
                <w:sz w:val="20"/>
                <w:szCs w:val="20"/>
              </w:rPr>
            </w:pPr>
            <w:r w:rsidRPr="00D75D0C">
              <w:rPr>
                <w:rFonts w:ascii="Avenir Next LT Pro" w:hAnsi="Avenir Next LT Pro" w:cs="Arial"/>
                <w:sz w:val="20"/>
                <w:szCs w:val="20"/>
              </w:rPr>
              <w:t xml:space="preserve">Desirable to have knowledge of a </w:t>
            </w:r>
            <w:proofErr w:type="gramStart"/>
            <w:r w:rsidRPr="00D75D0C">
              <w:rPr>
                <w:rFonts w:ascii="Avenir Next LT Pro" w:hAnsi="Avenir Next LT Pro" w:cs="Arial"/>
                <w:sz w:val="20"/>
                <w:szCs w:val="20"/>
              </w:rPr>
              <w:t>high volume</w:t>
            </w:r>
            <w:proofErr w:type="gramEnd"/>
            <w:r w:rsidRPr="00D75D0C">
              <w:rPr>
                <w:rFonts w:ascii="Avenir Next LT Pro" w:hAnsi="Avenir Next LT Pro" w:cs="Arial"/>
                <w:sz w:val="20"/>
                <w:szCs w:val="20"/>
              </w:rPr>
              <w:t xml:space="preserve"> retail environment</w:t>
            </w:r>
          </w:p>
          <w:p w14:paraId="2D47E2A4" w14:textId="77777777" w:rsidR="003E7CED" w:rsidRPr="00D75D0C" w:rsidRDefault="003E7CED" w:rsidP="00D043B3">
            <w:pPr>
              <w:pStyle w:val="ListParagraph"/>
              <w:widowControl/>
              <w:numPr>
                <w:ilvl w:val="0"/>
                <w:numId w:val="7"/>
              </w:numPr>
              <w:autoSpaceDE/>
              <w:autoSpaceDN/>
              <w:spacing w:before="0" w:after="0"/>
              <w:contextualSpacing/>
              <w:rPr>
                <w:rFonts w:ascii="Avenir Next LT Pro" w:hAnsi="Avenir Next LT Pro" w:cs="Arial"/>
                <w:sz w:val="20"/>
                <w:szCs w:val="20"/>
              </w:rPr>
            </w:pPr>
            <w:r w:rsidRPr="00D75D0C">
              <w:rPr>
                <w:rFonts w:ascii="Avenir Next LT Pro" w:hAnsi="Avenir Next LT Pro" w:cs="Arial"/>
                <w:sz w:val="20"/>
                <w:szCs w:val="20"/>
              </w:rPr>
              <w:t>Desirable to have knowledge of contract catering.</w:t>
            </w:r>
          </w:p>
          <w:p w14:paraId="39CE6AF2" w14:textId="77777777" w:rsidR="003E7CED" w:rsidRPr="00D75D0C" w:rsidRDefault="003E7CED" w:rsidP="00D043B3">
            <w:pPr>
              <w:pStyle w:val="ListParagraph"/>
              <w:widowControl/>
              <w:numPr>
                <w:ilvl w:val="0"/>
                <w:numId w:val="7"/>
              </w:numPr>
              <w:autoSpaceDE/>
              <w:autoSpaceDN/>
              <w:spacing w:before="0" w:after="0"/>
              <w:contextualSpacing/>
              <w:rPr>
                <w:rFonts w:ascii="Avenir Next LT Pro" w:hAnsi="Avenir Next LT Pro" w:cs="Arial"/>
                <w:sz w:val="20"/>
                <w:szCs w:val="20"/>
              </w:rPr>
            </w:pPr>
            <w:r w:rsidRPr="00D75D0C">
              <w:rPr>
                <w:rFonts w:ascii="Avenir Next LT Pro" w:hAnsi="Avenir Next LT Pro" w:cs="Arial"/>
                <w:sz w:val="20"/>
                <w:szCs w:val="20"/>
              </w:rPr>
              <w:t>Experience of working with internal and external stakeholders</w:t>
            </w:r>
          </w:p>
          <w:p w14:paraId="3EE996B0" w14:textId="77777777" w:rsidR="003E7CED" w:rsidRPr="00D75D0C" w:rsidRDefault="003E7CED" w:rsidP="00D043B3">
            <w:pPr>
              <w:pStyle w:val="ListParagraph"/>
              <w:widowControl/>
              <w:numPr>
                <w:ilvl w:val="0"/>
                <w:numId w:val="7"/>
              </w:numPr>
              <w:autoSpaceDE/>
              <w:autoSpaceDN/>
              <w:spacing w:before="0" w:after="0"/>
              <w:jc w:val="both"/>
              <w:rPr>
                <w:rFonts w:ascii="Avenir Next LT Pro" w:hAnsi="Avenir Next LT Pro" w:cs="Arial"/>
                <w:color w:val="000000" w:themeColor="text1"/>
                <w:sz w:val="20"/>
                <w:szCs w:val="20"/>
              </w:rPr>
            </w:pPr>
            <w:r w:rsidRPr="00D75D0C">
              <w:rPr>
                <w:rFonts w:ascii="Avenir Next LT Pro" w:hAnsi="Avenir Next LT Pro" w:cs="Arial"/>
                <w:sz w:val="20"/>
                <w:szCs w:val="20"/>
              </w:rPr>
              <w:t>Good interpersonal skills with the ability to communicate at senior and junior levels</w:t>
            </w:r>
          </w:p>
          <w:p w14:paraId="2246B070" w14:textId="77777777" w:rsidR="003E7CED" w:rsidRPr="00D75D0C" w:rsidRDefault="003E7CED" w:rsidP="00D043B3">
            <w:pPr>
              <w:pStyle w:val="ListParagraph"/>
              <w:widowControl/>
              <w:numPr>
                <w:ilvl w:val="0"/>
                <w:numId w:val="7"/>
              </w:numPr>
              <w:autoSpaceDE/>
              <w:autoSpaceDN/>
              <w:spacing w:before="0" w:after="0"/>
              <w:jc w:val="both"/>
              <w:rPr>
                <w:rFonts w:ascii="Avenir Next LT Pro" w:hAnsi="Avenir Next LT Pro" w:cs="Arial"/>
                <w:color w:val="000000" w:themeColor="text1"/>
                <w:sz w:val="20"/>
                <w:szCs w:val="20"/>
              </w:rPr>
            </w:pPr>
            <w:r w:rsidRPr="00D75D0C">
              <w:rPr>
                <w:rFonts w:ascii="Avenir Next LT Pro" w:hAnsi="Avenir Next LT Pro" w:cs="Arial"/>
                <w:color w:val="000000" w:themeColor="text1"/>
                <w:sz w:val="20"/>
                <w:szCs w:val="20"/>
              </w:rPr>
              <w:t>Professional accountancy qualification/ Studying towards a qualification/ Qualified by experience</w:t>
            </w:r>
          </w:p>
          <w:p w14:paraId="0CEB6BA4" w14:textId="77777777" w:rsidR="003E7CED" w:rsidRPr="00D75D0C" w:rsidRDefault="003E7CED" w:rsidP="00D043B3">
            <w:pPr>
              <w:pStyle w:val="Texte4"/>
              <w:ind w:left="0"/>
              <w:rPr>
                <w:rFonts w:ascii="Avenir Next LT Pro" w:hAnsi="Avenir Next LT Pro" w:cstheme="minorHAnsi"/>
                <w:b/>
                <w:szCs w:val="20"/>
              </w:rPr>
            </w:pPr>
          </w:p>
        </w:tc>
      </w:tr>
    </w:tbl>
    <w:p w14:paraId="47A1FDD6" w14:textId="77777777" w:rsidR="005D61C0" w:rsidRPr="00D75D0C" w:rsidRDefault="005D61C0" w:rsidP="00C80F53">
      <w:pPr>
        <w:spacing w:before="4"/>
        <w:rPr>
          <w:rFonts w:ascii="Avenir Next LT Pro" w:hAnsi="Avenir Next LT Pro"/>
          <w:sz w:val="20"/>
          <w:szCs w:val="20"/>
        </w:rPr>
      </w:pPr>
    </w:p>
    <w:p w14:paraId="2C135D11" w14:textId="77777777" w:rsidR="005D61C0" w:rsidRPr="00D75D0C" w:rsidRDefault="005D61C0" w:rsidP="00C80F53">
      <w:pPr>
        <w:spacing w:before="4"/>
        <w:rPr>
          <w:rFonts w:ascii="Avenir Next LT Pro" w:hAnsi="Avenir Next LT Pro"/>
          <w:sz w:val="20"/>
          <w:szCs w:val="20"/>
        </w:rPr>
      </w:pPr>
    </w:p>
    <w:p w14:paraId="6363F76D" w14:textId="77777777" w:rsidR="003660FB" w:rsidRPr="00D75D0C" w:rsidRDefault="003660FB" w:rsidP="00B43C8C">
      <w:pPr>
        <w:spacing w:before="4"/>
        <w:rPr>
          <w:rFonts w:ascii="Avenir Next LT Pro" w:hAnsi="Avenir Next LT Pro"/>
          <w:sz w:val="20"/>
          <w:szCs w:val="20"/>
        </w:rPr>
      </w:pPr>
    </w:p>
    <w:tbl>
      <w:tblPr>
        <w:tblpPr w:leftFromText="180" w:rightFromText="180" w:vertAnchor="text" w:horzAnchor="margin" w:tblpXSpec="center" w:tblpY="4370"/>
        <w:tblW w:w="10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29"/>
      </w:tblGrid>
      <w:tr w:rsidR="0007083E" w:rsidRPr="00D75D0C" w14:paraId="66F321DB" w14:textId="77777777" w:rsidTr="00B43C8C">
        <w:trPr>
          <w:trHeight w:val="709"/>
        </w:trPr>
        <w:tc>
          <w:tcPr>
            <w:tcW w:w="10629" w:type="dxa"/>
            <w:tcBorders>
              <w:top w:val="single" w:sz="2" w:space="0" w:color="auto"/>
              <w:left w:val="single" w:sz="2" w:space="0" w:color="auto"/>
              <w:bottom w:val="dotted" w:sz="2" w:space="0" w:color="auto"/>
              <w:right w:val="single" w:sz="2" w:space="0" w:color="auto"/>
            </w:tcBorders>
            <w:shd w:val="clear" w:color="auto" w:fill="F2F2F2"/>
            <w:vAlign w:val="center"/>
          </w:tcPr>
          <w:p w14:paraId="0D934CBA" w14:textId="20C1C41D" w:rsidR="0007083E" w:rsidRPr="00D75D0C" w:rsidRDefault="0007083E" w:rsidP="00B43C8C">
            <w:pPr>
              <w:pStyle w:val="titregris"/>
              <w:framePr w:hSpace="0" w:wrap="auto" w:vAnchor="margin" w:hAnchor="text" w:xAlign="left" w:yAlign="inline"/>
              <w:rPr>
                <w:rFonts w:ascii="Avenir Next LT Pro" w:hAnsi="Avenir Next LT Pro"/>
                <w:b w:val="0"/>
              </w:rPr>
            </w:pPr>
            <w:r w:rsidRPr="00D75D0C">
              <w:rPr>
                <w:rFonts w:ascii="Avenir Next LT Pro" w:hAnsi="Avenir Next LT Pro"/>
                <w:color w:val="auto"/>
              </w:rPr>
              <w:t>8.  Manag</w:t>
            </w:r>
            <w:r w:rsidR="00CC1426">
              <w:rPr>
                <w:rFonts w:ascii="Avenir Next LT Pro" w:hAnsi="Avenir Next LT Pro"/>
                <w:color w:val="auto"/>
              </w:rPr>
              <w:t>e</w:t>
            </w:r>
            <w:r w:rsidRPr="00D75D0C">
              <w:rPr>
                <w:rFonts w:ascii="Avenir Next LT Pro" w:hAnsi="Avenir Next LT Pro"/>
                <w:color w:val="auto"/>
              </w:rPr>
              <w:t xml:space="preserve">ment Approval </w:t>
            </w:r>
            <w:r w:rsidRPr="00D75D0C">
              <w:rPr>
                <w:rFonts w:ascii="Avenir Next LT Pro" w:hAnsi="Avenir Next LT Pro"/>
                <w:b w:val="0"/>
                <w:color w:val="auto"/>
              </w:rPr>
              <w:t>–</w:t>
            </w:r>
            <w:r w:rsidRPr="00D75D0C">
              <w:rPr>
                <w:rFonts w:ascii="Avenir Next LT Pro" w:hAnsi="Avenir Next LT Pro"/>
                <w:color w:val="auto"/>
              </w:rPr>
              <w:t xml:space="preserve"> </w:t>
            </w:r>
            <w:r w:rsidRPr="00D75D0C">
              <w:rPr>
                <w:rFonts w:ascii="Avenir Next LT Pro" w:hAnsi="Avenir Next LT Pro"/>
                <w:b w:val="0"/>
                <w:color w:val="auto"/>
              </w:rPr>
              <w:t>To be completed by document owner</w:t>
            </w:r>
          </w:p>
        </w:tc>
      </w:tr>
      <w:tr w:rsidR="0007083E" w:rsidRPr="00D75D0C" w14:paraId="6582904E" w14:textId="77777777" w:rsidTr="00B43C8C">
        <w:trPr>
          <w:trHeight w:val="620"/>
        </w:trPr>
        <w:tc>
          <w:tcPr>
            <w:tcW w:w="10629" w:type="dxa"/>
            <w:tcBorders>
              <w:top w:val="nil"/>
              <w:left w:val="single" w:sz="2" w:space="0" w:color="auto"/>
              <w:bottom w:val="single" w:sz="4" w:space="0" w:color="auto"/>
              <w:right w:val="single" w:sz="4" w:space="0" w:color="auto"/>
            </w:tcBorders>
          </w:tcPr>
          <w:p w14:paraId="1866C7CC" w14:textId="77777777" w:rsidR="0007083E" w:rsidRPr="00D75D0C" w:rsidRDefault="0007083E" w:rsidP="00B43C8C">
            <w:pPr>
              <w:spacing w:before="40"/>
              <w:rPr>
                <w:rFonts w:ascii="Avenir Next LT Pro" w:hAnsi="Avenir Next LT Pro" w:cs="Arial"/>
                <w:color w:val="000000" w:themeColor="text1"/>
                <w:sz w:val="20"/>
                <w:szCs w:val="20"/>
              </w:rPr>
            </w:pPr>
          </w:p>
          <w:tbl>
            <w:tblPr>
              <w:tblStyle w:val="TableGrid"/>
              <w:tblW w:w="0" w:type="auto"/>
              <w:tblLayout w:type="fixed"/>
              <w:tblLook w:val="04A0" w:firstRow="1" w:lastRow="0" w:firstColumn="1" w:lastColumn="0" w:noHBand="0" w:noVBand="1"/>
            </w:tblPr>
            <w:tblGrid>
              <w:gridCol w:w="2122"/>
              <w:gridCol w:w="2991"/>
              <w:gridCol w:w="2557"/>
              <w:gridCol w:w="2557"/>
            </w:tblGrid>
            <w:tr w:rsidR="0007083E" w:rsidRPr="00D75D0C" w14:paraId="32C44562" w14:textId="77777777" w:rsidTr="00C87CCA">
              <w:tc>
                <w:tcPr>
                  <w:tcW w:w="2122" w:type="dxa"/>
                </w:tcPr>
                <w:p w14:paraId="3A0B8C8A" w14:textId="77777777" w:rsidR="0007083E" w:rsidRPr="00D75D0C" w:rsidRDefault="0007083E" w:rsidP="00301768">
                  <w:pPr>
                    <w:framePr w:hSpace="180" w:wrap="around" w:vAnchor="text" w:hAnchor="margin" w:xAlign="center" w:y="4370"/>
                    <w:spacing w:before="40"/>
                    <w:rPr>
                      <w:rFonts w:ascii="Avenir Next LT Pro" w:hAnsi="Avenir Next LT Pro" w:cs="Arial"/>
                      <w:color w:val="000000" w:themeColor="text1"/>
                      <w:sz w:val="20"/>
                      <w:szCs w:val="20"/>
                    </w:rPr>
                  </w:pPr>
                  <w:r w:rsidRPr="00D75D0C">
                    <w:rPr>
                      <w:rFonts w:ascii="Avenir Next LT Pro" w:hAnsi="Avenir Next LT Pro" w:cs="Arial"/>
                      <w:color w:val="000000" w:themeColor="text1"/>
                      <w:sz w:val="20"/>
                      <w:szCs w:val="20"/>
                    </w:rPr>
                    <w:t>Version</w:t>
                  </w:r>
                </w:p>
              </w:tc>
              <w:tc>
                <w:tcPr>
                  <w:tcW w:w="2991" w:type="dxa"/>
                </w:tcPr>
                <w:p w14:paraId="681B6325" w14:textId="77777777" w:rsidR="0007083E" w:rsidRPr="00D75D0C" w:rsidRDefault="0007083E" w:rsidP="00301768">
                  <w:pPr>
                    <w:framePr w:hSpace="180" w:wrap="around" w:vAnchor="text" w:hAnchor="margin" w:xAlign="center" w:y="4370"/>
                    <w:spacing w:before="40"/>
                    <w:rPr>
                      <w:rFonts w:ascii="Avenir Next LT Pro" w:hAnsi="Avenir Next LT Pro" w:cs="Arial"/>
                      <w:color w:val="000000" w:themeColor="text1"/>
                      <w:sz w:val="20"/>
                      <w:szCs w:val="20"/>
                    </w:rPr>
                  </w:pPr>
                  <w:r w:rsidRPr="00D75D0C">
                    <w:rPr>
                      <w:rFonts w:ascii="Avenir Next LT Pro" w:hAnsi="Avenir Next LT Pro" w:cs="Arial"/>
                      <w:color w:val="000000" w:themeColor="text1"/>
                      <w:sz w:val="20"/>
                      <w:szCs w:val="20"/>
                    </w:rPr>
                    <w:t>1</w:t>
                  </w:r>
                </w:p>
              </w:tc>
              <w:tc>
                <w:tcPr>
                  <w:tcW w:w="2557" w:type="dxa"/>
                </w:tcPr>
                <w:p w14:paraId="7DB77A8C" w14:textId="77777777" w:rsidR="0007083E" w:rsidRPr="00D75D0C" w:rsidRDefault="0007083E" w:rsidP="00301768">
                  <w:pPr>
                    <w:framePr w:hSpace="180" w:wrap="around" w:vAnchor="text" w:hAnchor="margin" w:xAlign="center" w:y="4370"/>
                    <w:spacing w:before="40"/>
                    <w:rPr>
                      <w:rFonts w:ascii="Avenir Next LT Pro" w:hAnsi="Avenir Next LT Pro" w:cs="Arial"/>
                      <w:color w:val="000000" w:themeColor="text1"/>
                      <w:sz w:val="20"/>
                      <w:szCs w:val="20"/>
                    </w:rPr>
                  </w:pPr>
                  <w:r w:rsidRPr="00D75D0C">
                    <w:rPr>
                      <w:rFonts w:ascii="Avenir Next LT Pro" w:hAnsi="Avenir Next LT Pro" w:cs="Arial"/>
                      <w:color w:val="000000" w:themeColor="text1"/>
                      <w:sz w:val="20"/>
                      <w:szCs w:val="20"/>
                    </w:rPr>
                    <w:t>Date</w:t>
                  </w:r>
                </w:p>
              </w:tc>
              <w:tc>
                <w:tcPr>
                  <w:tcW w:w="2557" w:type="dxa"/>
                </w:tcPr>
                <w:p w14:paraId="02E55396" w14:textId="77777777" w:rsidR="0007083E" w:rsidRPr="00D75D0C" w:rsidRDefault="0007083E" w:rsidP="00301768">
                  <w:pPr>
                    <w:framePr w:hSpace="180" w:wrap="around" w:vAnchor="text" w:hAnchor="margin" w:xAlign="center" w:y="4370"/>
                    <w:spacing w:before="40"/>
                    <w:rPr>
                      <w:rFonts w:ascii="Avenir Next LT Pro" w:hAnsi="Avenir Next LT Pro" w:cs="Arial"/>
                      <w:color w:val="000000" w:themeColor="text1"/>
                      <w:sz w:val="20"/>
                      <w:szCs w:val="20"/>
                    </w:rPr>
                  </w:pPr>
                  <w:r w:rsidRPr="00D75D0C">
                    <w:rPr>
                      <w:rFonts w:ascii="Avenir Next LT Pro" w:hAnsi="Avenir Next LT Pro" w:cs="Arial"/>
                      <w:color w:val="000000" w:themeColor="text1"/>
                      <w:sz w:val="20"/>
                      <w:szCs w:val="20"/>
                    </w:rPr>
                    <w:t>29.06.2026</w:t>
                  </w:r>
                </w:p>
              </w:tc>
            </w:tr>
            <w:tr w:rsidR="0007083E" w:rsidRPr="00D75D0C" w14:paraId="343DF291" w14:textId="77777777" w:rsidTr="00C87CCA">
              <w:tc>
                <w:tcPr>
                  <w:tcW w:w="2122" w:type="dxa"/>
                </w:tcPr>
                <w:p w14:paraId="2EA69AAB" w14:textId="77777777" w:rsidR="0007083E" w:rsidRPr="00D75D0C" w:rsidRDefault="0007083E" w:rsidP="00301768">
                  <w:pPr>
                    <w:framePr w:hSpace="180" w:wrap="around" w:vAnchor="text" w:hAnchor="margin" w:xAlign="center" w:y="4370"/>
                    <w:spacing w:before="40"/>
                    <w:rPr>
                      <w:rFonts w:ascii="Avenir Next LT Pro" w:hAnsi="Avenir Next LT Pro" w:cs="Arial"/>
                      <w:color w:val="000000" w:themeColor="text1"/>
                      <w:sz w:val="20"/>
                      <w:szCs w:val="20"/>
                    </w:rPr>
                  </w:pPr>
                  <w:r w:rsidRPr="00D75D0C">
                    <w:rPr>
                      <w:rFonts w:ascii="Avenir Next LT Pro" w:hAnsi="Avenir Next LT Pro" w:cs="Arial"/>
                      <w:color w:val="000000" w:themeColor="text1"/>
                      <w:sz w:val="20"/>
                      <w:szCs w:val="20"/>
                    </w:rPr>
                    <w:t>Document Owner</w:t>
                  </w:r>
                </w:p>
              </w:tc>
              <w:tc>
                <w:tcPr>
                  <w:tcW w:w="8105" w:type="dxa"/>
                  <w:gridSpan w:val="3"/>
                </w:tcPr>
                <w:p w14:paraId="48886956" w14:textId="77777777" w:rsidR="0007083E" w:rsidRPr="00D75D0C" w:rsidRDefault="0007083E" w:rsidP="00301768">
                  <w:pPr>
                    <w:framePr w:hSpace="180" w:wrap="around" w:vAnchor="text" w:hAnchor="margin" w:xAlign="center" w:y="4370"/>
                    <w:spacing w:before="40"/>
                    <w:rPr>
                      <w:rFonts w:ascii="Avenir Next LT Pro" w:hAnsi="Avenir Next LT Pro" w:cs="Arial"/>
                      <w:color w:val="000000" w:themeColor="text1"/>
                      <w:sz w:val="20"/>
                      <w:szCs w:val="20"/>
                    </w:rPr>
                  </w:pPr>
                </w:p>
              </w:tc>
            </w:tr>
          </w:tbl>
          <w:p w14:paraId="478F74D9" w14:textId="77777777" w:rsidR="0007083E" w:rsidRPr="00D75D0C" w:rsidRDefault="0007083E" w:rsidP="00B43C8C">
            <w:pPr>
              <w:spacing w:before="40"/>
              <w:ind w:left="720"/>
              <w:rPr>
                <w:rFonts w:ascii="Avenir Next LT Pro" w:hAnsi="Avenir Next LT Pro" w:cs="Arial"/>
                <w:color w:val="000000" w:themeColor="text1"/>
                <w:sz w:val="20"/>
                <w:szCs w:val="20"/>
              </w:rPr>
            </w:pPr>
          </w:p>
        </w:tc>
      </w:tr>
    </w:tbl>
    <w:p w14:paraId="1F2A8487" w14:textId="77777777" w:rsidR="003660FB" w:rsidRPr="00D75D0C" w:rsidRDefault="003660FB" w:rsidP="00CF0269">
      <w:pPr>
        <w:spacing w:before="4"/>
        <w:rPr>
          <w:rFonts w:ascii="Avenir Next LT Pro" w:hAnsi="Avenir Next LT Pro"/>
          <w:sz w:val="20"/>
          <w:szCs w:val="20"/>
        </w:rPr>
      </w:pPr>
    </w:p>
    <w:tbl>
      <w:tblPr>
        <w:tblpPr w:leftFromText="180" w:rightFromText="180" w:vertAnchor="text" w:horzAnchor="margin" w:tblpXSpec="center" w:tblpY="2612"/>
        <w:tblW w:w="10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29"/>
      </w:tblGrid>
      <w:tr w:rsidR="003667C5" w:rsidRPr="00D75D0C" w14:paraId="2929153A" w14:textId="77777777" w:rsidTr="003667C5">
        <w:trPr>
          <w:trHeight w:val="709"/>
        </w:trPr>
        <w:tc>
          <w:tcPr>
            <w:tcW w:w="10629" w:type="dxa"/>
            <w:tcBorders>
              <w:top w:val="single" w:sz="2" w:space="0" w:color="auto"/>
              <w:left w:val="single" w:sz="2" w:space="0" w:color="auto"/>
              <w:bottom w:val="dotted" w:sz="2" w:space="0" w:color="auto"/>
              <w:right w:val="single" w:sz="2" w:space="0" w:color="auto"/>
            </w:tcBorders>
            <w:shd w:val="clear" w:color="auto" w:fill="F2F2F2"/>
            <w:vAlign w:val="center"/>
          </w:tcPr>
          <w:p w14:paraId="45F6D3D3" w14:textId="77777777" w:rsidR="003667C5" w:rsidRPr="00D75D0C" w:rsidRDefault="003667C5" w:rsidP="003667C5">
            <w:pPr>
              <w:pStyle w:val="titregris"/>
              <w:framePr w:hSpace="0" w:wrap="auto" w:vAnchor="margin" w:hAnchor="text" w:xAlign="left" w:yAlign="inline"/>
              <w:rPr>
                <w:rFonts w:ascii="Avenir Next LT Pro" w:hAnsi="Avenir Next LT Pro"/>
                <w:b w:val="0"/>
              </w:rPr>
            </w:pPr>
            <w:r w:rsidRPr="00D75D0C">
              <w:rPr>
                <w:rFonts w:ascii="Avenir Next LT Pro" w:hAnsi="Avenir Next LT Pro"/>
                <w:color w:val="auto"/>
              </w:rPr>
              <w:t xml:space="preserve">9.  Employee Approval </w:t>
            </w:r>
            <w:r w:rsidRPr="00D75D0C">
              <w:rPr>
                <w:rFonts w:ascii="Avenir Next LT Pro" w:hAnsi="Avenir Next LT Pro"/>
                <w:b w:val="0"/>
                <w:color w:val="auto"/>
              </w:rPr>
              <w:t>–</w:t>
            </w:r>
            <w:r w:rsidRPr="00D75D0C">
              <w:rPr>
                <w:rFonts w:ascii="Avenir Next LT Pro" w:hAnsi="Avenir Next LT Pro"/>
                <w:color w:val="auto"/>
              </w:rPr>
              <w:t xml:space="preserve"> </w:t>
            </w:r>
            <w:r w:rsidRPr="00D75D0C">
              <w:rPr>
                <w:rFonts w:ascii="Avenir Next LT Pro" w:hAnsi="Avenir Next LT Pro"/>
                <w:b w:val="0"/>
                <w:color w:val="auto"/>
              </w:rPr>
              <w:t>To be completed by employee</w:t>
            </w:r>
          </w:p>
        </w:tc>
      </w:tr>
      <w:tr w:rsidR="003667C5" w:rsidRPr="00D75D0C" w14:paraId="3531BFBC" w14:textId="77777777" w:rsidTr="003667C5">
        <w:trPr>
          <w:trHeight w:val="620"/>
        </w:trPr>
        <w:tc>
          <w:tcPr>
            <w:tcW w:w="10629" w:type="dxa"/>
            <w:tcBorders>
              <w:top w:val="nil"/>
              <w:left w:val="single" w:sz="2" w:space="0" w:color="auto"/>
              <w:bottom w:val="single" w:sz="4" w:space="0" w:color="auto"/>
              <w:right w:val="single" w:sz="4" w:space="0" w:color="auto"/>
            </w:tcBorders>
          </w:tcPr>
          <w:p w14:paraId="2820282A" w14:textId="77777777" w:rsidR="003667C5" w:rsidRPr="00D75D0C" w:rsidRDefault="003667C5" w:rsidP="003667C5">
            <w:pPr>
              <w:spacing w:before="40"/>
              <w:rPr>
                <w:rFonts w:ascii="Avenir Next LT Pro" w:hAnsi="Avenir Next LT Pro" w:cs="Arial"/>
                <w:color w:val="000000" w:themeColor="text1"/>
                <w:sz w:val="20"/>
                <w:szCs w:val="20"/>
              </w:rPr>
            </w:pPr>
          </w:p>
          <w:tbl>
            <w:tblPr>
              <w:tblStyle w:val="TableGrid"/>
              <w:tblW w:w="0" w:type="auto"/>
              <w:tblLayout w:type="fixed"/>
              <w:tblLook w:val="04A0" w:firstRow="1" w:lastRow="0" w:firstColumn="1" w:lastColumn="0" w:noHBand="0" w:noVBand="1"/>
            </w:tblPr>
            <w:tblGrid>
              <w:gridCol w:w="2122"/>
              <w:gridCol w:w="2991"/>
              <w:gridCol w:w="2557"/>
              <w:gridCol w:w="2557"/>
            </w:tblGrid>
            <w:tr w:rsidR="003667C5" w:rsidRPr="00D75D0C" w14:paraId="6F0F1047" w14:textId="77777777" w:rsidTr="001B7E39">
              <w:tc>
                <w:tcPr>
                  <w:tcW w:w="2122" w:type="dxa"/>
                </w:tcPr>
                <w:p w14:paraId="74B1A1C8" w14:textId="77777777" w:rsidR="003667C5" w:rsidRPr="00D75D0C" w:rsidRDefault="003667C5" w:rsidP="00301768">
                  <w:pPr>
                    <w:framePr w:hSpace="180" w:wrap="around" w:vAnchor="text" w:hAnchor="margin" w:xAlign="center" w:y="2612"/>
                    <w:spacing w:before="40"/>
                    <w:rPr>
                      <w:rFonts w:ascii="Avenir Next LT Pro" w:hAnsi="Avenir Next LT Pro" w:cs="Arial"/>
                      <w:color w:val="000000" w:themeColor="text1"/>
                      <w:sz w:val="20"/>
                      <w:szCs w:val="20"/>
                    </w:rPr>
                  </w:pPr>
                  <w:r w:rsidRPr="00D75D0C">
                    <w:rPr>
                      <w:rFonts w:ascii="Avenir Next LT Pro" w:hAnsi="Avenir Next LT Pro" w:cs="Arial"/>
                      <w:color w:val="000000" w:themeColor="text1"/>
                      <w:sz w:val="20"/>
                      <w:szCs w:val="20"/>
                    </w:rPr>
                    <w:t>Employee Name</w:t>
                  </w:r>
                </w:p>
              </w:tc>
              <w:tc>
                <w:tcPr>
                  <w:tcW w:w="2991" w:type="dxa"/>
                </w:tcPr>
                <w:p w14:paraId="5D985D48" w14:textId="77777777" w:rsidR="003667C5" w:rsidRPr="00D75D0C" w:rsidRDefault="003667C5" w:rsidP="00301768">
                  <w:pPr>
                    <w:framePr w:hSpace="180" w:wrap="around" w:vAnchor="text" w:hAnchor="margin" w:xAlign="center" w:y="2612"/>
                    <w:spacing w:before="40"/>
                    <w:rPr>
                      <w:rFonts w:ascii="Avenir Next LT Pro" w:hAnsi="Avenir Next LT Pro" w:cs="Arial"/>
                      <w:color w:val="000000" w:themeColor="text1"/>
                      <w:sz w:val="20"/>
                      <w:szCs w:val="20"/>
                    </w:rPr>
                  </w:pPr>
                </w:p>
              </w:tc>
              <w:tc>
                <w:tcPr>
                  <w:tcW w:w="2557" w:type="dxa"/>
                </w:tcPr>
                <w:p w14:paraId="393F7517" w14:textId="77777777" w:rsidR="003667C5" w:rsidRPr="00D75D0C" w:rsidRDefault="003667C5" w:rsidP="00301768">
                  <w:pPr>
                    <w:framePr w:hSpace="180" w:wrap="around" w:vAnchor="text" w:hAnchor="margin" w:xAlign="center" w:y="2612"/>
                    <w:spacing w:before="40"/>
                    <w:rPr>
                      <w:rFonts w:ascii="Avenir Next LT Pro" w:hAnsi="Avenir Next LT Pro" w:cs="Arial"/>
                      <w:color w:val="000000" w:themeColor="text1"/>
                      <w:sz w:val="20"/>
                      <w:szCs w:val="20"/>
                    </w:rPr>
                  </w:pPr>
                  <w:r w:rsidRPr="00D75D0C">
                    <w:rPr>
                      <w:rFonts w:ascii="Avenir Next LT Pro" w:hAnsi="Avenir Next LT Pro" w:cs="Arial"/>
                      <w:color w:val="000000" w:themeColor="text1"/>
                      <w:sz w:val="20"/>
                      <w:szCs w:val="20"/>
                    </w:rPr>
                    <w:t>Date</w:t>
                  </w:r>
                </w:p>
              </w:tc>
              <w:tc>
                <w:tcPr>
                  <w:tcW w:w="2557" w:type="dxa"/>
                </w:tcPr>
                <w:p w14:paraId="527BB657" w14:textId="77777777" w:rsidR="003667C5" w:rsidRPr="00D75D0C" w:rsidRDefault="003667C5" w:rsidP="00301768">
                  <w:pPr>
                    <w:framePr w:hSpace="180" w:wrap="around" w:vAnchor="text" w:hAnchor="margin" w:xAlign="center" w:y="2612"/>
                    <w:spacing w:before="40"/>
                    <w:rPr>
                      <w:rFonts w:ascii="Avenir Next LT Pro" w:hAnsi="Avenir Next LT Pro" w:cs="Arial"/>
                      <w:color w:val="000000" w:themeColor="text1"/>
                      <w:sz w:val="20"/>
                      <w:szCs w:val="20"/>
                    </w:rPr>
                  </w:pPr>
                </w:p>
              </w:tc>
            </w:tr>
          </w:tbl>
          <w:p w14:paraId="2FF06A7B" w14:textId="77777777" w:rsidR="003667C5" w:rsidRPr="00D75D0C" w:rsidRDefault="003667C5" w:rsidP="003667C5">
            <w:pPr>
              <w:spacing w:before="40"/>
              <w:ind w:left="720"/>
              <w:rPr>
                <w:rFonts w:ascii="Avenir Next LT Pro" w:hAnsi="Avenir Next LT Pro" w:cs="Arial"/>
                <w:color w:val="000000" w:themeColor="text1"/>
                <w:sz w:val="20"/>
                <w:szCs w:val="20"/>
              </w:rPr>
            </w:pPr>
          </w:p>
        </w:tc>
      </w:tr>
    </w:tbl>
    <w:p w14:paraId="3269D042" w14:textId="77777777" w:rsidR="00143729" w:rsidRPr="00D75D0C" w:rsidRDefault="00143729" w:rsidP="00B43C8C">
      <w:pPr>
        <w:rPr>
          <w:rFonts w:ascii="Avenir Next LT Pro" w:hAnsi="Avenir Next LT Pro"/>
          <w:sz w:val="20"/>
          <w:szCs w:val="20"/>
        </w:rPr>
      </w:pPr>
    </w:p>
    <w:sectPr w:rsidR="00143729" w:rsidRPr="00D75D0C" w:rsidSect="009F4EEE">
      <w:headerReference w:type="default" r:id="rId16"/>
      <w:pgSz w:w="12240" w:h="15840"/>
      <w:pgMar w:top="1134" w:right="1718" w:bottom="278" w:left="1718"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2E172B" w14:textId="77777777" w:rsidR="006829BF" w:rsidRDefault="006829BF" w:rsidP="00834D22">
      <w:pPr>
        <w:spacing w:before="0" w:after="0"/>
      </w:pPr>
      <w:r>
        <w:separator/>
      </w:r>
    </w:p>
  </w:endnote>
  <w:endnote w:type="continuationSeparator" w:id="0">
    <w:p w14:paraId="77E70BA2" w14:textId="77777777" w:rsidR="006829BF" w:rsidRDefault="006829BF" w:rsidP="00834D2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venir Next LT Pro">
    <w:charset w:val="00"/>
    <w:family w:val="swiss"/>
    <w:pitch w:val="variable"/>
    <w:sig w:usb0="800000EF" w:usb1="5000204A"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7114A0" w14:textId="77777777" w:rsidR="006829BF" w:rsidRDefault="006829BF" w:rsidP="00834D22">
      <w:pPr>
        <w:spacing w:before="0" w:after="0"/>
      </w:pPr>
      <w:r>
        <w:separator/>
      </w:r>
    </w:p>
  </w:footnote>
  <w:footnote w:type="continuationSeparator" w:id="0">
    <w:p w14:paraId="1534D31F" w14:textId="77777777" w:rsidR="006829BF" w:rsidRDefault="006829BF" w:rsidP="00834D2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3A94D" w14:textId="195983BA" w:rsidR="00834D22" w:rsidRDefault="00E17C95">
    <w:pPr>
      <w:pStyle w:val="Header"/>
    </w:pPr>
    <w:r>
      <w:rPr>
        <w:noProof/>
      </w:rPr>
      <w:drawing>
        <wp:anchor distT="0" distB="0" distL="114300" distR="114300" simplePos="0" relativeHeight="251660800" behindDoc="1" locked="1" layoutInCell="1" allowOverlap="1" wp14:anchorId="1A1F361D" wp14:editId="010C9515">
          <wp:simplePos x="0" y="0"/>
          <wp:positionH relativeFrom="page">
            <wp:align>center</wp:align>
          </wp:positionH>
          <wp:positionV relativeFrom="page">
            <wp:align>center</wp:align>
          </wp:positionV>
          <wp:extent cx="7772400" cy="10058400"/>
          <wp:effectExtent l="0" t="0" r="0" b="0"/>
          <wp:wrapNone/>
          <wp:docPr id="1"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14:paraId="37886DCB" w14:textId="77777777" w:rsidR="00834D22" w:rsidRDefault="00834D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pt;height:7pt" o:bullet="t">
        <v:imagedata r:id="rId1" o:title="carre-rouge"/>
      </v:shape>
    </w:pict>
  </w:numPicBullet>
  <w:abstractNum w:abstractNumId="0" w15:restartNumberingAfterBreak="0">
    <w:nsid w:val="02D96681"/>
    <w:multiLevelType w:val="hybridMultilevel"/>
    <w:tmpl w:val="5D0E4396"/>
    <w:lvl w:ilvl="0" w:tplc="6EFA0AFE">
      <w:start w:val="1"/>
      <w:numFmt w:val="bullet"/>
      <w:pStyle w:val="Puces4"/>
      <w:lvlText w:val=""/>
      <w:lvlPicBulletId w:val="0"/>
      <w:lvlJc w:val="left"/>
      <w:pPr>
        <w:ind w:left="341" w:hanging="171"/>
      </w:pPr>
      <w:rPr>
        <w:rFonts w:ascii="Symbol" w:hAnsi="Symbol" w:hint="default"/>
        <w:color w:val="C60009"/>
        <w:sz w:val="24"/>
        <w:szCs w:val="24"/>
      </w:rPr>
    </w:lvl>
    <w:lvl w:ilvl="1" w:tplc="AC4C604A">
      <w:start w:val="1"/>
      <w:numFmt w:val="bullet"/>
      <w:lvlText w:val=""/>
      <w:lvlJc w:val="left"/>
      <w:pPr>
        <w:ind w:left="530" w:hanging="360"/>
      </w:pPr>
      <w:rPr>
        <w:rFonts w:ascii="Symbol" w:hAnsi="Symbol" w:hint="default"/>
        <w:color w:val="C60009"/>
        <w:sz w:val="20"/>
        <w:szCs w:val="20"/>
      </w:rPr>
    </w:lvl>
    <w:lvl w:ilvl="2" w:tplc="AC4C604A">
      <w:start w:val="1"/>
      <w:numFmt w:val="bullet"/>
      <w:lvlText w:val=""/>
      <w:lvlJc w:val="left"/>
      <w:pPr>
        <w:ind w:left="2217" w:hanging="360"/>
      </w:pPr>
      <w:rPr>
        <w:rFonts w:ascii="Symbol" w:hAnsi="Symbol" w:hint="default"/>
        <w:color w:val="C60009"/>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1" w15:restartNumberingAfterBreak="0">
    <w:nsid w:val="07FA443A"/>
    <w:multiLevelType w:val="hybridMultilevel"/>
    <w:tmpl w:val="3BE2D8FE"/>
    <w:lvl w:ilvl="0" w:tplc="040C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EF6DBA"/>
    <w:multiLevelType w:val="hybridMultilevel"/>
    <w:tmpl w:val="B75E0A2A"/>
    <w:lvl w:ilvl="0" w:tplc="E806C30A">
      <w:start w:val="1"/>
      <w:numFmt w:val="bullet"/>
      <w:lvlText w:val=""/>
      <w:lvlJc w:val="left"/>
      <w:pPr>
        <w:tabs>
          <w:tab w:val="num" w:pos="360"/>
        </w:tabs>
        <w:ind w:left="360" w:hanging="360"/>
      </w:pPr>
      <w:rPr>
        <w:rFonts w:ascii="Symbol" w:hAnsi="Symbol" w:hint="default"/>
        <w:color w:val="auto"/>
        <w:sz w:val="16"/>
      </w:rPr>
    </w:lvl>
    <w:lvl w:ilvl="1" w:tplc="F2B6EFF6">
      <w:start w:val="1"/>
      <w:numFmt w:val="bullet"/>
      <w:lvlText w:val="−"/>
      <w:lvlJc w:val="left"/>
      <w:pPr>
        <w:tabs>
          <w:tab w:val="num" w:pos="1080"/>
        </w:tabs>
        <w:ind w:left="1080" w:hanging="360"/>
      </w:pPr>
      <w:rPr>
        <w:rFonts w:ascii="Arial" w:hAnsi="Arial" w:hint="default"/>
        <w:color w:val="FF0000"/>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3" w15:restartNumberingAfterBreak="0">
    <w:nsid w:val="56AB3152"/>
    <w:multiLevelType w:val="hybridMultilevel"/>
    <w:tmpl w:val="FEC45DA2"/>
    <w:lvl w:ilvl="0" w:tplc="AC468662">
      <w:start w:val="1"/>
      <w:numFmt w:val="bullet"/>
      <w:pStyle w:val="Puce3"/>
      <w:lvlText w:val=""/>
      <w:lvlPicBulletId w:val="0"/>
      <w:lvlJc w:val="left"/>
      <w:pPr>
        <w:ind w:left="284" w:hanging="284"/>
      </w:pPr>
      <w:rPr>
        <w:rFonts w:ascii="Symbol" w:hAnsi="Symbol" w:hint="default"/>
        <w:color w:val="C60009"/>
        <w:sz w:val="24"/>
        <w:szCs w:val="24"/>
      </w:rPr>
    </w:lvl>
    <w:lvl w:ilvl="1" w:tplc="040C0003">
      <w:start w:val="1"/>
      <w:numFmt w:val="bullet"/>
      <w:lvlText w:val="o"/>
      <w:lvlJc w:val="left"/>
      <w:pPr>
        <w:ind w:left="1327" w:hanging="360"/>
      </w:pPr>
      <w:rPr>
        <w:rFonts w:ascii="Courier New" w:hAnsi="Courier New" w:cs="Courier New" w:hint="default"/>
      </w:rPr>
    </w:lvl>
    <w:lvl w:ilvl="2" w:tplc="040C0005" w:tentative="1">
      <w:start w:val="1"/>
      <w:numFmt w:val="bullet"/>
      <w:lvlText w:val=""/>
      <w:lvlJc w:val="left"/>
      <w:pPr>
        <w:ind w:left="2047" w:hanging="360"/>
      </w:pPr>
      <w:rPr>
        <w:rFonts w:ascii="Wingdings" w:hAnsi="Wingdings" w:hint="default"/>
      </w:rPr>
    </w:lvl>
    <w:lvl w:ilvl="3" w:tplc="040C0001" w:tentative="1">
      <w:start w:val="1"/>
      <w:numFmt w:val="bullet"/>
      <w:lvlText w:val=""/>
      <w:lvlJc w:val="left"/>
      <w:pPr>
        <w:ind w:left="2767" w:hanging="360"/>
      </w:pPr>
      <w:rPr>
        <w:rFonts w:ascii="Symbol" w:hAnsi="Symbol" w:hint="default"/>
      </w:rPr>
    </w:lvl>
    <w:lvl w:ilvl="4" w:tplc="040C0003" w:tentative="1">
      <w:start w:val="1"/>
      <w:numFmt w:val="bullet"/>
      <w:lvlText w:val="o"/>
      <w:lvlJc w:val="left"/>
      <w:pPr>
        <w:ind w:left="3487" w:hanging="360"/>
      </w:pPr>
      <w:rPr>
        <w:rFonts w:ascii="Courier New" w:hAnsi="Courier New" w:cs="Courier New" w:hint="default"/>
      </w:rPr>
    </w:lvl>
    <w:lvl w:ilvl="5" w:tplc="040C0005" w:tentative="1">
      <w:start w:val="1"/>
      <w:numFmt w:val="bullet"/>
      <w:lvlText w:val=""/>
      <w:lvlJc w:val="left"/>
      <w:pPr>
        <w:ind w:left="4207" w:hanging="360"/>
      </w:pPr>
      <w:rPr>
        <w:rFonts w:ascii="Wingdings" w:hAnsi="Wingdings" w:hint="default"/>
      </w:rPr>
    </w:lvl>
    <w:lvl w:ilvl="6" w:tplc="040C0001" w:tentative="1">
      <w:start w:val="1"/>
      <w:numFmt w:val="bullet"/>
      <w:lvlText w:val=""/>
      <w:lvlJc w:val="left"/>
      <w:pPr>
        <w:ind w:left="4927" w:hanging="360"/>
      </w:pPr>
      <w:rPr>
        <w:rFonts w:ascii="Symbol" w:hAnsi="Symbol" w:hint="default"/>
      </w:rPr>
    </w:lvl>
    <w:lvl w:ilvl="7" w:tplc="040C0003" w:tentative="1">
      <w:start w:val="1"/>
      <w:numFmt w:val="bullet"/>
      <w:lvlText w:val="o"/>
      <w:lvlJc w:val="left"/>
      <w:pPr>
        <w:ind w:left="5647" w:hanging="360"/>
      </w:pPr>
      <w:rPr>
        <w:rFonts w:ascii="Courier New" w:hAnsi="Courier New" w:cs="Courier New" w:hint="default"/>
      </w:rPr>
    </w:lvl>
    <w:lvl w:ilvl="8" w:tplc="040C0005" w:tentative="1">
      <w:start w:val="1"/>
      <w:numFmt w:val="bullet"/>
      <w:lvlText w:val=""/>
      <w:lvlJc w:val="left"/>
      <w:pPr>
        <w:ind w:left="6367" w:hanging="360"/>
      </w:pPr>
      <w:rPr>
        <w:rFonts w:ascii="Wingdings" w:hAnsi="Wingdings" w:hint="default"/>
      </w:rPr>
    </w:lvl>
  </w:abstractNum>
  <w:abstractNum w:abstractNumId="4" w15:restartNumberingAfterBreak="0">
    <w:nsid w:val="66330907"/>
    <w:multiLevelType w:val="hybridMultilevel"/>
    <w:tmpl w:val="F2E4A9D0"/>
    <w:lvl w:ilvl="0" w:tplc="040C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C623480"/>
    <w:multiLevelType w:val="hybridMultilevel"/>
    <w:tmpl w:val="89283F04"/>
    <w:lvl w:ilvl="0" w:tplc="E224352C">
      <w:start w:val="1"/>
      <w:numFmt w:val="bullet"/>
      <w:pStyle w:val="Puces1"/>
      <w:lvlText w:val=""/>
      <w:lvlJc w:val="left"/>
      <w:pPr>
        <w:tabs>
          <w:tab w:val="num" w:pos="360"/>
        </w:tabs>
        <w:ind w:left="360" w:hanging="360"/>
      </w:pPr>
      <w:rPr>
        <w:rFonts w:ascii="Symbol" w:hAnsi="Symbol" w:hint="default"/>
        <w:b w:val="0"/>
        <w:i w:val="0"/>
        <w:caps w:val="0"/>
        <w:strike w:val="0"/>
        <w:dstrike w:val="0"/>
        <w:vanish w:val="0"/>
        <w:color w:val="A6CB12"/>
        <w:sz w:val="32"/>
        <w:szCs w:val="32"/>
        <w:vertAlign w:val="baseline"/>
      </w:rPr>
    </w:lvl>
    <w:lvl w:ilvl="1" w:tplc="78A2667E">
      <w:start w:val="1"/>
      <w:numFmt w:val="bullet"/>
      <w:lvlText w:val=""/>
      <w:lvlJc w:val="left"/>
      <w:pPr>
        <w:tabs>
          <w:tab w:val="num" w:pos="1440"/>
        </w:tabs>
        <w:ind w:left="1440" w:hanging="360"/>
      </w:pPr>
      <w:rPr>
        <w:rFonts w:ascii="Symbol" w:hAnsi="Symbol" w:hint="default"/>
        <w:b w:val="0"/>
        <w:i w:val="0"/>
        <w:caps w:val="0"/>
        <w:strike w:val="0"/>
        <w:dstrike w:val="0"/>
        <w:vanish w:val="0"/>
        <w:color w:val="A6CB12"/>
        <w:sz w:val="32"/>
        <w:szCs w:val="32"/>
        <w:vertAlign w:val="baseline"/>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Tahoma"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Tahoma"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FBA7B23"/>
    <w:multiLevelType w:val="hybridMultilevel"/>
    <w:tmpl w:val="376A2582"/>
    <w:lvl w:ilvl="0" w:tplc="040C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D13072C"/>
    <w:multiLevelType w:val="hybridMultilevel"/>
    <w:tmpl w:val="88C0CEEC"/>
    <w:lvl w:ilvl="0" w:tplc="040C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92279324">
    <w:abstractNumId w:val="2"/>
  </w:num>
  <w:num w:numId="2" w16cid:durableId="1916161063">
    <w:abstractNumId w:val="0"/>
  </w:num>
  <w:num w:numId="3" w16cid:durableId="627324678">
    <w:abstractNumId w:val="5"/>
  </w:num>
  <w:num w:numId="4" w16cid:durableId="138113529">
    <w:abstractNumId w:val="3"/>
  </w:num>
  <w:num w:numId="5" w16cid:durableId="293560241">
    <w:abstractNumId w:val="4"/>
  </w:num>
  <w:num w:numId="6" w16cid:durableId="83040963">
    <w:abstractNumId w:val="6"/>
  </w:num>
  <w:num w:numId="7" w16cid:durableId="76446421">
    <w:abstractNumId w:val="1"/>
  </w:num>
  <w:num w:numId="8" w16cid:durableId="1833522554">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5CE"/>
    <w:rsid w:val="0000447A"/>
    <w:rsid w:val="000165E7"/>
    <w:rsid w:val="00017C57"/>
    <w:rsid w:val="000242C4"/>
    <w:rsid w:val="00037631"/>
    <w:rsid w:val="000432D4"/>
    <w:rsid w:val="00066321"/>
    <w:rsid w:val="0007083E"/>
    <w:rsid w:val="000753A8"/>
    <w:rsid w:val="00082A72"/>
    <w:rsid w:val="00096DA8"/>
    <w:rsid w:val="000979FB"/>
    <w:rsid w:val="000B61D9"/>
    <w:rsid w:val="000D289F"/>
    <w:rsid w:val="000E42A8"/>
    <w:rsid w:val="000E76F9"/>
    <w:rsid w:val="001002FE"/>
    <w:rsid w:val="00106A56"/>
    <w:rsid w:val="00115BF7"/>
    <w:rsid w:val="00116B77"/>
    <w:rsid w:val="00143729"/>
    <w:rsid w:val="00167C3F"/>
    <w:rsid w:val="00182632"/>
    <w:rsid w:val="00191D59"/>
    <w:rsid w:val="001A47B6"/>
    <w:rsid w:val="001D0C8C"/>
    <w:rsid w:val="001D4DE2"/>
    <w:rsid w:val="001F4A8B"/>
    <w:rsid w:val="00217E6C"/>
    <w:rsid w:val="00230979"/>
    <w:rsid w:val="00232EA1"/>
    <w:rsid w:val="0023713A"/>
    <w:rsid w:val="00242532"/>
    <w:rsid w:val="00242DFD"/>
    <w:rsid w:val="00244A72"/>
    <w:rsid w:val="00244FD4"/>
    <w:rsid w:val="0026567B"/>
    <w:rsid w:val="00266401"/>
    <w:rsid w:val="002666DE"/>
    <w:rsid w:val="0027438A"/>
    <w:rsid w:val="00280FD4"/>
    <w:rsid w:val="00285002"/>
    <w:rsid w:val="002A4D79"/>
    <w:rsid w:val="002B19DF"/>
    <w:rsid w:val="002B211D"/>
    <w:rsid w:val="002E037A"/>
    <w:rsid w:val="002F1EEF"/>
    <w:rsid w:val="002F38B2"/>
    <w:rsid w:val="00301768"/>
    <w:rsid w:val="00311C4D"/>
    <w:rsid w:val="00345B8D"/>
    <w:rsid w:val="003660FB"/>
    <w:rsid w:val="003667C5"/>
    <w:rsid w:val="003741E1"/>
    <w:rsid w:val="003744A5"/>
    <w:rsid w:val="0038110E"/>
    <w:rsid w:val="00384A8E"/>
    <w:rsid w:val="00392958"/>
    <w:rsid w:val="003B2419"/>
    <w:rsid w:val="003B2BE5"/>
    <w:rsid w:val="003B435B"/>
    <w:rsid w:val="003C038A"/>
    <w:rsid w:val="003D7C4C"/>
    <w:rsid w:val="003E7CED"/>
    <w:rsid w:val="00401B11"/>
    <w:rsid w:val="00405042"/>
    <w:rsid w:val="00406692"/>
    <w:rsid w:val="004208FB"/>
    <w:rsid w:val="00456627"/>
    <w:rsid w:val="004774E8"/>
    <w:rsid w:val="00494DF7"/>
    <w:rsid w:val="004A00D8"/>
    <w:rsid w:val="004B3DF7"/>
    <w:rsid w:val="004C149C"/>
    <w:rsid w:val="004E066D"/>
    <w:rsid w:val="004E42FD"/>
    <w:rsid w:val="0051403A"/>
    <w:rsid w:val="005155FB"/>
    <w:rsid w:val="00521364"/>
    <w:rsid w:val="00550229"/>
    <w:rsid w:val="00553957"/>
    <w:rsid w:val="00556243"/>
    <w:rsid w:val="00560465"/>
    <w:rsid w:val="005845DA"/>
    <w:rsid w:val="005A4198"/>
    <w:rsid w:val="005B7310"/>
    <w:rsid w:val="005C653B"/>
    <w:rsid w:val="005C6B61"/>
    <w:rsid w:val="005D61C0"/>
    <w:rsid w:val="005E14F4"/>
    <w:rsid w:val="005E3C63"/>
    <w:rsid w:val="005E492F"/>
    <w:rsid w:val="005F51BD"/>
    <w:rsid w:val="00603539"/>
    <w:rsid w:val="006149BE"/>
    <w:rsid w:val="00645A12"/>
    <w:rsid w:val="00667CD6"/>
    <w:rsid w:val="006829BF"/>
    <w:rsid w:val="00685253"/>
    <w:rsid w:val="00697576"/>
    <w:rsid w:val="006A05CE"/>
    <w:rsid w:val="006B3AC0"/>
    <w:rsid w:val="006B5620"/>
    <w:rsid w:val="006D0CBF"/>
    <w:rsid w:val="00713C79"/>
    <w:rsid w:val="007147A8"/>
    <w:rsid w:val="007656BA"/>
    <w:rsid w:val="007A3AFB"/>
    <w:rsid w:val="007A4A28"/>
    <w:rsid w:val="007B0638"/>
    <w:rsid w:val="007B516D"/>
    <w:rsid w:val="007C2FCD"/>
    <w:rsid w:val="007C70C3"/>
    <w:rsid w:val="007E626A"/>
    <w:rsid w:val="007F0347"/>
    <w:rsid w:val="007F3536"/>
    <w:rsid w:val="00832B82"/>
    <w:rsid w:val="00834D22"/>
    <w:rsid w:val="00856E4B"/>
    <w:rsid w:val="00866365"/>
    <w:rsid w:val="0087011C"/>
    <w:rsid w:val="00873326"/>
    <w:rsid w:val="00880B46"/>
    <w:rsid w:val="008857B4"/>
    <w:rsid w:val="008862A4"/>
    <w:rsid w:val="00887109"/>
    <w:rsid w:val="00887747"/>
    <w:rsid w:val="008D2E99"/>
    <w:rsid w:val="00924586"/>
    <w:rsid w:val="00947A27"/>
    <w:rsid w:val="00957A92"/>
    <w:rsid w:val="009667F6"/>
    <w:rsid w:val="00966D7A"/>
    <w:rsid w:val="00970602"/>
    <w:rsid w:val="0099077D"/>
    <w:rsid w:val="009913AF"/>
    <w:rsid w:val="00994861"/>
    <w:rsid w:val="00995F4E"/>
    <w:rsid w:val="009A7FF3"/>
    <w:rsid w:val="009B2E6E"/>
    <w:rsid w:val="009B3B7E"/>
    <w:rsid w:val="009C7776"/>
    <w:rsid w:val="009D6615"/>
    <w:rsid w:val="009F4EEE"/>
    <w:rsid w:val="009F7972"/>
    <w:rsid w:val="00A01780"/>
    <w:rsid w:val="00A05FDE"/>
    <w:rsid w:val="00A23BF2"/>
    <w:rsid w:val="00A4320F"/>
    <w:rsid w:val="00A5357B"/>
    <w:rsid w:val="00A53762"/>
    <w:rsid w:val="00A64D3D"/>
    <w:rsid w:val="00A74526"/>
    <w:rsid w:val="00A872E6"/>
    <w:rsid w:val="00AA2E1C"/>
    <w:rsid w:val="00AB4938"/>
    <w:rsid w:val="00AC0F5A"/>
    <w:rsid w:val="00AE284C"/>
    <w:rsid w:val="00B06625"/>
    <w:rsid w:val="00B3445D"/>
    <w:rsid w:val="00B34FE3"/>
    <w:rsid w:val="00B43C8C"/>
    <w:rsid w:val="00B550DC"/>
    <w:rsid w:val="00B76E7B"/>
    <w:rsid w:val="00B92F52"/>
    <w:rsid w:val="00BA4399"/>
    <w:rsid w:val="00BA5142"/>
    <w:rsid w:val="00BB67AD"/>
    <w:rsid w:val="00BD6223"/>
    <w:rsid w:val="00BE20ED"/>
    <w:rsid w:val="00BF05B6"/>
    <w:rsid w:val="00C03267"/>
    <w:rsid w:val="00C04677"/>
    <w:rsid w:val="00C13EE3"/>
    <w:rsid w:val="00C4164E"/>
    <w:rsid w:val="00C645C3"/>
    <w:rsid w:val="00C64750"/>
    <w:rsid w:val="00C80F53"/>
    <w:rsid w:val="00C81D73"/>
    <w:rsid w:val="00C85AD8"/>
    <w:rsid w:val="00C92DC8"/>
    <w:rsid w:val="00CB36AE"/>
    <w:rsid w:val="00CB72E8"/>
    <w:rsid w:val="00CC1426"/>
    <w:rsid w:val="00CC6F9D"/>
    <w:rsid w:val="00CC7ED8"/>
    <w:rsid w:val="00CD147B"/>
    <w:rsid w:val="00CD15B3"/>
    <w:rsid w:val="00CE40B9"/>
    <w:rsid w:val="00CF0269"/>
    <w:rsid w:val="00CF4AB1"/>
    <w:rsid w:val="00D043B3"/>
    <w:rsid w:val="00D11BFD"/>
    <w:rsid w:val="00D16A7D"/>
    <w:rsid w:val="00D57C31"/>
    <w:rsid w:val="00D66C2D"/>
    <w:rsid w:val="00D71CE1"/>
    <w:rsid w:val="00D733EE"/>
    <w:rsid w:val="00D75D0C"/>
    <w:rsid w:val="00D81E9A"/>
    <w:rsid w:val="00D8502D"/>
    <w:rsid w:val="00D85147"/>
    <w:rsid w:val="00DA1029"/>
    <w:rsid w:val="00DB7B5C"/>
    <w:rsid w:val="00DC0235"/>
    <w:rsid w:val="00DC1FBA"/>
    <w:rsid w:val="00DC5769"/>
    <w:rsid w:val="00DC6D45"/>
    <w:rsid w:val="00DE0886"/>
    <w:rsid w:val="00DE1F4F"/>
    <w:rsid w:val="00E03DC2"/>
    <w:rsid w:val="00E12A39"/>
    <w:rsid w:val="00E12B1E"/>
    <w:rsid w:val="00E17C95"/>
    <w:rsid w:val="00E20BE3"/>
    <w:rsid w:val="00E36BA3"/>
    <w:rsid w:val="00E439A1"/>
    <w:rsid w:val="00E55AE6"/>
    <w:rsid w:val="00E5623B"/>
    <w:rsid w:val="00E62B50"/>
    <w:rsid w:val="00E66B24"/>
    <w:rsid w:val="00E76A7B"/>
    <w:rsid w:val="00E8288A"/>
    <w:rsid w:val="00E82C8F"/>
    <w:rsid w:val="00E94D24"/>
    <w:rsid w:val="00EA148E"/>
    <w:rsid w:val="00F20465"/>
    <w:rsid w:val="00F2482F"/>
    <w:rsid w:val="00F411E0"/>
    <w:rsid w:val="00F434AB"/>
    <w:rsid w:val="00F664C1"/>
    <w:rsid w:val="00F66E6F"/>
    <w:rsid w:val="00F7596C"/>
    <w:rsid w:val="00F82AA6"/>
    <w:rsid w:val="00FA2F70"/>
    <w:rsid w:val="00FA34F3"/>
    <w:rsid w:val="00FA6780"/>
    <w:rsid w:val="00FA75D4"/>
    <w:rsid w:val="00FB2CB0"/>
    <w:rsid w:val="00FC6A38"/>
    <w:rsid w:val="00FD44C3"/>
    <w:rsid w:val="00FE5B59"/>
    <w:rsid w:val="00FE5E58"/>
    <w:rsid w:val="00FF5D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A74FB"/>
  <w15:docId w15:val="{6BB25BD5-9943-6349-98D8-C41DE9D7F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D22"/>
    <w:pPr>
      <w:spacing w:before="120" w:after="120"/>
    </w:pPr>
    <w:rPr>
      <w:rFonts w:ascii="Arial" w:hAnsi="Arial"/>
      <w:lang w:val="en-GB"/>
    </w:rPr>
  </w:style>
  <w:style w:type="paragraph" w:styleId="Heading9">
    <w:name w:val="heading 9"/>
    <w:basedOn w:val="Normal"/>
    <w:next w:val="Normal"/>
    <w:link w:val="Heading9Char"/>
    <w:uiPriority w:val="99"/>
    <w:qFormat/>
    <w:rsid w:val="004208FB"/>
    <w:pPr>
      <w:widowControl/>
      <w:autoSpaceDE/>
      <w:autoSpaceDN/>
      <w:spacing w:before="60" w:after="0"/>
      <w:outlineLvl w:val="8"/>
    </w:pPr>
    <w:rPr>
      <w:rFonts w:eastAsia="Times New Roman" w:cs="Times New Roman"/>
      <w:b/>
      <w:color w:val="0B72B5"/>
      <w:sz w:val="26"/>
      <w:szCs w:val="24"/>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34D22"/>
    <w:pPr>
      <w:tabs>
        <w:tab w:val="center" w:pos="4513"/>
        <w:tab w:val="right" w:pos="9026"/>
      </w:tabs>
      <w:spacing w:before="0" w:after="0"/>
    </w:pPr>
  </w:style>
  <w:style w:type="character" w:customStyle="1" w:styleId="HeaderChar">
    <w:name w:val="Header Char"/>
    <w:basedOn w:val="DefaultParagraphFont"/>
    <w:link w:val="Header"/>
    <w:uiPriority w:val="99"/>
    <w:rsid w:val="00834D22"/>
    <w:rPr>
      <w:rFonts w:ascii="Arial" w:hAnsi="Arial"/>
      <w:lang w:val="en-GB"/>
    </w:rPr>
  </w:style>
  <w:style w:type="paragraph" w:styleId="Footer">
    <w:name w:val="footer"/>
    <w:basedOn w:val="Normal"/>
    <w:link w:val="FooterChar"/>
    <w:uiPriority w:val="99"/>
    <w:unhideWhenUsed/>
    <w:rsid w:val="00834D22"/>
    <w:pPr>
      <w:tabs>
        <w:tab w:val="center" w:pos="4513"/>
        <w:tab w:val="right" w:pos="9026"/>
      </w:tabs>
      <w:spacing w:before="0" w:after="0"/>
    </w:pPr>
  </w:style>
  <w:style w:type="character" w:customStyle="1" w:styleId="FooterChar">
    <w:name w:val="Footer Char"/>
    <w:basedOn w:val="DefaultParagraphFont"/>
    <w:link w:val="Footer"/>
    <w:uiPriority w:val="99"/>
    <w:rsid w:val="00834D22"/>
    <w:rPr>
      <w:rFonts w:ascii="Arial" w:hAnsi="Arial"/>
      <w:lang w:val="en-GB"/>
    </w:rPr>
  </w:style>
  <w:style w:type="paragraph" w:styleId="NormalWeb">
    <w:name w:val="Normal (Web)"/>
    <w:basedOn w:val="Normal"/>
    <w:uiPriority w:val="99"/>
    <w:rsid w:val="00B92F52"/>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paragraph" w:customStyle="1" w:styleId="Puces4">
    <w:name w:val="Puces 4"/>
    <w:basedOn w:val="Normal"/>
    <w:qFormat/>
    <w:rsid w:val="00B92F52"/>
    <w:pPr>
      <w:widowControl/>
      <w:numPr>
        <w:numId w:val="2"/>
      </w:numPr>
      <w:autoSpaceDE/>
      <w:autoSpaceDN/>
      <w:spacing w:before="20" w:after="20"/>
      <w:jc w:val="both"/>
    </w:pPr>
    <w:rPr>
      <w:rFonts w:eastAsia="MS Mincho" w:cs="Arial"/>
      <w:bCs/>
      <w:color w:val="000000"/>
      <w:sz w:val="20"/>
      <w:lang w:eastAsia="fr-FR"/>
    </w:rPr>
  </w:style>
  <w:style w:type="paragraph" w:customStyle="1" w:styleId="Puces1">
    <w:name w:val="Puces 1"/>
    <w:rsid w:val="00E439A1"/>
    <w:pPr>
      <w:widowControl/>
      <w:numPr>
        <w:numId w:val="3"/>
      </w:numPr>
      <w:autoSpaceDE/>
      <w:autoSpaceDN/>
      <w:spacing w:after="60" w:line="260" w:lineRule="exact"/>
    </w:pPr>
    <w:rPr>
      <w:rFonts w:ascii="Arial" w:eastAsia="Times New Roman" w:hAnsi="Arial" w:cs="Arial"/>
      <w:b/>
      <w:lang w:val="en-GB" w:eastAsia="fr-FR"/>
    </w:rPr>
  </w:style>
  <w:style w:type="paragraph" w:customStyle="1" w:styleId="Texte4">
    <w:name w:val="Texte 4"/>
    <w:basedOn w:val="Normal"/>
    <w:qFormat/>
    <w:rsid w:val="00E439A1"/>
    <w:pPr>
      <w:widowControl/>
      <w:autoSpaceDE/>
      <w:autoSpaceDN/>
      <w:spacing w:before="0" w:after="40"/>
      <w:ind w:left="567"/>
      <w:jc w:val="both"/>
    </w:pPr>
    <w:rPr>
      <w:rFonts w:eastAsia="MS Mincho" w:cs="Times New Roman"/>
      <w:sz w:val="20"/>
      <w:szCs w:val="24"/>
      <w:lang w:eastAsia="fr-FR"/>
    </w:rPr>
  </w:style>
  <w:style w:type="paragraph" w:customStyle="1" w:styleId="titregris">
    <w:name w:val="titre gris"/>
    <w:basedOn w:val="Normal"/>
    <w:link w:val="titregrisChar"/>
    <w:qFormat/>
    <w:rsid w:val="00143729"/>
    <w:pPr>
      <w:framePr w:hSpace="180" w:wrap="around" w:vAnchor="text" w:hAnchor="margin" w:xAlign="center" w:y="192"/>
      <w:widowControl/>
      <w:autoSpaceDE/>
      <w:autoSpaceDN/>
      <w:spacing w:before="60" w:after="60"/>
      <w:ind w:left="284" w:hanging="284"/>
    </w:pPr>
    <w:rPr>
      <w:rFonts w:eastAsia="Times New Roman" w:cs="Arial"/>
      <w:b/>
      <w:color w:val="002060"/>
      <w:sz w:val="20"/>
      <w:szCs w:val="20"/>
      <w:shd w:val="clear" w:color="auto" w:fill="F2F2F2"/>
      <w:lang w:val="en-US" w:eastAsia="fr-FR"/>
    </w:rPr>
  </w:style>
  <w:style w:type="character" w:customStyle="1" w:styleId="titregrisChar">
    <w:name w:val="titre gris Char"/>
    <w:basedOn w:val="DefaultParagraphFont"/>
    <w:link w:val="titregris"/>
    <w:rsid w:val="00143729"/>
    <w:rPr>
      <w:rFonts w:ascii="Arial" w:eastAsia="Times New Roman" w:hAnsi="Arial" w:cs="Arial"/>
      <w:b/>
      <w:color w:val="002060"/>
      <w:sz w:val="20"/>
      <w:szCs w:val="20"/>
      <w:lang w:eastAsia="fr-FR"/>
    </w:rPr>
  </w:style>
  <w:style w:type="table" w:styleId="TableGrid">
    <w:name w:val="Table Grid"/>
    <w:basedOn w:val="TableNormal"/>
    <w:uiPriority w:val="59"/>
    <w:rsid w:val="00143729"/>
    <w:pPr>
      <w:widowControl/>
      <w:autoSpaceDE/>
      <w:autoSpaceDN/>
    </w:pPr>
    <w:rPr>
      <w:rFonts w:eastAsiaTheme="minorEastAsia"/>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64D3D"/>
    <w:rPr>
      <w:sz w:val="16"/>
      <w:szCs w:val="16"/>
    </w:rPr>
  </w:style>
  <w:style w:type="paragraph" w:styleId="CommentText">
    <w:name w:val="annotation text"/>
    <w:basedOn w:val="Normal"/>
    <w:link w:val="CommentTextChar"/>
    <w:uiPriority w:val="99"/>
    <w:semiHidden/>
    <w:unhideWhenUsed/>
    <w:rsid w:val="00A64D3D"/>
    <w:rPr>
      <w:sz w:val="20"/>
      <w:szCs w:val="20"/>
    </w:rPr>
  </w:style>
  <w:style w:type="character" w:customStyle="1" w:styleId="CommentTextChar">
    <w:name w:val="Comment Text Char"/>
    <w:basedOn w:val="DefaultParagraphFont"/>
    <w:link w:val="CommentText"/>
    <w:uiPriority w:val="99"/>
    <w:semiHidden/>
    <w:rsid w:val="00A64D3D"/>
    <w:rPr>
      <w:rFonts w:ascii="Arial" w:hAnsi="Arial"/>
      <w:sz w:val="20"/>
      <w:szCs w:val="20"/>
      <w:lang w:val="en-GB"/>
    </w:rPr>
  </w:style>
  <w:style w:type="paragraph" w:styleId="CommentSubject">
    <w:name w:val="annotation subject"/>
    <w:basedOn w:val="CommentText"/>
    <w:next w:val="CommentText"/>
    <w:link w:val="CommentSubjectChar"/>
    <w:uiPriority w:val="99"/>
    <w:semiHidden/>
    <w:unhideWhenUsed/>
    <w:rsid w:val="00A64D3D"/>
    <w:rPr>
      <w:b/>
      <w:bCs/>
    </w:rPr>
  </w:style>
  <w:style w:type="character" w:customStyle="1" w:styleId="CommentSubjectChar">
    <w:name w:val="Comment Subject Char"/>
    <w:basedOn w:val="CommentTextChar"/>
    <w:link w:val="CommentSubject"/>
    <w:uiPriority w:val="99"/>
    <w:semiHidden/>
    <w:rsid w:val="00A64D3D"/>
    <w:rPr>
      <w:rFonts w:ascii="Arial" w:hAnsi="Arial"/>
      <w:b/>
      <w:bCs/>
      <w:sz w:val="20"/>
      <w:szCs w:val="20"/>
      <w:lang w:val="en-GB"/>
    </w:rPr>
  </w:style>
  <w:style w:type="paragraph" w:customStyle="1" w:styleId="Puce3">
    <w:name w:val="Puce 3"/>
    <w:basedOn w:val="Normal"/>
    <w:qFormat/>
    <w:rsid w:val="005A4198"/>
    <w:pPr>
      <w:widowControl/>
      <w:numPr>
        <w:numId w:val="4"/>
      </w:numPr>
      <w:autoSpaceDE/>
      <w:autoSpaceDN/>
      <w:spacing w:before="40" w:after="40"/>
      <w:ind w:left="568"/>
      <w:jc w:val="both"/>
    </w:pPr>
    <w:rPr>
      <w:rFonts w:eastAsia="MS Mincho" w:cs="Arial"/>
      <w:bCs/>
      <w:color w:val="000000"/>
      <w:lang w:eastAsia="fr-FR"/>
    </w:rPr>
  </w:style>
  <w:style w:type="paragraph" w:customStyle="1" w:styleId="Default">
    <w:name w:val="Default"/>
    <w:rsid w:val="00285002"/>
    <w:pPr>
      <w:widowControl/>
      <w:adjustRightInd w:val="0"/>
    </w:pPr>
    <w:rPr>
      <w:rFonts w:ascii="Arial" w:eastAsia="Times New Roman" w:hAnsi="Arial" w:cs="Arial"/>
      <w:color w:val="000000"/>
      <w:sz w:val="24"/>
      <w:szCs w:val="24"/>
    </w:rPr>
  </w:style>
  <w:style w:type="character" w:customStyle="1" w:styleId="Heading9Char">
    <w:name w:val="Heading 9 Char"/>
    <w:basedOn w:val="DefaultParagraphFont"/>
    <w:link w:val="Heading9"/>
    <w:uiPriority w:val="99"/>
    <w:rsid w:val="004208FB"/>
    <w:rPr>
      <w:rFonts w:ascii="Arial" w:eastAsia="Times New Roman" w:hAnsi="Arial" w:cs="Times New Roman"/>
      <w:b/>
      <w:color w:val="0B72B5"/>
      <w:sz w:val="26"/>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QuickStyle" Target="diagrams/quickStyle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diagramLayout" Target="diagrams/layout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diagramData" Target="diagrams/data1.xml"/><Relationship Id="rId5" Type="http://schemas.openxmlformats.org/officeDocument/2006/relationships/numbering" Target="numbering.xml"/><Relationship Id="rId15" Type="http://schemas.microsoft.com/office/2007/relationships/diagramDrawing" Target="diagrams/drawing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Colors" Target="diagrams/colors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05C2C8C-30A7-4373-B29D-3C79258F8390}"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D31ADBDC-23E7-436F-9FF9-569AB827FE6E}">
      <dgm:prSet phldrT="[Text]" custT="1"/>
      <dgm:spPr>
        <a:solidFill>
          <a:schemeClr val="accent1">
            <a:lumMod val="75000"/>
          </a:schemeClr>
        </a:solidFill>
      </dgm:spPr>
      <dgm:t>
        <a:bodyPr/>
        <a:lstStyle/>
        <a:p>
          <a:r>
            <a:rPr lang="en-GB" sz="1200"/>
            <a:t>Commercial Finance Manager</a:t>
          </a:r>
        </a:p>
      </dgm:t>
    </dgm:pt>
    <dgm:pt modelId="{4E861CA7-0558-4171-98DE-AF835EE8BDC2}" type="parTrans" cxnId="{E0B4868E-CF2F-4304-A4C0-608C03A39620}">
      <dgm:prSet/>
      <dgm:spPr/>
      <dgm:t>
        <a:bodyPr/>
        <a:lstStyle/>
        <a:p>
          <a:endParaRPr lang="en-GB"/>
        </a:p>
      </dgm:t>
    </dgm:pt>
    <dgm:pt modelId="{E7B3433E-E410-4828-AC7F-1C322AB44444}" type="sibTrans" cxnId="{E0B4868E-CF2F-4304-A4C0-608C03A39620}">
      <dgm:prSet/>
      <dgm:spPr/>
      <dgm:t>
        <a:bodyPr/>
        <a:lstStyle/>
        <a:p>
          <a:endParaRPr lang="en-GB"/>
        </a:p>
      </dgm:t>
    </dgm:pt>
    <dgm:pt modelId="{83C4605E-4059-4F60-8BBC-8848CAC42879}">
      <dgm:prSet custT="1"/>
      <dgm:spPr>
        <a:solidFill>
          <a:srgbClr val="FD0FCA"/>
        </a:solidFill>
      </dgm:spPr>
      <dgm:t>
        <a:bodyPr/>
        <a:lstStyle/>
        <a:p>
          <a:r>
            <a:rPr lang="en-GB" sz="1000"/>
            <a:t>Commercial</a:t>
          </a:r>
        </a:p>
        <a:p>
          <a:r>
            <a:rPr lang="en-GB" sz="1000"/>
            <a:t> Manager</a:t>
          </a:r>
        </a:p>
      </dgm:t>
    </dgm:pt>
    <dgm:pt modelId="{3A38C6A2-EE22-471B-97D8-D97076DB5370}" type="parTrans" cxnId="{8EE5D2A5-07C5-44E6-AA6F-86F047AE2EBF}">
      <dgm:prSet/>
      <dgm:spPr/>
      <dgm:t>
        <a:bodyPr/>
        <a:lstStyle/>
        <a:p>
          <a:endParaRPr lang="en-GB"/>
        </a:p>
      </dgm:t>
    </dgm:pt>
    <dgm:pt modelId="{A3D70038-E13E-4898-8772-454902461393}" type="sibTrans" cxnId="{8EE5D2A5-07C5-44E6-AA6F-86F047AE2EBF}">
      <dgm:prSet/>
      <dgm:spPr/>
      <dgm:t>
        <a:bodyPr/>
        <a:lstStyle/>
        <a:p>
          <a:endParaRPr lang="en-GB"/>
        </a:p>
      </dgm:t>
    </dgm:pt>
    <dgm:pt modelId="{BC5491ED-F1DF-4B66-8639-1B1C278927A7}">
      <dgm:prSet custT="1"/>
      <dgm:spPr/>
      <dgm:t>
        <a:bodyPr/>
        <a:lstStyle/>
        <a:p>
          <a:r>
            <a:rPr lang="en-GB" sz="1000"/>
            <a:t>Commercial</a:t>
          </a:r>
        </a:p>
        <a:p>
          <a:r>
            <a:rPr lang="en-GB" sz="1000"/>
            <a:t> Finance Assistant</a:t>
          </a:r>
        </a:p>
      </dgm:t>
    </dgm:pt>
    <dgm:pt modelId="{A41633A7-79B6-4D8C-8945-BC88BBE23AF4}" type="parTrans" cxnId="{28AF42DC-4758-41DA-8E5F-60F62A50C047}">
      <dgm:prSet/>
      <dgm:spPr/>
      <dgm:t>
        <a:bodyPr/>
        <a:lstStyle/>
        <a:p>
          <a:endParaRPr lang="en-GB"/>
        </a:p>
      </dgm:t>
    </dgm:pt>
    <dgm:pt modelId="{AAB21A31-2948-462B-9214-7C70FBC146E2}" type="sibTrans" cxnId="{28AF42DC-4758-41DA-8E5F-60F62A50C047}">
      <dgm:prSet/>
      <dgm:spPr/>
      <dgm:t>
        <a:bodyPr/>
        <a:lstStyle/>
        <a:p>
          <a:endParaRPr lang="en-GB"/>
        </a:p>
      </dgm:t>
    </dgm:pt>
    <dgm:pt modelId="{154735A9-0A14-4B9E-AF4F-3665190E3CCF}">
      <dgm:prSet custT="1"/>
      <dgm:spPr/>
      <dgm:t>
        <a:bodyPr/>
        <a:lstStyle/>
        <a:p>
          <a:r>
            <a:rPr lang="en-GB" sz="1000"/>
            <a:t>Commercial Finance Assistant</a:t>
          </a:r>
        </a:p>
      </dgm:t>
    </dgm:pt>
    <dgm:pt modelId="{ACD6F42D-504D-4A01-863E-59908F2B4DA0}" type="parTrans" cxnId="{643EE3CF-1AA1-4307-A258-D066D39D01E3}">
      <dgm:prSet/>
      <dgm:spPr/>
      <dgm:t>
        <a:bodyPr/>
        <a:lstStyle/>
        <a:p>
          <a:endParaRPr lang="en-GB"/>
        </a:p>
      </dgm:t>
    </dgm:pt>
    <dgm:pt modelId="{73A531C9-E005-433B-BB02-4C5F432870A1}" type="sibTrans" cxnId="{643EE3CF-1AA1-4307-A258-D066D39D01E3}">
      <dgm:prSet/>
      <dgm:spPr/>
      <dgm:t>
        <a:bodyPr/>
        <a:lstStyle/>
        <a:p>
          <a:endParaRPr lang="en-GB"/>
        </a:p>
      </dgm:t>
    </dgm:pt>
    <dgm:pt modelId="{9EDBCF0E-60B2-4C94-B4BF-470EC163A1D4}">
      <dgm:prSet custT="1"/>
      <dgm:spPr/>
      <dgm:t>
        <a:bodyPr/>
        <a:lstStyle/>
        <a:p>
          <a:r>
            <a:rPr lang="en-GB" sz="1000"/>
            <a:t>Commercial </a:t>
          </a:r>
        </a:p>
        <a:p>
          <a:r>
            <a:rPr lang="en-GB" sz="1000"/>
            <a:t>Finance Assistant</a:t>
          </a:r>
        </a:p>
      </dgm:t>
    </dgm:pt>
    <dgm:pt modelId="{7F368035-EB83-4447-B537-463FDD22BA17}" type="parTrans" cxnId="{8532919D-AB12-4B16-A396-0226486EF0FE}">
      <dgm:prSet/>
      <dgm:spPr/>
      <dgm:t>
        <a:bodyPr/>
        <a:lstStyle/>
        <a:p>
          <a:endParaRPr lang="en-GB"/>
        </a:p>
      </dgm:t>
    </dgm:pt>
    <dgm:pt modelId="{6F1BAAC6-12F7-4E71-B952-4FA83449B0DB}" type="sibTrans" cxnId="{8532919D-AB12-4B16-A396-0226486EF0FE}">
      <dgm:prSet/>
      <dgm:spPr/>
      <dgm:t>
        <a:bodyPr/>
        <a:lstStyle/>
        <a:p>
          <a:endParaRPr lang="en-GB"/>
        </a:p>
      </dgm:t>
    </dgm:pt>
    <dgm:pt modelId="{DDDCF2DF-8DBE-4693-B6DA-861F76E2519C}" type="pres">
      <dgm:prSet presAssocID="{305C2C8C-30A7-4373-B29D-3C79258F8390}" presName="hierChild1" presStyleCnt="0">
        <dgm:presLayoutVars>
          <dgm:orgChart val="1"/>
          <dgm:chPref val="1"/>
          <dgm:dir/>
          <dgm:animOne val="branch"/>
          <dgm:animLvl val="lvl"/>
          <dgm:resizeHandles/>
        </dgm:presLayoutVars>
      </dgm:prSet>
      <dgm:spPr/>
    </dgm:pt>
    <dgm:pt modelId="{9B59670B-1FB3-4907-B5A8-1C786B5B450B}" type="pres">
      <dgm:prSet presAssocID="{D31ADBDC-23E7-436F-9FF9-569AB827FE6E}" presName="hierRoot1" presStyleCnt="0">
        <dgm:presLayoutVars>
          <dgm:hierBranch val="init"/>
        </dgm:presLayoutVars>
      </dgm:prSet>
      <dgm:spPr/>
    </dgm:pt>
    <dgm:pt modelId="{63F94DA5-9C1D-46B8-ADC4-F66AA56DD47D}" type="pres">
      <dgm:prSet presAssocID="{D31ADBDC-23E7-436F-9FF9-569AB827FE6E}" presName="rootComposite1" presStyleCnt="0"/>
      <dgm:spPr/>
    </dgm:pt>
    <dgm:pt modelId="{5FC3E84A-FD8B-40F1-AEC6-54AE7FD9CCF0}" type="pres">
      <dgm:prSet presAssocID="{D31ADBDC-23E7-436F-9FF9-569AB827FE6E}" presName="rootText1" presStyleLbl="node0" presStyleIdx="0" presStyleCnt="1" custScaleX="85995" custScaleY="45107">
        <dgm:presLayoutVars>
          <dgm:chPref val="3"/>
        </dgm:presLayoutVars>
      </dgm:prSet>
      <dgm:spPr/>
    </dgm:pt>
    <dgm:pt modelId="{E9A56771-C905-41AB-B12F-FDA3CE5122DD}" type="pres">
      <dgm:prSet presAssocID="{D31ADBDC-23E7-436F-9FF9-569AB827FE6E}" presName="rootConnector1" presStyleLbl="node1" presStyleIdx="0" presStyleCnt="0"/>
      <dgm:spPr/>
    </dgm:pt>
    <dgm:pt modelId="{892CA2D3-6C2B-4C5A-815C-22E32987F3B2}" type="pres">
      <dgm:prSet presAssocID="{D31ADBDC-23E7-436F-9FF9-569AB827FE6E}" presName="hierChild2" presStyleCnt="0"/>
      <dgm:spPr/>
    </dgm:pt>
    <dgm:pt modelId="{3CBCB67B-ED8A-4E4D-96D5-FD5299605138}" type="pres">
      <dgm:prSet presAssocID="{3A38C6A2-EE22-471B-97D8-D97076DB5370}" presName="Name37" presStyleLbl="parChTrans1D2" presStyleIdx="0" presStyleCnt="3"/>
      <dgm:spPr/>
    </dgm:pt>
    <dgm:pt modelId="{E4832F59-7C1C-4778-92B0-A0CB86066089}" type="pres">
      <dgm:prSet presAssocID="{83C4605E-4059-4F60-8BBC-8848CAC42879}" presName="hierRoot2" presStyleCnt="0">
        <dgm:presLayoutVars>
          <dgm:hierBranch val="init"/>
        </dgm:presLayoutVars>
      </dgm:prSet>
      <dgm:spPr/>
    </dgm:pt>
    <dgm:pt modelId="{88DD8CC6-FD79-42B7-859F-FB7B65D32013}" type="pres">
      <dgm:prSet presAssocID="{83C4605E-4059-4F60-8BBC-8848CAC42879}" presName="rootComposite" presStyleCnt="0"/>
      <dgm:spPr/>
    </dgm:pt>
    <dgm:pt modelId="{1E15DA67-046E-4581-B6B7-63107D2684F4}" type="pres">
      <dgm:prSet presAssocID="{83C4605E-4059-4F60-8BBC-8848CAC42879}" presName="rootText" presStyleLbl="node2" presStyleIdx="0" presStyleCnt="3" custScaleX="45983" custScaleY="60939" custLinFactNeighborX="-386">
        <dgm:presLayoutVars>
          <dgm:chPref val="3"/>
        </dgm:presLayoutVars>
      </dgm:prSet>
      <dgm:spPr/>
    </dgm:pt>
    <dgm:pt modelId="{AB2826C1-A029-4BE3-BBD5-FBAAE93AD0AC}" type="pres">
      <dgm:prSet presAssocID="{83C4605E-4059-4F60-8BBC-8848CAC42879}" presName="rootConnector" presStyleLbl="node2" presStyleIdx="0" presStyleCnt="3"/>
      <dgm:spPr/>
    </dgm:pt>
    <dgm:pt modelId="{914B07F3-7500-4328-9C62-4A8562BEB2BB}" type="pres">
      <dgm:prSet presAssocID="{83C4605E-4059-4F60-8BBC-8848CAC42879}" presName="hierChild4" presStyleCnt="0"/>
      <dgm:spPr/>
    </dgm:pt>
    <dgm:pt modelId="{DDAA52BD-D5B7-44DC-8014-2D809A128108}" type="pres">
      <dgm:prSet presAssocID="{ACD6F42D-504D-4A01-863E-59908F2B4DA0}" presName="Name37" presStyleLbl="parChTrans1D3" presStyleIdx="0" presStyleCnt="1"/>
      <dgm:spPr/>
    </dgm:pt>
    <dgm:pt modelId="{3D7ECE32-1741-44B3-A9B8-96C5852349E2}" type="pres">
      <dgm:prSet presAssocID="{154735A9-0A14-4B9E-AF4F-3665190E3CCF}" presName="hierRoot2" presStyleCnt="0">
        <dgm:presLayoutVars>
          <dgm:hierBranch val="init"/>
        </dgm:presLayoutVars>
      </dgm:prSet>
      <dgm:spPr/>
    </dgm:pt>
    <dgm:pt modelId="{90796484-9F31-472A-A5D8-F2472CD3D231}" type="pres">
      <dgm:prSet presAssocID="{154735A9-0A14-4B9E-AF4F-3665190E3CCF}" presName="rootComposite" presStyleCnt="0"/>
      <dgm:spPr/>
    </dgm:pt>
    <dgm:pt modelId="{3D174E47-7479-4797-AA1B-F2022BBD6686}" type="pres">
      <dgm:prSet presAssocID="{154735A9-0A14-4B9E-AF4F-3665190E3CCF}" presName="rootText" presStyleLbl="node3" presStyleIdx="0" presStyleCnt="1" custScaleX="56128" custScaleY="65853">
        <dgm:presLayoutVars>
          <dgm:chPref val="3"/>
        </dgm:presLayoutVars>
      </dgm:prSet>
      <dgm:spPr/>
    </dgm:pt>
    <dgm:pt modelId="{0B3C08C1-5D01-4A1C-A93D-59AB64EC100A}" type="pres">
      <dgm:prSet presAssocID="{154735A9-0A14-4B9E-AF4F-3665190E3CCF}" presName="rootConnector" presStyleLbl="node3" presStyleIdx="0" presStyleCnt="1"/>
      <dgm:spPr/>
    </dgm:pt>
    <dgm:pt modelId="{13853CFA-965F-4E8E-969F-98DA0D62970B}" type="pres">
      <dgm:prSet presAssocID="{154735A9-0A14-4B9E-AF4F-3665190E3CCF}" presName="hierChild4" presStyleCnt="0"/>
      <dgm:spPr/>
    </dgm:pt>
    <dgm:pt modelId="{2C9F7EC5-663F-4241-9B31-2D4016376068}" type="pres">
      <dgm:prSet presAssocID="{154735A9-0A14-4B9E-AF4F-3665190E3CCF}" presName="hierChild5" presStyleCnt="0"/>
      <dgm:spPr/>
    </dgm:pt>
    <dgm:pt modelId="{D668083A-115D-4082-8BB0-14AEB1603F50}" type="pres">
      <dgm:prSet presAssocID="{83C4605E-4059-4F60-8BBC-8848CAC42879}" presName="hierChild5" presStyleCnt="0"/>
      <dgm:spPr/>
    </dgm:pt>
    <dgm:pt modelId="{F8BA3413-6514-4763-B48D-EA6A777DB981}" type="pres">
      <dgm:prSet presAssocID="{A41633A7-79B6-4D8C-8945-BC88BBE23AF4}" presName="Name37" presStyleLbl="parChTrans1D2" presStyleIdx="1" presStyleCnt="3"/>
      <dgm:spPr/>
    </dgm:pt>
    <dgm:pt modelId="{A8A1F53D-3A38-4734-998C-ED33D4658141}" type="pres">
      <dgm:prSet presAssocID="{BC5491ED-F1DF-4B66-8639-1B1C278927A7}" presName="hierRoot2" presStyleCnt="0">
        <dgm:presLayoutVars>
          <dgm:hierBranch val="init"/>
        </dgm:presLayoutVars>
      </dgm:prSet>
      <dgm:spPr/>
    </dgm:pt>
    <dgm:pt modelId="{60023AF2-8EFD-4F60-9CBE-5D206650D6A7}" type="pres">
      <dgm:prSet presAssocID="{BC5491ED-F1DF-4B66-8639-1B1C278927A7}" presName="rootComposite" presStyleCnt="0"/>
      <dgm:spPr/>
    </dgm:pt>
    <dgm:pt modelId="{4B2090F0-966D-418D-A6F3-EE0EC3073D46}" type="pres">
      <dgm:prSet presAssocID="{BC5491ED-F1DF-4B66-8639-1B1C278927A7}" presName="rootText" presStyleLbl="node2" presStyleIdx="1" presStyleCnt="3" custScaleX="45773" custScaleY="60634" custLinFactNeighborY="526">
        <dgm:presLayoutVars>
          <dgm:chPref val="3"/>
        </dgm:presLayoutVars>
      </dgm:prSet>
      <dgm:spPr/>
    </dgm:pt>
    <dgm:pt modelId="{21EDF210-5068-4539-9C88-17A288BC08C4}" type="pres">
      <dgm:prSet presAssocID="{BC5491ED-F1DF-4B66-8639-1B1C278927A7}" presName="rootConnector" presStyleLbl="node2" presStyleIdx="1" presStyleCnt="3"/>
      <dgm:spPr/>
    </dgm:pt>
    <dgm:pt modelId="{C5A22DD8-CE50-48DE-80BB-005C2328DDE5}" type="pres">
      <dgm:prSet presAssocID="{BC5491ED-F1DF-4B66-8639-1B1C278927A7}" presName="hierChild4" presStyleCnt="0"/>
      <dgm:spPr/>
    </dgm:pt>
    <dgm:pt modelId="{6FBC8533-48F2-481C-AA47-24793DE66E05}" type="pres">
      <dgm:prSet presAssocID="{BC5491ED-F1DF-4B66-8639-1B1C278927A7}" presName="hierChild5" presStyleCnt="0"/>
      <dgm:spPr/>
    </dgm:pt>
    <dgm:pt modelId="{40A6C43C-0C1F-4402-8A7C-A48B8E525F8C}" type="pres">
      <dgm:prSet presAssocID="{7F368035-EB83-4447-B537-463FDD22BA17}" presName="Name37" presStyleLbl="parChTrans1D2" presStyleIdx="2" presStyleCnt="3"/>
      <dgm:spPr/>
    </dgm:pt>
    <dgm:pt modelId="{71FDBB47-B319-4658-9755-44EA7F5826BE}" type="pres">
      <dgm:prSet presAssocID="{9EDBCF0E-60B2-4C94-B4BF-470EC163A1D4}" presName="hierRoot2" presStyleCnt="0">
        <dgm:presLayoutVars>
          <dgm:hierBranch val="init"/>
        </dgm:presLayoutVars>
      </dgm:prSet>
      <dgm:spPr/>
    </dgm:pt>
    <dgm:pt modelId="{2E2051A5-805E-402F-8C0B-D9A6C07BA69B}" type="pres">
      <dgm:prSet presAssocID="{9EDBCF0E-60B2-4C94-B4BF-470EC163A1D4}" presName="rootComposite" presStyleCnt="0"/>
      <dgm:spPr/>
    </dgm:pt>
    <dgm:pt modelId="{C0FDB111-A465-4A16-AB47-AA318FBA0714}" type="pres">
      <dgm:prSet presAssocID="{9EDBCF0E-60B2-4C94-B4BF-470EC163A1D4}" presName="rootText" presStyleLbl="node2" presStyleIdx="2" presStyleCnt="3" custScaleX="47186" custScaleY="59677" custLinFactNeighborX="386" custLinFactNeighborY="773">
        <dgm:presLayoutVars>
          <dgm:chPref val="3"/>
        </dgm:presLayoutVars>
      </dgm:prSet>
      <dgm:spPr/>
    </dgm:pt>
    <dgm:pt modelId="{2754F9CA-12BB-49CD-8B1B-71EA2F2B957D}" type="pres">
      <dgm:prSet presAssocID="{9EDBCF0E-60B2-4C94-B4BF-470EC163A1D4}" presName="rootConnector" presStyleLbl="node2" presStyleIdx="2" presStyleCnt="3"/>
      <dgm:spPr/>
    </dgm:pt>
    <dgm:pt modelId="{465896F2-16FB-4F4D-8712-4B4CDF6CEABB}" type="pres">
      <dgm:prSet presAssocID="{9EDBCF0E-60B2-4C94-B4BF-470EC163A1D4}" presName="hierChild4" presStyleCnt="0"/>
      <dgm:spPr/>
    </dgm:pt>
    <dgm:pt modelId="{8194ED96-6E4C-4E92-A39A-2CC091CAE8C8}" type="pres">
      <dgm:prSet presAssocID="{9EDBCF0E-60B2-4C94-B4BF-470EC163A1D4}" presName="hierChild5" presStyleCnt="0"/>
      <dgm:spPr/>
    </dgm:pt>
    <dgm:pt modelId="{53C185B3-596D-4DE2-92FC-FDC2345B83D6}" type="pres">
      <dgm:prSet presAssocID="{D31ADBDC-23E7-436F-9FF9-569AB827FE6E}" presName="hierChild3" presStyleCnt="0"/>
      <dgm:spPr/>
    </dgm:pt>
  </dgm:ptLst>
  <dgm:cxnLst>
    <dgm:cxn modelId="{44F1CE10-4B12-4E36-9CAB-E718B8B74897}" type="presOf" srcId="{83C4605E-4059-4F60-8BBC-8848CAC42879}" destId="{AB2826C1-A029-4BE3-BBD5-FBAAE93AD0AC}" srcOrd="1" destOrd="0" presId="urn:microsoft.com/office/officeart/2005/8/layout/orgChart1"/>
    <dgm:cxn modelId="{857DF61D-EC9B-439C-AF94-0756B6781E14}" type="presOf" srcId="{154735A9-0A14-4B9E-AF4F-3665190E3CCF}" destId="{3D174E47-7479-4797-AA1B-F2022BBD6686}" srcOrd="0" destOrd="0" presId="urn:microsoft.com/office/officeart/2005/8/layout/orgChart1"/>
    <dgm:cxn modelId="{E6EC5331-03A4-46CF-8DD0-FF7291E39CC9}" type="presOf" srcId="{7F368035-EB83-4447-B537-463FDD22BA17}" destId="{40A6C43C-0C1F-4402-8A7C-A48B8E525F8C}" srcOrd="0" destOrd="0" presId="urn:microsoft.com/office/officeart/2005/8/layout/orgChart1"/>
    <dgm:cxn modelId="{27FD8E5B-4166-4126-93D7-E16AC182DE1D}" type="presOf" srcId="{ACD6F42D-504D-4A01-863E-59908F2B4DA0}" destId="{DDAA52BD-D5B7-44DC-8014-2D809A128108}" srcOrd="0" destOrd="0" presId="urn:microsoft.com/office/officeart/2005/8/layout/orgChart1"/>
    <dgm:cxn modelId="{2C29B85D-45BF-4D17-822C-9A9A017FB064}" type="presOf" srcId="{BC5491ED-F1DF-4B66-8639-1B1C278927A7}" destId="{21EDF210-5068-4539-9C88-17A288BC08C4}" srcOrd="1" destOrd="0" presId="urn:microsoft.com/office/officeart/2005/8/layout/orgChart1"/>
    <dgm:cxn modelId="{B6BE9244-0A3A-4C2B-A8F6-A72B6D4AF993}" type="presOf" srcId="{3A38C6A2-EE22-471B-97D8-D97076DB5370}" destId="{3CBCB67B-ED8A-4E4D-96D5-FD5299605138}" srcOrd="0" destOrd="0" presId="urn:microsoft.com/office/officeart/2005/8/layout/orgChart1"/>
    <dgm:cxn modelId="{AE4A547B-87EC-4C7C-9C14-8ADE6C4BF57C}" type="presOf" srcId="{D31ADBDC-23E7-436F-9FF9-569AB827FE6E}" destId="{5FC3E84A-FD8B-40F1-AEC6-54AE7FD9CCF0}" srcOrd="0" destOrd="0" presId="urn:microsoft.com/office/officeart/2005/8/layout/orgChart1"/>
    <dgm:cxn modelId="{6AF0558C-C720-4463-8EEF-7F08809664E1}" type="presOf" srcId="{305C2C8C-30A7-4373-B29D-3C79258F8390}" destId="{DDDCF2DF-8DBE-4693-B6DA-861F76E2519C}" srcOrd="0" destOrd="0" presId="urn:microsoft.com/office/officeart/2005/8/layout/orgChart1"/>
    <dgm:cxn modelId="{E0B4868E-CF2F-4304-A4C0-608C03A39620}" srcId="{305C2C8C-30A7-4373-B29D-3C79258F8390}" destId="{D31ADBDC-23E7-436F-9FF9-569AB827FE6E}" srcOrd="0" destOrd="0" parTransId="{4E861CA7-0558-4171-98DE-AF835EE8BDC2}" sibTransId="{E7B3433E-E410-4828-AC7F-1C322AB44444}"/>
    <dgm:cxn modelId="{86B1259D-382B-4619-B7B1-75947F9FA96F}" type="presOf" srcId="{D31ADBDC-23E7-436F-9FF9-569AB827FE6E}" destId="{E9A56771-C905-41AB-B12F-FDA3CE5122DD}" srcOrd="1" destOrd="0" presId="urn:microsoft.com/office/officeart/2005/8/layout/orgChart1"/>
    <dgm:cxn modelId="{8532919D-AB12-4B16-A396-0226486EF0FE}" srcId="{D31ADBDC-23E7-436F-9FF9-569AB827FE6E}" destId="{9EDBCF0E-60B2-4C94-B4BF-470EC163A1D4}" srcOrd="2" destOrd="0" parTransId="{7F368035-EB83-4447-B537-463FDD22BA17}" sibTransId="{6F1BAAC6-12F7-4E71-B952-4FA83449B0DB}"/>
    <dgm:cxn modelId="{CF2EF39F-D6C7-4454-B685-8E7485360211}" type="presOf" srcId="{154735A9-0A14-4B9E-AF4F-3665190E3CCF}" destId="{0B3C08C1-5D01-4A1C-A93D-59AB64EC100A}" srcOrd="1" destOrd="0" presId="urn:microsoft.com/office/officeart/2005/8/layout/orgChart1"/>
    <dgm:cxn modelId="{8EE5D2A5-07C5-44E6-AA6F-86F047AE2EBF}" srcId="{D31ADBDC-23E7-436F-9FF9-569AB827FE6E}" destId="{83C4605E-4059-4F60-8BBC-8848CAC42879}" srcOrd="0" destOrd="0" parTransId="{3A38C6A2-EE22-471B-97D8-D97076DB5370}" sibTransId="{A3D70038-E13E-4898-8772-454902461393}"/>
    <dgm:cxn modelId="{97BFB2B3-EC30-4AD5-B5DC-D5EF5A9D4029}" type="presOf" srcId="{9EDBCF0E-60B2-4C94-B4BF-470EC163A1D4}" destId="{C0FDB111-A465-4A16-AB47-AA318FBA0714}" srcOrd="0" destOrd="0" presId="urn:microsoft.com/office/officeart/2005/8/layout/orgChart1"/>
    <dgm:cxn modelId="{99CBC3CE-0539-458F-A749-FECB0F134F56}" type="presOf" srcId="{83C4605E-4059-4F60-8BBC-8848CAC42879}" destId="{1E15DA67-046E-4581-B6B7-63107D2684F4}" srcOrd="0" destOrd="0" presId="urn:microsoft.com/office/officeart/2005/8/layout/orgChart1"/>
    <dgm:cxn modelId="{643EE3CF-1AA1-4307-A258-D066D39D01E3}" srcId="{83C4605E-4059-4F60-8BBC-8848CAC42879}" destId="{154735A9-0A14-4B9E-AF4F-3665190E3CCF}" srcOrd="0" destOrd="0" parTransId="{ACD6F42D-504D-4A01-863E-59908F2B4DA0}" sibTransId="{73A531C9-E005-433B-BB02-4C5F432870A1}"/>
    <dgm:cxn modelId="{1C0104D2-7886-4557-9CDA-B5BEE3F5FDD5}" type="presOf" srcId="{A41633A7-79B6-4D8C-8945-BC88BBE23AF4}" destId="{F8BA3413-6514-4763-B48D-EA6A777DB981}" srcOrd="0" destOrd="0" presId="urn:microsoft.com/office/officeart/2005/8/layout/orgChart1"/>
    <dgm:cxn modelId="{F20608D7-E0C3-4CDE-9CFA-AD0E7A2B7647}" type="presOf" srcId="{9EDBCF0E-60B2-4C94-B4BF-470EC163A1D4}" destId="{2754F9CA-12BB-49CD-8B1B-71EA2F2B957D}" srcOrd="1" destOrd="0" presId="urn:microsoft.com/office/officeart/2005/8/layout/orgChart1"/>
    <dgm:cxn modelId="{28AF42DC-4758-41DA-8E5F-60F62A50C047}" srcId="{D31ADBDC-23E7-436F-9FF9-569AB827FE6E}" destId="{BC5491ED-F1DF-4B66-8639-1B1C278927A7}" srcOrd="1" destOrd="0" parTransId="{A41633A7-79B6-4D8C-8945-BC88BBE23AF4}" sibTransId="{AAB21A31-2948-462B-9214-7C70FBC146E2}"/>
    <dgm:cxn modelId="{B0AF17E0-FAA2-40A7-9A7A-9C7A57E99E0A}" type="presOf" srcId="{BC5491ED-F1DF-4B66-8639-1B1C278927A7}" destId="{4B2090F0-966D-418D-A6F3-EE0EC3073D46}" srcOrd="0" destOrd="0" presId="urn:microsoft.com/office/officeart/2005/8/layout/orgChart1"/>
    <dgm:cxn modelId="{F63E7870-5575-4AA9-9EF5-840A09C35010}" type="presParOf" srcId="{DDDCF2DF-8DBE-4693-B6DA-861F76E2519C}" destId="{9B59670B-1FB3-4907-B5A8-1C786B5B450B}" srcOrd="0" destOrd="0" presId="urn:microsoft.com/office/officeart/2005/8/layout/orgChart1"/>
    <dgm:cxn modelId="{6E7B968E-1EA0-4982-B1EF-07FE59DFF445}" type="presParOf" srcId="{9B59670B-1FB3-4907-B5A8-1C786B5B450B}" destId="{63F94DA5-9C1D-46B8-ADC4-F66AA56DD47D}" srcOrd="0" destOrd="0" presId="urn:microsoft.com/office/officeart/2005/8/layout/orgChart1"/>
    <dgm:cxn modelId="{8E614263-5800-447F-978E-3EC628597ACA}" type="presParOf" srcId="{63F94DA5-9C1D-46B8-ADC4-F66AA56DD47D}" destId="{5FC3E84A-FD8B-40F1-AEC6-54AE7FD9CCF0}" srcOrd="0" destOrd="0" presId="urn:microsoft.com/office/officeart/2005/8/layout/orgChart1"/>
    <dgm:cxn modelId="{49B1A044-43CB-47C5-AB9B-0086DBDEA322}" type="presParOf" srcId="{63F94DA5-9C1D-46B8-ADC4-F66AA56DD47D}" destId="{E9A56771-C905-41AB-B12F-FDA3CE5122DD}" srcOrd="1" destOrd="0" presId="urn:microsoft.com/office/officeart/2005/8/layout/orgChart1"/>
    <dgm:cxn modelId="{E1B049ED-5DA5-4F30-8467-5697341A2BB6}" type="presParOf" srcId="{9B59670B-1FB3-4907-B5A8-1C786B5B450B}" destId="{892CA2D3-6C2B-4C5A-815C-22E32987F3B2}" srcOrd="1" destOrd="0" presId="urn:microsoft.com/office/officeart/2005/8/layout/orgChart1"/>
    <dgm:cxn modelId="{941EBF81-9D61-4AF4-A644-93338C949813}" type="presParOf" srcId="{892CA2D3-6C2B-4C5A-815C-22E32987F3B2}" destId="{3CBCB67B-ED8A-4E4D-96D5-FD5299605138}" srcOrd="0" destOrd="0" presId="urn:microsoft.com/office/officeart/2005/8/layout/orgChart1"/>
    <dgm:cxn modelId="{5B63642C-767A-46E4-A05D-A933F006B9C2}" type="presParOf" srcId="{892CA2D3-6C2B-4C5A-815C-22E32987F3B2}" destId="{E4832F59-7C1C-4778-92B0-A0CB86066089}" srcOrd="1" destOrd="0" presId="urn:microsoft.com/office/officeart/2005/8/layout/orgChart1"/>
    <dgm:cxn modelId="{C88B22B8-FFA7-498D-BE62-FDB0EAD37521}" type="presParOf" srcId="{E4832F59-7C1C-4778-92B0-A0CB86066089}" destId="{88DD8CC6-FD79-42B7-859F-FB7B65D32013}" srcOrd="0" destOrd="0" presId="urn:microsoft.com/office/officeart/2005/8/layout/orgChart1"/>
    <dgm:cxn modelId="{EDCBB270-FC0D-45A9-87E1-9350AA2C8874}" type="presParOf" srcId="{88DD8CC6-FD79-42B7-859F-FB7B65D32013}" destId="{1E15DA67-046E-4581-B6B7-63107D2684F4}" srcOrd="0" destOrd="0" presId="urn:microsoft.com/office/officeart/2005/8/layout/orgChart1"/>
    <dgm:cxn modelId="{F0C43FB0-CEE3-40D7-8AFF-A4D00A1A4436}" type="presParOf" srcId="{88DD8CC6-FD79-42B7-859F-FB7B65D32013}" destId="{AB2826C1-A029-4BE3-BBD5-FBAAE93AD0AC}" srcOrd="1" destOrd="0" presId="urn:microsoft.com/office/officeart/2005/8/layout/orgChart1"/>
    <dgm:cxn modelId="{4879FF9A-58E8-48F5-B5F4-BB34B45D4A87}" type="presParOf" srcId="{E4832F59-7C1C-4778-92B0-A0CB86066089}" destId="{914B07F3-7500-4328-9C62-4A8562BEB2BB}" srcOrd="1" destOrd="0" presId="urn:microsoft.com/office/officeart/2005/8/layout/orgChart1"/>
    <dgm:cxn modelId="{E6564C62-8BCE-42AB-8C93-93C9EE56C3D2}" type="presParOf" srcId="{914B07F3-7500-4328-9C62-4A8562BEB2BB}" destId="{DDAA52BD-D5B7-44DC-8014-2D809A128108}" srcOrd="0" destOrd="0" presId="urn:microsoft.com/office/officeart/2005/8/layout/orgChart1"/>
    <dgm:cxn modelId="{078347F9-D4B8-4A89-A856-B77EFE8917C2}" type="presParOf" srcId="{914B07F3-7500-4328-9C62-4A8562BEB2BB}" destId="{3D7ECE32-1741-44B3-A9B8-96C5852349E2}" srcOrd="1" destOrd="0" presId="urn:microsoft.com/office/officeart/2005/8/layout/orgChart1"/>
    <dgm:cxn modelId="{C8CC8907-968F-4674-A941-EA1D1CCEE67C}" type="presParOf" srcId="{3D7ECE32-1741-44B3-A9B8-96C5852349E2}" destId="{90796484-9F31-472A-A5D8-F2472CD3D231}" srcOrd="0" destOrd="0" presId="urn:microsoft.com/office/officeart/2005/8/layout/orgChart1"/>
    <dgm:cxn modelId="{3FA7C7D5-2767-4B97-BC41-79D48277D8E8}" type="presParOf" srcId="{90796484-9F31-472A-A5D8-F2472CD3D231}" destId="{3D174E47-7479-4797-AA1B-F2022BBD6686}" srcOrd="0" destOrd="0" presId="urn:microsoft.com/office/officeart/2005/8/layout/orgChart1"/>
    <dgm:cxn modelId="{2030C83F-CAEF-48F7-BFE7-89BA2708898B}" type="presParOf" srcId="{90796484-9F31-472A-A5D8-F2472CD3D231}" destId="{0B3C08C1-5D01-4A1C-A93D-59AB64EC100A}" srcOrd="1" destOrd="0" presId="urn:microsoft.com/office/officeart/2005/8/layout/orgChart1"/>
    <dgm:cxn modelId="{4981D977-DBCA-442A-BE50-6985FD7C4E09}" type="presParOf" srcId="{3D7ECE32-1741-44B3-A9B8-96C5852349E2}" destId="{13853CFA-965F-4E8E-969F-98DA0D62970B}" srcOrd="1" destOrd="0" presId="urn:microsoft.com/office/officeart/2005/8/layout/orgChart1"/>
    <dgm:cxn modelId="{276F5D44-D1E8-41C2-8BDA-C77E39DBE518}" type="presParOf" srcId="{3D7ECE32-1741-44B3-A9B8-96C5852349E2}" destId="{2C9F7EC5-663F-4241-9B31-2D4016376068}" srcOrd="2" destOrd="0" presId="urn:microsoft.com/office/officeart/2005/8/layout/orgChart1"/>
    <dgm:cxn modelId="{6E261DA3-9389-42A0-AE8A-E214FFA24E10}" type="presParOf" srcId="{E4832F59-7C1C-4778-92B0-A0CB86066089}" destId="{D668083A-115D-4082-8BB0-14AEB1603F50}" srcOrd="2" destOrd="0" presId="urn:microsoft.com/office/officeart/2005/8/layout/orgChart1"/>
    <dgm:cxn modelId="{FC14C398-1D6E-4DD1-8173-9CF278D841FE}" type="presParOf" srcId="{892CA2D3-6C2B-4C5A-815C-22E32987F3B2}" destId="{F8BA3413-6514-4763-B48D-EA6A777DB981}" srcOrd="2" destOrd="0" presId="urn:microsoft.com/office/officeart/2005/8/layout/orgChart1"/>
    <dgm:cxn modelId="{40EC6EF3-8908-4D89-AA14-0ED8B311C9CE}" type="presParOf" srcId="{892CA2D3-6C2B-4C5A-815C-22E32987F3B2}" destId="{A8A1F53D-3A38-4734-998C-ED33D4658141}" srcOrd="3" destOrd="0" presId="urn:microsoft.com/office/officeart/2005/8/layout/orgChart1"/>
    <dgm:cxn modelId="{8E4E708E-286F-4171-B788-6D21BC03253A}" type="presParOf" srcId="{A8A1F53D-3A38-4734-998C-ED33D4658141}" destId="{60023AF2-8EFD-4F60-9CBE-5D206650D6A7}" srcOrd="0" destOrd="0" presId="urn:microsoft.com/office/officeart/2005/8/layout/orgChart1"/>
    <dgm:cxn modelId="{9B669B3B-8A0A-490A-8507-450AD8D43853}" type="presParOf" srcId="{60023AF2-8EFD-4F60-9CBE-5D206650D6A7}" destId="{4B2090F0-966D-418D-A6F3-EE0EC3073D46}" srcOrd="0" destOrd="0" presId="urn:microsoft.com/office/officeart/2005/8/layout/orgChart1"/>
    <dgm:cxn modelId="{9E97741F-88CA-4CCC-8628-62C00A67B65D}" type="presParOf" srcId="{60023AF2-8EFD-4F60-9CBE-5D206650D6A7}" destId="{21EDF210-5068-4539-9C88-17A288BC08C4}" srcOrd="1" destOrd="0" presId="urn:microsoft.com/office/officeart/2005/8/layout/orgChart1"/>
    <dgm:cxn modelId="{0BD18819-9410-449F-91ED-2FB30E21E349}" type="presParOf" srcId="{A8A1F53D-3A38-4734-998C-ED33D4658141}" destId="{C5A22DD8-CE50-48DE-80BB-005C2328DDE5}" srcOrd="1" destOrd="0" presId="urn:microsoft.com/office/officeart/2005/8/layout/orgChart1"/>
    <dgm:cxn modelId="{9B51A24A-2586-4C26-8B5D-8C36CA8646FC}" type="presParOf" srcId="{A8A1F53D-3A38-4734-998C-ED33D4658141}" destId="{6FBC8533-48F2-481C-AA47-24793DE66E05}" srcOrd="2" destOrd="0" presId="urn:microsoft.com/office/officeart/2005/8/layout/orgChart1"/>
    <dgm:cxn modelId="{61ED4F30-7252-4D07-91E9-D677A2B6086E}" type="presParOf" srcId="{892CA2D3-6C2B-4C5A-815C-22E32987F3B2}" destId="{40A6C43C-0C1F-4402-8A7C-A48B8E525F8C}" srcOrd="4" destOrd="0" presId="urn:microsoft.com/office/officeart/2005/8/layout/orgChart1"/>
    <dgm:cxn modelId="{0913197F-D0F5-40A7-992F-4C2752D856D9}" type="presParOf" srcId="{892CA2D3-6C2B-4C5A-815C-22E32987F3B2}" destId="{71FDBB47-B319-4658-9755-44EA7F5826BE}" srcOrd="5" destOrd="0" presId="urn:microsoft.com/office/officeart/2005/8/layout/orgChart1"/>
    <dgm:cxn modelId="{127C39A7-5DA8-4BC5-B86A-824B5518ADC7}" type="presParOf" srcId="{71FDBB47-B319-4658-9755-44EA7F5826BE}" destId="{2E2051A5-805E-402F-8C0B-D9A6C07BA69B}" srcOrd="0" destOrd="0" presId="urn:microsoft.com/office/officeart/2005/8/layout/orgChart1"/>
    <dgm:cxn modelId="{DD92D066-C6B6-4041-B604-47AADECB87FD}" type="presParOf" srcId="{2E2051A5-805E-402F-8C0B-D9A6C07BA69B}" destId="{C0FDB111-A465-4A16-AB47-AA318FBA0714}" srcOrd="0" destOrd="0" presId="urn:microsoft.com/office/officeart/2005/8/layout/orgChart1"/>
    <dgm:cxn modelId="{60A41690-6E76-42C4-9803-D848BA292104}" type="presParOf" srcId="{2E2051A5-805E-402F-8C0B-D9A6C07BA69B}" destId="{2754F9CA-12BB-49CD-8B1B-71EA2F2B957D}" srcOrd="1" destOrd="0" presId="urn:microsoft.com/office/officeart/2005/8/layout/orgChart1"/>
    <dgm:cxn modelId="{73B2AEF4-7EC8-4428-A11B-EA720E09B574}" type="presParOf" srcId="{71FDBB47-B319-4658-9755-44EA7F5826BE}" destId="{465896F2-16FB-4F4D-8712-4B4CDF6CEABB}" srcOrd="1" destOrd="0" presId="urn:microsoft.com/office/officeart/2005/8/layout/orgChart1"/>
    <dgm:cxn modelId="{9ECAB921-731D-4A39-B909-3DE99CF35BEB}" type="presParOf" srcId="{71FDBB47-B319-4658-9755-44EA7F5826BE}" destId="{8194ED96-6E4C-4E92-A39A-2CC091CAE8C8}" srcOrd="2" destOrd="0" presId="urn:microsoft.com/office/officeart/2005/8/layout/orgChart1"/>
    <dgm:cxn modelId="{5E92DDC4-F0D4-4403-9C10-BFDF18064697}" type="presParOf" srcId="{9B59670B-1FB3-4907-B5A8-1C786B5B450B}" destId="{53C185B3-596D-4DE2-92FC-FDC2345B83D6}" srcOrd="2" destOrd="0" presId="urn:microsoft.com/office/officeart/2005/8/layout/orgChart1"/>
  </dgm:cxnLst>
  <dgm:bg>
    <a:noFill/>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A6C43C-0C1F-4402-8A7C-A48B8E525F8C}">
      <dsp:nvSpPr>
        <dsp:cNvPr id="0" name=""/>
        <dsp:cNvSpPr/>
      </dsp:nvSpPr>
      <dsp:spPr>
        <a:xfrm>
          <a:off x="2743200" y="565464"/>
          <a:ext cx="1680308" cy="534251"/>
        </a:xfrm>
        <a:custGeom>
          <a:avLst/>
          <a:gdLst/>
          <a:ahLst/>
          <a:cxnLst/>
          <a:rect l="0" t="0" r="0" b="0"/>
          <a:pathLst>
            <a:path>
              <a:moveTo>
                <a:pt x="0" y="0"/>
              </a:moveTo>
              <a:lnTo>
                <a:pt x="0" y="271953"/>
              </a:lnTo>
              <a:lnTo>
                <a:pt x="1680308" y="271953"/>
              </a:lnTo>
              <a:lnTo>
                <a:pt x="1680308" y="534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8BA3413-6514-4763-B48D-EA6A777DB981}">
      <dsp:nvSpPr>
        <dsp:cNvPr id="0" name=""/>
        <dsp:cNvSpPr/>
      </dsp:nvSpPr>
      <dsp:spPr>
        <a:xfrm>
          <a:off x="2682454" y="565464"/>
          <a:ext cx="91440" cy="531166"/>
        </a:xfrm>
        <a:custGeom>
          <a:avLst/>
          <a:gdLst/>
          <a:ahLst/>
          <a:cxnLst/>
          <a:rect l="0" t="0" r="0" b="0"/>
          <a:pathLst>
            <a:path>
              <a:moveTo>
                <a:pt x="60745" y="0"/>
              </a:moveTo>
              <a:lnTo>
                <a:pt x="60745" y="268868"/>
              </a:lnTo>
              <a:lnTo>
                <a:pt x="45720" y="268868"/>
              </a:lnTo>
              <a:lnTo>
                <a:pt x="45720" y="53116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DAA52BD-D5B7-44DC-8014-2D809A128108}">
      <dsp:nvSpPr>
        <dsp:cNvPr id="0" name=""/>
        <dsp:cNvSpPr/>
      </dsp:nvSpPr>
      <dsp:spPr>
        <a:xfrm>
          <a:off x="588388" y="1851213"/>
          <a:ext cx="181946" cy="935861"/>
        </a:xfrm>
        <a:custGeom>
          <a:avLst/>
          <a:gdLst/>
          <a:ahLst/>
          <a:cxnLst/>
          <a:rect l="0" t="0" r="0" b="0"/>
          <a:pathLst>
            <a:path>
              <a:moveTo>
                <a:pt x="0" y="0"/>
              </a:moveTo>
              <a:lnTo>
                <a:pt x="0" y="935861"/>
              </a:lnTo>
              <a:lnTo>
                <a:pt x="181946" y="93586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CBCB67B-ED8A-4E4D-96D5-FD5299605138}">
      <dsp:nvSpPr>
        <dsp:cNvPr id="0" name=""/>
        <dsp:cNvSpPr/>
      </dsp:nvSpPr>
      <dsp:spPr>
        <a:xfrm>
          <a:off x="1047865" y="565464"/>
          <a:ext cx="1695334" cy="524596"/>
        </a:xfrm>
        <a:custGeom>
          <a:avLst/>
          <a:gdLst/>
          <a:ahLst/>
          <a:cxnLst/>
          <a:rect l="0" t="0" r="0" b="0"/>
          <a:pathLst>
            <a:path>
              <a:moveTo>
                <a:pt x="1695334" y="0"/>
              </a:moveTo>
              <a:lnTo>
                <a:pt x="1695334" y="262298"/>
              </a:lnTo>
              <a:lnTo>
                <a:pt x="0" y="262298"/>
              </a:lnTo>
              <a:lnTo>
                <a:pt x="0" y="52459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FC3E84A-FD8B-40F1-AEC6-54AE7FD9CCF0}">
      <dsp:nvSpPr>
        <dsp:cNvPr id="0" name=""/>
        <dsp:cNvSpPr/>
      </dsp:nvSpPr>
      <dsp:spPr>
        <a:xfrm>
          <a:off x="1669088" y="2059"/>
          <a:ext cx="2148223" cy="563404"/>
        </a:xfrm>
        <a:prstGeom prst="rect">
          <a:avLst/>
        </a:prstGeom>
        <a:solidFill>
          <a:schemeClr val="accent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Commercial Finance Manager</a:t>
          </a:r>
        </a:p>
      </dsp:txBody>
      <dsp:txXfrm>
        <a:off x="1669088" y="2059"/>
        <a:ext cx="2148223" cy="563404"/>
      </dsp:txXfrm>
    </dsp:sp>
    <dsp:sp modelId="{1E15DA67-046E-4581-B6B7-63107D2684F4}">
      <dsp:nvSpPr>
        <dsp:cNvPr id="0" name=""/>
        <dsp:cNvSpPr/>
      </dsp:nvSpPr>
      <dsp:spPr>
        <a:xfrm>
          <a:off x="473519" y="1090060"/>
          <a:ext cx="1148692" cy="761152"/>
        </a:xfrm>
        <a:prstGeom prst="rect">
          <a:avLst/>
        </a:prstGeom>
        <a:solidFill>
          <a:srgbClr val="FD0FC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Commercial</a:t>
          </a:r>
        </a:p>
        <a:p>
          <a:pPr marL="0" lvl="0" indent="0" algn="ctr" defTabSz="444500">
            <a:lnSpc>
              <a:spcPct val="90000"/>
            </a:lnSpc>
            <a:spcBef>
              <a:spcPct val="0"/>
            </a:spcBef>
            <a:spcAft>
              <a:spcPct val="35000"/>
            </a:spcAft>
            <a:buNone/>
          </a:pPr>
          <a:r>
            <a:rPr lang="en-GB" sz="1000" kern="1200"/>
            <a:t> Manager</a:t>
          </a:r>
        </a:p>
      </dsp:txBody>
      <dsp:txXfrm>
        <a:off x="473519" y="1090060"/>
        <a:ext cx="1148692" cy="761152"/>
      </dsp:txXfrm>
    </dsp:sp>
    <dsp:sp modelId="{3D174E47-7479-4797-AA1B-F2022BBD6686}">
      <dsp:nvSpPr>
        <dsp:cNvPr id="0" name=""/>
        <dsp:cNvSpPr/>
      </dsp:nvSpPr>
      <dsp:spPr>
        <a:xfrm>
          <a:off x="770335" y="2375810"/>
          <a:ext cx="1402122" cy="82253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Commercial Finance Assistant</a:t>
          </a:r>
        </a:p>
      </dsp:txBody>
      <dsp:txXfrm>
        <a:off x="770335" y="2375810"/>
        <a:ext cx="1402122" cy="822530"/>
      </dsp:txXfrm>
    </dsp:sp>
    <dsp:sp modelId="{4B2090F0-966D-418D-A6F3-EE0EC3073D46}">
      <dsp:nvSpPr>
        <dsp:cNvPr id="0" name=""/>
        <dsp:cNvSpPr/>
      </dsp:nvSpPr>
      <dsp:spPr>
        <a:xfrm>
          <a:off x="2156450" y="1096630"/>
          <a:ext cx="1143446" cy="75734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Commercial</a:t>
          </a:r>
        </a:p>
        <a:p>
          <a:pPr marL="0" lvl="0" indent="0" algn="ctr" defTabSz="444500">
            <a:lnSpc>
              <a:spcPct val="90000"/>
            </a:lnSpc>
            <a:spcBef>
              <a:spcPct val="0"/>
            </a:spcBef>
            <a:spcAft>
              <a:spcPct val="35000"/>
            </a:spcAft>
            <a:buNone/>
          </a:pPr>
          <a:r>
            <a:rPr lang="en-GB" sz="1000" kern="1200"/>
            <a:t> Finance Assistant</a:t>
          </a:r>
        </a:p>
      </dsp:txBody>
      <dsp:txXfrm>
        <a:off x="2156450" y="1096630"/>
        <a:ext cx="1143446" cy="757342"/>
      </dsp:txXfrm>
    </dsp:sp>
    <dsp:sp modelId="{C0FDB111-A465-4A16-AB47-AA318FBA0714}">
      <dsp:nvSpPr>
        <dsp:cNvPr id="0" name=""/>
        <dsp:cNvSpPr/>
      </dsp:nvSpPr>
      <dsp:spPr>
        <a:xfrm>
          <a:off x="3834136" y="1099715"/>
          <a:ext cx="1178744" cy="74538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Commercial </a:t>
          </a:r>
        </a:p>
        <a:p>
          <a:pPr marL="0" lvl="0" indent="0" algn="ctr" defTabSz="444500">
            <a:lnSpc>
              <a:spcPct val="90000"/>
            </a:lnSpc>
            <a:spcBef>
              <a:spcPct val="0"/>
            </a:spcBef>
            <a:spcAft>
              <a:spcPct val="35000"/>
            </a:spcAft>
            <a:buNone/>
          </a:pPr>
          <a:r>
            <a:rPr lang="en-GB" sz="1000" kern="1200"/>
            <a:t>Finance Assistant</a:t>
          </a:r>
        </a:p>
      </dsp:txBody>
      <dsp:txXfrm>
        <a:off x="3834136" y="1099715"/>
        <a:ext cx="1178744" cy="74538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44A36A510A14046AC1875E179D9918F" ma:contentTypeVersion="13" ma:contentTypeDescription="Create a new document." ma:contentTypeScope="" ma:versionID="e139ca74d6216e43002bc725ae593e10">
  <xsd:schema xmlns:xsd="http://www.w3.org/2001/XMLSchema" xmlns:xs="http://www.w3.org/2001/XMLSchema" xmlns:p="http://schemas.microsoft.com/office/2006/metadata/properties" xmlns:ns2="082ac1a9-f566-4b15-9872-08e745c58e58" xmlns:ns3="3e61d8d0-71c7-471c-b21d-124a554d140f" targetNamespace="http://schemas.microsoft.com/office/2006/metadata/properties" ma:root="true" ma:fieldsID="cf24a3d948b60877c1d81b6a3720ae3c" ns2:_="" ns3:_="">
    <xsd:import namespace="082ac1a9-f566-4b15-9872-08e745c58e58"/>
    <xsd:import namespace="3e61d8d0-71c7-471c-b21d-124a554d14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2ac1a9-f566-4b15-9872-08e745c58e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61d8d0-71c7-471c-b21d-124a554d140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354A54B-F57F-40D0-89D9-2946E34CEA8B}">
  <ds:schemaRefs>
    <ds:schemaRef ds:uri="http://schemas.microsoft.com/sharepoint/v3/contenttype/forms"/>
  </ds:schemaRefs>
</ds:datastoreItem>
</file>

<file path=customXml/itemProps2.xml><?xml version="1.0" encoding="utf-8"?>
<ds:datastoreItem xmlns:ds="http://schemas.openxmlformats.org/officeDocument/2006/customXml" ds:itemID="{D9C0474A-2793-7A4F-89CD-0683A722E8B4}">
  <ds:schemaRefs>
    <ds:schemaRef ds:uri="http://schemas.openxmlformats.org/officeDocument/2006/bibliography"/>
  </ds:schemaRefs>
</ds:datastoreItem>
</file>

<file path=customXml/itemProps3.xml><?xml version="1.0" encoding="utf-8"?>
<ds:datastoreItem xmlns:ds="http://schemas.openxmlformats.org/officeDocument/2006/customXml" ds:itemID="{81302E63-689A-4AEA-A9A8-F5AE965CAB1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143C65F-339B-4123-8A19-4A2ED3F577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2ac1a9-f566-4b15-9872-08e745c58e58"/>
    <ds:schemaRef ds:uri="3e61d8d0-71c7-471c-b21d-124a554d14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1110</Words>
  <Characters>6332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Morris, Claire</dc:creator>
  <cp:lastModifiedBy>Ungureanu, Roberta</cp:lastModifiedBy>
  <cp:revision>2</cp:revision>
  <dcterms:created xsi:type="dcterms:W3CDTF">2026-07-07T15:52:00Z</dcterms:created>
  <dcterms:modified xsi:type="dcterms:W3CDTF">2026-07-07T15:52:00Z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2021-09-16T00:00:00Z</vt:filetime>
  </property>
  <property fmtid="{D5CDD505-2E9C-101B-9397-08002B2CF9AE}" pid="3" name="Creator">
    <vt:lpwstr>Adobe InDesign 16.3 (Macintosh)</vt:lpwstr>
  </property>
  <property fmtid="{D5CDD505-2E9C-101B-9397-08002B2CF9AE}" pid="4" name="LastSaved">
    <vt:filetime>2021-09-16T00:00:00Z</vt:filetime>
  </property>
  <property fmtid="{D5CDD505-2E9C-101B-9397-08002B2CF9AE}" pid="5" name="ContentTypeId">
    <vt:lpwstr>0x010100A44A36A510A14046AC1875E179D9918F</vt:lpwstr>
  </property>
</Properties>
</file>