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177B" w14:textId="77777777" w:rsidR="00322F1D" w:rsidRDefault="00322F1D" w:rsidP="00FB53BC">
      <w:pPr>
        <w:rPr>
          <w:rFonts w:cs="Arial"/>
          <w:b/>
          <w:bCs/>
          <w:color w:val="FFFFFF"/>
          <w:sz w:val="56"/>
          <w:szCs w:val="56"/>
        </w:rPr>
      </w:pPr>
    </w:p>
    <w:p w14:paraId="6EDC187E" w14:textId="54C44333" w:rsidR="00B732F1" w:rsidRPr="00B54ED7" w:rsidRDefault="004F4B4F" w:rsidP="00FB53BC">
      <w:pPr>
        <w:rPr>
          <w:rFonts w:cs="Arial"/>
          <w:b/>
          <w:bCs/>
          <w:color w:val="FFFFFF"/>
          <w:sz w:val="48"/>
          <w:szCs w:val="48"/>
        </w:rPr>
      </w:pPr>
      <w:r w:rsidRPr="00B54ED7">
        <w:rPr>
          <w:rFonts w:cs="Arial"/>
          <w:b/>
          <w:bCs/>
          <w:noProof/>
          <w:color w:val="FFFFFF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6D71C7" wp14:editId="38B29AC9">
                <wp:simplePos x="0" y="0"/>
                <wp:positionH relativeFrom="page">
                  <wp:posOffset>4046855</wp:posOffset>
                </wp:positionH>
                <wp:positionV relativeFrom="page">
                  <wp:posOffset>517525</wp:posOffset>
                </wp:positionV>
                <wp:extent cx="2853690" cy="191770"/>
                <wp:effectExtent l="0" t="0" r="3810" b="1778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a14="http://schemas.microsoft.com/office/drawing/2010/main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981A112" w14:textId="77777777" w:rsidR="00665F33" w:rsidRPr="00F250F6" w:rsidRDefault="00665F33" w:rsidP="00B732F1">
                            <w:pPr>
                              <w:jc w:val="right"/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F250F6">
                              <w:rPr>
                                <w:rFonts w:cs="Arial"/>
                                <w:b/>
                                <w:caps/>
                                <w:color w:val="FFFFFF"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<w:pict w14:anchorId="4000F567">
              <v:shapetype id="_x0000_t202" coordsize="21600,21600" o:spt="202" path="m,l,21600r21600,l21600,xe" w14:anchorId="236D71C7">
                <v:stroke joinstyle="miter"/>
                <v:path gradientshapeok="t" o:connecttype="rect"/>
              </v:shapetype>
              <v:shape id="Zone de texte 2" style="position:absolute;left:0;text-align:left;margin-left:318.65pt;margin-top:40.75pt;width:224.7pt;height:1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">
                <v:textbox inset="0,0,0,0">
                  <w:txbxContent>
                    <w:p w:rsidRPr="00F250F6" w:rsidR="00665F33" w:rsidP="00B732F1" w:rsidRDefault="00665F33" w14:paraId="13B3D693" w14:textId="77777777">
                      <w:pPr>
                        <w:jc w:val="right"/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</w:pPr>
                      <w:r w:rsidRPr="00F250F6">
                        <w:rPr>
                          <w:rFonts w:cs="Arial"/>
                          <w:b/>
                          <w:caps/>
                          <w:color w:val="FFFFFF"/>
                          <w:sz w:val="16"/>
                          <w:szCs w:val="16"/>
                        </w:rPr>
                        <w:t>EXPERTISE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4ED7" w:rsidRPr="00B54ED7">
        <w:rPr>
          <w:rFonts w:cs="Arial"/>
          <w:b/>
          <w:bCs/>
          <w:noProof/>
          <w:color w:val="FFFFFF"/>
          <w:sz w:val="48"/>
          <w:szCs w:val="48"/>
          <w:lang w:eastAsia="en-GB"/>
        </w:rPr>
        <w:t xml:space="preserve">TECHNICAL SERVICES </w:t>
      </w:r>
      <w:r w:rsidR="007C6EE2">
        <w:rPr>
          <w:rFonts w:cs="Arial"/>
          <w:b/>
          <w:bCs/>
          <w:noProof/>
          <w:color w:val="FFFFFF"/>
          <w:sz w:val="48"/>
          <w:szCs w:val="48"/>
          <w:lang w:eastAsia="en-GB"/>
        </w:rPr>
        <w:t>ENGINEER</w:t>
      </w:r>
    </w:p>
    <w:p w14:paraId="0CA49CAD" w14:textId="77777777" w:rsidR="00BE36E2" w:rsidRPr="00D62A1A" w:rsidRDefault="009D170B" w:rsidP="008978A8">
      <w:pPr>
        <w:pStyle w:val="Grandtitre"/>
      </w:pPr>
      <w:r>
        <w:t>Job description</w:t>
      </w:r>
    </w:p>
    <w:p w14:paraId="221B58EA" w14:textId="77777777" w:rsidR="009D170B" w:rsidRDefault="009D170B" w:rsidP="008978A8">
      <w:pPr>
        <w:pStyle w:val="Heading2"/>
      </w:pPr>
    </w:p>
    <w:p w14:paraId="0E2EC81A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7200"/>
      </w:tblGrid>
      <w:tr w:rsidR="002A2AFC" w:rsidRPr="00876EDD" w14:paraId="49C05973" w14:textId="77777777" w:rsidTr="48D1944D">
        <w:trPr>
          <w:trHeight w:val="38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BF3EAD" w14:textId="77777777" w:rsidR="002A2AFC" w:rsidRPr="004860AD" w:rsidRDefault="002A2AFC" w:rsidP="004E227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AD43349" w14:textId="4E9D57F7" w:rsidR="002A2AFC" w:rsidRPr="002A2AFC" w:rsidRDefault="00B93709" w:rsidP="004E2276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 xml:space="preserve">Corporate Services - </w:t>
            </w:r>
            <w:r w:rsidR="00DF3589">
              <w:rPr>
                <w:rFonts w:cs="Arial"/>
                <w:color w:val="002060"/>
                <w:sz w:val="20"/>
                <w:szCs w:val="20"/>
              </w:rPr>
              <w:t>Operations</w:t>
            </w:r>
          </w:p>
        </w:tc>
      </w:tr>
      <w:tr w:rsidR="002A2AFC" w:rsidRPr="00CC21AB" w14:paraId="4984885F" w14:textId="77777777" w:rsidTr="48D1944D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347A20" w14:textId="77777777" w:rsidR="002A2AFC" w:rsidRPr="004860AD" w:rsidRDefault="002A2AFC" w:rsidP="004E227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Position:  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3F3E064D" w14:textId="1B38CE4A" w:rsidR="002A2AFC" w:rsidRPr="002A2AFC" w:rsidRDefault="00FA4A3A" w:rsidP="004E2276">
            <w:pPr>
              <w:pStyle w:val="Heading2"/>
              <w:rPr>
                <w:color w:val="002060"/>
                <w:sz w:val="20"/>
                <w:szCs w:val="20"/>
                <w:lang w:val="en-CA"/>
              </w:rPr>
            </w:pPr>
            <w:r>
              <w:rPr>
                <w:color w:val="002060"/>
                <w:sz w:val="20"/>
                <w:szCs w:val="20"/>
                <w:lang w:val="en-CA"/>
              </w:rPr>
              <w:t xml:space="preserve">TECHNICAL </w:t>
            </w:r>
            <w:r w:rsidR="0058579E">
              <w:rPr>
                <w:color w:val="002060"/>
                <w:sz w:val="20"/>
                <w:szCs w:val="20"/>
                <w:lang w:val="en-CA"/>
              </w:rPr>
              <w:t>SERVICES</w:t>
            </w:r>
            <w:r w:rsidR="0058579E" w:rsidRPr="0F68CC11">
              <w:rPr>
                <w:color w:val="002060"/>
                <w:sz w:val="20"/>
                <w:szCs w:val="20"/>
                <w:lang w:val="en-CA"/>
              </w:rPr>
              <w:t xml:space="preserve"> ENGINEER</w:t>
            </w:r>
            <w:r w:rsidR="00322F1D" w:rsidRPr="0F68CC11">
              <w:rPr>
                <w:color w:val="002060"/>
                <w:sz w:val="20"/>
                <w:szCs w:val="20"/>
                <w:lang w:val="en-CA"/>
              </w:rPr>
              <w:t xml:space="preserve"> </w:t>
            </w:r>
          </w:p>
        </w:tc>
      </w:tr>
      <w:tr w:rsidR="002A2AFC" w:rsidRPr="00876EDD" w14:paraId="268F1B31" w14:textId="77777777" w:rsidTr="48D1944D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707A87" w14:textId="77777777" w:rsidR="002A2AFC" w:rsidRPr="004860AD" w:rsidRDefault="002A2AFC" w:rsidP="004E227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Job holder: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2197AF8" w14:textId="5772242F" w:rsidR="002A2AFC" w:rsidRPr="002A2AFC" w:rsidRDefault="007E1D67" w:rsidP="004E2276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Open</w:t>
            </w:r>
          </w:p>
        </w:tc>
      </w:tr>
      <w:tr w:rsidR="002A2AFC" w14:paraId="03D67A9A" w14:textId="77777777" w:rsidTr="48D1944D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2E8E3" w14:textId="77777777" w:rsidR="002A2AFC" w:rsidRPr="004860AD" w:rsidRDefault="002A2AFC" w:rsidP="004E227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7D453F" w14:textId="77777777" w:rsidR="002A2AFC" w:rsidRPr="002A2AFC" w:rsidRDefault="002A2AFC" w:rsidP="004E2276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</w:p>
        </w:tc>
      </w:tr>
      <w:tr w:rsidR="002A2AFC" w:rsidRPr="00876EDD" w14:paraId="706BD3A9" w14:textId="77777777" w:rsidTr="48D1944D">
        <w:trPr>
          <w:trHeight w:val="387"/>
        </w:trPr>
        <w:tc>
          <w:tcPr>
            <w:tcW w:w="3258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2A0B09" w14:textId="77777777" w:rsidR="002A2AFC" w:rsidRPr="004860AD" w:rsidRDefault="002A2AFC" w:rsidP="004E227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 xml:space="preserve">Immediate manager </w:t>
            </w:r>
            <w:r>
              <w:rPr>
                <w:b w:val="0"/>
              </w:rPr>
              <w:br/>
            </w:r>
            <w:r w:rsidRPr="00B76A8C">
              <w:rPr>
                <w:b w:val="0"/>
                <w:sz w:val="16"/>
              </w:rPr>
              <w:t>(N+1 Job title and name):</w:t>
            </w:r>
          </w:p>
        </w:tc>
        <w:tc>
          <w:tcPr>
            <w:tcW w:w="7200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F62EBD" w14:textId="70FD94E8" w:rsidR="002A2AFC" w:rsidRPr="002A2AFC" w:rsidRDefault="007C6EE2" w:rsidP="004E2276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TECHNICAL SERVICES SUPERVISOR</w:t>
            </w:r>
          </w:p>
        </w:tc>
      </w:tr>
      <w:tr w:rsidR="002A2AFC" w14:paraId="73B6A006" w14:textId="77777777" w:rsidTr="48D1944D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A3F3C7" w14:textId="77777777" w:rsidR="002A2AFC" w:rsidRPr="004860AD" w:rsidRDefault="002A2AFC" w:rsidP="004E227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CBFD05" w14:textId="09BF56F4" w:rsidR="002A2AFC" w:rsidRPr="002A2AFC" w:rsidRDefault="28CBE2EC" w:rsidP="004E2276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 w:rsidRPr="48D1944D">
              <w:rPr>
                <w:rFonts w:cs="Arial"/>
                <w:color w:val="002060"/>
                <w:sz w:val="20"/>
                <w:szCs w:val="20"/>
              </w:rPr>
              <w:t>Senior Workplace Manager</w:t>
            </w:r>
          </w:p>
        </w:tc>
      </w:tr>
      <w:tr w:rsidR="002A2AFC" w14:paraId="3A6D2221" w14:textId="77777777" w:rsidTr="48D1944D">
        <w:trPr>
          <w:trHeight w:val="387"/>
        </w:trPr>
        <w:tc>
          <w:tcPr>
            <w:tcW w:w="3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260615" w14:textId="77777777" w:rsidR="002A2AFC" w:rsidRPr="004860AD" w:rsidRDefault="002A2AFC" w:rsidP="004E2276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Position location</w:t>
            </w:r>
            <w:r>
              <w:rPr>
                <w:b w:val="0"/>
              </w:rPr>
              <w:t>: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42FDE" w14:textId="5E757570" w:rsidR="002A2AFC" w:rsidRPr="002A2AFC" w:rsidRDefault="00526DDC" w:rsidP="004E2276">
            <w:pPr>
              <w:spacing w:before="20" w:after="20"/>
              <w:jc w:val="left"/>
              <w:rPr>
                <w:rFonts w:cs="Arial"/>
                <w:color w:val="002060"/>
                <w:sz w:val="20"/>
                <w:szCs w:val="20"/>
              </w:rPr>
            </w:pPr>
            <w:r>
              <w:rPr>
                <w:rFonts w:cs="Arial"/>
                <w:color w:val="002060"/>
                <w:sz w:val="20"/>
                <w:szCs w:val="20"/>
              </w:rPr>
              <w:t>Micros</w:t>
            </w:r>
            <w:r w:rsidR="00420E66">
              <w:rPr>
                <w:rFonts w:cs="Arial"/>
                <w:color w:val="002060"/>
                <w:sz w:val="20"/>
                <w:szCs w:val="20"/>
              </w:rPr>
              <w:t>oft Paddington</w:t>
            </w:r>
            <w:r w:rsidR="0F68CC11" w:rsidRPr="0F68CC11">
              <w:rPr>
                <w:rFonts w:cs="Arial"/>
                <w:color w:val="002060"/>
                <w:sz w:val="20"/>
                <w:szCs w:val="20"/>
              </w:rPr>
              <w:t>, London</w:t>
            </w:r>
          </w:p>
        </w:tc>
      </w:tr>
    </w:tbl>
    <w:p w14:paraId="07C31499" w14:textId="77777777" w:rsidR="002A2AFC" w:rsidRDefault="002A2AFC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2A2AFC" w:rsidRPr="002E304F" w14:paraId="4AE3A179" w14:textId="77777777" w:rsidTr="0F68CC11">
        <w:trPr>
          <w:trHeight w:val="364"/>
        </w:trPr>
        <w:tc>
          <w:tcPr>
            <w:tcW w:w="10458" w:type="dxa"/>
            <w:shd w:val="clear" w:color="auto" w:fill="F2F2F2" w:themeFill="background1" w:themeFillShade="F2"/>
            <w:vAlign w:val="center"/>
          </w:tcPr>
          <w:p w14:paraId="61F9E56E" w14:textId="56D83E33" w:rsidR="002A2AFC" w:rsidRPr="00564BD8" w:rsidRDefault="002A2AFC" w:rsidP="006D54E0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b w:val="0"/>
              </w:rPr>
            </w:pPr>
            <w:r w:rsidRPr="002A2FAD">
              <w:rPr>
                <w:color w:val="FF0000"/>
              </w:rPr>
              <w:t>1</w:t>
            </w:r>
            <w:r w:rsidR="0058579E" w:rsidRPr="002A2FAD">
              <w:rPr>
                <w:color w:val="FF0000"/>
              </w:rPr>
              <w:t>. Purpose</w:t>
            </w:r>
            <w:r w:rsidR="002B7F09">
              <w:t xml:space="preserve"> of the Job</w:t>
            </w:r>
          </w:p>
        </w:tc>
      </w:tr>
      <w:tr w:rsidR="002A2AFC" w:rsidRPr="00F479E6" w14:paraId="0ADCFDE9" w14:textId="77777777" w:rsidTr="0F68CC11">
        <w:trPr>
          <w:trHeight w:val="413"/>
        </w:trPr>
        <w:tc>
          <w:tcPr>
            <w:tcW w:w="10458" w:type="dxa"/>
            <w:vAlign w:val="center"/>
          </w:tcPr>
          <w:p w14:paraId="19B68A1B" w14:textId="2940AE44" w:rsidR="006D54E0" w:rsidRPr="00322F1D" w:rsidRDefault="00322F1D" w:rsidP="0F68CC11">
            <w:pPr>
              <w:pStyle w:val="Puces1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 xml:space="preserve">To </w:t>
            </w:r>
            <w:r w:rsidR="007C6EE2">
              <w:rPr>
                <w:b w:val="0"/>
              </w:rPr>
              <w:t>carry out planned preventative maintenance (PPM), reactive maintenance and extra works and emergency procedures as required to support the Technical Services Supervisor to ensure the operation of the building</w:t>
            </w:r>
            <w:r>
              <w:rPr>
                <w:b w:val="0"/>
              </w:rPr>
              <w:t xml:space="preserve">. </w:t>
            </w:r>
            <w:r w:rsidR="007C6EE2">
              <w:rPr>
                <w:b w:val="0"/>
              </w:rPr>
              <w:t>To deputise and cover for the Technical Services Supervisor when required.</w:t>
            </w:r>
          </w:p>
        </w:tc>
      </w:tr>
    </w:tbl>
    <w:p w14:paraId="5B058DCA" w14:textId="52D4DA07" w:rsidR="00564BD8" w:rsidRDefault="00564BD8" w:rsidP="00D1087C">
      <w:pPr>
        <w:pStyle w:val="Texte2"/>
      </w:pPr>
    </w:p>
    <w:p w14:paraId="4ABD0F2A" w14:textId="777D2A51" w:rsidR="005D5525" w:rsidRDefault="005D5525" w:rsidP="00D1087C">
      <w:pPr>
        <w:pStyle w:val="Texte2"/>
      </w:pPr>
    </w:p>
    <w:p w14:paraId="17CD5A3E" w14:textId="77777777" w:rsidR="005D5525" w:rsidRDefault="005D5525" w:rsidP="00D1087C">
      <w:pPr>
        <w:pStyle w:val="Texte2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980"/>
        <w:gridCol w:w="540"/>
        <w:gridCol w:w="810"/>
        <w:gridCol w:w="900"/>
        <w:gridCol w:w="1260"/>
        <w:gridCol w:w="540"/>
        <w:gridCol w:w="1800"/>
        <w:gridCol w:w="990"/>
      </w:tblGrid>
      <w:tr w:rsidR="00564BD8" w:rsidRPr="00315425" w14:paraId="2389577C" w14:textId="77777777" w:rsidTr="004E2276">
        <w:trPr>
          <w:trHeight w:val="394"/>
        </w:trPr>
        <w:tc>
          <w:tcPr>
            <w:tcW w:w="10458" w:type="dxa"/>
            <w:gridSpan w:val="11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1D566C" w14:textId="77777777" w:rsidR="00564BD8" w:rsidRPr="00315425" w:rsidRDefault="00564BD8" w:rsidP="004E2276">
            <w:pPr>
              <w:pStyle w:val="titregris"/>
              <w:framePr w:hSpace="0" w:wrap="auto" w:vAnchor="margin" w:hAnchor="text" w:xAlign="left" w:yAlign="inline"/>
            </w:pPr>
            <w:r w:rsidRPr="00315425">
              <w:rPr>
                <w:color w:val="FF0000"/>
              </w:rPr>
              <w:t>2.</w:t>
            </w:r>
            <w:r w:rsidR="002B7F09">
              <w:t xml:space="preserve"> </w:t>
            </w:r>
            <w:r w:rsidR="002B7F09">
              <w:tab/>
              <w:t>Dimensions</w:t>
            </w:r>
          </w:p>
        </w:tc>
      </w:tr>
      <w:tr w:rsidR="00564BD8" w:rsidRPr="007C0E94" w14:paraId="7B4F54BD" w14:textId="77777777" w:rsidTr="004E2276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nil"/>
            </w:tcBorders>
            <w:vAlign w:val="center"/>
          </w:tcPr>
          <w:p w14:paraId="66EDF966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FY13: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nil"/>
              <w:right w:val="dotted" w:sz="2" w:space="0" w:color="auto"/>
            </w:tcBorders>
            <w:vAlign w:val="center"/>
          </w:tcPr>
          <w:p w14:paraId="5285B796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€tbc</w:t>
            </w:r>
          </w:p>
        </w:tc>
        <w:tc>
          <w:tcPr>
            <w:tcW w:w="198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EE0E728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40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10D86D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324BA0D8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90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1A6650BE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26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62344D6E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540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0B8B6EF3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7F2C08A9" w14:textId="41B9C701" w:rsidR="00564BD8" w:rsidRPr="007C0E94" w:rsidRDefault="0058579E" w:rsidP="004E2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Pr="007C0E94">
              <w:rPr>
                <w:sz w:val="18"/>
                <w:szCs w:val="18"/>
              </w:rPr>
              <w:t xml:space="preserve"> Workforce</w:t>
            </w:r>
          </w:p>
        </w:tc>
        <w:tc>
          <w:tcPr>
            <w:tcW w:w="990" w:type="dxa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575537ED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564BD8" w:rsidRPr="007C0E94" w14:paraId="2FD6895F" w14:textId="77777777" w:rsidTr="004E2276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2D72C81A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27736796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1159ACAD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4231C1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5E7B88D6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443D5DC6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433B37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B436EFF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505E117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3D98F407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</w:tr>
      <w:tr w:rsidR="00564BD8" w:rsidRPr="007C0E94" w14:paraId="36681FAA" w14:textId="77777777" w:rsidTr="004E2276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5460D4FB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dotted" w:sz="2" w:space="0" w:color="auto"/>
            </w:tcBorders>
            <w:vAlign w:val="center"/>
          </w:tcPr>
          <w:p w14:paraId="21D7885D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64970FD4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473320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508116CF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  <w:vAlign w:val="center"/>
          </w:tcPr>
          <w:p w14:paraId="0354E848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B5FC6E7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540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45E8754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n/a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97A7237" w14:textId="77777777" w:rsidR="00564BD8" w:rsidRPr="008071F4" w:rsidRDefault="00564BD8" w:rsidP="004E2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797C7381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</w:tr>
      <w:tr w:rsidR="00564BD8" w:rsidRPr="007C0E94" w14:paraId="6F6BAD31" w14:textId="77777777" w:rsidTr="004E2276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nil"/>
            </w:tcBorders>
            <w:vAlign w:val="center"/>
          </w:tcPr>
          <w:p w14:paraId="539383B7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dotted" w:sz="4" w:space="0" w:color="auto"/>
              <w:right w:val="dotted" w:sz="2" w:space="0" w:color="auto"/>
            </w:tcBorders>
            <w:vAlign w:val="center"/>
          </w:tcPr>
          <w:p w14:paraId="5D30DDD8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36BB838E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B2C17E" w14:textId="77777777" w:rsidR="00564BD8" w:rsidRPr="007C0E94" w:rsidRDefault="00564BD8" w:rsidP="004E2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1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B5CF9F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FEAE03B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0A8E644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A968656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AC5D97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4E8F6D94" w14:textId="77777777" w:rsidR="00564BD8" w:rsidRPr="007C0E94" w:rsidRDefault="00564BD8" w:rsidP="004E2276">
            <w:pPr>
              <w:rPr>
                <w:sz w:val="18"/>
                <w:szCs w:val="18"/>
              </w:rPr>
            </w:pPr>
          </w:p>
        </w:tc>
      </w:tr>
      <w:tr w:rsidR="00564BD8" w:rsidRPr="00144E5D" w14:paraId="669BD86E" w14:textId="77777777" w:rsidTr="00CA10C7">
        <w:trPr>
          <w:trHeight w:val="530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0E01642" w14:textId="77777777" w:rsidR="00564BD8" w:rsidRPr="00CA10C7" w:rsidRDefault="00564BD8" w:rsidP="004E2276">
            <w:pPr>
              <w:rPr>
                <w:sz w:val="20"/>
                <w:szCs w:val="20"/>
              </w:rPr>
            </w:pPr>
            <w:r w:rsidRPr="00CA10C7">
              <w:rPr>
                <w:sz w:val="20"/>
                <w:szCs w:val="20"/>
              </w:rPr>
              <w:t xml:space="preserve">Characteristics </w:t>
            </w:r>
          </w:p>
        </w:tc>
        <w:tc>
          <w:tcPr>
            <w:tcW w:w="891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7FC2935A" w14:textId="77777777" w:rsidR="00FE1C59" w:rsidRPr="00CA10C7" w:rsidRDefault="00564BD8" w:rsidP="00725E71">
            <w:pPr>
              <w:numPr>
                <w:ilvl w:val="0"/>
                <w:numId w:val="6"/>
              </w:numPr>
              <w:spacing w:before="40" w:after="4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CA10C7">
              <w:rPr>
                <w:rFonts w:cs="Arial"/>
                <w:color w:val="000000" w:themeColor="text1"/>
                <w:sz w:val="20"/>
                <w:szCs w:val="20"/>
              </w:rPr>
              <w:t>Add point</w:t>
            </w:r>
            <w:r w:rsidR="00FE1C59" w:rsidRPr="00CA10C7">
              <w:rPr>
                <w:rFonts w:cs="Arial"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</w:tbl>
    <w:p w14:paraId="12C95762" w14:textId="77777777" w:rsidR="005D5525" w:rsidRDefault="005D5525" w:rsidP="00D21CD0">
      <w:pPr>
        <w:rPr>
          <w:sz w:val="18"/>
        </w:rPr>
      </w:pPr>
    </w:p>
    <w:p w14:paraId="542A49BF" w14:textId="77777777" w:rsidR="005D5525" w:rsidRDefault="005D5525" w:rsidP="00D21CD0">
      <w:pPr>
        <w:rPr>
          <w:sz w:val="18"/>
        </w:rPr>
      </w:pPr>
    </w:p>
    <w:p w14:paraId="6562C6AC" w14:textId="77777777" w:rsidR="005D5525" w:rsidRDefault="005D5525" w:rsidP="00D21CD0">
      <w:pPr>
        <w:rPr>
          <w:sz w:val="18"/>
        </w:rPr>
      </w:pPr>
    </w:p>
    <w:p w14:paraId="762F45B7" w14:textId="77777777" w:rsidR="005D5525" w:rsidRDefault="005D5525" w:rsidP="00D21CD0">
      <w:pPr>
        <w:rPr>
          <w:sz w:val="18"/>
        </w:rPr>
      </w:pPr>
    </w:p>
    <w:p w14:paraId="24A1B7AF" w14:textId="77777777" w:rsidR="005D5525" w:rsidRDefault="005D5525" w:rsidP="00D21CD0">
      <w:pPr>
        <w:rPr>
          <w:sz w:val="18"/>
        </w:rPr>
      </w:pPr>
    </w:p>
    <w:p w14:paraId="74FDACA2" w14:textId="77777777" w:rsidR="005D5525" w:rsidRDefault="005D5525" w:rsidP="00D21CD0">
      <w:pPr>
        <w:rPr>
          <w:sz w:val="18"/>
        </w:rPr>
      </w:pPr>
    </w:p>
    <w:p w14:paraId="7779BFC3" w14:textId="77777777" w:rsidR="005D5525" w:rsidRDefault="005D5525" w:rsidP="00D21CD0">
      <w:pPr>
        <w:rPr>
          <w:sz w:val="18"/>
        </w:rPr>
      </w:pPr>
    </w:p>
    <w:p w14:paraId="6C4D6828" w14:textId="77777777" w:rsidR="005D5525" w:rsidRDefault="005D5525" w:rsidP="00D21CD0">
      <w:pPr>
        <w:rPr>
          <w:sz w:val="18"/>
        </w:rPr>
      </w:pPr>
    </w:p>
    <w:p w14:paraId="06A8AAC6" w14:textId="77777777" w:rsidR="005D5525" w:rsidRDefault="005D5525" w:rsidP="00D21CD0">
      <w:pPr>
        <w:rPr>
          <w:sz w:val="18"/>
        </w:rPr>
      </w:pPr>
    </w:p>
    <w:p w14:paraId="587670DE" w14:textId="77777777" w:rsidR="005D5525" w:rsidRDefault="005D5525" w:rsidP="00D21CD0">
      <w:pPr>
        <w:rPr>
          <w:sz w:val="18"/>
        </w:rPr>
      </w:pPr>
    </w:p>
    <w:p w14:paraId="03CAF42B" w14:textId="0FAC1A37" w:rsidR="00D21CD0" w:rsidRPr="006658E1" w:rsidRDefault="00D21CD0" w:rsidP="00D21CD0">
      <w:pPr>
        <w:rPr>
          <w:sz w:val="18"/>
        </w:rPr>
      </w:pPr>
      <w:r>
        <w:rPr>
          <w:rFonts w:cs="Arial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6E8F367" wp14:editId="21CE7CDA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80A523" w14:textId="77777777" w:rsidR="00D21CD0" w:rsidRPr="00DB623E" w:rsidRDefault="00D21CD0" w:rsidP="00D21CD0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<w:pict w14:anchorId="66A16367">
              <v:shape id="Text Box 36" style="position:absolute;left:0;text-align:left;margin-left:558pt;margin-top:211.8pt;width:124.7pt;height:19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filled="f" fillcolor="#00a0c6" strokecolor="window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w14:anchorId="36E8F367">
                <v:textbox inset="0,0,0,0">
                  <w:txbxContent>
                    <w:p w:rsidRPr="00DB623E" w:rsidR="00D21CD0" w:rsidP="00D21CD0" w:rsidRDefault="00D21CD0" w14:paraId="329A0268" w14:textId="77777777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D21CD0" w:rsidRPr="00315425" w14:paraId="23C743DA" w14:textId="77777777" w:rsidTr="004E2276">
        <w:trPr>
          <w:trHeight w:val="448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C05C0EF" w14:textId="7C648640" w:rsidR="00D21CD0" w:rsidRPr="000943F3" w:rsidRDefault="00D21CD0" w:rsidP="004E2276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00315425">
              <w:rPr>
                <w:color w:val="FF0000"/>
              </w:rPr>
              <w:t>3.</w:t>
            </w:r>
            <w:r>
              <w:t xml:space="preserve"> </w:t>
            </w:r>
            <w:r>
              <w:tab/>
            </w:r>
            <w:r w:rsidR="00A711BA">
              <w:t>Organization</w:t>
            </w:r>
            <w:r>
              <w:t xml:space="preserve"> chart</w:t>
            </w:r>
          </w:p>
        </w:tc>
      </w:tr>
      <w:tr w:rsidR="00D21CD0" w:rsidRPr="00315425" w14:paraId="1CD6FCCE" w14:textId="77777777" w:rsidTr="00D44500">
        <w:trPr>
          <w:trHeight w:val="3221"/>
        </w:trPr>
        <w:tc>
          <w:tcPr>
            <w:tcW w:w="10458" w:type="dxa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6111A348" w14:textId="77777777" w:rsidR="00653463" w:rsidRDefault="00653463" w:rsidP="00653463">
            <w:pPr>
              <w:rPr>
                <w:rFonts w:cs="Arial"/>
                <w:b/>
                <w:sz w:val="6"/>
                <w:szCs w:val="20"/>
              </w:rPr>
            </w:pPr>
          </w:p>
          <w:p w14:paraId="7CB1F6B7" w14:textId="77777777" w:rsidR="00653463" w:rsidRDefault="00653463" w:rsidP="0065346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7136A59A" w14:textId="21A3BF79" w:rsidR="00653463" w:rsidRDefault="00653463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F3DCE9" wp14:editId="3F375125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70485</wp:posOffset>
                      </wp:positionV>
                      <wp:extent cx="2257425" cy="414779"/>
                      <wp:effectExtent l="0" t="0" r="28575" b="2349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41477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58B6A" w14:textId="77777777" w:rsidR="007C6EE2" w:rsidRDefault="007C6EE2" w:rsidP="007C6EE2">
                                  <w:pPr>
                                    <w:jc w:val="center"/>
                                  </w:pPr>
                                  <w:r>
                                    <w:t xml:space="preserve">Technical Services Supervisor </w:t>
                                  </w:r>
                                </w:p>
                                <w:p w14:paraId="300DB7FF" w14:textId="34E00751" w:rsidR="00653463" w:rsidRDefault="00653463" w:rsidP="006534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      <w:pict w14:anchorId="243FD64D">
                    <v:roundrect id="Rectangle: Rounded Corners 7" style="position:absolute;left:0;text-align:left;margin-left:163.3pt;margin-top:5.55pt;width:177.75pt;height:32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4f81bd [3204]" strokecolor="#243f60 [1604]" strokeweight="2pt" arcsize="10923f" w14:anchorId="71F3DC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">
                      <v:textbox>
                        <w:txbxContent>
                          <w:p w:rsidR="007C6EE2" w:rsidP="007C6EE2" w:rsidRDefault="007C6EE2" w14:paraId="3D766BAA" w14:textId="77777777">
                            <w:pPr>
                              <w:jc w:val="center"/>
                            </w:pPr>
                            <w:r>
                              <w:t xml:space="preserve">Technical Services Supervisor </w:t>
                            </w:r>
                          </w:p>
                          <w:p w:rsidR="00653463" w:rsidP="00653463" w:rsidRDefault="00653463" w14:paraId="672A6659" w14:textId="34E00751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7BF869" w14:textId="1A1F9EE6" w:rsidR="00653463" w:rsidRDefault="00653463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6F5AA8A" w14:textId="77777777" w:rsidR="00653463" w:rsidRPr="00745A24" w:rsidRDefault="00653463" w:rsidP="00653463">
            <w:pPr>
              <w:spacing w:after="40"/>
              <w:jc w:val="center"/>
              <w:rPr>
                <w:rFonts w:cs="Arial"/>
                <w:noProof/>
                <w:color w:val="FF0000"/>
                <w:sz w:val="10"/>
                <w:szCs w:val="20"/>
                <w:lang w:eastAsia="en-US"/>
              </w:rPr>
            </w:pPr>
          </w:p>
          <w:p w14:paraId="399C342B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D35402A" wp14:editId="3EEB61BA">
                      <wp:simplePos x="0" y="0"/>
                      <wp:positionH relativeFrom="column">
                        <wp:posOffset>3176269</wp:posOffset>
                      </wp:positionH>
                      <wp:positionV relativeFrom="paragraph">
                        <wp:posOffset>45085</wp:posOffset>
                      </wp:positionV>
                      <wp:extent cx="9525" cy="4667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      <w:pict w14:anchorId="1E3341FF">
                    <v:line id="Straight Connector 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579b8 [3044]" from="250.1pt,3.55pt" to="250.85pt,40.3pt" w14:anchorId="59FF99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"/>
                  </w:pict>
                </mc:Fallback>
              </mc:AlternateContent>
            </w:r>
          </w:p>
          <w:p w14:paraId="388A2CC3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7E41832" w14:textId="11B754E8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74810A75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57B119C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2D5F3EC0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710E792" wp14:editId="406F48B4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19685</wp:posOffset>
                      </wp:positionV>
                      <wp:extent cx="2286000" cy="447702"/>
                      <wp:effectExtent l="0" t="0" r="19050" b="2857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4770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1EBD1" w14:textId="163BAD6A" w:rsidR="00653463" w:rsidRDefault="00653463" w:rsidP="00653463">
                                  <w:pPr>
                                    <w:jc w:val="center"/>
                                  </w:pPr>
                                  <w:r>
                                    <w:t xml:space="preserve">Technical Services </w:t>
                                  </w:r>
                                  <w:r w:rsidR="007C6EE2">
                                    <w:t>Engineer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      <w:pict w14:anchorId="2020D17C">
                    <v:roundrect id="Rectangle: Rounded Corners 11" style="position:absolute;left:0;text-align:left;margin-left:160.3pt;margin-top:1.55pt;width:180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4f81bd [3204]" strokecolor="#243f60 [1604]" strokeweight="2pt" arcsize="10923f" w14:anchorId="6710E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">
                      <v:textbox>
                        <w:txbxContent>
                          <w:p w:rsidR="00653463" w:rsidP="00653463" w:rsidRDefault="00653463" w14:paraId="131B4112" w14:textId="163BAD6A">
                            <w:pPr>
                              <w:jc w:val="center"/>
                            </w:pPr>
                            <w:r>
                              <w:t xml:space="preserve">Technical Services </w:t>
                            </w:r>
                            <w:r w:rsidR="007C6EE2">
                              <w:t>Engineer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F7249E" w14:textId="293A7152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59448535" w14:textId="431B8482" w:rsidR="00653463" w:rsidRDefault="00653463" w:rsidP="00653463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34B72ADB" w14:textId="77777777" w:rsidR="00653463" w:rsidRDefault="00653463" w:rsidP="0065346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6AB4DB59" w14:textId="3F9188C6" w:rsidR="00413913" w:rsidRDefault="00413913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  <w:p w14:paraId="4B434C29" w14:textId="19ECE86D" w:rsidR="004F5685" w:rsidRDefault="002A73F2" w:rsidP="004F5685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58247" behindDoc="0" locked="0" layoutInCell="1" allowOverlap="1" wp14:anchorId="057568EF" wp14:editId="4F1B5D87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-34925</wp:posOffset>
                      </wp:positionV>
                      <wp:extent cx="10080" cy="118880"/>
                      <wp:effectExtent l="38100" t="38100" r="47625" b="33655"/>
                      <wp:wrapNone/>
                      <wp:docPr id="1235775068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118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      <w:pict w14:anchorId="0EA259A9">
                    <v:shape id="Ink 10" style="position:absolute;margin-left:250.65pt;margin-top:-3.1pt;width:1.5pt;height:10.05pt;z-index: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" w14:anchorId="3C92EC43">
                      <v:imagedata o:title="" r:id="rId12"/>
                    </v:shape>
                  </w:pict>
                </mc:Fallback>
              </mc:AlternateContent>
            </w:r>
          </w:p>
          <w:p w14:paraId="6FCD9A22" w14:textId="6B7B5B2E" w:rsidR="004F5685" w:rsidRDefault="002A73F2" w:rsidP="004F5685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i">
                  <w:drawing>
                    <wp:anchor distT="0" distB="0" distL="114300" distR="114300" simplePos="0" relativeHeight="251658246" behindDoc="0" locked="0" layoutInCell="1" allowOverlap="1" wp14:anchorId="7665F136" wp14:editId="33E8078C">
                      <wp:simplePos x="0" y="0"/>
                      <wp:positionH relativeFrom="column">
                        <wp:posOffset>3191945</wp:posOffset>
                      </wp:positionH>
                      <wp:positionV relativeFrom="paragraph">
                        <wp:posOffset>32165</wp:posOffset>
                      </wp:positionV>
                      <wp:extent cx="360" cy="30240"/>
                      <wp:effectExtent l="38100" t="38100" r="38100" b="46355"/>
                      <wp:wrapNone/>
                      <wp:docPr id="422112820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      <w:pict w14:anchorId="7CE2F676">
                    <v:shape id="Ink 8" style="position:absolute;margin-left:251pt;margin-top:2.2pt;width:.75pt;height:3.1pt;z-index:251663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" w14:anchorId="57AD1859">
                      <v:imagedata o:title="" r:id="rId14"/>
                    </v:shape>
                  </w:pict>
                </mc:Fallback>
              </mc:AlternateContent>
            </w:r>
          </w:p>
          <w:p w14:paraId="3D9EF101" w14:textId="77777777" w:rsidR="004F5685" w:rsidRDefault="004F5685" w:rsidP="004F5685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CE7921C" wp14:editId="2ADD0142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19685</wp:posOffset>
                      </wp:positionV>
                      <wp:extent cx="2286000" cy="447702"/>
                      <wp:effectExtent l="0" t="0" r="19050" b="28575"/>
                      <wp:wrapNone/>
                      <wp:docPr id="1219330450" name="Rectangle: Rounded Corners 1219330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4770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3F065" w14:textId="7C0D1373" w:rsidR="004F5685" w:rsidRDefault="00E4688F" w:rsidP="004F5685">
                                  <w:pPr>
                                    <w:jc w:val="center"/>
                                  </w:pPr>
                                  <w:r>
                                    <w:t>Senior Facilities Manager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14="http://schemas.microsoft.com/office/drawing/2010/main" xmlns:ma14="http://schemas.microsoft.com/office/mac/drawingml/2011/main" xmlns:a="http://schemas.openxmlformats.org/drawingml/2006/main">
                  <w:pict w14:anchorId="374989A5">
                    <v:roundrect id="Rectangle: Rounded Corners 1219330450" style="position:absolute;left:0;text-align:left;margin-left:160.3pt;margin-top:1.55pt;width:180pt;height:35.25pt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4f81bd [3204]" strokecolor="#243f60 [1604]" strokeweight="2pt" arcsize="10923f" w14:anchorId="0CE792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">
                      <v:textbox>
                        <w:txbxContent>
                          <w:p w:rsidR="004F5685" w:rsidP="004F5685" w:rsidRDefault="00E4688F" w14:paraId="0A512395" w14:textId="7C0D1373">
                            <w:pPr>
                              <w:jc w:val="center"/>
                            </w:pPr>
                            <w:r>
                              <w:t>Senior Facilities Manager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908783" w14:textId="77777777" w:rsidR="004F5685" w:rsidRDefault="004F5685" w:rsidP="004F5685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64AB5F64" w14:textId="77777777" w:rsidR="004F5685" w:rsidRDefault="004F5685" w:rsidP="004F5685">
            <w:pPr>
              <w:spacing w:after="40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1D775F04" w14:textId="77777777" w:rsidR="004F5685" w:rsidRDefault="004F5685" w:rsidP="004F5685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784CE36" w14:textId="77777777" w:rsidR="004F5685" w:rsidRDefault="004F5685" w:rsidP="004F5685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  <w:p w14:paraId="07171D98" w14:textId="77777777" w:rsidR="00413913" w:rsidRPr="00D67470" w:rsidRDefault="00413913" w:rsidP="00D67470">
            <w:pPr>
              <w:spacing w:after="40"/>
              <w:jc w:val="lef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28C3E8D8" w14:textId="08450A38" w:rsidR="00B93709" w:rsidRPr="00B93709" w:rsidRDefault="00B93709" w:rsidP="00B93709">
      <w:pPr>
        <w:tabs>
          <w:tab w:val="left" w:pos="1470"/>
        </w:tabs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05177A" w14:paraId="158C8B80" w14:textId="77777777" w:rsidTr="004E2276">
        <w:trPr>
          <w:trHeight w:val="710"/>
        </w:trPr>
        <w:tc>
          <w:tcPr>
            <w:tcW w:w="1045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E0CFB1" w14:textId="77777777" w:rsidR="00F54179" w:rsidRPr="002A2FAD" w:rsidRDefault="00F54179" w:rsidP="004E2276">
            <w:pPr>
              <w:rPr>
                <w:rFonts w:cs="Arial"/>
                <w:b/>
              </w:rPr>
            </w:pPr>
            <w:r w:rsidRPr="004749DE">
              <w:rPr>
                <w:rFonts w:cs="Arial"/>
                <w:b/>
                <w:color w:val="FF0000"/>
                <w:szCs w:val="20"/>
                <w:shd w:val="clear" w:color="auto" w:fill="F2F2F2"/>
              </w:rPr>
              <w:t xml:space="preserve">4. </w:t>
            </w:r>
            <w:r w:rsidRPr="002A2FAD">
              <w:rPr>
                <w:rFonts w:cs="Arial"/>
                <w:b/>
                <w:color w:val="002060"/>
                <w:szCs w:val="20"/>
                <w:shd w:val="clear" w:color="auto" w:fill="F2F2F2"/>
              </w:rPr>
              <w:t>Context and main issues</w:t>
            </w:r>
          </w:p>
        </w:tc>
      </w:tr>
      <w:tr w:rsidR="00F54179" w:rsidRPr="0023730C" w14:paraId="2431375B" w14:textId="77777777" w:rsidTr="004E2276">
        <w:trPr>
          <w:trHeight w:val="1606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27676" w14:textId="77777777" w:rsidR="00F66620" w:rsidRDefault="00413A7B" w:rsidP="00F66620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413A7B">
              <w:rPr>
                <w:rFonts w:cs="Arial"/>
                <w:sz w:val="22"/>
                <w:szCs w:val="22"/>
              </w:rPr>
              <w:t xml:space="preserve">Compliant delivery of Technical Services </w:t>
            </w:r>
            <w:r>
              <w:rPr>
                <w:rFonts w:cs="Arial"/>
                <w:sz w:val="22"/>
                <w:szCs w:val="22"/>
              </w:rPr>
              <w:t>on the site</w:t>
            </w:r>
          </w:p>
          <w:p w14:paraId="4F323DC6" w14:textId="5723DD02" w:rsidR="00EA1BF0" w:rsidRPr="00F66620" w:rsidRDefault="00F66620" w:rsidP="00F66620">
            <w:pPr>
              <w:pStyle w:val="ListParagraph"/>
              <w:numPr>
                <w:ilvl w:val="0"/>
                <w:numId w:val="6"/>
              </w:numPr>
              <w:spacing w:before="40" w:after="40"/>
              <w:jc w:val="left"/>
              <w:rPr>
                <w:rFonts w:cs="Arial"/>
                <w:sz w:val="22"/>
                <w:szCs w:val="22"/>
              </w:rPr>
            </w:pPr>
            <w:r w:rsidRPr="00F66620">
              <w:rPr>
                <w:sz w:val="22"/>
                <w:szCs w:val="22"/>
              </w:rPr>
              <w:t>Adherence to legislative, company, and regional policies regarding Health &amp; Safety and Environmental management.</w:t>
            </w:r>
          </w:p>
          <w:p w14:paraId="1148B394" w14:textId="606336AA" w:rsidR="00EA1BF0" w:rsidRPr="00CA1D6C" w:rsidRDefault="00EA1BF0" w:rsidP="00CA1D6C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before="3" w:line="245" w:lineRule="exact"/>
              <w:rPr>
                <w:rFonts w:ascii="Arial" w:hAnsi="Arial" w:cs="Arial"/>
              </w:rPr>
            </w:pPr>
            <w:r w:rsidRPr="00413A7B">
              <w:rPr>
                <w:rFonts w:ascii="Arial" w:hAnsi="Arial" w:cs="Arial"/>
              </w:rPr>
              <w:t>Maintaining a healthy and safe environment for staff and visitors at all</w:t>
            </w:r>
            <w:r w:rsidRPr="00413A7B">
              <w:rPr>
                <w:rFonts w:ascii="Arial" w:hAnsi="Arial" w:cs="Arial"/>
                <w:spacing w:val="-8"/>
              </w:rPr>
              <w:t xml:space="preserve"> </w:t>
            </w:r>
            <w:r w:rsidRPr="00413A7B">
              <w:rPr>
                <w:rFonts w:ascii="Arial" w:hAnsi="Arial" w:cs="Arial"/>
              </w:rPr>
              <w:t>time</w:t>
            </w:r>
          </w:p>
          <w:p w14:paraId="2D1DF1E9" w14:textId="77777777" w:rsidR="00EA1BF0" w:rsidRPr="00413A7B" w:rsidRDefault="00EA1BF0" w:rsidP="00725E71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spacing w:line="244" w:lineRule="exact"/>
              <w:rPr>
                <w:rFonts w:ascii="Arial" w:hAnsi="Arial" w:cs="Arial"/>
              </w:rPr>
            </w:pPr>
            <w:r w:rsidRPr="00413A7B">
              <w:rPr>
                <w:rFonts w:ascii="Arial" w:hAnsi="Arial" w:cs="Arial"/>
              </w:rPr>
              <w:t>Strong customer</w:t>
            </w:r>
            <w:r w:rsidRPr="00413A7B">
              <w:rPr>
                <w:rFonts w:ascii="Arial" w:hAnsi="Arial" w:cs="Arial"/>
                <w:spacing w:val="-3"/>
              </w:rPr>
              <w:t xml:space="preserve"> </w:t>
            </w:r>
            <w:r w:rsidRPr="00413A7B">
              <w:rPr>
                <w:rFonts w:ascii="Arial" w:hAnsi="Arial" w:cs="Arial"/>
              </w:rPr>
              <w:t>relationships</w:t>
            </w:r>
          </w:p>
          <w:p w14:paraId="7657DFCA" w14:textId="77777777" w:rsidR="00F54179" w:rsidRPr="005D5525" w:rsidRDefault="00F54179" w:rsidP="00F54179">
            <w:pPr>
              <w:spacing w:before="40" w:after="40"/>
              <w:jc w:val="left"/>
              <w:rPr>
                <w:rFonts w:cs="Arial"/>
                <w:iCs/>
                <w:color w:val="FF0000"/>
                <w:szCs w:val="20"/>
              </w:rPr>
            </w:pPr>
          </w:p>
        </w:tc>
      </w:tr>
    </w:tbl>
    <w:p w14:paraId="0F2551FD" w14:textId="77777777" w:rsidR="00F54179" w:rsidRDefault="00F54179" w:rsidP="00F54179">
      <w:pPr>
        <w:jc w:val="left"/>
        <w:rPr>
          <w:rFonts w:cs="Arial"/>
        </w:rPr>
      </w:pPr>
    </w:p>
    <w:p w14:paraId="7D4FBC7D" w14:textId="77777777" w:rsidR="00CA10C7" w:rsidRDefault="00CA10C7" w:rsidP="00F54179">
      <w:pPr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314C9E5A" w14:textId="77777777" w:rsidTr="48D1944D">
        <w:trPr>
          <w:trHeight w:val="565"/>
        </w:trPr>
        <w:tc>
          <w:tcPr>
            <w:tcW w:w="10458" w:type="dxa"/>
            <w:shd w:val="clear" w:color="auto" w:fill="F2F2F2" w:themeFill="background1" w:themeFillShade="F2"/>
            <w:vAlign w:val="center"/>
          </w:tcPr>
          <w:p w14:paraId="76FF0AC2" w14:textId="73FDC9AC" w:rsidR="00F54179" w:rsidRPr="00315425" w:rsidRDefault="35265A89" w:rsidP="48D1944D">
            <w:pPr>
              <w:pStyle w:val="titregris"/>
              <w:framePr w:hSpace="0" w:wrap="auto" w:vAnchor="margin" w:hAnchor="text" w:xAlign="left" w:yAlign="inline"/>
              <w:rPr>
                <w:b w:val="0"/>
                <w:sz w:val="16"/>
                <w:szCs w:val="16"/>
              </w:rPr>
            </w:pPr>
            <w:r w:rsidRPr="48D1944D">
              <w:rPr>
                <w:color w:val="FF0000"/>
              </w:rPr>
              <w:t>5.</w:t>
            </w:r>
            <w:r>
              <w:t xml:space="preserve"> Main assignments </w:t>
            </w:r>
            <w:r w:rsidRPr="48D1944D">
              <w:rPr>
                <w:b w:val="0"/>
                <w:sz w:val="16"/>
                <w:szCs w:val="16"/>
              </w:rPr>
              <w:t>–</w:t>
            </w:r>
            <w:r w:rsidRPr="48D1944D">
              <w:rPr>
                <w:sz w:val="16"/>
                <w:szCs w:val="16"/>
              </w:rPr>
              <w:t xml:space="preserve"> </w:t>
            </w:r>
            <w:r w:rsidRPr="48D1944D">
              <w:rPr>
                <w:b w:val="0"/>
                <w:sz w:val="16"/>
                <w:szCs w:val="16"/>
              </w:rPr>
              <w:t>Indicate the main activities / duties to be conducted in the job.</w:t>
            </w:r>
          </w:p>
        </w:tc>
      </w:tr>
      <w:tr w:rsidR="00322F1D" w:rsidRPr="00062691" w14:paraId="41C093EF" w14:textId="77777777" w:rsidTr="48D1944D">
        <w:trPr>
          <w:trHeight w:val="620"/>
        </w:trPr>
        <w:tc>
          <w:tcPr>
            <w:tcW w:w="10458" w:type="dxa"/>
          </w:tcPr>
          <w:p w14:paraId="079EB889" w14:textId="5A413A08" w:rsidR="007C6EE2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1BE34A13">
              <w:rPr>
                <w:sz w:val="22"/>
                <w:szCs w:val="22"/>
              </w:rPr>
              <w:t>To carry out PPM, Reactive Maintenance and extra works requirements in accordance with set schedules.</w:t>
            </w:r>
            <w:r w:rsidR="238B134F" w:rsidRPr="1BE34A13">
              <w:rPr>
                <w:sz w:val="22"/>
                <w:szCs w:val="22"/>
              </w:rPr>
              <w:t xml:space="preserve"> And service level agreements (SLAs)</w:t>
            </w:r>
          </w:p>
          <w:p w14:paraId="6F1A077B" w14:textId="28C86851" w:rsidR="007C6EE2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7C6EE2">
              <w:rPr>
                <w:sz w:val="22"/>
                <w:szCs w:val="22"/>
              </w:rPr>
              <w:t xml:space="preserve">Ensure standards are maintained </w:t>
            </w:r>
            <w:r w:rsidR="00C73AEC" w:rsidRPr="007C6EE2">
              <w:rPr>
                <w:sz w:val="22"/>
                <w:szCs w:val="22"/>
              </w:rPr>
              <w:t>to</w:t>
            </w:r>
            <w:r w:rsidRPr="007C6EE2">
              <w:rPr>
                <w:sz w:val="22"/>
                <w:szCs w:val="22"/>
              </w:rPr>
              <w:t xml:space="preserve"> </w:t>
            </w:r>
            <w:r w:rsidR="00FF534B" w:rsidRPr="007C6EE2">
              <w:rPr>
                <w:sz w:val="22"/>
                <w:szCs w:val="22"/>
              </w:rPr>
              <w:t>maximize</w:t>
            </w:r>
            <w:r w:rsidRPr="007C6EE2">
              <w:rPr>
                <w:sz w:val="22"/>
                <w:szCs w:val="22"/>
              </w:rPr>
              <w:t xml:space="preserve"> the operational effectiveness and reliability of the site systems.</w:t>
            </w:r>
          </w:p>
          <w:p w14:paraId="549DDDDD" w14:textId="77777777" w:rsidR="007C6EE2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7C6EE2">
              <w:rPr>
                <w:sz w:val="22"/>
                <w:szCs w:val="22"/>
              </w:rPr>
              <w:t>Adherence to set engineering standards in accordance with Health and Safety at Work Act (HASAWA) requirements.</w:t>
            </w:r>
          </w:p>
          <w:p w14:paraId="2BDB83DE" w14:textId="1010A264" w:rsidR="007C6EE2" w:rsidRPr="00FA3A4F" w:rsidRDefault="007C6EE2" w:rsidP="00FA3A4F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48D1944D">
              <w:rPr>
                <w:sz w:val="22"/>
                <w:szCs w:val="22"/>
              </w:rPr>
              <w:t xml:space="preserve">Fault finding and remedial </w:t>
            </w:r>
            <w:r w:rsidR="3A2A45D3" w:rsidRPr="48D1944D">
              <w:rPr>
                <w:sz w:val="22"/>
                <w:szCs w:val="22"/>
              </w:rPr>
              <w:t>work</w:t>
            </w:r>
            <w:r w:rsidRPr="48D1944D">
              <w:rPr>
                <w:sz w:val="22"/>
                <w:szCs w:val="22"/>
              </w:rPr>
              <w:t xml:space="preserve"> as required</w:t>
            </w:r>
            <w:r w:rsidR="6B8F0048" w:rsidRPr="48D1944D">
              <w:rPr>
                <w:sz w:val="22"/>
                <w:szCs w:val="22"/>
              </w:rPr>
              <w:t>.</w:t>
            </w:r>
          </w:p>
          <w:p w14:paraId="1F5EB318" w14:textId="235B3984" w:rsidR="007C6EE2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48D1944D">
              <w:rPr>
                <w:sz w:val="22"/>
                <w:szCs w:val="22"/>
              </w:rPr>
              <w:t>Assist with other PPM/extra works related tasks</w:t>
            </w:r>
            <w:r w:rsidR="095FFBF0" w:rsidRPr="48D1944D">
              <w:rPr>
                <w:sz w:val="22"/>
                <w:szCs w:val="22"/>
              </w:rPr>
              <w:t>.</w:t>
            </w:r>
          </w:p>
          <w:p w14:paraId="0F095239" w14:textId="1B5566C6" w:rsidR="007C6EE2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48D1944D">
              <w:rPr>
                <w:sz w:val="22"/>
                <w:szCs w:val="22"/>
              </w:rPr>
              <w:t>Attend weekly site meetings and toolbox talks</w:t>
            </w:r>
            <w:r w:rsidR="0E9263F2" w:rsidRPr="48D1944D">
              <w:rPr>
                <w:sz w:val="22"/>
                <w:szCs w:val="22"/>
              </w:rPr>
              <w:t>.</w:t>
            </w:r>
          </w:p>
          <w:p w14:paraId="73A41884" w14:textId="77777777" w:rsidR="007C6EE2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1BE34A13">
              <w:rPr>
                <w:sz w:val="22"/>
                <w:szCs w:val="22"/>
              </w:rPr>
              <w:t>To provide reports in relation to work and equipment as required.</w:t>
            </w:r>
          </w:p>
          <w:p w14:paraId="007F68CD" w14:textId="7942F3E4" w:rsidR="007C6EE2" w:rsidRPr="00FA3A4F" w:rsidRDefault="007C6EE2" w:rsidP="00FA3A4F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7C6EE2">
              <w:rPr>
                <w:sz w:val="22"/>
                <w:szCs w:val="22"/>
              </w:rPr>
              <w:t>Escort and supervise sub-contractors on site.</w:t>
            </w:r>
          </w:p>
          <w:p w14:paraId="32E42C62" w14:textId="4407F62E" w:rsidR="007C6EE2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48D1944D">
              <w:rPr>
                <w:sz w:val="22"/>
                <w:szCs w:val="22"/>
              </w:rPr>
              <w:t xml:space="preserve">Provide on-call site cover </w:t>
            </w:r>
            <w:r w:rsidR="52F88AE8" w:rsidRPr="48D1944D">
              <w:rPr>
                <w:sz w:val="22"/>
                <w:szCs w:val="22"/>
              </w:rPr>
              <w:t>(1 week on – 1</w:t>
            </w:r>
            <w:r w:rsidR="3D43A314" w:rsidRPr="48D1944D">
              <w:rPr>
                <w:sz w:val="22"/>
                <w:szCs w:val="22"/>
              </w:rPr>
              <w:t xml:space="preserve"> </w:t>
            </w:r>
            <w:r w:rsidR="52F88AE8" w:rsidRPr="48D1944D">
              <w:rPr>
                <w:sz w:val="22"/>
                <w:szCs w:val="22"/>
              </w:rPr>
              <w:t>week off)</w:t>
            </w:r>
            <w:r w:rsidRPr="48D1944D">
              <w:rPr>
                <w:sz w:val="22"/>
                <w:szCs w:val="22"/>
              </w:rPr>
              <w:t xml:space="preserve">.   </w:t>
            </w:r>
          </w:p>
          <w:p w14:paraId="26357334" w14:textId="20A5407C" w:rsidR="00322F1D" w:rsidRPr="007C6EE2" w:rsidRDefault="007C6EE2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7C6EE2">
              <w:rPr>
                <w:sz w:val="22"/>
                <w:szCs w:val="22"/>
              </w:rPr>
              <w:t>Keep up to date with all current standards and regulations</w:t>
            </w:r>
            <w:r>
              <w:rPr>
                <w:sz w:val="22"/>
                <w:szCs w:val="22"/>
              </w:rPr>
              <w:t xml:space="preserve"> </w:t>
            </w:r>
          </w:p>
          <w:p w14:paraId="42AB4FF4" w14:textId="77777777" w:rsidR="00322F1D" w:rsidRPr="007C6EE2" w:rsidRDefault="00322F1D" w:rsidP="007C6EE2">
            <w:pPr>
              <w:pStyle w:val="BulletNormal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7C6EE2">
              <w:rPr>
                <w:sz w:val="22"/>
                <w:szCs w:val="22"/>
              </w:rPr>
              <w:t>Liaise with the client as required.</w:t>
            </w:r>
          </w:p>
          <w:p w14:paraId="66D98497" w14:textId="20046645" w:rsidR="00322F1D" w:rsidRPr="00424476" w:rsidRDefault="00322F1D" w:rsidP="00322F1D">
            <w:pPr>
              <w:pStyle w:val="Puces1"/>
              <w:numPr>
                <w:ilvl w:val="0"/>
                <w:numId w:val="0"/>
              </w:numPr>
              <w:spacing w:after="80" w:line="240" w:lineRule="auto"/>
              <w:ind w:left="720"/>
              <w:rPr>
                <w:color w:val="000000" w:themeColor="text1"/>
                <w:szCs w:val="20"/>
              </w:rPr>
            </w:pPr>
          </w:p>
        </w:tc>
      </w:tr>
    </w:tbl>
    <w:p w14:paraId="13F81410" w14:textId="77777777" w:rsidR="00F54179" w:rsidRPr="00114C8C" w:rsidRDefault="00F54179" w:rsidP="00F54179">
      <w:pPr>
        <w:rPr>
          <w:rFonts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714829D9" w14:textId="77777777" w:rsidTr="48D1944D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26744B" w14:textId="10D321E3" w:rsidR="00F54179" w:rsidRPr="00FB6D69" w:rsidRDefault="35265A89" w:rsidP="004E2276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 w:rsidRPr="48D1944D">
              <w:rPr>
                <w:color w:val="FF0000"/>
              </w:rPr>
              <w:t>6.</w:t>
            </w:r>
            <w:r>
              <w:t xml:space="preserve"> Accountabilities </w:t>
            </w:r>
            <w:r w:rsidRPr="48D1944D">
              <w:rPr>
                <w:b w:val="0"/>
                <w:sz w:val="16"/>
                <w:szCs w:val="16"/>
              </w:rPr>
              <w:t>–</w:t>
            </w:r>
            <w:r w:rsidRPr="48D1944D">
              <w:rPr>
                <w:sz w:val="16"/>
                <w:szCs w:val="16"/>
              </w:rPr>
              <w:t xml:space="preserve"> </w:t>
            </w:r>
            <w:r w:rsidRPr="48D1944D">
              <w:rPr>
                <w:b w:val="0"/>
                <w:sz w:val="16"/>
                <w:szCs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F54179" w:rsidRPr="00062691" w14:paraId="0CB16924" w14:textId="77777777" w:rsidTr="48D1944D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EACFE9" w14:textId="33753D61" w:rsidR="0FA36CCF" w:rsidRDefault="0FA36CCF" w:rsidP="00725E71">
            <w:pPr>
              <w:pStyle w:val="01McAbodytext"/>
              <w:numPr>
                <w:ilvl w:val="0"/>
                <w:numId w:val="1"/>
              </w:numPr>
              <w:spacing w:line="360" w:lineRule="auto"/>
              <w:rPr>
                <w:rFonts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BE34A13">
              <w:rPr>
                <w:rFonts w:cs="Arial"/>
                <w:sz w:val="22"/>
                <w:szCs w:val="22"/>
                <w:lang w:val="en-US"/>
              </w:rPr>
              <w:t xml:space="preserve">The achievement of all reactive works within the agreed SLA priorities </w:t>
            </w:r>
          </w:p>
          <w:p w14:paraId="61E9B709" w14:textId="1FCF0B64" w:rsidR="0FA36CCF" w:rsidRDefault="0FA36CCF" w:rsidP="00725E71">
            <w:pPr>
              <w:pStyle w:val="01McAbodytext"/>
              <w:numPr>
                <w:ilvl w:val="0"/>
                <w:numId w:val="1"/>
              </w:numPr>
              <w:spacing w:line="360" w:lineRule="auto"/>
              <w:rPr>
                <w:rFonts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BE34A13">
              <w:rPr>
                <w:rFonts w:cs="Arial"/>
                <w:sz w:val="22"/>
                <w:szCs w:val="22"/>
                <w:lang w:val="en-US"/>
              </w:rPr>
              <w:t xml:space="preserve">The completion of all planned preventative maintenance with records updated </w:t>
            </w:r>
          </w:p>
          <w:p w14:paraId="4E2E348D" w14:textId="543D08BF" w:rsidR="0FA36CCF" w:rsidRDefault="0FA36CCF" w:rsidP="00725E71">
            <w:pPr>
              <w:pStyle w:val="01McAbodytext"/>
              <w:numPr>
                <w:ilvl w:val="0"/>
                <w:numId w:val="1"/>
              </w:numPr>
              <w:spacing w:line="360" w:lineRule="auto"/>
              <w:rPr>
                <w:rFonts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BE34A13">
              <w:rPr>
                <w:rFonts w:cs="Arial"/>
                <w:sz w:val="22"/>
                <w:szCs w:val="22"/>
                <w:lang w:val="en-US"/>
              </w:rPr>
              <w:t>Ensuring all statutory certification is obtained and processed on a monthly basis</w:t>
            </w:r>
          </w:p>
          <w:p w14:paraId="5E9822C2" w14:textId="3C18688E" w:rsidR="0FA36CCF" w:rsidRDefault="0FA36CCF" w:rsidP="00725E71">
            <w:pPr>
              <w:pStyle w:val="01McAbodytext"/>
              <w:numPr>
                <w:ilvl w:val="0"/>
                <w:numId w:val="1"/>
              </w:numPr>
              <w:spacing w:line="360" w:lineRule="auto"/>
              <w:rPr>
                <w:rFonts w:eastAsia="Arial" w:cs="Arial"/>
                <w:color w:val="000000" w:themeColor="text1"/>
                <w:sz w:val="22"/>
                <w:szCs w:val="22"/>
                <w:lang w:val="en-US"/>
              </w:rPr>
            </w:pPr>
            <w:r w:rsidRPr="1BE34A13">
              <w:rPr>
                <w:rFonts w:cs="Arial"/>
                <w:sz w:val="22"/>
                <w:szCs w:val="22"/>
                <w:lang w:val="en-US"/>
              </w:rPr>
              <w:t>The proactive management of maintenance for the site</w:t>
            </w:r>
          </w:p>
          <w:p w14:paraId="730A530C" w14:textId="53056DAA" w:rsidR="0FA36CCF" w:rsidRDefault="0FA36CCF" w:rsidP="00725E71">
            <w:pPr>
              <w:pStyle w:val="01McAbodytext"/>
              <w:numPr>
                <w:ilvl w:val="0"/>
                <w:numId w:val="1"/>
              </w:numPr>
              <w:spacing w:line="360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BE34A13">
              <w:rPr>
                <w:rFonts w:cs="Arial"/>
                <w:sz w:val="22"/>
                <w:szCs w:val="22"/>
              </w:rPr>
              <w:t>Daily checks completed and recorded</w:t>
            </w:r>
          </w:p>
          <w:p w14:paraId="067CB3DB" w14:textId="1C20E72E" w:rsidR="0FA36CCF" w:rsidRDefault="0FA36CCF" w:rsidP="00725E71">
            <w:pPr>
              <w:pStyle w:val="01McAbodytext"/>
              <w:numPr>
                <w:ilvl w:val="0"/>
                <w:numId w:val="1"/>
              </w:numPr>
              <w:spacing w:line="360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1BE34A13">
              <w:rPr>
                <w:rFonts w:cs="Arial"/>
                <w:sz w:val="22"/>
                <w:szCs w:val="22"/>
              </w:rPr>
              <w:t>Ensuring Risk Assessments are signed and updated as often as required</w:t>
            </w:r>
          </w:p>
          <w:p w14:paraId="3AE20A49" w14:textId="779C110E" w:rsidR="00F54179" w:rsidRPr="00F54179" w:rsidRDefault="00F54179" w:rsidP="1BE34A13">
            <w:pPr>
              <w:pStyle w:val="01McAbodytext"/>
              <w:spacing w:line="360" w:lineRule="auto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F54179" w:rsidRPr="00315425" w14:paraId="68F2C3CF" w14:textId="77777777" w:rsidTr="48D1944D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1B3CA8" w14:textId="77777777" w:rsidR="00F54179" w:rsidRPr="00FB6D69" w:rsidRDefault="00F54179" w:rsidP="004E2276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Pr="00315425">
              <w:rPr>
                <w:color w:val="FF0000"/>
              </w:rPr>
              <w:t>.</w:t>
            </w:r>
            <w:r>
              <w:t xml:space="preserve">  Person Specification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the skills, knowledge and experience that the job holder should require to conduct the role effectively</w:t>
            </w:r>
          </w:p>
        </w:tc>
      </w:tr>
      <w:tr w:rsidR="00F54179" w:rsidRPr="00062691" w14:paraId="6C504DFA" w14:textId="77777777" w:rsidTr="48D1944D">
        <w:trPr>
          <w:trHeight w:val="620"/>
        </w:trPr>
        <w:tc>
          <w:tcPr>
            <w:tcW w:w="1045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1FDE61" w14:textId="77777777" w:rsidR="00025DF9" w:rsidRDefault="00025DF9" w:rsidP="00025DF9">
            <w:pPr>
              <w:pStyle w:val="BodyText"/>
              <w:spacing w:before="0" w:line="240" w:lineRule="auto"/>
              <w:ind w:left="720"/>
              <w:rPr>
                <w:rFonts w:cs="Arial"/>
                <w:sz w:val="22"/>
                <w:szCs w:val="22"/>
              </w:rPr>
            </w:pPr>
          </w:p>
          <w:p w14:paraId="30C9E0D8" w14:textId="77777777" w:rsidR="007C6EE2" w:rsidRPr="0002257B" w:rsidRDefault="007C6EE2" w:rsidP="00725E71">
            <w:pPr>
              <w:pStyle w:val="01McAbodytext"/>
              <w:numPr>
                <w:ilvl w:val="0"/>
                <w:numId w:val="8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2257B">
              <w:rPr>
                <w:rFonts w:cs="Arial"/>
                <w:sz w:val="22"/>
                <w:szCs w:val="22"/>
              </w:rPr>
              <w:t xml:space="preserve">Good health </w:t>
            </w:r>
            <w:r>
              <w:rPr>
                <w:rFonts w:cs="Arial"/>
                <w:sz w:val="22"/>
                <w:szCs w:val="22"/>
              </w:rPr>
              <w:t xml:space="preserve">&amp; </w:t>
            </w:r>
            <w:r w:rsidRPr="0002257B">
              <w:rPr>
                <w:rFonts w:cs="Arial"/>
                <w:sz w:val="22"/>
                <w:szCs w:val="22"/>
              </w:rPr>
              <w:t xml:space="preserve">safety knowledge and experience. </w:t>
            </w:r>
          </w:p>
          <w:p w14:paraId="4BC38B6B" w14:textId="77777777" w:rsidR="007C6EE2" w:rsidRPr="0002257B" w:rsidRDefault="007C6EE2" w:rsidP="00725E71">
            <w:pPr>
              <w:pStyle w:val="01McAbodytext"/>
              <w:numPr>
                <w:ilvl w:val="0"/>
                <w:numId w:val="8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2257B">
              <w:rPr>
                <w:rFonts w:cs="Arial"/>
                <w:sz w:val="22"/>
                <w:szCs w:val="22"/>
              </w:rPr>
              <w:t xml:space="preserve">Proven background in </w:t>
            </w:r>
            <w:r>
              <w:rPr>
                <w:rFonts w:cs="Arial"/>
                <w:sz w:val="22"/>
                <w:szCs w:val="22"/>
              </w:rPr>
              <w:t xml:space="preserve">electrical </w:t>
            </w:r>
            <w:r w:rsidRPr="0002257B">
              <w:rPr>
                <w:rFonts w:cs="Arial"/>
                <w:sz w:val="22"/>
                <w:szCs w:val="22"/>
              </w:rPr>
              <w:t>engineering discipline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27C8769E" w14:textId="77777777" w:rsidR="007C6EE2" w:rsidRPr="0002257B" w:rsidRDefault="007C6EE2" w:rsidP="00725E71">
            <w:pPr>
              <w:pStyle w:val="01McAbodytext"/>
              <w:numPr>
                <w:ilvl w:val="0"/>
                <w:numId w:val="8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2257B">
              <w:rPr>
                <w:rFonts w:cs="Arial"/>
                <w:sz w:val="22"/>
                <w:szCs w:val="22"/>
              </w:rPr>
              <w:t xml:space="preserve">City and Guilds or equivalent in </w:t>
            </w:r>
            <w:r>
              <w:rPr>
                <w:rFonts w:cs="Arial"/>
                <w:sz w:val="22"/>
                <w:szCs w:val="22"/>
              </w:rPr>
              <w:t xml:space="preserve">Building Services or </w:t>
            </w:r>
            <w:r w:rsidRPr="0002257B">
              <w:rPr>
                <w:rFonts w:cs="Arial"/>
                <w:sz w:val="22"/>
                <w:szCs w:val="22"/>
              </w:rPr>
              <w:t>Electrical Engineering.</w:t>
            </w:r>
          </w:p>
          <w:p w14:paraId="507B50B5" w14:textId="12B583F7" w:rsidR="007C6EE2" w:rsidRDefault="007C6EE2" w:rsidP="00725E71">
            <w:pPr>
              <w:pStyle w:val="01McAbodytext"/>
              <w:numPr>
                <w:ilvl w:val="0"/>
                <w:numId w:val="8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2257B">
              <w:rPr>
                <w:rFonts w:cs="Arial"/>
                <w:sz w:val="22"/>
                <w:szCs w:val="22"/>
              </w:rPr>
              <w:t xml:space="preserve">Experience of maintaining </w:t>
            </w:r>
            <w:r>
              <w:rPr>
                <w:rFonts w:cs="Arial"/>
                <w:sz w:val="22"/>
                <w:szCs w:val="22"/>
              </w:rPr>
              <w:t xml:space="preserve">some of the </w:t>
            </w:r>
            <w:r w:rsidR="0058579E">
              <w:rPr>
                <w:rFonts w:cs="Arial"/>
                <w:sz w:val="22"/>
                <w:szCs w:val="22"/>
              </w:rPr>
              <w:t>following: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2257B">
              <w:rPr>
                <w:rFonts w:cs="Arial"/>
                <w:sz w:val="22"/>
                <w:szCs w:val="22"/>
              </w:rPr>
              <w:t>HV/LV, MCC’s, Switchboards, Generators, Lighting, Bus Bars, Invertors, DB’s, UPS’s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</w:p>
          <w:p w14:paraId="25D40A45" w14:textId="77777777" w:rsidR="007C6EE2" w:rsidRPr="0002257B" w:rsidRDefault="007C6EE2" w:rsidP="00725E71">
            <w:pPr>
              <w:pStyle w:val="01McAbodytext"/>
              <w:numPr>
                <w:ilvl w:val="0"/>
                <w:numId w:val="8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Understanding of BMS </w:t>
            </w:r>
            <w:r w:rsidRPr="0002257B">
              <w:rPr>
                <w:rFonts w:cs="Arial"/>
                <w:sz w:val="22"/>
                <w:szCs w:val="22"/>
              </w:rPr>
              <w:t>systems.</w:t>
            </w:r>
          </w:p>
          <w:p w14:paraId="529ABCBA" w14:textId="77777777" w:rsidR="007C6EE2" w:rsidRPr="0002257B" w:rsidRDefault="007C6EE2" w:rsidP="00725E71">
            <w:pPr>
              <w:pStyle w:val="01McAbodytext"/>
              <w:numPr>
                <w:ilvl w:val="0"/>
                <w:numId w:val="8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2257B">
              <w:rPr>
                <w:rFonts w:cs="Arial"/>
                <w:sz w:val="22"/>
                <w:szCs w:val="22"/>
              </w:rPr>
              <w:t>IT Literacy essential.</w:t>
            </w:r>
          </w:p>
          <w:p w14:paraId="1547063D" w14:textId="77777777" w:rsidR="007C6EE2" w:rsidRPr="0002257B" w:rsidRDefault="007C6EE2" w:rsidP="00725E71">
            <w:pPr>
              <w:pStyle w:val="01McAbodytext"/>
              <w:numPr>
                <w:ilvl w:val="0"/>
                <w:numId w:val="8"/>
              </w:numPr>
              <w:spacing w:line="360" w:lineRule="auto"/>
              <w:rPr>
                <w:rFonts w:cs="Arial"/>
                <w:sz w:val="22"/>
                <w:szCs w:val="22"/>
              </w:rPr>
            </w:pPr>
            <w:r w:rsidRPr="0002257B">
              <w:rPr>
                <w:rFonts w:cs="Arial"/>
                <w:sz w:val="22"/>
                <w:szCs w:val="22"/>
              </w:rPr>
              <w:t>Experienced in working with CAFM systems.</w:t>
            </w:r>
          </w:p>
          <w:p w14:paraId="04C63F78" w14:textId="0B1704B8" w:rsidR="007C6EE2" w:rsidRPr="007C6EE2" w:rsidRDefault="00653463" w:rsidP="00725E71">
            <w:pPr>
              <w:pStyle w:val="DefaultTex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240832">
              <w:rPr>
                <w:rFonts w:ascii="Arial" w:hAnsi="Arial" w:cs="Arial"/>
                <w:sz w:val="22"/>
                <w:szCs w:val="22"/>
              </w:rPr>
              <w:t>BS7671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5346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0832">
              <w:rPr>
                <w:rFonts w:ascii="Arial" w:hAnsi="Arial" w:cs="Arial"/>
                <w:sz w:val="22"/>
                <w:szCs w:val="22"/>
              </w:rPr>
              <w:t>edition IE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40832">
              <w:rPr>
                <w:rFonts w:ascii="Arial" w:hAnsi="Arial" w:cs="Arial"/>
                <w:sz w:val="22"/>
                <w:szCs w:val="22"/>
              </w:rPr>
              <w:t xml:space="preserve"> wiring regulations desirable</w:t>
            </w:r>
            <w:r w:rsidR="007C6EE2">
              <w:rPr>
                <w:rFonts w:ascii="Arial" w:hAnsi="Arial" w:cs="Arial"/>
                <w:sz w:val="22"/>
                <w:szCs w:val="22"/>
              </w:rPr>
              <w:br/>
            </w:r>
          </w:p>
          <w:p w14:paraId="0A2361F9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Confidence and commitment to provide a high quality, professional service</w:t>
            </w:r>
          </w:p>
          <w:p w14:paraId="0A7239F8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Good written and verbal communication skills</w:t>
            </w:r>
          </w:p>
          <w:p w14:paraId="5B268E86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Ability to work unsupervised and take responsibility for the completion of tasks</w:t>
            </w:r>
          </w:p>
          <w:p w14:paraId="713683B1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Ability to prioritise work tasks</w:t>
            </w:r>
          </w:p>
          <w:p w14:paraId="53671569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Adaptable and flexible in approach to work required</w:t>
            </w:r>
          </w:p>
          <w:p w14:paraId="34AD3D94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Willingness and ability to work as a member of a team</w:t>
            </w:r>
          </w:p>
          <w:p w14:paraId="752027D6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Ability to remain calm under pressure</w:t>
            </w:r>
          </w:p>
          <w:p w14:paraId="6DA52B1C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Reliable</w:t>
            </w:r>
          </w:p>
          <w:p w14:paraId="7473C070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Detail conscious</w:t>
            </w:r>
          </w:p>
          <w:p w14:paraId="17AA7EDA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color w:val="000000"/>
                <w:sz w:val="18"/>
                <w:szCs w:val="20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Acceptable personal grooming standards</w:t>
            </w:r>
          </w:p>
          <w:p w14:paraId="02D135E9" w14:textId="77777777" w:rsidR="007C6EE2" w:rsidRPr="007C6EE2" w:rsidRDefault="007C6EE2" w:rsidP="00725E71">
            <w:pPr>
              <w:numPr>
                <w:ilvl w:val="0"/>
                <w:numId w:val="9"/>
              </w:numPr>
              <w:spacing w:after="0" w:line="360" w:lineRule="auto"/>
              <w:jc w:val="left"/>
              <w:rPr>
                <w:rFonts w:eastAsia="Times New Roman" w:cs="Arial"/>
                <w:b/>
                <w:bCs/>
                <w:color w:val="000000"/>
                <w:sz w:val="18"/>
                <w:szCs w:val="20"/>
                <w:u w:val="single"/>
              </w:rPr>
            </w:pPr>
            <w:r w:rsidRPr="007C6EE2">
              <w:rPr>
                <w:rFonts w:eastAsia="Times New Roman" w:cs="Arial"/>
                <w:color w:val="000000"/>
                <w:szCs w:val="22"/>
              </w:rPr>
              <w:t>Ability to perform tasks that require physical fitness</w:t>
            </w:r>
          </w:p>
          <w:p w14:paraId="6EEBEF82" w14:textId="12EA1305" w:rsidR="00025DF9" w:rsidRPr="00025DF9" w:rsidRDefault="00025DF9" w:rsidP="007C6EE2">
            <w:pPr>
              <w:spacing w:after="0" w:line="360" w:lineRule="auto"/>
              <w:ind w:left="360"/>
              <w:jc w:val="left"/>
              <w:rPr>
                <w:rFonts w:cs="Arial"/>
                <w:szCs w:val="22"/>
              </w:rPr>
            </w:pPr>
          </w:p>
        </w:tc>
      </w:tr>
    </w:tbl>
    <w:p w14:paraId="5FCC647B" w14:textId="3B65AAA0" w:rsidR="00F54179" w:rsidRDefault="00F54179" w:rsidP="00F54179">
      <w:pPr>
        <w:spacing w:after="200" w:line="276" w:lineRule="auto"/>
        <w:jc w:val="left"/>
      </w:pPr>
    </w:p>
    <w:p w14:paraId="224FFAB2" w14:textId="1F5D0FC1" w:rsidR="00B93709" w:rsidRDefault="00B93709" w:rsidP="00F54179">
      <w:pPr>
        <w:spacing w:after="200" w:line="276" w:lineRule="auto"/>
        <w:jc w:val="left"/>
      </w:pPr>
    </w:p>
    <w:p w14:paraId="5032180F" w14:textId="2CD1D317" w:rsidR="0085367B" w:rsidRDefault="0085367B" w:rsidP="00F54179">
      <w:pPr>
        <w:spacing w:after="200" w:line="276" w:lineRule="auto"/>
        <w:jc w:val="left"/>
      </w:pPr>
    </w:p>
    <w:p w14:paraId="089BD274" w14:textId="5CE56F5A" w:rsidR="0085367B" w:rsidRDefault="0085367B" w:rsidP="00F54179">
      <w:pPr>
        <w:spacing w:after="200" w:line="276" w:lineRule="auto"/>
        <w:jc w:val="left"/>
      </w:pPr>
    </w:p>
    <w:p w14:paraId="68EDA6E9" w14:textId="002922F9" w:rsidR="0085367B" w:rsidRDefault="0085367B" w:rsidP="00F54179">
      <w:pPr>
        <w:spacing w:after="200" w:line="276" w:lineRule="auto"/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F54179" w:rsidRPr="00315425" w14:paraId="582E1C4B" w14:textId="77777777" w:rsidTr="1BE34A1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F37BBD8" w14:textId="77777777" w:rsidR="00F54179" w:rsidRPr="00FB6D69" w:rsidRDefault="00F54179" w:rsidP="004E2276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Pr="00315425">
              <w:rPr>
                <w:color w:val="FF0000"/>
              </w:rPr>
              <w:t>.</w:t>
            </w:r>
            <w:r>
              <w:t xml:space="preserve">  Competencies</w:t>
            </w:r>
            <w:r w:rsidRPr="00716D56">
              <w:t xml:space="preserve">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>
              <w:rPr>
                <w:b w:val="0"/>
                <w:sz w:val="16"/>
              </w:rPr>
              <w:t>Indicate which of the Sodexo core competencies and any professional competencies that the role requires</w:t>
            </w:r>
          </w:p>
        </w:tc>
      </w:tr>
      <w:tr w:rsidR="00F54179" w:rsidRPr="00062691" w14:paraId="7C5D0EC8" w14:textId="77777777" w:rsidTr="1BE34A13">
        <w:trPr>
          <w:trHeight w:val="268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004661" w14:textId="77777777" w:rsidR="00F54179" w:rsidRDefault="00F54179" w:rsidP="004E2276">
            <w:pPr>
              <w:spacing w:before="40"/>
              <w:jc w:val="left"/>
              <w:rPr>
                <w:rFonts w:cs="Arial"/>
                <w:color w:val="000000" w:themeColor="text1"/>
                <w:szCs w:val="20"/>
              </w:rPr>
            </w:pPr>
          </w:p>
          <w:p w14:paraId="2CCB1595" w14:textId="3406CC75" w:rsidR="00413A7B" w:rsidRDefault="007543BD" w:rsidP="00413A7B">
            <w:pPr>
              <w:pStyle w:val="Puces4"/>
              <w:jc w:val="left"/>
              <w:rPr>
                <w:rFonts w:eastAsia="Times New Roman"/>
              </w:rPr>
            </w:pPr>
            <w:r w:rsidRPr="007543BD">
              <w:rPr>
                <w:rFonts w:eastAsia="Times New Roman"/>
              </w:rPr>
              <w:t xml:space="preserve">NVQ </w:t>
            </w:r>
            <w:r>
              <w:rPr>
                <w:rFonts w:eastAsia="Times New Roman"/>
              </w:rPr>
              <w:t xml:space="preserve">Level 3 </w:t>
            </w:r>
            <w:r w:rsidRPr="007543BD">
              <w:rPr>
                <w:rFonts w:eastAsia="Times New Roman"/>
              </w:rPr>
              <w:t>or equivalent in the relevant subject (Electrical Trade Qualification)</w:t>
            </w:r>
          </w:p>
          <w:p w14:paraId="2307CC8E" w14:textId="70C20668" w:rsidR="00413A7B" w:rsidRDefault="004A200A" w:rsidP="00CA032E">
            <w:pPr>
              <w:pStyle w:val="Puces4"/>
              <w:jc w:val="left"/>
              <w:rPr>
                <w:rFonts w:eastAsia="Times New Roman"/>
              </w:rPr>
            </w:pPr>
            <w:r w:rsidRPr="004A200A">
              <w:rPr>
                <w:rFonts w:eastAsia="Times New Roman"/>
              </w:rPr>
              <w:t>C&amp;G 2382-18 (18th Edition BS7671:2018) ideally with C&amp;G 2391 Inspection &amp; Testing or equivalent</w:t>
            </w:r>
          </w:p>
          <w:p w14:paraId="6F956087" w14:textId="5E02B1FD" w:rsidR="00F304E6" w:rsidRPr="00CA032E" w:rsidRDefault="00F304E6" w:rsidP="00CA032E">
            <w:pPr>
              <w:pStyle w:val="Puces4"/>
              <w:jc w:val="left"/>
              <w:rPr>
                <w:rFonts w:eastAsia="Times New Roman"/>
              </w:rPr>
            </w:pPr>
            <w:r w:rsidRPr="00F304E6">
              <w:rPr>
                <w:rFonts w:eastAsia="Times New Roman"/>
              </w:rPr>
              <w:t>IOSH Qualification, CSCS Card and/or Safe Pass or equivalent</w:t>
            </w:r>
          </w:p>
          <w:p w14:paraId="6D85CF80" w14:textId="50285B78" w:rsidR="006A209C" w:rsidRDefault="006A209C" w:rsidP="00F304E6">
            <w:pPr>
              <w:pStyle w:val="Puces4"/>
              <w:numPr>
                <w:ilvl w:val="0"/>
                <w:numId w:val="0"/>
              </w:numPr>
              <w:ind w:left="851" w:hanging="284"/>
              <w:jc w:val="left"/>
              <w:rPr>
                <w:rFonts w:eastAsia="Times New Roman"/>
              </w:rPr>
            </w:pPr>
          </w:p>
          <w:p w14:paraId="1C1568AA" w14:textId="7D3F1AE1" w:rsidR="00F54179" w:rsidRPr="00413A7B" w:rsidRDefault="00F54179" w:rsidP="00413A7B">
            <w:pPr>
              <w:pStyle w:val="Puces4"/>
              <w:numPr>
                <w:ilvl w:val="0"/>
                <w:numId w:val="0"/>
              </w:numPr>
              <w:ind w:left="851"/>
              <w:jc w:val="left"/>
              <w:rPr>
                <w:rFonts w:eastAsia="Times New Roman"/>
              </w:rPr>
            </w:pPr>
          </w:p>
        </w:tc>
      </w:tr>
    </w:tbl>
    <w:p w14:paraId="190D045F" w14:textId="77777777" w:rsidR="007620A4" w:rsidRPr="00F61C1B" w:rsidRDefault="007620A4" w:rsidP="007620A4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</w:rPr>
      </w:pPr>
    </w:p>
    <w:sectPr w:rsidR="007620A4" w:rsidRPr="00F61C1B" w:rsidSect="00B732F1">
      <w:headerReference w:type="default" r:id="rId15"/>
      <w:headerReference w:type="first" r:id="rId16"/>
      <w:pgSz w:w="11900" w:h="16840"/>
      <w:pgMar w:top="1559" w:right="1361" w:bottom="56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5E5A" w14:textId="77777777" w:rsidR="001108CC" w:rsidRDefault="001108CC" w:rsidP="00FB53BC">
      <w:r>
        <w:separator/>
      </w:r>
    </w:p>
  </w:endnote>
  <w:endnote w:type="continuationSeparator" w:id="0">
    <w:p w14:paraId="0533971B" w14:textId="77777777" w:rsidR="001108CC" w:rsidRDefault="001108CC" w:rsidP="00FB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0BE8" w14:textId="77777777" w:rsidR="001108CC" w:rsidRDefault="001108CC" w:rsidP="00FB53BC">
      <w:r>
        <w:separator/>
      </w:r>
    </w:p>
  </w:footnote>
  <w:footnote w:type="continuationSeparator" w:id="0">
    <w:p w14:paraId="52F5EFE5" w14:textId="77777777" w:rsidR="001108CC" w:rsidRDefault="001108CC" w:rsidP="00FB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4310" w14:textId="77777777" w:rsidR="00665F33" w:rsidRDefault="00E242D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18B8F3F8" wp14:editId="0A7427F2">
          <wp:simplePos x="0" y="0"/>
          <wp:positionH relativeFrom="page">
            <wp:posOffset>5177155</wp:posOffset>
          </wp:positionH>
          <wp:positionV relativeFrom="page">
            <wp:posOffset>439420</wp:posOffset>
          </wp:positionV>
          <wp:extent cx="1765935" cy="756285"/>
          <wp:effectExtent l="0" t="0" r="0" b="0"/>
          <wp:wrapNone/>
          <wp:docPr id="4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FA78D5" w14:textId="77777777" w:rsidR="00665F33" w:rsidRDefault="00665F33">
    <w:pPr>
      <w:pStyle w:val="Header"/>
    </w:pPr>
  </w:p>
  <w:p w14:paraId="72FA49D0" w14:textId="77777777" w:rsidR="00967E7B" w:rsidRDefault="00967E7B">
    <w:pPr>
      <w:pStyle w:val="Header"/>
    </w:pPr>
  </w:p>
  <w:p w14:paraId="06EE9785" w14:textId="77777777" w:rsidR="00665F33" w:rsidRDefault="00665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97C4" w14:textId="77777777" w:rsidR="00665F33" w:rsidRDefault="00E242DF" w:rsidP="00D67074"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52D20E5" wp14:editId="4F53AA96">
          <wp:simplePos x="0" y="0"/>
          <wp:positionH relativeFrom="page">
            <wp:posOffset>5544820</wp:posOffset>
          </wp:positionH>
          <wp:positionV relativeFrom="page">
            <wp:posOffset>622935</wp:posOffset>
          </wp:positionV>
          <wp:extent cx="1465580" cy="627380"/>
          <wp:effectExtent l="0" t="0" r="0" b="0"/>
          <wp:wrapNone/>
          <wp:docPr id="3" name="Image 5" descr="Description : R:Travail:Sodexo:x:xx:logos frgbsodexodèf:EN:PNG:sodexo_en_right_RGB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Description : R:Travail:Sodexo:x:xx:logos frgbsodexodèf:EN:PNG:sodexo_en_right_RGB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C41B93" wp14:editId="1962C38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2378075"/>
          <wp:effectExtent l="19050" t="0" r="2540" b="0"/>
          <wp:wrapNone/>
          <wp:docPr id="2" name="Picture 6" descr="Tetiere_word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tiere_word_2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378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7CF2CAF5" wp14:editId="09610175">
          <wp:simplePos x="0" y="0"/>
          <wp:positionH relativeFrom="column">
            <wp:posOffset>5692140</wp:posOffset>
          </wp:positionH>
          <wp:positionV relativeFrom="paragraph">
            <wp:posOffset>9382760</wp:posOffset>
          </wp:positionV>
          <wp:extent cx="631190" cy="508000"/>
          <wp:effectExtent l="19050" t="0" r="0" b="0"/>
          <wp:wrapNone/>
          <wp:docPr id="1" name="Image 3" descr="Description : R:Travail:Sodexo:x: Stop Hun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R:Travail:Sodexo:x: Stop Hunge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6681"/>
    <w:multiLevelType w:val="hybridMultilevel"/>
    <w:tmpl w:val="8732323C"/>
    <w:lvl w:ilvl="0" w:tplc="FFFFFFFF">
      <w:start w:val="1"/>
      <w:numFmt w:val="bullet"/>
      <w:pStyle w:val="Puces4"/>
      <w:lvlText w:val="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1EF6DBA"/>
    <w:multiLevelType w:val="hybridMultilevel"/>
    <w:tmpl w:val="64E058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7CA40FD"/>
    <w:multiLevelType w:val="hybridMultilevel"/>
    <w:tmpl w:val="E356E1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235B7"/>
    <w:multiLevelType w:val="hybridMultilevel"/>
    <w:tmpl w:val="4E3A94D2"/>
    <w:lvl w:ilvl="0" w:tplc="BFBC0344">
      <w:start w:val="1"/>
      <w:numFmt w:val="bullet"/>
      <w:pStyle w:val="Bullet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B3152"/>
    <w:multiLevelType w:val="hybridMultilevel"/>
    <w:tmpl w:val="FEC45DA2"/>
    <w:lvl w:ilvl="0" w:tplc="AC468662">
      <w:start w:val="1"/>
      <w:numFmt w:val="bullet"/>
      <w:pStyle w:val="Puce3"/>
      <w:lvlText w:val=""/>
      <w:lvlJc w:val="left"/>
      <w:pPr>
        <w:ind w:left="284" w:hanging="284"/>
      </w:pPr>
      <w:rPr>
        <w:rFonts w:ascii="Symbol" w:hAnsi="Symbol" w:hint="default"/>
        <w:color w:val="C60009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5C336625"/>
    <w:multiLevelType w:val="hybridMultilevel"/>
    <w:tmpl w:val="B6F0AC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28EF0"/>
    <w:multiLevelType w:val="hybridMultilevel"/>
    <w:tmpl w:val="FFFFFFFF"/>
    <w:lvl w:ilvl="0" w:tplc="0D64F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5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228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66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C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6F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EF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0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8D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6335228">
    <w:abstractNumId w:val="7"/>
  </w:num>
  <w:num w:numId="2" w16cid:durableId="1660309138">
    <w:abstractNumId w:val="2"/>
  </w:num>
  <w:num w:numId="3" w16cid:durableId="824975118">
    <w:abstractNumId w:val="5"/>
  </w:num>
  <w:num w:numId="4" w16cid:durableId="1318261637">
    <w:abstractNumId w:val="0"/>
  </w:num>
  <w:num w:numId="5" w16cid:durableId="81488008">
    <w:abstractNumId w:val="8"/>
  </w:num>
  <w:num w:numId="6" w16cid:durableId="760103177">
    <w:abstractNumId w:val="1"/>
  </w:num>
  <w:num w:numId="7" w16cid:durableId="1440416106">
    <w:abstractNumId w:val="4"/>
  </w:num>
  <w:num w:numId="8" w16cid:durableId="2118527408">
    <w:abstractNumId w:val="6"/>
  </w:num>
  <w:num w:numId="9" w16cid:durableId="25081765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autoHyphenation/>
  <w:hyphenationZone w:val="425"/>
  <w:characterSpacingControl w:val="doNotCompress"/>
  <w:hdrShapeDefaults>
    <o:shapedefaults v:ext="edit" spidmax="2050">
      <o:colormru v:ext="edit" colors="#d3d0c9,red,#2a295c,#65676a,#4a4070,#6b618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1A"/>
    <w:rsid w:val="000059D5"/>
    <w:rsid w:val="000076D4"/>
    <w:rsid w:val="00020121"/>
    <w:rsid w:val="00025DF9"/>
    <w:rsid w:val="00031E33"/>
    <w:rsid w:val="00044B4C"/>
    <w:rsid w:val="00052C71"/>
    <w:rsid w:val="00073E78"/>
    <w:rsid w:val="000777B2"/>
    <w:rsid w:val="000C50B8"/>
    <w:rsid w:val="000D1E6C"/>
    <w:rsid w:val="000D3023"/>
    <w:rsid w:val="000F1E9E"/>
    <w:rsid w:val="000F47A3"/>
    <w:rsid w:val="00103E81"/>
    <w:rsid w:val="001108CC"/>
    <w:rsid w:val="001149FD"/>
    <w:rsid w:val="00147CED"/>
    <w:rsid w:val="00153B28"/>
    <w:rsid w:val="00162433"/>
    <w:rsid w:val="00191BA3"/>
    <w:rsid w:val="0019271E"/>
    <w:rsid w:val="001930F5"/>
    <w:rsid w:val="001D1D58"/>
    <w:rsid w:val="001E0062"/>
    <w:rsid w:val="00235E2B"/>
    <w:rsid w:val="002622F4"/>
    <w:rsid w:val="002633D8"/>
    <w:rsid w:val="002856AB"/>
    <w:rsid w:val="002A2AFC"/>
    <w:rsid w:val="002A73F2"/>
    <w:rsid w:val="002B7F09"/>
    <w:rsid w:val="002C3DED"/>
    <w:rsid w:val="002D1339"/>
    <w:rsid w:val="002D1BBC"/>
    <w:rsid w:val="002D509B"/>
    <w:rsid w:val="002F2E25"/>
    <w:rsid w:val="00301477"/>
    <w:rsid w:val="00322F1D"/>
    <w:rsid w:val="00323491"/>
    <w:rsid w:val="0035777F"/>
    <w:rsid w:val="00372C71"/>
    <w:rsid w:val="003B0A01"/>
    <w:rsid w:val="003B6EB8"/>
    <w:rsid w:val="003D38BA"/>
    <w:rsid w:val="003F0415"/>
    <w:rsid w:val="003F50F0"/>
    <w:rsid w:val="00413913"/>
    <w:rsid w:val="00413A7B"/>
    <w:rsid w:val="00413DEE"/>
    <w:rsid w:val="00420E66"/>
    <w:rsid w:val="00421812"/>
    <w:rsid w:val="00422A89"/>
    <w:rsid w:val="00436F4A"/>
    <w:rsid w:val="00464403"/>
    <w:rsid w:val="004A200A"/>
    <w:rsid w:val="004A2907"/>
    <w:rsid w:val="004B0BEF"/>
    <w:rsid w:val="004E1B50"/>
    <w:rsid w:val="004E2276"/>
    <w:rsid w:val="004F3EB4"/>
    <w:rsid w:val="004F4B4F"/>
    <w:rsid w:val="004F4D22"/>
    <w:rsid w:val="004F5685"/>
    <w:rsid w:val="005261B7"/>
    <w:rsid w:val="00526DDC"/>
    <w:rsid w:val="00564BD8"/>
    <w:rsid w:val="0058579E"/>
    <w:rsid w:val="0058642F"/>
    <w:rsid w:val="005A070D"/>
    <w:rsid w:val="005C4006"/>
    <w:rsid w:val="005D4DD0"/>
    <w:rsid w:val="005D5525"/>
    <w:rsid w:val="00600DAA"/>
    <w:rsid w:val="006045BD"/>
    <w:rsid w:val="006048FA"/>
    <w:rsid w:val="00614874"/>
    <w:rsid w:val="0061715F"/>
    <w:rsid w:val="00622063"/>
    <w:rsid w:val="00652BE0"/>
    <w:rsid w:val="00652E81"/>
    <w:rsid w:val="00653463"/>
    <w:rsid w:val="00665F33"/>
    <w:rsid w:val="00683915"/>
    <w:rsid w:val="006A209C"/>
    <w:rsid w:val="006B5260"/>
    <w:rsid w:val="006C179C"/>
    <w:rsid w:val="006C2D98"/>
    <w:rsid w:val="006D1368"/>
    <w:rsid w:val="006D54E0"/>
    <w:rsid w:val="006F1F01"/>
    <w:rsid w:val="00711534"/>
    <w:rsid w:val="00720441"/>
    <w:rsid w:val="00725E71"/>
    <w:rsid w:val="00737CC5"/>
    <w:rsid w:val="007543BD"/>
    <w:rsid w:val="007620A4"/>
    <w:rsid w:val="0079004E"/>
    <w:rsid w:val="007A6DD3"/>
    <w:rsid w:val="007C0D44"/>
    <w:rsid w:val="007C6EE2"/>
    <w:rsid w:val="007E1D67"/>
    <w:rsid w:val="007E4994"/>
    <w:rsid w:val="00846437"/>
    <w:rsid w:val="0085367B"/>
    <w:rsid w:val="00890FC2"/>
    <w:rsid w:val="00896F80"/>
    <w:rsid w:val="008978A8"/>
    <w:rsid w:val="008B618D"/>
    <w:rsid w:val="008C257C"/>
    <w:rsid w:val="008F00A1"/>
    <w:rsid w:val="00907B71"/>
    <w:rsid w:val="00912A19"/>
    <w:rsid w:val="00942624"/>
    <w:rsid w:val="00967E7B"/>
    <w:rsid w:val="00983347"/>
    <w:rsid w:val="009C2C1A"/>
    <w:rsid w:val="009D0667"/>
    <w:rsid w:val="009D0F5A"/>
    <w:rsid w:val="009D170B"/>
    <w:rsid w:val="00A0719B"/>
    <w:rsid w:val="00A35058"/>
    <w:rsid w:val="00A44108"/>
    <w:rsid w:val="00A62D4A"/>
    <w:rsid w:val="00A711BA"/>
    <w:rsid w:val="00A934B2"/>
    <w:rsid w:val="00AA59E4"/>
    <w:rsid w:val="00AB22F8"/>
    <w:rsid w:val="00B000DC"/>
    <w:rsid w:val="00B00169"/>
    <w:rsid w:val="00B12411"/>
    <w:rsid w:val="00B144F0"/>
    <w:rsid w:val="00B16905"/>
    <w:rsid w:val="00B17628"/>
    <w:rsid w:val="00B40535"/>
    <w:rsid w:val="00B53FE0"/>
    <w:rsid w:val="00B54ED7"/>
    <w:rsid w:val="00B600C5"/>
    <w:rsid w:val="00B67070"/>
    <w:rsid w:val="00B732F1"/>
    <w:rsid w:val="00B85D55"/>
    <w:rsid w:val="00B93709"/>
    <w:rsid w:val="00B94171"/>
    <w:rsid w:val="00BA207A"/>
    <w:rsid w:val="00BA263D"/>
    <w:rsid w:val="00BA5D2A"/>
    <w:rsid w:val="00BE36E2"/>
    <w:rsid w:val="00BE61F3"/>
    <w:rsid w:val="00C06467"/>
    <w:rsid w:val="00C21648"/>
    <w:rsid w:val="00C26A86"/>
    <w:rsid w:val="00C73AEC"/>
    <w:rsid w:val="00CA032E"/>
    <w:rsid w:val="00CA10C7"/>
    <w:rsid w:val="00CA1D6C"/>
    <w:rsid w:val="00CB72F1"/>
    <w:rsid w:val="00CE7190"/>
    <w:rsid w:val="00D1087C"/>
    <w:rsid w:val="00D1287A"/>
    <w:rsid w:val="00D21CD0"/>
    <w:rsid w:val="00D26EC0"/>
    <w:rsid w:val="00D3330D"/>
    <w:rsid w:val="00D44500"/>
    <w:rsid w:val="00D549C8"/>
    <w:rsid w:val="00D61158"/>
    <w:rsid w:val="00D62A1A"/>
    <w:rsid w:val="00D67074"/>
    <w:rsid w:val="00D67470"/>
    <w:rsid w:val="00D715EB"/>
    <w:rsid w:val="00D74397"/>
    <w:rsid w:val="00D76223"/>
    <w:rsid w:val="00D8318D"/>
    <w:rsid w:val="00D90024"/>
    <w:rsid w:val="00DB1CF8"/>
    <w:rsid w:val="00DF3589"/>
    <w:rsid w:val="00E242DF"/>
    <w:rsid w:val="00E33DC5"/>
    <w:rsid w:val="00E34556"/>
    <w:rsid w:val="00E4688F"/>
    <w:rsid w:val="00EA1BF0"/>
    <w:rsid w:val="00EB0C5C"/>
    <w:rsid w:val="00EB7437"/>
    <w:rsid w:val="00EC565F"/>
    <w:rsid w:val="00EE01FB"/>
    <w:rsid w:val="00EE47F3"/>
    <w:rsid w:val="00EF78E8"/>
    <w:rsid w:val="00F250F6"/>
    <w:rsid w:val="00F304E6"/>
    <w:rsid w:val="00F34CC1"/>
    <w:rsid w:val="00F54179"/>
    <w:rsid w:val="00F66620"/>
    <w:rsid w:val="00F81625"/>
    <w:rsid w:val="00FA0B71"/>
    <w:rsid w:val="00FA3A4F"/>
    <w:rsid w:val="00FA4A3A"/>
    <w:rsid w:val="00FB53BC"/>
    <w:rsid w:val="00FB652C"/>
    <w:rsid w:val="00FB6BF0"/>
    <w:rsid w:val="00FE1C59"/>
    <w:rsid w:val="00FF534B"/>
    <w:rsid w:val="00FF690D"/>
    <w:rsid w:val="02A37166"/>
    <w:rsid w:val="032A1764"/>
    <w:rsid w:val="0588E7FE"/>
    <w:rsid w:val="08F54812"/>
    <w:rsid w:val="095FFBF0"/>
    <w:rsid w:val="0A624BC6"/>
    <w:rsid w:val="0A955AEE"/>
    <w:rsid w:val="0C312B4F"/>
    <w:rsid w:val="0E9263F2"/>
    <w:rsid w:val="0F68CC11"/>
    <w:rsid w:val="0FA36CCF"/>
    <w:rsid w:val="13338002"/>
    <w:rsid w:val="1BE34A13"/>
    <w:rsid w:val="1C7A3501"/>
    <w:rsid w:val="1CBBA435"/>
    <w:rsid w:val="1F4A5A3F"/>
    <w:rsid w:val="238B134F"/>
    <w:rsid w:val="28CBE2EC"/>
    <w:rsid w:val="35265A89"/>
    <w:rsid w:val="363C6CB5"/>
    <w:rsid w:val="3A2A45D3"/>
    <w:rsid w:val="3B7DCB46"/>
    <w:rsid w:val="3BBE5ABE"/>
    <w:rsid w:val="3D43A314"/>
    <w:rsid w:val="48D1944D"/>
    <w:rsid w:val="4CE7ECDB"/>
    <w:rsid w:val="4ED37D58"/>
    <w:rsid w:val="52F88AE8"/>
    <w:rsid w:val="5766477E"/>
    <w:rsid w:val="66E8BB9C"/>
    <w:rsid w:val="6B8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d0c9,red,#2a295c,#65676a,#4a4070,#6b6189"/>
    </o:shapedefaults>
    <o:shapelayout v:ext="edit">
      <o:idmap v:ext="edit" data="2"/>
    </o:shapelayout>
  </w:shapeDefaults>
  <w:decimalSymbol w:val="."/>
  <w:listSeparator w:val=","/>
  <w14:docId w14:val="30EEF971"/>
  <w15:docId w15:val="{226F5E51-5370-4414-AE5A-6AB5C96B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EE2"/>
    <w:pPr>
      <w:spacing w:after="80"/>
      <w:jc w:val="both"/>
    </w:pPr>
    <w:rPr>
      <w:rFonts w:ascii="Arial" w:hAnsi="Arial"/>
      <w:sz w:val="22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BF0"/>
    <w:pPr>
      <w:spacing w:line="620" w:lineRule="exact"/>
      <w:jc w:val="left"/>
      <w:outlineLvl w:val="0"/>
    </w:pPr>
    <w:rPr>
      <w:b/>
      <w:bCs/>
      <w:color w:val="65676A"/>
      <w:sz w:val="52"/>
      <w:szCs w:val="52"/>
      <w:lang w:val="fr-FR"/>
    </w:rPr>
  </w:style>
  <w:style w:type="paragraph" w:styleId="Heading2">
    <w:name w:val="heading 2"/>
    <w:basedOn w:val="Normal"/>
    <w:next w:val="Texte2"/>
    <w:link w:val="Heading2Char"/>
    <w:uiPriority w:val="9"/>
    <w:qFormat/>
    <w:rsid w:val="008978A8"/>
    <w:pPr>
      <w:spacing w:before="360" w:after="120"/>
      <w:jc w:val="left"/>
      <w:outlineLvl w:val="1"/>
    </w:pPr>
    <w:rPr>
      <w:b/>
      <w:bCs/>
      <w:caps/>
      <w:color w:val="2A295C"/>
      <w:sz w:val="30"/>
      <w:szCs w:val="30"/>
    </w:rPr>
  </w:style>
  <w:style w:type="paragraph" w:styleId="Heading3">
    <w:name w:val="heading 3"/>
    <w:basedOn w:val="Normal"/>
    <w:next w:val="Texte3"/>
    <w:link w:val="Heading3Char"/>
    <w:uiPriority w:val="9"/>
    <w:qFormat/>
    <w:rsid w:val="008978A8"/>
    <w:pPr>
      <w:spacing w:before="240" w:after="120"/>
      <w:ind w:left="284"/>
      <w:jc w:val="left"/>
      <w:outlineLvl w:val="2"/>
    </w:pPr>
    <w:rPr>
      <w:b/>
      <w:bCs/>
      <w:caps/>
      <w:color w:val="6B6189"/>
      <w:sz w:val="30"/>
      <w:szCs w:val="30"/>
    </w:rPr>
  </w:style>
  <w:style w:type="paragraph" w:styleId="Heading4">
    <w:name w:val="heading 4"/>
    <w:next w:val="Texte4"/>
    <w:link w:val="Heading4Char"/>
    <w:uiPriority w:val="9"/>
    <w:qFormat/>
    <w:rsid w:val="0079004E"/>
    <w:pPr>
      <w:spacing w:before="180" w:after="60"/>
      <w:ind w:left="567"/>
      <w:outlineLvl w:val="3"/>
    </w:pPr>
    <w:rPr>
      <w:rFonts w:ascii="Arial" w:hAnsi="Arial"/>
      <w:b/>
      <w:bCs/>
      <w:color w:val="2A295C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556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B144F0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5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3BC"/>
  </w:style>
  <w:style w:type="paragraph" w:styleId="Footer">
    <w:name w:val="footer"/>
    <w:basedOn w:val="Normal"/>
    <w:link w:val="FooterChar"/>
    <w:uiPriority w:val="99"/>
    <w:unhideWhenUsed/>
    <w:rsid w:val="00FB5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BC"/>
  </w:style>
  <w:style w:type="paragraph" w:styleId="BalloonText">
    <w:name w:val="Balloon Text"/>
    <w:basedOn w:val="Normal"/>
    <w:link w:val="BalloonTextChar"/>
    <w:uiPriority w:val="99"/>
    <w:semiHidden/>
    <w:unhideWhenUsed/>
    <w:rsid w:val="00FB53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customStyle="1" w:styleId="Listecouleur-Accent1">
    <w:name w:val="Liste couleur - Accent 1"/>
    <w:basedOn w:val="Normal"/>
    <w:uiPriority w:val="34"/>
    <w:rsid w:val="00FB53B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B6BF0"/>
    <w:rPr>
      <w:rFonts w:ascii="Arial" w:hAnsi="Arial" w:cs="Arial"/>
      <w:b/>
      <w:bCs/>
      <w:color w:val="65676A"/>
      <w:sz w:val="52"/>
      <w:szCs w:val="52"/>
      <w:lang w:val="fr-FR"/>
    </w:rPr>
  </w:style>
  <w:style w:type="paragraph" w:customStyle="1" w:styleId="Grandtitre">
    <w:name w:val="Grand titre"/>
    <w:basedOn w:val="Normal"/>
    <w:rsid w:val="003F0415"/>
    <w:pPr>
      <w:jc w:val="left"/>
    </w:pPr>
    <w:rPr>
      <w:rFonts w:cs="Arial"/>
      <w:b/>
      <w:bCs/>
      <w:caps/>
      <w:color w:val="FFFFFF"/>
      <w:sz w:val="56"/>
      <w:szCs w:val="56"/>
    </w:rPr>
  </w:style>
  <w:style w:type="character" w:customStyle="1" w:styleId="Heading2Char">
    <w:name w:val="Heading 2 Char"/>
    <w:link w:val="Heading2"/>
    <w:uiPriority w:val="9"/>
    <w:rsid w:val="008978A8"/>
    <w:rPr>
      <w:rFonts w:ascii="Arial" w:hAnsi="Arial" w:cs="Arial"/>
      <w:b/>
      <w:bCs/>
      <w:caps/>
      <w:color w:val="2A295C"/>
      <w:sz w:val="30"/>
      <w:szCs w:val="30"/>
    </w:rPr>
  </w:style>
  <w:style w:type="character" w:customStyle="1" w:styleId="Heading3Char">
    <w:name w:val="Heading 3 Char"/>
    <w:link w:val="Heading3"/>
    <w:uiPriority w:val="9"/>
    <w:rsid w:val="008978A8"/>
    <w:rPr>
      <w:rFonts w:ascii="Arial" w:hAnsi="Arial" w:cs="Arial"/>
      <w:b/>
      <w:bCs/>
      <w:caps/>
      <w:color w:val="6B6189"/>
      <w:sz w:val="30"/>
      <w:szCs w:val="30"/>
    </w:rPr>
  </w:style>
  <w:style w:type="paragraph" w:customStyle="1" w:styleId="Puce2">
    <w:name w:val="Puce 2"/>
    <w:basedOn w:val="Listecouleur-Accent1"/>
    <w:next w:val="Normal"/>
    <w:qFormat/>
    <w:rsid w:val="000D3023"/>
    <w:pPr>
      <w:numPr>
        <w:numId w:val="2"/>
      </w:numPr>
      <w:spacing w:before="40" w:after="40"/>
      <w:ind w:left="284"/>
      <w:contextualSpacing w:val="0"/>
    </w:pPr>
    <w:rPr>
      <w:rFonts w:cs="Arial"/>
      <w:bCs/>
      <w:color w:val="000000"/>
      <w:szCs w:val="22"/>
    </w:rPr>
  </w:style>
  <w:style w:type="paragraph" w:customStyle="1" w:styleId="Texte3">
    <w:name w:val="Texte 3"/>
    <w:basedOn w:val="Normal"/>
    <w:qFormat/>
    <w:rsid w:val="00464403"/>
    <w:pPr>
      <w:ind w:left="284"/>
    </w:pPr>
    <w:rPr>
      <w:rFonts w:cs="Arial"/>
      <w:bCs/>
      <w:color w:val="000000"/>
      <w:szCs w:val="22"/>
    </w:rPr>
  </w:style>
  <w:style w:type="paragraph" w:customStyle="1" w:styleId="Puce3">
    <w:name w:val="Puce 3"/>
    <w:basedOn w:val="Listecouleur-Accent1"/>
    <w:qFormat/>
    <w:rsid w:val="00052C71"/>
    <w:pPr>
      <w:numPr>
        <w:numId w:val="3"/>
      </w:numPr>
      <w:spacing w:before="40" w:after="40"/>
      <w:ind w:left="568"/>
      <w:contextualSpacing w:val="0"/>
    </w:pPr>
    <w:rPr>
      <w:rFonts w:cs="Arial"/>
      <w:bCs/>
      <w:color w:val="000000"/>
      <w:szCs w:val="22"/>
    </w:rPr>
  </w:style>
  <w:style w:type="paragraph" w:customStyle="1" w:styleId="Puces4">
    <w:name w:val="Puces 4"/>
    <w:basedOn w:val="Listecouleur-Accent1"/>
    <w:qFormat/>
    <w:rsid w:val="008978A8"/>
    <w:pPr>
      <w:numPr>
        <w:numId w:val="4"/>
      </w:numPr>
      <w:spacing w:before="20" w:after="20"/>
      <w:ind w:left="851" w:hanging="284"/>
      <w:contextualSpacing w:val="0"/>
    </w:pPr>
    <w:rPr>
      <w:rFonts w:cs="Arial"/>
      <w:bCs/>
      <w:color w:val="000000"/>
      <w:sz w:val="20"/>
      <w:szCs w:val="22"/>
    </w:rPr>
  </w:style>
  <w:style w:type="character" w:customStyle="1" w:styleId="Heading4Char">
    <w:name w:val="Heading 4 Char"/>
    <w:link w:val="Heading4"/>
    <w:uiPriority w:val="9"/>
    <w:rsid w:val="0079004E"/>
    <w:rPr>
      <w:rFonts w:ascii="Arial" w:hAnsi="Arial"/>
      <w:b/>
      <w:bCs/>
      <w:color w:val="2A295C"/>
      <w:sz w:val="26"/>
      <w:szCs w:val="26"/>
      <w:lang w:bidi="ar-SA"/>
    </w:rPr>
  </w:style>
  <w:style w:type="paragraph" w:customStyle="1" w:styleId="Texte4">
    <w:name w:val="Texte 4"/>
    <w:basedOn w:val="Normal"/>
    <w:qFormat/>
    <w:rsid w:val="008978A8"/>
    <w:pPr>
      <w:spacing w:after="40"/>
      <w:ind w:left="567"/>
    </w:pPr>
    <w:rPr>
      <w:sz w:val="20"/>
    </w:rPr>
  </w:style>
  <w:style w:type="paragraph" w:customStyle="1" w:styleId="Surlignage-gris">
    <w:name w:val="Surlignage-gris"/>
    <w:basedOn w:val="Normal"/>
    <w:qFormat/>
    <w:rsid w:val="00464403"/>
    <w:pPr>
      <w:pBdr>
        <w:left w:val="single" w:sz="48" w:space="4" w:color="D3D0C9"/>
        <w:right w:val="single" w:sz="48" w:space="4" w:color="D3D0C9"/>
      </w:pBdr>
      <w:shd w:val="clear" w:color="auto" w:fill="D3D0C9"/>
      <w:spacing w:after="0"/>
      <w:ind w:left="284" w:right="276"/>
    </w:pPr>
  </w:style>
  <w:style w:type="character" w:customStyle="1" w:styleId="Heading5Char">
    <w:name w:val="Heading 5 Char"/>
    <w:link w:val="Heading5"/>
    <w:uiPriority w:val="9"/>
    <w:rsid w:val="00E34556"/>
    <w:rPr>
      <w:rFonts w:ascii="Arial" w:hAnsi="Arial"/>
      <w:b/>
      <w:sz w:val="22"/>
      <w:szCs w:val="24"/>
    </w:rPr>
  </w:style>
  <w:style w:type="character" w:customStyle="1" w:styleId="Heading6Char">
    <w:name w:val="Heading 6 Char"/>
    <w:link w:val="Heading6"/>
    <w:uiPriority w:val="9"/>
    <w:semiHidden/>
    <w:rsid w:val="00B144F0"/>
    <w:rPr>
      <w:rFonts w:ascii="Cambria" w:eastAsia="MS Mincho" w:hAnsi="Cambria" w:cs="Times New Roman"/>
      <w:b/>
      <w:bCs/>
      <w:sz w:val="22"/>
      <w:szCs w:val="22"/>
    </w:rPr>
  </w:style>
  <w:style w:type="paragraph" w:customStyle="1" w:styleId="Texte2">
    <w:name w:val="Texte 2"/>
    <w:basedOn w:val="Normal"/>
    <w:qFormat/>
    <w:rsid w:val="00B144F0"/>
  </w:style>
  <w:style w:type="character" w:customStyle="1" w:styleId="Texte9retraitCar">
    <w:name w:val="Texte 9 retrait Car"/>
    <w:basedOn w:val="DefaultParagraphFont"/>
    <w:link w:val="Texte9retrait"/>
    <w:rsid w:val="009D170B"/>
    <w:rPr>
      <w:rFonts w:ascii="Arial" w:hAnsi="Arial" w:cs="Arial"/>
      <w:color w:val="000000"/>
      <w:sz w:val="18"/>
      <w:szCs w:val="18"/>
      <w:lang w:eastAsia="fr-FR"/>
    </w:rPr>
  </w:style>
  <w:style w:type="paragraph" w:customStyle="1" w:styleId="Texte9retrait">
    <w:name w:val="Texte 9 retrait"/>
    <w:basedOn w:val="Normal"/>
    <w:link w:val="Texte9retraitCar"/>
    <w:rsid w:val="009D170B"/>
    <w:pPr>
      <w:spacing w:after="120" w:line="220" w:lineRule="exact"/>
      <w:ind w:left="567"/>
      <w:jc w:val="left"/>
    </w:pPr>
    <w:rPr>
      <w:rFonts w:cs="Arial"/>
      <w:color w:val="000000"/>
      <w:sz w:val="18"/>
      <w:szCs w:val="18"/>
    </w:rPr>
  </w:style>
  <w:style w:type="table" w:styleId="TableGrid">
    <w:name w:val="Table Grid"/>
    <w:basedOn w:val="TableNormal"/>
    <w:rsid w:val="009D1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rsid w:val="00162433"/>
    <w:pPr>
      <w:numPr>
        <w:numId w:val="5"/>
      </w:numPr>
      <w:spacing w:after="60" w:line="260" w:lineRule="exact"/>
    </w:pPr>
    <w:rPr>
      <w:rFonts w:ascii="Arial" w:eastAsia="Times New Roman" w:hAnsi="Arial" w:cs="Arial"/>
      <w:b/>
      <w:sz w:val="22"/>
      <w:szCs w:val="22"/>
      <w:lang w:eastAsia="fr-FR"/>
    </w:rPr>
  </w:style>
  <w:style w:type="paragraph" w:customStyle="1" w:styleId="gris">
    <w:name w:val="gris"/>
    <w:basedOn w:val="Normal"/>
    <w:link w:val="grisChar"/>
    <w:rsid w:val="002A2AFC"/>
    <w:pPr>
      <w:framePr w:hSpace="180" w:wrap="around" w:vAnchor="text" w:hAnchor="margin" w:xAlign="center" w:y="192"/>
      <w:spacing w:after="0"/>
      <w:jc w:val="left"/>
    </w:pPr>
    <w:rPr>
      <w:rFonts w:eastAsia="Times New Roman" w:cs="Arial"/>
      <w:b/>
      <w:color w:val="002060"/>
      <w:sz w:val="20"/>
      <w:szCs w:val="20"/>
      <w:shd w:val="clear" w:color="auto" w:fill="F2F2F2"/>
      <w:lang w:val="en-US"/>
    </w:rPr>
  </w:style>
  <w:style w:type="character" w:customStyle="1" w:styleId="grisChar">
    <w:name w:val="gris Char"/>
    <w:basedOn w:val="DefaultParagraphFont"/>
    <w:link w:val="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A2AFC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A2AFC"/>
    <w:rPr>
      <w:rFonts w:ascii="Arial" w:eastAsia="Times New Roman" w:hAnsi="Arial" w:cs="Arial"/>
      <w:b/>
      <w:color w:val="002060"/>
      <w:lang w:val="en-US" w:eastAsia="fr-FR"/>
    </w:rPr>
  </w:style>
  <w:style w:type="paragraph" w:styleId="ListParagraph">
    <w:name w:val="List Paragraph"/>
    <w:basedOn w:val="Normal"/>
    <w:uiPriority w:val="99"/>
    <w:qFormat/>
    <w:rsid w:val="00F54179"/>
    <w:pPr>
      <w:spacing w:after="0"/>
      <w:ind w:left="720"/>
      <w:contextualSpacing/>
    </w:pPr>
    <w:rPr>
      <w:rFonts w:eastAsia="Times New Roman"/>
      <w:sz w:val="20"/>
      <w:lang w:val="en-US"/>
    </w:rPr>
  </w:style>
  <w:style w:type="paragraph" w:customStyle="1" w:styleId="BulletNormal">
    <w:name w:val="Bullet Normal"/>
    <w:basedOn w:val="Normal"/>
    <w:autoRedefine/>
    <w:rsid w:val="0085367B"/>
    <w:pPr>
      <w:framePr w:hSpace="180" w:wrap="around" w:vAnchor="text" w:hAnchor="margin" w:xAlign="center" w:y="192"/>
      <w:numPr>
        <w:numId w:val="7"/>
      </w:numPr>
      <w:spacing w:before="120" w:after="0"/>
      <w:jc w:val="left"/>
    </w:pPr>
    <w:rPr>
      <w:rFonts w:eastAsia="Times New Roman" w:cs="Arial"/>
      <w:snapToGrid w:val="0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025DF9"/>
    <w:pPr>
      <w:spacing w:before="120" w:after="0" w:line="360" w:lineRule="auto"/>
      <w:jc w:val="left"/>
    </w:pPr>
    <w:rPr>
      <w:rFonts w:eastAsia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25DF9"/>
    <w:rPr>
      <w:rFonts w:ascii="Arial" w:eastAsia="Times New Roman" w:hAnsi="Arial"/>
      <w:szCs w:val="24"/>
      <w:lang w:eastAsia="en-US"/>
    </w:rPr>
  </w:style>
  <w:style w:type="paragraph" w:customStyle="1" w:styleId="DefaultText">
    <w:name w:val="Default Text"/>
    <w:basedOn w:val="Normal"/>
    <w:rsid w:val="00025DF9"/>
    <w:pPr>
      <w:spacing w:after="0"/>
      <w:jc w:val="left"/>
    </w:pPr>
    <w:rPr>
      <w:rFonts w:ascii="Times New Roman" w:eastAsia="Times New Roman" w:hAnsi="Times New Roman"/>
      <w:noProof/>
      <w:sz w:val="24"/>
      <w:szCs w:val="20"/>
      <w:lang w:eastAsia="en-GB"/>
    </w:rPr>
  </w:style>
  <w:style w:type="paragraph" w:customStyle="1" w:styleId="01McAbodytext">
    <w:name w:val="01_McA body text"/>
    <w:rsid w:val="00653463"/>
    <w:pPr>
      <w:spacing w:line="260" w:lineRule="exact"/>
    </w:pPr>
    <w:rPr>
      <w:rFonts w:ascii="Arial" w:eastAsia="Times New Roman" w:hAnsi="Arial"/>
      <w:color w:val="00000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A1BF0"/>
    <w:pPr>
      <w:widowControl w:val="0"/>
      <w:autoSpaceDE w:val="0"/>
      <w:autoSpaceDN w:val="0"/>
      <w:spacing w:after="0"/>
      <w:jc w:val="left"/>
    </w:pPr>
    <w:rPr>
      <w:rFonts w:ascii="Arial Black" w:eastAsia="Arial Black" w:hAnsi="Arial Black" w:cs="Arial Black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12:28:53.946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9 1 24575,'0'3'0,"0"4"0,0 4 0,0 3 0,0 2 0,0 1 0,0 1 0,0-2-8191</inkml:trace>
  <inkml:trace contextRef="#ctx0" brushRef="#br0" timeOffset="2449.37">27 283 24575,'0'3'0,"0"3"0,0 5 0,0 3 0,0-1-8191</inkml:trace>
  <inkml:trace contextRef="#ctx0" brushRef="#br0" timeOffset="9053.49">27 320 24575,'0'-6'0,"0"-5"0,0-4 0,0-2 0,0-1 0,0-1 0,0 0 0,0 0 0,0 1 0,0 6 0,0 8 0,0 8 0,0 6 0,-3 1 0,-1 2 0,-3 2 0,0 1 0,1-2-8191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3T12:28:58.60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0 1 24575,'0'3'0,"0"4"0,0 3 0,0 4 0,0 2 0,0 2 0,0-3-8191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E79A845DDA14FAE4CCA88E907DDB6" ma:contentTypeVersion="13" ma:contentTypeDescription="Create a new document." ma:contentTypeScope="" ma:versionID="6326bf7453ad811463b1419ec7646761">
  <xsd:schema xmlns:xsd="http://www.w3.org/2001/XMLSchema" xmlns:xs="http://www.w3.org/2001/XMLSchema" xmlns:p="http://schemas.microsoft.com/office/2006/metadata/properties" xmlns:ns2="48fa494c-2023-4c2d-8a8b-7fd7860615c9" xmlns:ns3="f2bb4f12-e3c1-4549-b1df-1fe81d6507e5" targetNamespace="http://schemas.microsoft.com/office/2006/metadata/properties" ma:root="true" ma:fieldsID="5e3b9a1c117b3d082fcf7c198766d460" ns2:_="" ns3:_="">
    <xsd:import namespace="48fa494c-2023-4c2d-8a8b-7fd7860615c9"/>
    <xsd:import namespace="f2bb4f12-e3c1-4549-b1df-1fe81d65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a494c-2023-4c2d-8a8b-7fd786061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4f12-e3c1-4549-b1df-1fe81d65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66C0B-86CA-4FEF-9F3B-5FF0A0F0E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a494c-2023-4c2d-8a8b-7fd7860615c9"/>
    <ds:schemaRef ds:uri="f2bb4f12-e3c1-4549-b1df-1fe81d650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A7F3A-3D21-47BA-BF81-C32B5FF26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479CA-E2B9-441F-B51E-859BA575B7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9B9FEC-DB57-4B37-81D5-EB6047B24F4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3575</Characters>
  <Application>Microsoft Office Word</Application>
  <DocSecurity>4</DocSecurity>
  <Lines>29</Lines>
  <Paragraphs>8</Paragraphs>
  <ScaleCrop>false</ScaleCrop>
  <Company>Sodexo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Christina.O'Donoghue</dc:creator>
  <cp:keywords/>
  <cp:lastModifiedBy>Lisa Colliss (Sodexo Limited)</cp:lastModifiedBy>
  <cp:revision>27</cp:revision>
  <cp:lastPrinted>2015-07-28T08:47:00Z</cp:lastPrinted>
  <dcterms:created xsi:type="dcterms:W3CDTF">2025-05-23T11:35:00Z</dcterms:created>
  <dcterms:modified xsi:type="dcterms:W3CDTF">2025-05-29T10:23:00Z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0x010100585E79A845DDA14FAE4CCA88E907DDB6</vt:lpwstr>
  </property>
  <property fmtid="{D5CDD505-2E9C-101B-9397-08002B2CF9AE}" pid="3" name="AuthorIds_UIVersion_1536">
    <vt:lpwstr>16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v-frjoss@microsoft.com</vt:lpwstr>
  </property>
  <property fmtid="{D5CDD505-2E9C-101B-9397-08002B2CF9AE}" pid="7" name="MSIP_Label_f42aa342-8706-4288-bd11-ebb85995028c_SetDate">
    <vt:lpwstr>2020-02-03T15:52:59.3838171Z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ActionId">
    <vt:lpwstr>d9cad2fd-556b-44cc-a914-a7d438791be2</vt:lpwstr>
  </property>
  <property fmtid="{D5CDD505-2E9C-101B-9397-08002B2CF9AE}" pid="11" name="MSIP_Label_f42aa342-8706-4288-bd11-ebb85995028c_Extended_MSFT_Method">
    <vt:lpwstr>Automatic</vt:lpwstr>
  </property>
  <property fmtid="{D5CDD505-2E9C-101B-9397-08002B2CF9AE}" pid="12" name="Sensitivity">
    <vt:lpwstr>General</vt:lpwstr>
  </property>
</Properties>
</file>