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B70A"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3A8A38D" wp14:editId="67972A9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AAAC6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281D">
                              <w:rPr>
                                <w:color w:val="FFFFFF"/>
                                <w:sz w:val="44"/>
                                <w:szCs w:val="44"/>
                                <w:lang w:val="en-AU"/>
                              </w:rPr>
                              <w:t>Legal Counsel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3A8A38D"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7AAAC6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6281D">
                        <w:rPr>
                          <w:color w:val="FFFFFF"/>
                          <w:sz w:val="44"/>
                          <w:szCs w:val="44"/>
                          <w:lang w:val="en-AU"/>
                        </w:rPr>
                        <w:t>Legal Counsel</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D48EE6B" wp14:editId="61EF4E5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0C2E4BB" w14:textId="77777777" w:rsidR="00366A73" w:rsidRPr="00366A73" w:rsidRDefault="00366A73" w:rsidP="00366A73"/>
    <w:p w14:paraId="7FCDBB90" w14:textId="77777777" w:rsidR="00366A73" w:rsidRPr="00366A73" w:rsidRDefault="00366A73" w:rsidP="00366A73"/>
    <w:p w14:paraId="12A1773B" w14:textId="77777777" w:rsidR="00366A73" w:rsidRPr="00366A73" w:rsidRDefault="00366A73" w:rsidP="00366A73"/>
    <w:p w14:paraId="5767C5E9" w14:textId="77777777" w:rsidR="00366A73" w:rsidRPr="00366A73" w:rsidRDefault="00366A73" w:rsidP="00366A73"/>
    <w:p w14:paraId="43204D51" w14:textId="77777777" w:rsidR="00366A73" w:rsidRDefault="00366A73" w:rsidP="00366A73"/>
    <w:p w14:paraId="4942F5D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B2349B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8DD212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64DA0EC" w14:textId="77777777" w:rsidR="00366A73" w:rsidRPr="00876EDD" w:rsidRDefault="00623DB9" w:rsidP="00161F93">
            <w:pPr>
              <w:spacing w:before="20" w:after="20"/>
              <w:jc w:val="left"/>
              <w:rPr>
                <w:rFonts w:cs="Arial"/>
                <w:color w:val="000000"/>
                <w:szCs w:val="20"/>
              </w:rPr>
            </w:pPr>
            <w:r>
              <w:rPr>
                <w:rFonts w:cs="Arial"/>
                <w:color w:val="000000"/>
                <w:szCs w:val="20"/>
              </w:rPr>
              <w:t>Legal, SSG</w:t>
            </w:r>
          </w:p>
        </w:tc>
      </w:tr>
      <w:tr w:rsidR="00366A73" w:rsidRPr="00315425" w14:paraId="7A4BD3F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3CFAC0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1065085" w14:textId="77777777" w:rsidR="00366A73" w:rsidRPr="00CC21AB" w:rsidRDefault="00623DB9" w:rsidP="00161F93">
            <w:pPr>
              <w:pStyle w:val="Heading2"/>
              <w:rPr>
                <w:lang w:val="en-CA"/>
              </w:rPr>
            </w:pPr>
            <w:r>
              <w:rPr>
                <w:lang w:val="en-CA"/>
              </w:rPr>
              <w:t>Legal Counsel</w:t>
            </w:r>
          </w:p>
        </w:tc>
      </w:tr>
      <w:tr w:rsidR="00366A73" w:rsidRPr="00315425" w14:paraId="4AD3E8C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A0F4F7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867A28D" w14:textId="77777777" w:rsidR="00366A73" w:rsidRPr="00876EDD" w:rsidRDefault="00366A73" w:rsidP="00161F93">
            <w:pPr>
              <w:spacing w:before="20" w:after="20"/>
              <w:jc w:val="left"/>
              <w:rPr>
                <w:rFonts w:cs="Arial"/>
                <w:color w:val="000000"/>
                <w:szCs w:val="20"/>
              </w:rPr>
            </w:pPr>
          </w:p>
        </w:tc>
      </w:tr>
      <w:tr w:rsidR="00366A73" w:rsidRPr="00315425" w14:paraId="0A5B4A3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95967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BBA6FAF" w14:textId="77777777" w:rsidR="00366A73" w:rsidRDefault="00366A73" w:rsidP="00161F93">
            <w:pPr>
              <w:spacing w:before="20" w:after="20"/>
              <w:jc w:val="left"/>
              <w:rPr>
                <w:rFonts w:cs="Arial"/>
                <w:color w:val="000000"/>
                <w:szCs w:val="20"/>
              </w:rPr>
            </w:pPr>
          </w:p>
        </w:tc>
      </w:tr>
      <w:tr w:rsidR="00366A73" w:rsidRPr="00315425" w14:paraId="7B413F8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B3BF2C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5DEB135" w14:textId="77777777" w:rsidR="00366A73" w:rsidRPr="00876EDD" w:rsidRDefault="00623DB9" w:rsidP="00366A73">
            <w:pPr>
              <w:spacing w:before="20" w:after="20"/>
              <w:jc w:val="left"/>
              <w:rPr>
                <w:rFonts w:cs="Arial"/>
                <w:color w:val="000000"/>
                <w:szCs w:val="20"/>
              </w:rPr>
            </w:pPr>
            <w:r>
              <w:rPr>
                <w:rFonts w:cs="Arial"/>
                <w:color w:val="000000"/>
                <w:szCs w:val="20"/>
              </w:rPr>
              <w:t>Assistant General Counsel</w:t>
            </w:r>
          </w:p>
        </w:tc>
      </w:tr>
      <w:tr w:rsidR="00366A73" w:rsidRPr="00315425" w14:paraId="4A23887C"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12E1E7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152A227" w14:textId="77777777" w:rsidR="00366A73" w:rsidRDefault="00366A73" w:rsidP="00366A73">
            <w:pPr>
              <w:spacing w:before="20" w:after="20"/>
              <w:jc w:val="left"/>
              <w:rPr>
                <w:rFonts w:cs="Arial"/>
                <w:color w:val="000000"/>
                <w:szCs w:val="20"/>
              </w:rPr>
            </w:pPr>
          </w:p>
        </w:tc>
      </w:tr>
      <w:tr w:rsidR="00366A73" w:rsidRPr="00315425" w14:paraId="70E3CE1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037E07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AAB8396" w14:textId="77777777" w:rsidR="00366A73" w:rsidRDefault="00366A73" w:rsidP="00161F93">
            <w:pPr>
              <w:spacing w:before="20" w:after="20"/>
              <w:jc w:val="left"/>
              <w:rPr>
                <w:rFonts w:cs="Arial"/>
                <w:color w:val="000000"/>
                <w:szCs w:val="20"/>
              </w:rPr>
            </w:pPr>
          </w:p>
        </w:tc>
      </w:tr>
      <w:tr w:rsidR="00366A73" w:rsidRPr="00315425" w14:paraId="07480D4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E66DFFC" w14:textId="77777777" w:rsidR="00366A73" w:rsidRDefault="00366A73" w:rsidP="00161F93">
            <w:pPr>
              <w:jc w:val="left"/>
              <w:rPr>
                <w:rFonts w:cs="Arial"/>
                <w:sz w:val="10"/>
                <w:szCs w:val="20"/>
              </w:rPr>
            </w:pPr>
          </w:p>
          <w:p w14:paraId="7BABC240" w14:textId="77777777" w:rsidR="00366A73" w:rsidRPr="00315425" w:rsidRDefault="00366A73" w:rsidP="00161F93">
            <w:pPr>
              <w:jc w:val="left"/>
              <w:rPr>
                <w:rFonts w:cs="Arial"/>
                <w:sz w:val="10"/>
                <w:szCs w:val="20"/>
              </w:rPr>
            </w:pPr>
          </w:p>
        </w:tc>
      </w:tr>
      <w:tr w:rsidR="00366A73" w:rsidRPr="00315425" w14:paraId="6C749AF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2316820"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58F35A7"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069118D" w14:textId="77777777" w:rsidR="00366A73" w:rsidRDefault="00633F88" w:rsidP="00F479E6">
            <w:pPr>
              <w:pStyle w:val="Puces4"/>
              <w:numPr>
                <w:ilvl w:val="0"/>
                <w:numId w:val="2"/>
              </w:numPr>
              <w:rPr>
                <w:color w:val="000000" w:themeColor="text1"/>
              </w:rPr>
            </w:pPr>
            <w:r>
              <w:rPr>
                <w:color w:val="000000" w:themeColor="text1"/>
              </w:rPr>
              <w:t>To provide legal and commercial advice and solutions for Sodexo UK&amp;I</w:t>
            </w:r>
          </w:p>
          <w:p w14:paraId="69D32DC1" w14:textId="77777777" w:rsidR="00745A24" w:rsidRPr="00F479E6" w:rsidRDefault="00745A24" w:rsidP="00633F88">
            <w:pPr>
              <w:pStyle w:val="Puces4"/>
              <w:numPr>
                <w:ilvl w:val="0"/>
                <w:numId w:val="0"/>
              </w:numPr>
              <w:ind w:left="360"/>
              <w:rPr>
                <w:color w:val="000000" w:themeColor="text1"/>
              </w:rPr>
            </w:pPr>
          </w:p>
        </w:tc>
      </w:tr>
      <w:tr w:rsidR="00366A73" w:rsidRPr="00315425" w14:paraId="7C9663C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20A4120" w14:textId="77777777" w:rsidR="00366A73" w:rsidRDefault="00366A73" w:rsidP="00161F93">
            <w:pPr>
              <w:jc w:val="left"/>
              <w:rPr>
                <w:rFonts w:cs="Arial"/>
                <w:sz w:val="10"/>
                <w:szCs w:val="20"/>
              </w:rPr>
            </w:pPr>
          </w:p>
          <w:p w14:paraId="1E715353" w14:textId="77777777" w:rsidR="00366A73" w:rsidRPr="00315425" w:rsidRDefault="00366A73" w:rsidP="00161F93">
            <w:pPr>
              <w:jc w:val="left"/>
              <w:rPr>
                <w:rFonts w:cs="Arial"/>
                <w:sz w:val="10"/>
                <w:szCs w:val="20"/>
              </w:rPr>
            </w:pPr>
          </w:p>
        </w:tc>
      </w:tr>
      <w:tr w:rsidR="00366A73" w:rsidRPr="00315425" w14:paraId="2C77FDB3"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07FA8B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1CCBBDD" w14:textId="77777777" w:rsidTr="00161F93">
        <w:trPr>
          <w:trHeight w:val="232"/>
        </w:trPr>
        <w:tc>
          <w:tcPr>
            <w:tcW w:w="1008" w:type="dxa"/>
            <w:vMerge w:val="restart"/>
            <w:tcBorders>
              <w:top w:val="dotted" w:sz="2" w:space="0" w:color="auto"/>
              <w:left w:val="single" w:sz="2" w:space="0" w:color="auto"/>
              <w:right w:val="nil"/>
            </w:tcBorders>
            <w:vAlign w:val="center"/>
          </w:tcPr>
          <w:p w14:paraId="124C7C9E"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B5582E8"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A8BB907"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D46049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22B7797"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897A80E"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D1716DF"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9D5578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88BD33F"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73405BC" w14:textId="77777777" w:rsidR="00366A73" w:rsidRPr="007C0E94" w:rsidRDefault="00366A73" w:rsidP="00161F93">
            <w:pPr>
              <w:rPr>
                <w:sz w:val="18"/>
                <w:szCs w:val="18"/>
              </w:rPr>
            </w:pPr>
            <w:r w:rsidRPr="007C0E94">
              <w:rPr>
                <w:sz w:val="18"/>
                <w:szCs w:val="18"/>
              </w:rPr>
              <w:t>tbc</w:t>
            </w:r>
          </w:p>
        </w:tc>
      </w:tr>
      <w:tr w:rsidR="00366A73" w:rsidRPr="007C0E94" w14:paraId="45FAC1E4" w14:textId="77777777" w:rsidTr="00161F93">
        <w:trPr>
          <w:trHeight w:val="263"/>
        </w:trPr>
        <w:tc>
          <w:tcPr>
            <w:tcW w:w="1008" w:type="dxa"/>
            <w:vMerge/>
            <w:tcBorders>
              <w:left w:val="single" w:sz="2" w:space="0" w:color="auto"/>
              <w:right w:val="nil"/>
            </w:tcBorders>
            <w:vAlign w:val="center"/>
          </w:tcPr>
          <w:p w14:paraId="764FDA7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07CBE2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C97BD8C"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44FACE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FA8FC4C" w14:textId="77777777" w:rsidR="00366A73" w:rsidRPr="007C0E94" w:rsidRDefault="00366A73" w:rsidP="00161F93">
            <w:pPr>
              <w:rPr>
                <w:sz w:val="18"/>
                <w:szCs w:val="18"/>
              </w:rPr>
            </w:pPr>
          </w:p>
        </w:tc>
        <w:tc>
          <w:tcPr>
            <w:tcW w:w="900" w:type="dxa"/>
            <w:vMerge/>
            <w:tcBorders>
              <w:left w:val="nil"/>
              <w:right w:val="nil"/>
            </w:tcBorders>
            <w:vAlign w:val="center"/>
          </w:tcPr>
          <w:p w14:paraId="70E3DC67"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08B51B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BCB459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0392618"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B772CB4" w14:textId="77777777" w:rsidR="00366A73" w:rsidRPr="007C0E94" w:rsidRDefault="00366A73" w:rsidP="00161F93">
            <w:pPr>
              <w:rPr>
                <w:sz w:val="18"/>
                <w:szCs w:val="18"/>
              </w:rPr>
            </w:pPr>
          </w:p>
        </w:tc>
      </w:tr>
      <w:tr w:rsidR="00366A73" w:rsidRPr="007C0E94" w14:paraId="0F342D90" w14:textId="77777777" w:rsidTr="00161F93">
        <w:trPr>
          <w:trHeight w:val="263"/>
        </w:trPr>
        <w:tc>
          <w:tcPr>
            <w:tcW w:w="1008" w:type="dxa"/>
            <w:vMerge/>
            <w:tcBorders>
              <w:left w:val="single" w:sz="2" w:space="0" w:color="auto"/>
              <w:right w:val="nil"/>
            </w:tcBorders>
            <w:vAlign w:val="center"/>
          </w:tcPr>
          <w:p w14:paraId="3FED332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9CF30A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C8A9BA8"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C827B30"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4BC9D5A" w14:textId="77777777" w:rsidR="00366A73" w:rsidRPr="007C0E94" w:rsidRDefault="00366A73" w:rsidP="00161F93">
            <w:pPr>
              <w:rPr>
                <w:sz w:val="18"/>
                <w:szCs w:val="18"/>
              </w:rPr>
            </w:pPr>
          </w:p>
        </w:tc>
        <w:tc>
          <w:tcPr>
            <w:tcW w:w="900" w:type="dxa"/>
            <w:vMerge/>
            <w:tcBorders>
              <w:left w:val="nil"/>
              <w:right w:val="nil"/>
            </w:tcBorders>
            <w:vAlign w:val="center"/>
          </w:tcPr>
          <w:p w14:paraId="62ED796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B568FD3"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2D868B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336373B"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1F1AAD9" w14:textId="77777777" w:rsidR="00366A73" w:rsidRPr="007C0E94" w:rsidRDefault="00366A73" w:rsidP="00161F93">
            <w:pPr>
              <w:rPr>
                <w:sz w:val="18"/>
                <w:szCs w:val="18"/>
              </w:rPr>
            </w:pPr>
            <w:r w:rsidRPr="007C0E94">
              <w:rPr>
                <w:sz w:val="18"/>
                <w:szCs w:val="18"/>
              </w:rPr>
              <w:t>tbc</w:t>
            </w:r>
          </w:p>
        </w:tc>
      </w:tr>
      <w:tr w:rsidR="00366A73" w:rsidRPr="007C0E94" w14:paraId="424A4CD8" w14:textId="77777777" w:rsidTr="00161F93">
        <w:trPr>
          <w:trHeight w:val="218"/>
        </w:trPr>
        <w:tc>
          <w:tcPr>
            <w:tcW w:w="1008" w:type="dxa"/>
            <w:vMerge/>
            <w:tcBorders>
              <w:left w:val="single" w:sz="2" w:space="0" w:color="auto"/>
              <w:bottom w:val="dotted" w:sz="4" w:space="0" w:color="auto"/>
              <w:right w:val="nil"/>
            </w:tcBorders>
            <w:vAlign w:val="center"/>
          </w:tcPr>
          <w:p w14:paraId="5FC4A1E9"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584551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0C221D7"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298E29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E397826"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DC3139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FD4354A"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B0D4E2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7AC70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931B06E" w14:textId="77777777" w:rsidR="00366A73" w:rsidRPr="007C0E94" w:rsidRDefault="00366A73" w:rsidP="00161F93">
            <w:pPr>
              <w:rPr>
                <w:sz w:val="18"/>
                <w:szCs w:val="18"/>
              </w:rPr>
            </w:pPr>
          </w:p>
        </w:tc>
      </w:tr>
      <w:tr w:rsidR="00366A73" w:rsidRPr="00FB6D69" w14:paraId="022533A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772CEFD"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A7B958E" w14:textId="77777777" w:rsidR="00366A73" w:rsidRPr="00144E5D" w:rsidRDefault="00366A73" w:rsidP="00193F86">
            <w:pPr>
              <w:spacing w:before="40" w:after="40"/>
              <w:jc w:val="left"/>
              <w:rPr>
                <w:rFonts w:cs="Arial"/>
                <w:color w:val="000000" w:themeColor="text1"/>
                <w:szCs w:val="20"/>
              </w:rPr>
            </w:pPr>
          </w:p>
        </w:tc>
      </w:tr>
    </w:tbl>
    <w:p w14:paraId="683BDABF"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49E61A3" wp14:editId="3B147CD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7F66F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9E61A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7F66F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EEA0EC9" w14:textId="77777777" w:rsidTr="00F37AAF">
        <w:trPr>
          <w:trHeight w:val="421"/>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B43B0F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0F9E1BA"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446214B" w14:textId="77777777" w:rsidR="00366A73" w:rsidRPr="00315425" w:rsidRDefault="00366A73" w:rsidP="00366A73">
            <w:pPr>
              <w:jc w:val="center"/>
              <w:rPr>
                <w:rFonts w:cs="Arial"/>
                <w:b/>
                <w:sz w:val="4"/>
                <w:szCs w:val="20"/>
              </w:rPr>
            </w:pPr>
          </w:p>
          <w:p w14:paraId="1177FFC8" w14:textId="77777777" w:rsidR="00366A73" w:rsidRPr="00315425" w:rsidRDefault="00366A73" w:rsidP="00366A73">
            <w:pPr>
              <w:jc w:val="center"/>
              <w:rPr>
                <w:rFonts w:cs="Arial"/>
                <w:b/>
                <w:sz w:val="6"/>
                <w:szCs w:val="20"/>
              </w:rPr>
            </w:pPr>
          </w:p>
          <w:p w14:paraId="439C64B6" w14:textId="07577316" w:rsidR="00366A73" w:rsidRDefault="00366A73" w:rsidP="00366A73">
            <w:pPr>
              <w:spacing w:after="40"/>
              <w:jc w:val="center"/>
              <w:rPr>
                <w:rFonts w:cs="Arial"/>
                <w:noProof/>
                <w:sz w:val="10"/>
                <w:szCs w:val="20"/>
                <w:lang w:eastAsia="en-US"/>
              </w:rPr>
            </w:pPr>
          </w:p>
          <w:p w14:paraId="61D077C7" w14:textId="40E6B5C2" w:rsidR="00366A73" w:rsidRDefault="0091017B" w:rsidP="00366A73">
            <w:pPr>
              <w:spacing w:after="40"/>
              <w:jc w:val="center"/>
              <w:rPr>
                <w:rFonts w:cs="Arial"/>
                <w:noProof/>
                <w:sz w:val="10"/>
                <w:szCs w:val="20"/>
                <w:lang w:eastAsia="en-US"/>
              </w:rPr>
            </w:pPr>
            <w:r w:rsidRPr="0091017B">
              <w:rPr>
                <w:rFonts w:cs="Arial"/>
                <w:noProof/>
                <w:sz w:val="10"/>
                <w:szCs w:val="20"/>
                <w:lang w:eastAsia="en-US"/>
              </w:rPr>
              <mc:AlternateContent>
                <mc:Choice Requires="wpg">
                  <w:drawing>
                    <wp:anchor distT="0" distB="0" distL="114300" distR="114300" simplePos="0" relativeHeight="251657216" behindDoc="0" locked="0" layoutInCell="1" allowOverlap="1" wp14:anchorId="467D31DB" wp14:editId="1B4975F0">
                      <wp:simplePos x="0" y="0"/>
                      <wp:positionH relativeFrom="column">
                        <wp:posOffset>2425065</wp:posOffset>
                      </wp:positionH>
                      <wp:positionV relativeFrom="paragraph">
                        <wp:posOffset>88900</wp:posOffset>
                      </wp:positionV>
                      <wp:extent cx="1155700" cy="1320800"/>
                      <wp:effectExtent l="0" t="0" r="25400" b="12700"/>
                      <wp:wrapNone/>
                      <wp:docPr id="31" name="Group 30">
                        <a:extLst xmlns:a="http://schemas.openxmlformats.org/drawingml/2006/main">
                          <a:ext uri="{FF2B5EF4-FFF2-40B4-BE49-F238E27FC236}">
                            <a16:creationId xmlns:a16="http://schemas.microsoft.com/office/drawing/2014/main" id="{4BCD063A-6F44-8099-9F34-A09FBB3241A9}"/>
                          </a:ext>
                        </a:extLst>
                      </wp:docPr>
                      <wp:cNvGraphicFramePr/>
                      <a:graphic xmlns:a="http://schemas.openxmlformats.org/drawingml/2006/main">
                        <a:graphicData uri="http://schemas.microsoft.com/office/word/2010/wordprocessingGroup">
                          <wpg:wgp>
                            <wpg:cNvGrpSpPr/>
                            <wpg:grpSpPr>
                              <a:xfrm>
                                <a:off x="0" y="0"/>
                                <a:ext cx="1155700" cy="1320800"/>
                                <a:chOff x="0" y="0"/>
                                <a:chExt cx="1620000" cy="2260918"/>
                              </a:xfrm>
                            </wpg:grpSpPr>
                            <wps:wsp>
                              <wps:cNvPr id="1118609663" name="Straight Connector 1118609663">
                                <a:extLst>
                                  <a:ext uri="{FF2B5EF4-FFF2-40B4-BE49-F238E27FC236}">
                                    <a16:creationId xmlns:a16="http://schemas.microsoft.com/office/drawing/2014/main" id="{804B3BB1-F1F4-C986-24AC-BB685F70902A}"/>
                                  </a:ext>
                                </a:extLst>
                              </wps:cNvPr>
                              <wps:cNvCnPr>
                                <a:stCxn id="387168752" idx="2"/>
                                <a:endCxn id="1475574380" idx="0"/>
                              </wps:cNvCnPr>
                              <wps:spPr>
                                <a:xfrm>
                                  <a:off x="810000" y="540000"/>
                                  <a:ext cx="0" cy="1180918"/>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387168752" name="Text Box 2">
                                <a:extLst>
                                  <a:ext uri="{FF2B5EF4-FFF2-40B4-BE49-F238E27FC236}">
                                    <a16:creationId xmlns:a16="http://schemas.microsoft.com/office/drawing/2014/main" id="{CAC85354-E248-EB30-FB2D-755DEF5F231A}"/>
                                  </a:ext>
                                </a:extLst>
                              </wps:cNvPr>
                              <wps:cNvSpPr txBox="1">
                                <a:spLocks noChangeArrowheads="1"/>
                              </wps:cNvSpPr>
                              <wps:spPr bwMode="auto">
                                <a:xfrm>
                                  <a:off x="0" y="0"/>
                                  <a:ext cx="1620000" cy="540000"/>
                                </a:xfrm>
                                <a:prstGeom prst="rect">
                                  <a:avLst/>
                                </a:prstGeom>
                                <a:solidFill>
                                  <a:srgbClr val="002060"/>
                                </a:solidFill>
                                <a:ln w="9525">
                                  <a:solidFill>
                                    <a:srgbClr val="000000"/>
                                  </a:solidFill>
                                  <a:miter lim="800000"/>
                                  <a:headEnd/>
                                  <a:tailEnd/>
                                </a:ln>
                              </wps:spPr>
                              <wps:txbx>
                                <w:txbxContent>
                                  <w:p w14:paraId="5F7C2C07" w14:textId="77777777" w:rsidR="0091017B" w:rsidRPr="0091017B" w:rsidRDefault="0091017B" w:rsidP="0091017B">
                                    <w:pPr>
                                      <w:jc w:val="center"/>
                                      <w:rPr>
                                        <w:sz w:val="16"/>
                                        <w:szCs w:val="16"/>
                                      </w:rPr>
                                    </w:pPr>
                                    <w:r w:rsidRPr="0091017B">
                                      <w:rPr>
                                        <w:rFonts w:eastAsia="Aptos"/>
                                        <w:sz w:val="16"/>
                                        <w:szCs w:val="16"/>
                                      </w:rPr>
                                      <w:t>General Counsel</w:t>
                                    </w:r>
                                  </w:p>
                                </w:txbxContent>
                              </wps:txbx>
                              <wps:bodyPr vert="horz" wrap="square" lIns="91440" tIns="45720" rIns="91440" bIns="45720" numCol="1" anchor="ctr" anchorCtr="0" compatLnSpc="1">
                                <a:prstTxWarp prst="textNoShape">
                                  <a:avLst/>
                                </a:prstTxWarp>
                              </wps:bodyPr>
                            </wps:wsp>
                            <wps:wsp>
                              <wps:cNvPr id="562942979" name="Text Box 2">
                                <a:extLst>
                                  <a:ext uri="{FF2B5EF4-FFF2-40B4-BE49-F238E27FC236}">
                                    <a16:creationId xmlns:a16="http://schemas.microsoft.com/office/drawing/2014/main" id="{A7C1BD57-754E-D9C3-D700-86E990727FFA}"/>
                                  </a:ext>
                                </a:extLst>
                              </wps:cNvPr>
                              <wps:cNvSpPr txBox="1">
                                <a:spLocks noChangeArrowheads="1"/>
                              </wps:cNvSpPr>
                              <wps:spPr bwMode="auto">
                                <a:xfrm>
                                  <a:off x="0" y="860459"/>
                                  <a:ext cx="1620000" cy="540000"/>
                                </a:xfrm>
                                <a:prstGeom prst="rect">
                                  <a:avLst/>
                                </a:prstGeom>
                                <a:solidFill>
                                  <a:srgbClr val="002060"/>
                                </a:solidFill>
                                <a:ln w="9525">
                                  <a:solidFill>
                                    <a:srgbClr val="000000"/>
                                  </a:solidFill>
                                  <a:miter lim="800000"/>
                                  <a:headEnd/>
                                  <a:tailEnd/>
                                </a:ln>
                              </wps:spPr>
                              <wps:txbx>
                                <w:txbxContent>
                                  <w:p w14:paraId="39B1E634" w14:textId="505D2E64" w:rsidR="0091017B" w:rsidRPr="0091017B" w:rsidRDefault="0091017B" w:rsidP="0091017B">
                                    <w:pPr>
                                      <w:jc w:val="center"/>
                                      <w:rPr>
                                        <w:sz w:val="16"/>
                                        <w:szCs w:val="16"/>
                                      </w:rPr>
                                    </w:pPr>
                                    <w:r w:rsidRPr="0091017B">
                                      <w:rPr>
                                        <w:sz w:val="16"/>
                                        <w:szCs w:val="16"/>
                                      </w:rPr>
                                      <w:t>Assistant General Counsel</w:t>
                                    </w:r>
                                  </w:p>
                                </w:txbxContent>
                              </wps:txbx>
                              <wps:bodyPr vert="horz" wrap="square" lIns="91440" tIns="45720" rIns="91440" bIns="45720" numCol="1" anchor="ctr" anchorCtr="0" compatLnSpc="1">
                                <a:prstTxWarp prst="textNoShape">
                                  <a:avLst/>
                                </a:prstTxWarp>
                              </wps:bodyPr>
                            </wps:wsp>
                            <wps:wsp>
                              <wps:cNvPr id="1475574380" name="Text Box 2">
                                <a:extLst>
                                  <a:ext uri="{FF2B5EF4-FFF2-40B4-BE49-F238E27FC236}">
                                    <a16:creationId xmlns:a16="http://schemas.microsoft.com/office/drawing/2014/main" id="{1F80C6AB-9F67-F12D-77CB-EA93BA0B6BAA}"/>
                                  </a:ext>
                                </a:extLst>
                              </wps:cNvPr>
                              <wps:cNvSpPr txBox="1">
                                <a:spLocks noChangeArrowheads="1"/>
                              </wps:cNvSpPr>
                              <wps:spPr bwMode="auto">
                                <a:xfrm>
                                  <a:off x="0" y="1720918"/>
                                  <a:ext cx="1620000" cy="540000"/>
                                </a:xfrm>
                                <a:prstGeom prst="rect">
                                  <a:avLst/>
                                </a:prstGeom>
                                <a:solidFill>
                                  <a:srgbClr val="002060"/>
                                </a:solidFill>
                                <a:ln w="9525">
                                  <a:solidFill>
                                    <a:srgbClr val="000000"/>
                                  </a:solidFill>
                                  <a:miter lim="800000"/>
                                  <a:headEnd/>
                                  <a:tailEnd/>
                                </a:ln>
                              </wps:spPr>
                              <wps:txbx>
                                <w:txbxContent>
                                  <w:p w14:paraId="78D934AD" w14:textId="77777777" w:rsidR="0091017B" w:rsidRPr="0091017B" w:rsidRDefault="0091017B" w:rsidP="0091017B">
                                    <w:pPr>
                                      <w:jc w:val="center"/>
                                      <w:rPr>
                                        <w:sz w:val="16"/>
                                        <w:szCs w:val="16"/>
                                      </w:rPr>
                                    </w:pPr>
                                    <w:r w:rsidRPr="0091017B">
                                      <w:rPr>
                                        <w:rFonts w:eastAsia="Aptos"/>
                                        <w:sz w:val="16"/>
                                        <w:szCs w:val="16"/>
                                      </w:rPr>
                                      <w:t>Legal Counsel</w:t>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67D31DB" id="Group 30" o:spid="_x0000_s1028" style="position:absolute;left:0;text-align:left;margin-left:190.95pt;margin-top:7pt;width:91pt;height:104pt;z-index:251657216;mso-width-relative:margin;mso-height-relative:margin" coordsize="16200,2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">
                      <v:line id="Straight Connector 1118609663" o:spid="_x0000_s1029" style="position:absolute;visibility:visible;mso-wrap-style:square" from="8100,5400" to="8100,1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" strokecolor="black [3213]">
                        <v:shadow on="t" color="black" opacity="24903f" origin=",.5" offset="0,.55556mm"/>
                      </v:line>
                      <v:shape id="Text Box 2" o:spid="_x0000_s1030" type="#_x0000_t202" style="position:absolute;width:162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" fillcolor="#002060">
                        <v:textbox>
                          <w:txbxContent>
                            <w:p w14:paraId="5F7C2C07" w14:textId="77777777" w:rsidR="0091017B" w:rsidRPr="0091017B" w:rsidRDefault="0091017B" w:rsidP="0091017B">
                              <w:pPr>
                                <w:jc w:val="center"/>
                                <w:rPr>
                                  <w:sz w:val="16"/>
                                  <w:szCs w:val="16"/>
                                </w:rPr>
                              </w:pPr>
                              <w:r w:rsidRPr="0091017B">
                                <w:rPr>
                                  <w:rFonts w:eastAsia="Aptos"/>
                                  <w:sz w:val="16"/>
                                  <w:szCs w:val="16"/>
                                </w:rPr>
                                <w:t>General Counsel</w:t>
                              </w:r>
                            </w:p>
                          </w:txbxContent>
                        </v:textbox>
                      </v:shape>
                      <v:shape id="Text Box 2" o:spid="_x0000_s1031" type="#_x0000_t202" style="position:absolute;top:8604;width:162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" fillcolor="#002060">
                        <v:textbox>
                          <w:txbxContent>
                            <w:p w14:paraId="39B1E634" w14:textId="505D2E64" w:rsidR="0091017B" w:rsidRPr="0091017B" w:rsidRDefault="0091017B" w:rsidP="0091017B">
                              <w:pPr>
                                <w:jc w:val="center"/>
                                <w:rPr>
                                  <w:sz w:val="16"/>
                                  <w:szCs w:val="16"/>
                                </w:rPr>
                              </w:pPr>
                              <w:r w:rsidRPr="0091017B">
                                <w:rPr>
                                  <w:sz w:val="16"/>
                                  <w:szCs w:val="16"/>
                                </w:rPr>
                                <w:t>Assistant General Counsel</w:t>
                              </w:r>
                            </w:p>
                          </w:txbxContent>
                        </v:textbox>
                      </v:shape>
                      <v:shape id="Text Box 2" o:spid="_x0000_s1032" type="#_x0000_t202" style="position:absolute;top:17209;width:162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" fillcolor="#002060">
                        <v:textbox>
                          <w:txbxContent>
                            <w:p w14:paraId="78D934AD" w14:textId="77777777" w:rsidR="0091017B" w:rsidRPr="0091017B" w:rsidRDefault="0091017B" w:rsidP="0091017B">
                              <w:pPr>
                                <w:jc w:val="center"/>
                                <w:rPr>
                                  <w:sz w:val="16"/>
                                  <w:szCs w:val="16"/>
                                </w:rPr>
                              </w:pPr>
                              <w:r w:rsidRPr="0091017B">
                                <w:rPr>
                                  <w:rFonts w:eastAsia="Aptos"/>
                                  <w:sz w:val="16"/>
                                  <w:szCs w:val="16"/>
                                </w:rPr>
                                <w:t>Legal Counsel</w:t>
                              </w:r>
                            </w:p>
                          </w:txbxContent>
                        </v:textbox>
                      </v:shape>
                    </v:group>
                  </w:pict>
                </mc:Fallback>
              </mc:AlternateContent>
            </w:r>
          </w:p>
          <w:p w14:paraId="158FE915" w14:textId="77777777" w:rsidR="000E3EF7" w:rsidRDefault="000E3EF7" w:rsidP="00366A73">
            <w:pPr>
              <w:spacing w:after="40"/>
              <w:jc w:val="center"/>
              <w:rPr>
                <w:rFonts w:cs="Arial"/>
                <w:noProof/>
                <w:sz w:val="10"/>
                <w:szCs w:val="20"/>
                <w:lang w:eastAsia="en-US"/>
              </w:rPr>
            </w:pPr>
          </w:p>
          <w:p w14:paraId="555283C6" w14:textId="77777777" w:rsidR="0091017B" w:rsidRDefault="0091017B" w:rsidP="00366A73">
            <w:pPr>
              <w:spacing w:after="40"/>
              <w:jc w:val="center"/>
              <w:rPr>
                <w:rFonts w:cs="Arial"/>
                <w:noProof/>
                <w:sz w:val="10"/>
                <w:szCs w:val="20"/>
                <w:lang w:eastAsia="en-US"/>
              </w:rPr>
            </w:pPr>
          </w:p>
          <w:p w14:paraId="3E8E86E3" w14:textId="77777777" w:rsidR="0091017B" w:rsidRDefault="0091017B" w:rsidP="00366A73">
            <w:pPr>
              <w:spacing w:after="40"/>
              <w:jc w:val="center"/>
              <w:rPr>
                <w:rFonts w:cs="Arial"/>
                <w:noProof/>
                <w:sz w:val="10"/>
                <w:szCs w:val="20"/>
                <w:lang w:eastAsia="en-US"/>
              </w:rPr>
            </w:pPr>
          </w:p>
          <w:p w14:paraId="41559918" w14:textId="77777777" w:rsidR="0091017B" w:rsidRDefault="0091017B" w:rsidP="00366A73">
            <w:pPr>
              <w:spacing w:after="40"/>
              <w:jc w:val="center"/>
              <w:rPr>
                <w:rFonts w:cs="Arial"/>
                <w:noProof/>
                <w:sz w:val="10"/>
                <w:szCs w:val="20"/>
                <w:lang w:eastAsia="en-US"/>
              </w:rPr>
            </w:pPr>
          </w:p>
          <w:p w14:paraId="05A7D0D5" w14:textId="77777777" w:rsidR="0091017B" w:rsidRDefault="0091017B" w:rsidP="00366A73">
            <w:pPr>
              <w:spacing w:after="40"/>
              <w:jc w:val="center"/>
              <w:rPr>
                <w:rFonts w:cs="Arial"/>
                <w:noProof/>
                <w:sz w:val="10"/>
                <w:szCs w:val="20"/>
                <w:lang w:eastAsia="en-US"/>
              </w:rPr>
            </w:pPr>
          </w:p>
          <w:p w14:paraId="1FFE0FAA" w14:textId="77777777" w:rsidR="0091017B" w:rsidRDefault="0091017B" w:rsidP="00366A73">
            <w:pPr>
              <w:spacing w:after="40"/>
              <w:jc w:val="center"/>
              <w:rPr>
                <w:rFonts w:cs="Arial"/>
                <w:noProof/>
                <w:sz w:val="10"/>
                <w:szCs w:val="20"/>
                <w:lang w:eastAsia="en-US"/>
              </w:rPr>
            </w:pPr>
          </w:p>
          <w:p w14:paraId="03686CE3" w14:textId="77777777" w:rsidR="0091017B" w:rsidRDefault="0091017B" w:rsidP="00366A73">
            <w:pPr>
              <w:spacing w:after="40"/>
              <w:jc w:val="center"/>
              <w:rPr>
                <w:rFonts w:cs="Arial"/>
                <w:noProof/>
                <w:sz w:val="10"/>
                <w:szCs w:val="20"/>
                <w:lang w:eastAsia="en-US"/>
              </w:rPr>
            </w:pPr>
          </w:p>
          <w:p w14:paraId="42264092" w14:textId="77777777" w:rsidR="0091017B" w:rsidRDefault="0091017B" w:rsidP="00366A73">
            <w:pPr>
              <w:spacing w:after="40"/>
              <w:jc w:val="center"/>
              <w:rPr>
                <w:rFonts w:cs="Arial"/>
                <w:noProof/>
                <w:sz w:val="10"/>
                <w:szCs w:val="20"/>
                <w:lang w:eastAsia="en-US"/>
              </w:rPr>
            </w:pPr>
          </w:p>
          <w:p w14:paraId="09493717" w14:textId="77777777" w:rsidR="0091017B" w:rsidRDefault="0091017B" w:rsidP="00366A73">
            <w:pPr>
              <w:spacing w:after="40"/>
              <w:jc w:val="center"/>
              <w:rPr>
                <w:rFonts w:cs="Arial"/>
                <w:noProof/>
                <w:sz w:val="10"/>
                <w:szCs w:val="20"/>
                <w:lang w:eastAsia="en-US"/>
              </w:rPr>
            </w:pPr>
          </w:p>
          <w:p w14:paraId="367CDE9B" w14:textId="77777777" w:rsidR="0091017B" w:rsidRDefault="0091017B" w:rsidP="00366A73">
            <w:pPr>
              <w:spacing w:after="40"/>
              <w:jc w:val="center"/>
              <w:rPr>
                <w:rFonts w:cs="Arial"/>
                <w:noProof/>
                <w:sz w:val="10"/>
                <w:szCs w:val="20"/>
                <w:lang w:eastAsia="en-US"/>
              </w:rPr>
            </w:pPr>
          </w:p>
          <w:p w14:paraId="67EE8553" w14:textId="77777777" w:rsidR="0091017B" w:rsidRDefault="0091017B" w:rsidP="00366A73">
            <w:pPr>
              <w:spacing w:after="40"/>
              <w:jc w:val="center"/>
              <w:rPr>
                <w:rFonts w:cs="Arial"/>
                <w:noProof/>
                <w:sz w:val="10"/>
                <w:szCs w:val="20"/>
                <w:lang w:eastAsia="en-US"/>
              </w:rPr>
            </w:pPr>
          </w:p>
          <w:p w14:paraId="25E8A352" w14:textId="77777777" w:rsidR="0091017B" w:rsidRDefault="0091017B" w:rsidP="00366A73">
            <w:pPr>
              <w:spacing w:after="40"/>
              <w:jc w:val="center"/>
              <w:rPr>
                <w:rFonts w:cs="Arial"/>
                <w:noProof/>
                <w:sz w:val="10"/>
                <w:szCs w:val="20"/>
                <w:lang w:eastAsia="en-US"/>
              </w:rPr>
            </w:pPr>
          </w:p>
          <w:p w14:paraId="4D277ECD" w14:textId="77777777" w:rsidR="0091017B" w:rsidRDefault="0091017B" w:rsidP="00366A73">
            <w:pPr>
              <w:spacing w:after="40"/>
              <w:jc w:val="center"/>
              <w:rPr>
                <w:rFonts w:cs="Arial"/>
                <w:noProof/>
                <w:sz w:val="10"/>
                <w:szCs w:val="20"/>
                <w:lang w:eastAsia="en-US"/>
              </w:rPr>
            </w:pPr>
          </w:p>
          <w:p w14:paraId="304D3EFA" w14:textId="77777777" w:rsidR="0091017B" w:rsidRDefault="0091017B" w:rsidP="00366A73">
            <w:pPr>
              <w:spacing w:after="40"/>
              <w:jc w:val="center"/>
              <w:rPr>
                <w:rFonts w:cs="Arial"/>
                <w:noProof/>
                <w:sz w:val="10"/>
                <w:szCs w:val="20"/>
                <w:lang w:eastAsia="en-US"/>
              </w:rPr>
            </w:pPr>
          </w:p>
          <w:p w14:paraId="4CED91A9" w14:textId="77777777" w:rsidR="00366A73" w:rsidRPr="00D376CF" w:rsidRDefault="00366A73" w:rsidP="00A471C7">
            <w:pPr>
              <w:spacing w:after="40"/>
              <w:rPr>
                <w:rFonts w:cs="Arial"/>
                <w:sz w:val="14"/>
                <w:szCs w:val="20"/>
              </w:rPr>
            </w:pPr>
          </w:p>
        </w:tc>
      </w:tr>
    </w:tbl>
    <w:p w14:paraId="24E724A4" w14:textId="77777777" w:rsidR="00AE115A" w:rsidRDefault="00AE115A" w:rsidP="00366A73">
      <w:pPr>
        <w:jc w:val="left"/>
        <w:rPr>
          <w:rFonts w:cs="Arial"/>
        </w:rPr>
      </w:pPr>
    </w:p>
    <w:p w14:paraId="69382F0C" w14:textId="77777777" w:rsidR="00A471C7" w:rsidRDefault="00A471C7" w:rsidP="00366A73">
      <w:pPr>
        <w:jc w:val="left"/>
        <w:rPr>
          <w:rFonts w:cs="Arial"/>
        </w:rPr>
      </w:pPr>
    </w:p>
    <w:p w14:paraId="47DFE869" w14:textId="77777777" w:rsidR="00A471C7" w:rsidRDefault="00A471C7" w:rsidP="00366A73">
      <w:pPr>
        <w:jc w:val="left"/>
        <w:rPr>
          <w:rFonts w:cs="Arial"/>
        </w:rPr>
      </w:pPr>
    </w:p>
    <w:p w14:paraId="084EF825" w14:textId="77777777" w:rsidR="00A471C7" w:rsidRDefault="00A471C7" w:rsidP="00366A73">
      <w:pPr>
        <w:jc w:val="left"/>
        <w:rPr>
          <w:rFonts w:cs="Arial"/>
        </w:rPr>
      </w:pPr>
    </w:p>
    <w:p w14:paraId="00C70AED" w14:textId="77777777" w:rsidR="00A471C7" w:rsidRDefault="00A471C7" w:rsidP="00366A73">
      <w:pPr>
        <w:jc w:val="left"/>
        <w:rPr>
          <w:rFonts w:cs="Arial"/>
        </w:rPr>
      </w:pPr>
    </w:p>
    <w:p w14:paraId="29B0201C" w14:textId="77777777" w:rsidR="00A471C7" w:rsidRDefault="00A471C7" w:rsidP="00366A73">
      <w:pPr>
        <w:jc w:val="left"/>
        <w:rPr>
          <w:rFonts w:cs="Arial"/>
        </w:rPr>
      </w:pPr>
    </w:p>
    <w:p w14:paraId="1923D575" w14:textId="77777777" w:rsidR="00A471C7" w:rsidRDefault="00A471C7" w:rsidP="00366A73">
      <w:pPr>
        <w:jc w:val="left"/>
        <w:rPr>
          <w:rFonts w:cs="Arial"/>
        </w:rPr>
      </w:pPr>
    </w:p>
    <w:p w14:paraId="0F55CF38" w14:textId="77777777" w:rsidR="00A471C7" w:rsidRDefault="00A471C7" w:rsidP="00366A73">
      <w:pPr>
        <w:jc w:val="left"/>
        <w:rPr>
          <w:rFonts w:cs="Arial"/>
        </w:rPr>
      </w:pPr>
    </w:p>
    <w:p w14:paraId="6A4996C0" w14:textId="77777777" w:rsidR="00A471C7" w:rsidRDefault="00A471C7" w:rsidP="00366A73">
      <w:pPr>
        <w:jc w:val="left"/>
        <w:rPr>
          <w:rFonts w:cs="Arial"/>
          <w:vanish/>
        </w:rPr>
      </w:pPr>
    </w:p>
    <w:p w14:paraId="527567F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4F38610"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D216383"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4FD4880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D6AD5D4" w14:textId="77777777" w:rsidR="00193F86" w:rsidRPr="005F2919" w:rsidRDefault="00193F86" w:rsidP="00193F86">
            <w:pPr>
              <w:pStyle w:val="Puces4"/>
              <w:rPr>
                <w:color w:val="auto"/>
                <w:szCs w:val="20"/>
              </w:rPr>
            </w:pPr>
            <w:r w:rsidRPr="005F2919">
              <w:rPr>
                <w:color w:val="auto"/>
                <w:szCs w:val="20"/>
              </w:rPr>
              <w:t>Supporting business development through negotiation of commercial contracts that balance the need to protect the company and limit liability with the need to grow the business</w:t>
            </w:r>
          </w:p>
          <w:p w14:paraId="5699DA77" w14:textId="77777777" w:rsidR="00193F86" w:rsidRPr="005F2919" w:rsidRDefault="00193F86" w:rsidP="00193F86">
            <w:pPr>
              <w:pStyle w:val="Puces4"/>
              <w:rPr>
                <w:color w:val="auto"/>
                <w:szCs w:val="20"/>
              </w:rPr>
            </w:pPr>
            <w:r w:rsidRPr="005F2919">
              <w:rPr>
                <w:color w:val="auto"/>
                <w:szCs w:val="20"/>
              </w:rPr>
              <w:t>Ensuring legal compliance with expanding regulations that impact our business</w:t>
            </w:r>
          </w:p>
          <w:p w14:paraId="675EE6C3" w14:textId="77777777" w:rsidR="00193F86" w:rsidRPr="005F2919" w:rsidRDefault="00193F86" w:rsidP="00193F86">
            <w:pPr>
              <w:pStyle w:val="Puces4"/>
              <w:rPr>
                <w:color w:val="auto"/>
                <w:szCs w:val="20"/>
              </w:rPr>
            </w:pPr>
            <w:r w:rsidRPr="005F2919">
              <w:rPr>
                <w:color w:val="auto"/>
                <w:szCs w:val="20"/>
              </w:rPr>
              <w:t xml:space="preserve">Managing resources to efficiently support all segments of the onsite business in a </w:t>
            </w:r>
            <w:proofErr w:type="gramStart"/>
            <w:r w:rsidRPr="005F2919">
              <w:rPr>
                <w:color w:val="auto"/>
                <w:szCs w:val="20"/>
              </w:rPr>
              <w:t>cost efficient</w:t>
            </w:r>
            <w:proofErr w:type="gramEnd"/>
            <w:r w:rsidRPr="005F2919">
              <w:rPr>
                <w:color w:val="auto"/>
                <w:szCs w:val="20"/>
              </w:rPr>
              <w:t xml:space="preserve"> manner</w:t>
            </w:r>
          </w:p>
          <w:p w14:paraId="3EC7B762" w14:textId="77777777" w:rsidR="00193F86" w:rsidRPr="005F2919" w:rsidRDefault="00193F86" w:rsidP="00193F86">
            <w:pPr>
              <w:pStyle w:val="Puces4"/>
              <w:rPr>
                <w:color w:val="auto"/>
                <w:szCs w:val="20"/>
              </w:rPr>
            </w:pPr>
            <w:r w:rsidRPr="005F2919">
              <w:rPr>
                <w:color w:val="auto"/>
                <w:szCs w:val="20"/>
              </w:rPr>
              <w:t>Sustained pressure on SG&amp;A costs</w:t>
            </w:r>
          </w:p>
          <w:p w14:paraId="0ED2FDB3" w14:textId="77777777" w:rsidR="00193F86" w:rsidRPr="005F2919" w:rsidRDefault="00193F86" w:rsidP="00193F86">
            <w:pPr>
              <w:pStyle w:val="Puces4"/>
              <w:rPr>
                <w:color w:val="auto"/>
                <w:szCs w:val="20"/>
              </w:rPr>
            </w:pPr>
            <w:r w:rsidRPr="005F2919">
              <w:rPr>
                <w:color w:val="auto"/>
                <w:szCs w:val="20"/>
              </w:rPr>
              <w:t xml:space="preserve">Competitive markets – supporting profitable business on reasonable terms </w:t>
            </w:r>
          </w:p>
          <w:p w14:paraId="4F5B805D" w14:textId="77777777" w:rsidR="00193F86" w:rsidRPr="005F2919" w:rsidRDefault="00193F86" w:rsidP="00193F86">
            <w:pPr>
              <w:pStyle w:val="Puces4"/>
              <w:rPr>
                <w:color w:val="auto"/>
                <w:szCs w:val="20"/>
              </w:rPr>
            </w:pPr>
            <w:r w:rsidRPr="005F2919">
              <w:rPr>
                <w:color w:val="auto"/>
                <w:szCs w:val="20"/>
              </w:rPr>
              <w:t xml:space="preserve">Holistic risk management – legal, financial and reputational </w:t>
            </w:r>
          </w:p>
          <w:p w14:paraId="04583C71" w14:textId="77777777" w:rsidR="00193F86" w:rsidRPr="005F2919" w:rsidRDefault="00193F86" w:rsidP="00193F86">
            <w:pPr>
              <w:pStyle w:val="Puces4"/>
              <w:rPr>
                <w:color w:val="auto"/>
                <w:szCs w:val="20"/>
              </w:rPr>
            </w:pPr>
            <w:r w:rsidRPr="005F2919">
              <w:rPr>
                <w:color w:val="auto"/>
                <w:szCs w:val="20"/>
              </w:rPr>
              <w:t>Structural re-organisation and change</w:t>
            </w:r>
          </w:p>
          <w:p w14:paraId="4813678F" w14:textId="77777777" w:rsidR="00193F86" w:rsidRPr="005F2919" w:rsidRDefault="00193F86" w:rsidP="00193F86">
            <w:pPr>
              <w:pStyle w:val="Puces4"/>
              <w:rPr>
                <w:color w:val="auto"/>
                <w:szCs w:val="20"/>
              </w:rPr>
            </w:pPr>
            <w:r w:rsidRPr="005F2919">
              <w:rPr>
                <w:color w:val="auto"/>
                <w:szCs w:val="20"/>
              </w:rPr>
              <w:t>Growth of non-food FM services and changing risk profile</w:t>
            </w:r>
          </w:p>
          <w:p w14:paraId="2B78AEBE" w14:textId="77777777" w:rsidR="00745A24" w:rsidRPr="00C4695A" w:rsidRDefault="00745A24" w:rsidP="00193F86">
            <w:pPr>
              <w:pStyle w:val="Puces4"/>
              <w:numPr>
                <w:ilvl w:val="0"/>
                <w:numId w:val="0"/>
              </w:numPr>
              <w:ind w:left="170"/>
              <w:rPr>
                <w:color w:val="FF0000"/>
                <w:szCs w:val="20"/>
              </w:rPr>
            </w:pPr>
          </w:p>
        </w:tc>
      </w:tr>
    </w:tbl>
    <w:p w14:paraId="2773B962" w14:textId="77777777" w:rsidR="00366A73" w:rsidRDefault="00366A73" w:rsidP="00366A73">
      <w:pPr>
        <w:jc w:val="left"/>
        <w:rPr>
          <w:rFonts w:cs="Arial"/>
        </w:rPr>
      </w:pPr>
    </w:p>
    <w:p w14:paraId="1D9B9E9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1FB510" w14:textId="77777777" w:rsidTr="00161F93">
        <w:trPr>
          <w:trHeight w:val="565"/>
        </w:trPr>
        <w:tc>
          <w:tcPr>
            <w:tcW w:w="10458" w:type="dxa"/>
            <w:shd w:val="clear" w:color="auto" w:fill="F2F2F2"/>
            <w:vAlign w:val="center"/>
          </w:tcPr>
          <w:p w14:paraId="76201DA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14A2683" w14:textId="77777777" w:rsidTr="00161F93">
        <w:trPr>
          <w:trHeight w:val="620"/>
        </w:trPr>
        <w:tc>
          <w:tcPr>
            <w:tcW w:w="10458" w:type="dxa"/>
          </w:tcPr>
          <w:p w14:paraId="607215A1" w14:textId="77777777" w:rsidR="00366A73" w:rsidRPr="00C56FEC" w:rsidRDefault="00366A73" w:rsidP="00161F93">
            <w:pPr>
              <w:rPr>
                <w:rFonts w:cs="Arial"/>
                <w:b/>
                <w:sz w:val="6"/>
                <w:szCs w:val="20"/>
              </w:rPr>
            </w:pPr>
          </w:p>
          <w:p w14:paraId="13B4B422" w14:textId="77777777" w:rsidR="00193F86" w:rsidRPr="00937A12" w:rsidRDefault="00193F86" w:rsidP="00193F86">
            <w:pPr>
              <w:pStyle w:val="Puces4"/>
            </w:pPr>
            <w:r w:rsidRPr="00937A12">
              <w:t>Providing effective legal and commercial advice and assistance as required by the Segments/Functions supported</w:t>
            </w:r>
          </w:p>
          <w:p w14:paraId="166F2C62" w14:textId="77777777" w:rsidR="00193F86" w:rsidRPr="00937A12" w:rsidRDefault="00193F86" w:rsidP="00193F86">
            <w:pPr>
              <w:pStyle w:val="Puces4"/>
            </w:pPr>
            <w:r w:rsidRPr="00937A12">
              <w:t xml:space="preserve">Draft and negotiate contracts </w:t>
            </w:r>
          </w:p>
          <w:p w14:paraId="42066FA3" w14:textId="77777777" w:rsidR="00193F86" w:rsidRPr="00937A12" w:rsidRDefault="00193F86" w:rsidP="00193F86">
            <w:pPr>
              <w:pStyle w:val="Puces4"/>
            </w:pPr>
            <w:r w:rsidRPr="00937A12">
              <w:t>Assist the Segments/Functions supported regarding the assessment and management of legal and commercial risk</w:t>
            </w:r>
          </w:p>
          <w:p w14:paraId="0BF5975C" w14:textId="77777777" w:rsidR="00193F86" w:rsidRPr="00937A12" w:rsidRDefault="00193F86" w:rsidP="00193F86">
            <w:pPr>
              <w:pStyle w:val="Puces4"/>
            </w:pPr>
            <w:r w:rsidRPr="00937A12">
              <w:t xml:space="preserve">Train the Segments/Functions supported on legal, commercial and regulatory issues </w:t>
            </w:r>
          </w:p>
          <w:p w14:paraId="67BC6169" w14:textId="77777777" w:rsidR="00193F86" w:rsidRPr="00937A12" w:rsidRDefault="00193F86" w:rsidP="00193F86">
            <w:pPr>
              <w:pStyle w:val="Puces4"/>
            </w:pPr>
            <w:r w:rsidRPr="00937A12">
              <w:t>Help to ensure that business is conducted in accordance with relevant law and Sodexo’s internal governance processes</w:t>
            </w:r>
          </w:p>
          <w:p w14:paraId="40F1F3CD" w14:textId="77777777" w:rsidR="00193F86" w:rsidRPr="00937A12" w:rsidRDefault="00193F86" w:rsidP="00193F86">
            <w:pPr>
              <w:pStyle w:val="Puces4"/>
            </w:pPr>
            <w:r w:rsidRPr="00937A12">
              <w:t xml:space="preserve">Instruct external lawyers and manage external legal fees under appropriate supervision </w:t>
            </w:r>
          </w:p>
          <w:p w14:paraId="1D22E694" w14:textId="77777777" w:rsidR="00193F86" w:rsidRPr="00937A12" w:rsidRDefault="00193F86" w:rsidP="00193F86">
            <w:pPr>
              <w:pStyle w:val="Puces4"/>
            </w:pPr>
            <w:r w:rsidRPr="00937A12">
              <w:t xml:space="preserve">Work collaboratively with all members of the UK&amp;I Legal Department </w:t>
            </w:r>
          </w:p>
          <w:p w14:paraId="5EF46CD8" w14:textId="77777777" w:rsidR="00193F86" w:rsidRPr="00937A12" w:rsidRDefault="00193F86" w:rsidP="00193F86">
            <w:pPr>
              <w:pStyle w:val="Puces4"/>
            </w:pPr>
            <w:r w:rsidRPr="00937A12">
              <w:t>Provide preliminary advice on disputes</w:t>
            </w:r>
          </w:p>
          <w:p w14:paraId="62007355" w14:textId="77777777" w:rsidR="00193F86" w:rsidRPr="00937A12" w:rsidRDefault="00193F86" w:rsidP="00193F86">
            <w:pPr>
              <w:pStyle w:val="Puces4"/>
            </w:pPr>
            <w:r w:rsidRPr="00937A12">
              <w:t>Advise on regulatory compliance</w:t>
            </w:r>
          </w:p>
          <w:p w14:paraId="46556E0D" w14:textId="77777777" w:rsidR="00193F86" w:rsidRPr="00937A12" w:rsidRDefault="00193F86" w:rsidP="00193F86">
            <w:pPr>
              <w:pStyle w:val="Puces4"/>
            </w:pPr>
            <w:r w:rsidRPr="00937A12">
              <w:t>Comply with company policies and Legal Department processes</w:t>
            </w:r>
          </w:p>
          <w:p w14:paraId="566BD152" w14:textId="77777777" w:rsidR="00424476" w:rsidRPr="00193F86" w:rsidRDefault="00193F86" w:rsidP="00193F86">
            <w:pPr>
              <w:rPr>
                <w:rFonts w:cs="Arial"/>
                <w:color w:val="000000" w:themeColor="text1"/>
                <w:szCs w:val="20"/>
                <w:lang w:val="en-GB"/>
              </w:rPr>
            </w:pPr>
            <w:r>
              <w:rPr>
                <w:rFonts w:cs="Arial"/>
                <w:color w:val="000000" w:themeColor="text1"/>
                <w:szCs w:val="20"/>
                <w:lang w:val="en-GB"/>
              </w:rPr>
              <w:t xml:space="preserve"> </w:t>
            </w:r>
          </w:p>
        </w:tc>
      </w:tr>
    </w:tbl>
    <w:p w14:paraId="14B41C66"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D5BDD74"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B2405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1465C5D" w14:textId="77777777" w:rsidTr="00161F93">
        <w:trPr>
          <w:trHeight w:val="620"/>
        </w:trPr>
        <w:tc>
          <w:tcPr>
            <w:tcW w:w="10456" w:type="dxa"/>
            <w:tcBorders>
              <w:top w:val="nil"/>
              <w:left w:val="single" w:sz="2" w:space="0" w:color="auto"/>
              <w:bottom w:val="single" w:sz="4" w:space="0" w:color="auto"/>
              <w:right w:val="single" w:sz="4" w:space="0" w:color="auto"/>
            </w:tcBorders>
          </w:tcPr>
          <w:p w14:paraId="084B8D00" w14:textId="77777777" w:rsidR="00193F86" w:rsidRPr="00193F86" w:rsidRDefault="00193F86" w:rsidP="00193F86">
            <w:pPr>
              <w:pStyle w:val="Puces4"/>
              <w:rPr>
                <w:color w:val="000000" w:themeColor="text1"/>
                <w:szCs w:val="20"/>
              </w:rPr>
            </w:pPr>
            <w:r w:rsidRPr="00193F86">
              <w:rPr>
                <w:color w:val="000000" w:themeColor="text1"/>
                <w:szCs w:val="20"/>
              </w:rPr>
              <w:t>Positive Client feedback (through appraisal process and Legal survey)</w:t>
            </w:r>
          </w:p>
          <w:p w14:paraId="556CF504" w14:textId="77777777" w:rsidR="00193F86" w:rsidRPr="00193F86" w:rsidRDefault="00193F86" w:rsidP="00193F86">
            <w:pPr>
              <w:pStyle w:val="Puces4"/>
              <w:rPr>
                <w:color w:val="000000" w:themeColor="text1"/>
                <w:szCs w:val="20"/>
              </w:rPr>
            </w:pPr>
            <w:r w:rsidRPr="00193F86">
              <w:rPr>
                <w:color w:val="000000" w:themeColor="text1"/>
                <w:szCs w:val="20"/>
              </w:rPr>
              <w:t>Legal training delivered</w:t>
            </w:r>
          </w:p>
          <w:p w14:paraId="50008740" w14:textId="77777777" w:rsidR="00193F86" w:rsidRPr="00193F86" w:rsidRDefault="00193F86" w:rsidP="00193F86">
            <w:pPr>
              <w:pStyle w:val="Puces4"/>
              <w:rPr>
                <w:color w:val="000000" w:themeColor="text1"/>
                <w:szCs w:val="20"/>
              </w:rPr>
            </w:pPr>
            <w:r w:rsidRPr="00193F86">
              <w:rPr>
                <w:color w:val="000000" w:themeColor="text1"/>
                <w:szCs w:val="20"/>
              </w:rPr>
              <w:t>Well managed external counsel</w:t>
            </w:r>
          </w:p>
          <w:p w14:paraId="3F517233" w14:textId="77777777" w:rsidR="00193F86" w:rsidRPr="00193F86" w:rsidRDefault="00193F86" w:rsidP="00193F86">
            <w:pPr>
              <w:pStyle w:val="Puces4"/>
              <w:rPr>
                <w:color w:val="000000" w:themeColor="text1"/>
                <w:szCs w:val="20"/>
              </w:rPr>
            </w:pPr>
            <w:r>
              <w:rPr>
                <w:color w:val="000000" w:themeColor="text1"/>
                <w:szCs w:val="20"/>
              </w:rPr>
              <w:t xml:space="preserve">Good communication with </w:t>
            </w:r>
            <w:r w:rsidRPr="00193F86">
              <w:rPr>
                <w:color w:val="000000" w:themeColor="text1"/>
                <w:szCs w:val="20"/>
              </w:rPr>
              <w:t>the lawyers</w:t>
            </w:r>
          </w:p>
          <w:p w14:paraId="3296E119" w14:textId="77777777" w:rsidR="00745A24" w:rsidRPr="00424476" w:rsidRDefault="00745A24" w:rsidP="00193F86">
            <w:pPr>
              <w:pStyle w:val="Puces4"/>
              <w:numPr>
                <w:ilvl w:val="0"/>
                <w:numId w:val="0"/>
              </w:numPr>
              <w:ind w:left="170"/>
              <w:rPr>
                <w:color w:val="000000" w:themeColor="text1"/>
                <w:szCs w:val="20"/>
              </w:rPr>
            </w:pPr>
          </w:p>
        </w:tc>
      </w:tr>
    </w:tbl>
    <w:p w14:paraId="6352454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CD43AA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638D1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9E0EF77" w14:textId="77777777" w:rsidTr="004238D8">
        <w:trPr>
          <w:trHeight w:val="620"/>
        </w:trPr>
        <w:tc>
          <w:tcPr>
            <w:tcW w:w="10458" w:type="dxa"/>
            <w:tcBorders>
              <w:top w:val="nil"/>
              <w:left w:val="single" w:sz="2" w:space="0" w:color="auto"/>
              <w:bottom w:val="single" w:sz="4" w:space="0" w:color="auto"/>
              <w:right w:val="single" w:sz="4" w:space="0" w:color="auto"/>
            </w:tcBorders>
          </w:tcPr>
          <w:p w14:paraId="64DAC21A" w14:textId="77777777" w:rsidR="00AE115A" w:rsidRPr="00AE115A" w:rsidRDefault="00AE115A" w:rsidP="00AE115A">
            <w:pPr>
              <w:pStyle w:val="Texte4"/>
              <w:ind w:left="0"/>
              <w:rPr>
                <w:rFonts w:eastAsia="Times New Roman" w:cs="Arial"/>
                <w:b/>
                <w:color w:val="000000" w:themeColor="text1"/>
                <w:szCs w:val="20"/>
              </w:rPr>
            </w:pPr>
            <w:r w:rsidRPr="00AE115A">
              <w:rPr>
                <w:rFonts w:eastAsia="Times New Roman" w:cs="Arial"/>
                <w:b/>
                <w:color w:val="000000" w:themeColor="text1"/>
                <w:szCs w:val="20"/>
              </w:rPr>
              <w:t>ESSENTIAL:</w:t>
            </w:r>
          </w:p>
          <w:p w14:paraId="37554A72" w14:textId="77777777" w:rsidR="00AE115A" w:rsidRPr="00AE115A" w:rsidRDefault="00AE115A" w:rsidP="00AE115A">
            <w:pPr>
              <w:pStyle w:val="Puces4"/>
            </w:pPr>
            <w:r w:rsidRPr="00AE115A">
              <w:t xml:space="preserve">Educated to degree level or equivalent </w:t>
            </w:r>
          </w:p>
          <w:p w14:paraId="5E15B993" w14:textId="77777777" w:rsidR="00AE115A" w:rsidRPr="00AE115A" w:rsidRDefault="00AE115A" w:rsidP="00AE115A">
            <w:pPr>
              <w:pStyle w:val="Puces4"/>
            </w:pPr>
            <w:r w:rsidRPr="00AE115A">
              <w:t>Qualified solicitor or barrister in the UK or equivalent jurisdiction</w:t>
            </w:r>
          </w:p>
          <w:p w14:paraId="027D2528" w14:textId="77777777" w:rsidR="00AE115A" w:rsidRPr="00AE115A" w:rsidRDefault="00AE115A" w:rsidP="00AE115A">
            <w:pPr>
              <w:pStyle w:val="Puces4"/>
            </w:pPr>
            <w:r w:rsidRPr="00AE115A">
              <w:t>Demonstrated experience of the law, contracts and practice relevant to the Segments/Functions supported</w:t>
            </w:r>
          </w:p>
          <w:p w14:paraId="16072076" w14:textId="77777777" w:rsidR="00AE115A" w:rsidRPr="00AE115A" w:rsidRDefault="00AE115A" w:rsidP="00AE115A">
            <w:pPr>
              <w:pStyle w:val="Puces4"/>
            </w:pPr>
            <w:r w:rsidRPr="00AE115A">
              <w:t>Ability to advise on legal and commercial options</w:t>
            </w:r>
          </w:p>
          <w:p w14:paraId="2A7519CD" w14:textId="77777777" w:rsidR="00AE115A" w:rsidRPr="00AE115A" w:rsidRDefault="00AE115A" w:rsidP="00AE115A">
            <w:pPr>
              <w:pStyle w:val="Puces4"/>
            </w:pPr>
            <w:r w:rsidRPr="00AE115A">
              <w:t xml:space="preserve">Good communication and interpersonal skills </w:t>
            </w:r>
          </w:p>
          <w:p w14:paraId="696B8A2A" w14:textId="77777777" w:rsidR="00AE115A" w:rsidRPr="00AE115A" w:rsidRDefault="00AE115A" w:rsidP="00AE115A">
            <w:pPr>
              <w:pStyle w:val="Puces4"/>
            </w:pPr>
            <w:r w:rsidRPr="00AE115A">
              <w:t>Ability to manage relationships successfully with Sodexo representatives</w:t>
            </w:r>
          </w:p>
          <w:p w14:paraId="5DA04C0A" w14:textId="77777777" w:rsidR="00AE115A" w:rsidRPr="00AE115A" w:rsidRDefault="00AE115A" w:rsidP="00AE115A">
            <w:pPr>
              <w:pStyle w:val="Puces4"/>
              <w:numPr>
                <w:ilvl w:val="0"/>
                <w:numId w:val="0"/>
              </w:numPr>
              <w:ind w:left="851"/>
              <w:rPr>
                <w:rFonts w:eastAsia="Times New Roman"/>
                <w:b/>
                <w:bCs w:val="0"/>
                <w:color w:val="000000" w:themeColor="text1"/>
                <w:szCs w:val="20"/>
              </w:rPr>
            </w:pPr>
          </w:p>
          <w:p w14:paraId="69921337" w14:textId="77777777" w:rsidR="00AE115A" w:rsidRPr="00AE115A" w:rsidRDefault="00AE115A" w:rsidP="00AE115A">
            <w:pPr>
              <w:rPr>
                <w:rFonts w:cs="Arial"/>
                <w:b/>
                <w:color w:val="000000" w:themeColor="text1"/>
                <w:szCs w:val="20"/>
                <w:lang w:val="en-GB"/>
              </w:rPr>
            </w:pPr>
            <w:r>
              <w:rPr>
                <w:rFonts w:cs="Arial"/>
                <w:b/>
                <w:color w:val="000000" w:themeColor="text1"/>
                <w:szCs w:val="20"/>
                <w:lang w:val="en-GB"/>
              </w:rPr>
              <w:t>DESIRABLE:</w:t>
            </w:r>
          </w:p>
          <w:p w14:paraId="23F8214A" w14:textId="77777777" w:rsidR="00AE115A" w:rsidRDefault="00AE115A" w:rsidP="00AE115A">
            <w:pPr>
              <w:pStyle w:val="Puces4"/>
            </w:pPr>
            <w:r w:rsidRPr="00CA71A4">
              <w:t>Previous in-house legal</w:t>
            </w:r>
            <w:r>
              <w:t xml:space="preserve"> experience in relevant industry</w:t>
            </w:r>
          </w:p>
          <w:p w14:paraId="0121D47A" w14:textId="77777777" w:rsidR="00AE115A" w:rsidRPr="00AE115A" w:rsidRDefault="00AE115A" w:rsidP="00AE115A">
            <w:pPr>
              <w:pStyle w:val="Puces4"/>
              <w:numPr>
                <w:ilvl w:val="0"/>
                <w:numId w:val="0"/>
              </w:numPr>
              <w:ind w:left="341"/>
            </w:pPr>
          </w:p>
        </w:tc>
      </w:tr>
    </w:tbl>
    <w:p w14:paraId="154F62FA" w14:textId="77777777" w:rsidR="0014211C" w:rsidRDefault="0014211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74A8A8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94DF6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1A2591A" w14:textId="77777777" w:rsidTr="0007446E">
        <w:trPr>
          <w:trHeight w:val="620"/>
        </w:trPr>
        <w:tc>
          <w:tcPr>
            <w:tcW w:w="10456" w:type="dxa"/>
            <w:tcBorders>
              <w:top w:val="nil"/>
              <w:left w:val="single" w:sz="2" w:space="0" w:color="auto"/>
              <w:bottom w:val="single" w:sz="4" w:space="0" w:color="auto"/>
              <w:right w:val="single" w:sz="4" w:space="0" w:color="auto"/>
            </w:tcBorders>
          </w:tcPr>
          <w:p w14:paraId="31B15006" w14:textId="77777777" w:rsidR="00EA3990" w:rsidRPr="00937A12" w:rsidRDefault="00937A12" w:rsidP="00EA3990">
            <w:pPr>
              <w:spacing w:before="40"/>
              <w:jc w:val="left"/>
              <w:rPr>
                <w:rFonts w:cs="Arial"/>
                <w:b/>
                <w:color w:val="000000" w:themeColor="text1"/>
                <w:szCs w:val="20"/>
                <w:lang w:val="en-GB"/>
              </w:rPr>
            </w:pPr>
            <w:r w:rsidRPr="00937A12">
              <w:rPr>
                <w:rFonts w:cs="Arial"/>
                <w:b/>
                <w:color w:val="000000" w:themeColor="text1"/>
                <w:szCs w:val="20"/>
                <w:lang w:val="en-GB"/>
              </w:rPr>
              <w:t>CORE:</w:t>
            </w:r>
          </w:p>
          <w:p w14:paraId="7A57B26B" w14:textId="77777777" w:rsidR="00937A12" w:rsidRPr="00937A12" w:rsidRDefault="00937A12" w:rsidP="00937A12">
            <w:pPr>
              <w:pStyle w:val="Puces4"/>
            </w:pPr>
            <w:r w:rsidRPr="00937A12">
              <w:t>Growth, client &amp; customer satisfaction, quality of services provided</w:t>
            </w:r>
          </w:p>
          <w:p w14:paraId="1164B493" w14:textId="77777777" w:rsidR="00937A12" w:rsidRP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Focusing on client and customer</w:t>
            </w:r>
          </w:p>
          <w:p w14:paraId="5F702F10" w14:textId="77777777" w:rsidR="00937A12" w:rsidRPr="00937A12" w:rsidRDefault="00937A12" w:rsidP="00937A12">
            <w:pPr>
              <w:pStyle w:val="Puces4"/>
            </w:pPr>
            <w:r w:rsidRPr="00937A12">
              <w:t>Rigorous management of results</w:t>
            </w:r>
          </w:p>
          <w:p w14:paraId="6DCA5379" w14:textId="77777777" w:rsidR="00937A12" w:rsidRP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Delivering stretch results</w:t>
            </w:r>
          </w:p>
          <w:p w14:paraId="05F140EC" w14:textId="77777777" w:rsidR="00937A12" w:rsidRP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Business and financial acumen</w:t>
            </w:r>
          </w:p>
          <w:p w14:paraId="135449DF" w14:textId="77777777" w:rsidR="00937A12" w:rsidRPr="00937A12" w:rsidRDefault="00937A12" w:rsidP="00937A12">
            <w:pPr>
              <w:pStyle w:val="Puces4"/>
            </w:pPr>
            <w:r w:rsidRPr="00937A12">
              <w:t>Leadership &amp; people management</w:t>
            </w:r>
          </w:p>
          <w:p w14:paraId="23A2A2F7" w14:textId="77777777" w:rsidR="00937A12" w:rsidRP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Building people competitiveness</w:t>
            </w:r>
          </w:p>
          <w:p w14:paraId="3152A4FD" w14:textId="77777777" w:rsidR="00937A12" w:rsidRPr="00937A12" w:rsidRDefault="00937A12" w:rsidP="00937A12">
            <w:pPr>
              <w:pStyle w:val="Puces4"/>
            </w:pPr>
            <w:r w:rsidRPr="00937A12">
              <w:t>Innovation &amp; change</w:t>
            </w:r>
          </w:p>
          <w:p w14:paraId="4A904DC9" w14:textId="77777777" w:rsidR="00937A12" w:rsidRP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Intellectual agility and eagerness to learn</w:t>
            </w:r>
          </w:p>
          <w:p w14:paraId="1D04E3A0" w14:textId="77777777" w:rsidR="00937A12" w:rsidRP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Personal and influencing skills</w:t>
            </w:r>
          </w:p>
          <w:p w14:paraId="5F9D2F2A" w14:textId="77777777" w:rsidR="00937A12" w:rsidRP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Driving for change</w:t>
            </w:r>
          </w:p>
          <w:p w14:paraId="2C274762" w14:textId="77777777" w:rsidR="00937A12" w:rsidRPr="00937A12" w:rsidRDefault="00937A12" w:rsidP="00937A12">
            <w:pPr>
              <w:pStyle w:val="Puces4"/>
            </w:pPr>
            <w:r w:rsidRPr="00937A12">
              <w:t>Brand notoriety</w:t>
            </w:r>
          </w:p>
          <w:p w14:paraId="79EA4E5E" w14:textId="77777777" w:rsidR="00937A12" w:rsidRDefault="00937A12" w:rsidP="00937A12">
            <w:pPr>
              <w:numPr>
                <w:ilvl w:val="0"/>
                <w:numId w:val="17"/>
              </w:numPr>
              <w:spacing w:before="40"/>
              <w:ind w:left="567"/>
              <w:jc w:val="left"/>
              <w:rPr>
                <w:rFonts w:cs="Arial"/>
                <w:bCs/>
                <w:color w:val="000000" w:themeColor="text1"/>
                <w:szCs w:val="20"/>
                <w:lang w:val="en-GB"/>
              </w:rPr>
            </w:pPr>
            <w:r w:rsidRPr="00937A12">
              <w:rPr>
                <w:rFonts w:cs="Arial"/>
                <w:bCs/>
                <w:color w:val="000000" w:themeColor="text1"/>
                <w:szCs w:val="20"/>
                <w:lang w:val="en-GB"/>
              </w:rPr>
              <w:t>Promoting the brand</w:t>
            </w:r>
          </w:p>
          <w:p w14:paraId="2CCD6F33" w14:textId="77777777" w:rsidR="00AE115A" w:rsidRPr="00937A12" w:rsidRDefault="00AE115A" w:rsidP="00AE115A">
            <w:pPr>
              <w:spacing w:before="40"/>
              <w:ind w:left="567"/>
              <w:jc w:val="left"/>
              <w:rPr>
                <w:rFonts w:cs="Arial"/>
                <w:bCs/>
                <w:color w:val="000000" w:themeColor="text1"/>
                <w:szCs w:val="20"/>
                <w:lang w:val="en-GB"/>
              </w:rPr>
            </w:pPr>
          </w:p>
          <w:p w14:paraId="602FC587" w14:textId="77777777" w:rsidR="00937A12" w:rsidRPr="00AE115A" w:rsidRDefault="00937A12" w:rsidP="00937A12">
            <w:pPr>
              <w:spacing w:before="40"/>
              <w:jc w:val="left"/>
              <w:rPr>
                <w:rFonts w:cs="Arial"/>
                <w:b/>
                <w:color w:val="000000" w:themeColor="text1"/>
                <w:szCs w:val="20"/>
                <w:lang w:val="en-GB"/>
              </w:rPr>
            </w:pPr>
            <w:r w:rsidRPr="00AE115A">
              <w:rPr>
                <w:rFonts w:cs="Arial"/>
                <w:b/>
                <w:color w:val="000000" w:themeColor="text1"/>
                <w:szCs w:val="20"/>
                <w:lang w:val="en-GB"/>
              </w:rPr>
              <w:t>LEGAL:</w:t>
            </w:r>
          </w:p>
          <w:p w14:paraId="23B9A941" w14:textId="77777777" w:rsidR="00937A12" w:rsidRPr="00937A12" w:rsidRDefault="00937A12" w:rsidP="00937A12">
            <w:pPr>
              <w:pStyle w:val="Puces4"/>
              <w:rPr>
                <w:color w:val="000000" w:themeColor="text1"/>
                <w:szCs w:val="20"/>
              </w:rPr>
            </w:pPr>
            <w:r w:rsidRPr="00CA71A4">
              <w:t>Analysis, judgement and decision making</w:t>
            </w:r>
          </w:p>
          <w:p w14:paraId="249EFAF5" w14:textId="77777777" w:rsidR="00937A12" w:rsidRPr="00CA71A4" w:rsidRDefault="00937A12" w:rsidP="003554DE">
            <w:pPr>
              <w:pStyle w:val="Puces4"/>
            </w:pPr>
            <w:r w:rsidRPr="00CA71A4">
              <w:t>Business partner and trusted advisor</w:t>
            </w:r>
          </w:p>
          <w:p w14:paraId="020E4267" w14:textId="77777777" w:rsidR="003554DE" w:rsidRDefault="00937A12" w:rsidP="003554DE">
            <w:pPr>
              <w:pStyle w:val="Puces4"/>
            </w:pPr>
            <w:r w:rsidRPr="00CA71A4">
              <w:t>Technical and professional proficiency</w:t>
            </w:r>
          </w:p>
          <w:p w14:paraId="78162223" w14:textId="77777777" w:rsidR="00937A12" w:rsidRPr="003554DE" w:rsidRDefault="00937A12" w:rsidP="003554DE">
            <w:pPr>
              <w:pStyle w:val="Puces4"/>
            </w:pPr>
            <w:r w:rsidRPr="003554DE">
              <w:t>Communication skills – negotiation, influence and presentation</w:t>
            </w:r>
          </w:p>
          <w:p w14:paraId="042885D1" w14:textId="77777777" w:rsidR="00EA3990" w:rsidRPr="00EA3990" w:rsidRDefault="00EA3990" w:rsidP="00EA3990">
            <w:pPr>
              <w:spacing w:before="40"/>
              <w:ind w:left="720"/>
              <w:jc w:val="left"/>
              <w:rPr>
                <w:rFonts w:cs="Arial"/>
                <w:color w:val="000000" w:themeColor="text1"/>
                <w:szCs w:val="20"/>
                <w:lang w:val="en-GB"/>
              </w:rPr>
            </w:pPr>
          </w:p>
        </w:tc>
      </w:tr>
    </w:tbl>
    <w:p w14:paraId="6C40FA6F" w14:textId="77777777" w:rsidR="00EA3990" w:rsidRDefault="00EA3990" w:rsidP="000E3EF7">
      <w:pPr>
        <w:spacing w:after="200" w:line="276" w:lineRule="auto"/>
        <w:jc w:val="left"/>
      </w:pPr>
    </w:p>
    <w:p w14:paraId="13D452D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DA172F0"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379AAF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C087687" w14:textId="77777777" w:rsidTr="00353228">
        <w:trPr>
          <w:trHeight w:val="620"/>
        </w:trPr>
        <w:tc>
          <w:tcPr>
            <w:tcW w:w="10456" w:type="dxa"/>
            <w:tcBorders>
              <w:top w:val="nil"/>
              <w:left w:val="single" w:sz="2" w:space="0" w:color="auto"/>
              <w:bottom w:val="single" w:sz="4" w:space="0" w:color="auto"/>
              <w:right w:val="single" w:sz="4" w:space="0" w:color="auto"/>
            </w:tcBorders>
          </w:tcPr>
          <w:p w14:paraId="35C368E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3506878" w14:textId="77777777" w:rsidTr="00E57078">
              <w:tc>
                <w:tcPr>
                  <w:tcW w:w="2122" w:type="dxa"/>
                </w:tcPr>
                <w:p w14:paraId="249B7E25" w14:textId="77777777" w:rsidR="00E57078" w:rsidRDefault="00E57078" w:rsidP="00F37AA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C431553" w14:textId="77777777" w:rsidR="00E57078" w:rsidRDefault="00E57078" w:rsidP="00F37AAF">
                  <w:pPr>
                    <w:framePr w:hSpace="180" w:wrap="around" w:vAnchor="text" w:hAnchor="margin" w:xAlign="center" w:y="192"/>
                    <w:spacing w:before="40"/>
                    <w:jc w:val="left"/>
                    <w:rPr>
                      <w:rFonts w:cs="Arial"/>
                      <w:color w:val="000000" w:themeColor="text1"/>
                      <w:szCs w:val="20"/>
                      <w:lang w:val="en-GB"/>
                    </w:rPr>
                  </w:pPr>
                </w:p>
              </w:tc>
              <w:tc>
                <w:tcPr>
                  <w:tcW w:w="2557" w:type="dxa"/>
                </w:tcPr>
                <w:p w14:paraId="349600B9" w14:textId="77777777" w:rsidR="00E57078" w:rsidRDefault="00E57078" w:rsidP="00F37AA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9A67E83" w14:textId="77777777" w:rsidR="00E57078" w:rsidRDefault="00E57078" w:rsidP="00F37AAF">
                  <w:pPr>
                    <w:framePr w:hSpace="180" w:wrap="around" w:vAnchor="text" w:hAnchor="margin" w:xAlign="center" w:y="192"/>
                    <w:spacing w:before="40"/>
                    <w:jc w:val="left"/>
                    <w:rPr>
                      <w:rFonts w:cs="Arial"/>
                      <w:color w:val="000000" w:themeColor="text1"/>
                      <w:szCs w:val="20"/>
                      <w:lang w:val="en-GB"/>
                    </w:rPr>
                  </w:pPr>
                </w:p>
              </w:tc>
            </w:tr>
            <w:tr w:rsidR="00E57078" w14:paraId="65D5C364" w14:textId="77777777" w:rsidTr="00E57078">
              <w:tc>
                <w:tcPr>
                  <w:tcW w:w="2122" w:type="dxa"/>
                </w:tcPr>
                <w:p w14:paraId="3EC48741" w14:textId="77777777" w:rsidR="00E57078" w:rsidRDefault="00E57078" w:rsidP="00F37AA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485A348" w14:textId="7FCDF687" w:rsidR="00E57078" w:rsidRDefault="00E57078" w:rsidP="00F37AAF">
                  <w:pPr>
                    <w:framePr w:hSpace="180" w:wrap="around" w:vAnchor="text" w:hAnchor="margin" w:xAlign="center" w:y="192"/>
                    <w:spacing w:before="40"/>
                    <w:jc w:val="left"/>
                    <w:rPr>
                      <w:rFonts w:cs="Arial"/>
                      <w:color w:val="000000" w:themeColor="text1"/>
                      <w:szCs w:val="20"/>
                      <w:lang w:val="en-GB"/>
                    </w:rPr>
                  </w:pPr>
                </w:p>
              </w:tc>
            </w:tr>
          </w:tbl>
          <w:p w14:paraId="54B5C30C" w14:textId="77777777" w:rsidR="00E57078" w:rsidRPr="00EA3990" w:rsidRDefault="00E57078" w:rsidP="00353228">
            <w:pPr>
              <w:spacing w:before="40"/>
              <w:ind w:left="720"/>
              <w:jc w:val="left"/>
              <w:rPr>
                <w:rFonts w:cs="Arial"/>
                <w:color w:val="000000" w:themeColor="text1"/>
                <w:szCs w:val="20"/>
                <w:lang w:val="en-GB"/>
              </w:rPr>
            </w:pPr>
          </w:p>
        </w:tc>
      </w:tr>
    </w:tbl>
    <w:p w14:paraId="4BB80AB5" w14:textId="77777777" w:rsidR="00E57078" w:rsidRDefault="00E57078" w:rsidP="00E57078">
      <w:pPr>
        <w:spacing w:after="200" w:line="276" w:lineRule="auto"/>
        <w:jc w:val="left"/>
      </w:pPr>
    </w:p>
    <w:p w14:paraId="6E7FB0A5"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577D7"/>
    <w:multiLevelType w:val="hybridMultilevel"/>
    <w:tmpl w:val="93F0F180"/>
    <w:lvl w:ilvl="0" w:tplc="BB26451A">
      <w:start w:val="1"/>
      <w:numFmt w:val="bullet"/>
      <w:lvlText w:val=""/>
      <w:lvlJc w:val="left"/>
      <w:pPr>
        <w:tabs>
          <w:tab w:val="num" w:pos="775"/>
        </w:tabs>
        <w:ind w:left="775"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F682B"/>
    <w:multiLevelType w:val="hybridMultilevel"/>
    <w:tmpl w:val="B9C06E38"/>
    <w:lvl w:ilvl="0" w:tplc="68E44DD0">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540629207">
    <w:abstractNumId w:val="7"/>
  </w:num>
  <w:num w:numId="2" w16cid:durableId="393696749">
    <w:abstractNumId w:val="10"/>
  </w:num>
  <w:num w:numId="3" w16cid:durableId="1210922715">
    <w:abstractNumId w:val="1"/>
  </w:num>
  <w:num w:numId="4" w16cid:durableId="327371144">
    <w:abstractNumId w:val="9"/>
  </w:num>
  <w:num w:numId="5" w16cid:durableId="1823501855">
    <w:abstractNumId w:val="5"/>
  </w:num>
  <w:num w:numId="6" w16cid:durableId="506794069">
    <w:abstractNumId w:val="2"/>
  </w:num>
  <w:num w:numId="7" w16cid:durableId="2115323615">
    <w:abstractNumId w:val="11"/>
  </w:num>
  <w:num w:numId="8" w16cid:durableId="89934616">
    <w:abstractNumId w:val="6"/>
  </w:num>
  <w:num w:numId="9" w16cid:durableId="141821247">
    <w:abstractNumId w:val="15"/>
  </w:num>
  <w:num w:numId="10" w16cid:durableId="409888841">
    <w:abstractNumId w:val="16"/>
  </w:num>
  <w:num w:numId="11" w16cid:durableId="1838375270">
    <w:abstractNumId w:val="8"/>
  </w:num>
  <w:num w:numId="12" w16cid:durableId="888418806">
    <w:abstractNumId w:val="0"/>
  </w:num>
  <w:num w:numId="13" w16cid:durableId="1897928878">
    <w:abstractNumId w:val="12"/>
  </w:num>
  <w:num w:numId="14" w16cid:durableId="2109153164">
    <w:abstractNumId w:val="4"/>
  </w:num>
  <w:num w:numId="15" w16cid:durableId="1320189651">
    <w:abstractNumId w:val="13"/>
  </w:num>
  <w:num w:numId="16" w16cid:durableId="113837032">
    <w:abstractNumId w:val="14"/>
  </w:num>
  <w:num w:numId="17" w16cid:durableId="183129942">
    <w:abstractNumId w:val="17"/>
  </w:num>
  <w:num w:numId="18" w16cid:durableId="856232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C63CD"/>
    <w:rsid w:val="000E3EF7"/>
    <w:rsid w:val="00104BDE"/>
    <w:rsid w:val="001321E0"/>
    <w:rsid w:val="0014211C"/>
    <w:rsid w:val="00144E5D"/>
    <w:rsid w:val="00193F86"/>
    <w:rsid w:val="001F1F6A"/>
    <w:rsid w:val="00293E5D"/>
    <w:rsid w:val="002B1DC6"/>
    <w:rsid w:val="002C1516"/>
    <w:rsid w:val="003554DE"/>
    <w:rsid w:val="00366A73"/>
    <w:rsid w:val="004238D8"/>
    <w:rsid w:val="00424476"/>
    <w:rsid w:val="004A5645"/>
    <w:rsid w:val="004D170A"/>
    <w:rsid w:val="00520545"/>
    <w:rsid w:val="0053499A"/>
    <w:rsid w:val="005E5B63"/>
    <w:rsid w:val="00613392"/>
    <w:rsid w:val="00615948"/>
    <w:rsid w:val="00616B0B"/>
    <w:rsid w:val="00623DB9"/>
    <w:rsid w:val="00633F88"/>
    <w:rsid w:val="00646B79"/>
    <w:rsid w:val="00656519"/>
    <w:rsid w:val="00674674"/>
    <w:rsid w:val="006802C0"/>
    <w:rsid w:val="00701E75"/>
    <w:rsid w:val="00745A24"/>
    <w:rsid w:val="007F602D"/>
    <w:rsid w:val="008B64DE"/>
    <w:rsid w:val="008D1A2B"/>
    <w:rsid w:val="0091017B"/>
    <w:rsid w:val="00937A12"/>
    <w:rsid w:val="009E2E43"/>
    <w:rsid w:val="00A37146"/>
    <w:rsid w:val="00A471C7"/>
    <w:rsid w:val="00AD1DEC"/>
    <w:rsid w:val="00AE115A"/>
    <w:rsid w:val="00AE37C3"/>
    <w:rsid w:val="00B70457"/>
    <w:rsid w:val="00C01AF1"/>
    <w:rsid w:val="00C4467B"/>
    <w:rsid w:val="00C4695A"/>
    <w:rsid w:val="00C61430"/>
    <w:rsid w:val="00CC0297"/>
    <w:rsid w:val="00CC2929"/>
    <w:rsid w:val="00D6281D"/>
    <w:rsid w:val="00D949FB"/>
    <w:rsid w:val="00DE5E49"/>
    <w:rsid w:val="00E31AA0"/>
    <w:rsid w:val="00E33C91"/>
    <w:rsid w:val="00E57078"/>
    <w:rsid w:val="00E70392"/>
    <w:rsid w:val="00E86121"/>
    <w:rsid w:val="00EA3990"/>
    <w:rsid w:val="00EA4C16"/>
    <w:rsid w:val="00EA5822"/>
    <w:rsid w:val="00EF6ED7"/>
    <w:rsid w:val="00F33CF4"/>
    <w:rsid w:val="00F37AAF"/>
    <w:rsid w:val="00F479E6"/>
    <w:rsid w:val="00F511AC"/>
    <w:rsid w:val="00FB6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D11248"/>
  <w15:docId w15:val="{B7B4C8C7-BE78-41D8-A3FC-7F27878B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AE115A"/>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D4912-0C59-4329-B026-8F5E62BD1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10F20-55E0-4AAB-8089-DFB6B931F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3D0322-A935-4693-B6D1-BE0EA23E8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Yates, Kirstine</cp:lastModifiedBy>
  <cp:revision>3</cp:revision>
  <dcterms:created xsi:type="dcterms:W3CDTF">2025-12-15T14:48:00Z</dcterms:created>
  <dcterms:modified xsi:type="dcterms:W3CDTF">2025-12-15T14:48:00Z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0x01010048B62A4B140AC840AFC3FFC96A5830D1</vt:lpwstr>
  </property>
</Properties>
</file>