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025EEF" w:rsidP="00366A73">
                            <w:pPr>
                              <w:jc w:val="left"/>
                              <w:rPr>
                                <w:color w:val="FFFFFF"/>
                                <w:sz w:val="44"/>
                                <w:szCs w:val="44"/>
                                <w:lang w:val="en-AU"/>
                              </w:rPr>
                            </w:pPr>
                            <w:r>
                              <w:rPr>
                                <w:color w:val="FFFFFF"/>
                                <w:sz w:val="44"/>
                                <w:szCs w:val="44"/>
                                <w:lang w:val="en-AU"/>
                              </w:rPr>
                              <w:t xml:space="preserve">Job Description: </w:t>
                            </w:r>
                          </w:p>
                          <w:p w:rsidR="004976BF" w:rsidRPr="004976BF" w:rsidRDefault="004976BF" w:rsidP="00366A73">
                            <w:pPr>
                              <w:jc w:val="left"/>
                              <w:rPr>
                                <w:color w:val="FFFFFF" w:themeColor="background1"/>
                                <w:sz w:val="48"/>
                                <w:szCs w:val="48"/>
                                <w:lang w:val="en-AU"/>
                              </w:rPr>
                            </w:pPr>
                            <w:r w:rsidRPr="004976BF">
                              <w:rPr>
                                <w:color w:val="FFFFFF" w:themeColor="background1"/>
                                <w:sz w:val="48"/>
                                <w:szCs w:val="48"/>
                                <w:lang w:val="en-CA"/>
                              </w:rPr>
                              <w:t>Managing Director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025EEF" w:rsidP="00366A73">
                      <w:pPr>
                        <w:jc w:val="left"/>
                        <w:rPr>
                          <w:color w:val="FFFFFF"/>
                          <w:sz w:val="44"/>
                          <w:szCs w:val="44"/>
                          <w:lang w:val="en-AU"/>
                        </w:rPr>
                      </w:pPr>
                      <w:r>
                        <w:rPr>
                          <w:color w:val="FFFFFF"/>
                          <w:sz w:val="44"/>
                          <w:szCs w:val="44"/>
                          <w:lang w:val="en-AU"/>
                        </w:rPr>
                        <w:t xml:space="preserve">Job Description: </w:t>
                      </w:r>
                    </w:p>
                    <w:p w:rsidR="004976BF" w:rsidRPr="004976BF" w:rsidRDefault="004976BF" w:rsidP="00366A73">
                      <w:pPr>
                        <w:jc w:val="left"/>
                        <w:rPr>
                          <w:color w:val="FFFFFF" w:themeColor="background1"/>
                          <w:sz w:val="48"/>
                          <w:szCs w:val="48"/>
                          <w:lang w:val="en-AU"/>
                        </w:rPr>
                      </w:pPr>
                      <w:r w:rsidRPr="004976BF">
                        <w:rPr>
                          <w:color w:val="FFFFFF" w:themeColor="background1"/>
                          <w:sz w:val="48"/>
                          <w:szCs w:val="48"/>
                          <w:lang w:val="en-CA"/>
                        </w:rPr>
                        <w:t>Managing Director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345A2C" w:rsidP="00161F93">
            <w:pPr>
              <w:spacing w:before="20" w:after="20"/>
              <w:jc w:val="left"/>
              <w:rPr>
                <w:rFonts w:cs="Arial"/>
                <w:color w:val="000000"/>
                <w:szCs w:val="20"/>
              </w:rPr>
            </w:pPr>
            <w:r>
              <w:rPr>
                <w:rFonts w:cs="Arial"/>
                <w:color w:val="000000"/>
                <w:szCs w:val="20"/>
              </w:rPr>
              <w:t xml:space="preserve">Defence, </w:t>
            </w:r>
            <w:r w:rsidR="004976BF">
              <w:rPr>
                <w:rFonts w:cs="Arial"/>
                <w:color w:val="000000"/>
                <w:szCs w:val="20"/>
              </w:rPr>
              <w:t xml:space="preserve">Government </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366A73" w:rsidRPr="00CC21AB" w:rsidRDefault="00A80874" w:rsidP="0015050E">
            <w:pPr>
              <w:pStyle w:val="Heading2"/>
              <w:rPr>
                <w:lang w:val="en-CA"/>
              </w:rPr>
            </w:pPr>
            <w:r>
              <w:rPr>
                <w:lang w:val="en-CA"/>
              </w:rPr>
              <w:t>Managing Director</w:t>
            </w:r>
            <w:r w:rsidR="00760481">
              <w:rPr>
                <w:lang w:val="en-CA"/>
              </w:rPr>
              <w:t>, Cyprus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4976BF" w:rsidP="00161F93">
            <w:pPr>
              <w:spacing w:before="20" w:after="20"/>
              <w:jc w:val="left"/>
              <w:rPr>
                <w:rFonts w:cs="Arial"/>
                <w:color w:val="000000"/>
                <w:szCs w:val="20"/>
              </w:rPr>
            </w:pPr>
            <w:r>
              <w:rPr>
                <w:rFonts w:cs="Arial"/>
                <w:color w:val="000000"/>
                <w:szCs w:val="20"/>
              </w:rPr>
              <w:t>PS</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A80874" w:rsidP="00366A73">
            <w:pPr>
              <w:spacing w:before="20" w:after="20"/>
              <w:jc w:val="left"/>
              <w:rPr>
                <w:rFonts w:cs="Arial"/>
                <w:color w:val="000000"/>
                <w:szCs w:val="20"/>
              </w:rPr>
            </w:pPr>
            <w:r>
              <w:rPr>
                <w:rFonts w:cs="Arial"/>
                <w:color w:val="000000"/>
                <w:szCs w:val="20"/>
              </w:rPr>
              <w:t>CEO Defence &amp; Government Services UK &amp; Ireland</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047D90" w:rsidP="00161F93">
            <w:pPr>
              <w:spacing w:before="20" w:after="20"/>
              <w:jc w:val="left"/>
              <w:rPr>
                <w:rFonts w:cs="Arial"/>
                <w:color w:val="000000"/>
                <w:szCs w:val="20"/>
              </w:rPr>
            </w:pPr>
            <w:r>
              <w:rPr>
                <w:rFonts w:cs="Arial"/>
                <w:color w:val="000000"/>
                <w:szCs w:val="20"/>
              </w:rPr>
              <w:t>Sodexo Cyprus</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894871" w:rsidRPr="00DC5055" w:rsidRDefault="00DC5055" w:rsidP="00894871">
            <w:pPr>
              <w:pStyle w:val="Puces4"/>
              <w:numPr>
                <w:ilvl w:val="0"/>
                <w:numId w:val="2"/>
              </w:numPr>
            </w:pPr>
            <w:r>
              <w:t>Reporting to the</w:t>
            </w:r>
            <w:r w:rsidR="00DE6A4E">
              <w:t xml:space="preserve"> </w:t>
            </w:r>
            <w:r>
              <w:rPr>
                <w:szCs w:val="20"/>
              </w:rPr>
              <w:t>CEO</w:t>
            </w:r>
            <w:r w:rsidRPr="00DC5055">
              <w:rPr>
                <w:szCs w:val="20"/>
              </w:rPr>
              <w:t xml:space="preserve"> of the Sodexo Defence </w:t>
            </w:r>
            <w:r>
              <w:rPr>
                <w:szCs w:val="20"/>
              </w:rPr>
              <w:t xml:space="preserve">&amp; Government </w:t>
            </w:r>
            <w:r w:rsidR="002B53EB">
              <w:rPr>
                <w:szCs w:val="20"/>
              </w:rPr>
              <w:t>Services</w:t>
            </w:r>
            <w:bookmarkStart w:id="0" w:name="_GoBack"/>
            <w:bookmarkEnd w:id="0"/>
            <w:r>
              <w:rPr>
                <w:szCs w:val="20"/>
              </w:rPr>
              <w:t xml:space="preserve"> </w:t>
            </w:r>
            <w:r w:rsidRPr="00DC5055">
              <w:rPr>
                <w:szCs w:val="20"/>
              </w:rPr>
              <w:t xml:space="preserve">UK </w:t>
            </w:r>
            <w:r>
              <w:rPr>
                <w:szCs w:val="20"/>
              </w:rPr>
              <w:t>&amp; Ireland segment</w:t>
            </w:r>
            <w:r w:rsidRPr="00DC5055">
              <w:rPr>
                <w:szCs w:val="20"/>
              </w:rPr>
              <w:t xml:space="preserve"> and being a key member of the Defence UK Executive team, the Managing Director of Cyprus will play an instrumental role in the operational leadership and management of the multi-activity contract in Cyprus in addition to contributing to contract growth through the identification and development of new business. The role will be responsible for the leadership and overall financial performance of the Cyprus business and accountable for achievement of financial, client, people, quality, legislative and process related business objectives and standards</w:t>
            </w:r>
          </w:p>
          <w:p w:rsidR="00DC5055" w:rsidRDefault="00DC5055" w:rsidP="00894871">
            <w:pPr>
              <w:pStyle w:val="Puces4"/>
              <w:numPr>
                <w:ilvl w:val="0"/>
                <w:numId w:val="2"/>
              </w:numPr>
            </w:pPr>
            <w:r>
              <w:t xml:space="preserve">The Managing Director of </w:t>
            </w:r>
            <w:r w:rsidRPr="00DC5055">
              <w:rPr>
                <w:szCs w:val="20"/>
              </w:rPr>
              <w:t>the Cyprus Multi-Activity contract will shape strategy and leverage the organisation to ensure the maximisation of client satisfaction, contract retention and loyalty whilst simultaneously identifying and supporting further opportunities for revenue and business growth. The role will execute the responsibilities of a managing director according</w:t>
            </w:r>
            <w:r>
              <w:rPr>
                <w:szCs w:val="20"/>
              </w:rPr>
              <w:t xml:space="preserve"> </w:t>
            </w:r>
            <w:r w:rsidRPr="00DC5055">
              <w:t xml:space="preserve">to lawful and ethical standards and hold ultimate responsibility for </w:t>
            </w:r>
            <w:r w:rsidR="00CA046C">
              <w:t xml:space="preserve">employee welfare in accordance with group policies </w:t>
            </w:r>
          </w:p>
          <w:p w:rsidR="00745A24" w:rsidRPr="00F479E6" w:rsidRDefault="00745A24" w:rsidP="00A46FA3">
            <w:pPr>
              <w:pStyle w:val="Puces4"/>
              <w:numPr>
                <w:ilvl w:val="0"/>
                <w:numId w:val="0"/>
              </w:numPr>
              <w:ind w:left="360"/>
              <w:rPr>
                <w:color w:val="000000" w:themeColor="text1"/>
              </w:rPr>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27546B">
            <w:pPr>
              <w:rPr>
                <w:sz w:val="18"/>
                <w:szCs w:val="18"/>
              </w:rPr>
            </w:pPr>
            <w:r w:rsidRPr="007C0E94">
              <w:rPr>
                <w:sz w:val="18"/>
                <w:szCs w:val="18"/>
              </w:rPr>
              <w:t>Revenue FY1</w:t>
            </w:r>
            <w:r w:rsidR="0027546B">
              <w:rPr>
                <w:sz w:val="18"/>
                <w:szCs w:val="18"/>
              </w:rPr>
              <w:t>5/16</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760481" w:rsidRPr="00D57E1A" w:rsidRDefault="00760481" w:rsidP="00760481">
            <w:pPr>
              <w:numPr>
                <w:ilvl w:val="0"/>
                <w:numId w:val="1"/>
              </w:numPr>
            </w:pPr>
            <w:r w:rsidRPr="00D57E1A">
              <w:t xml:space="preserve">Member of the </w:t>
            </w:r>
            <w:r>
              <w:t xml:space="preserve">Defence &amp; Government </w:t>
            </w:r>
            <w:r w:rsidR="00E61234">
              <w:t>Services</w:t>
            </w:r>
            <w:r>
              <w:t xml:space="preserve"> </w:t>
            </w:r>
            <w:r w:rsidRPr="00D57E1A">
              <w:t xml:space="preserve">UK &amp; Ireland </w:t>
            </w:r>
            <w:r w:rsidR="00ED6EC9">
              <w:t>leadership team</w:t>
            </w:r>
          </w:p>
          <w:p w:rsidR="00366A73" w:rsidRPr="00760481" w:rsidRDefault="00760481" w:rsidP="00ED6EC9">
            <w:pPr>
              <w:numPr>
                <w:ilvl w:val="0"/>
                <w:numId w:val="1"/>
              </w:numPr>
            </w:pPr>
            <w:r>
              <w:t xml:space="preserve">Leader of the </w:t>
            </w:r>
            <w:r w:rsidR="00ED6EC9">
              <w:t xml:space="preserve">Sodexo Cyprus </w:t>
            </w:r>
            <w:r>
              <w:t>t</w:t>
            </w:r>
            <w:r w:rsidRPr="00D57E1A">
              <w:t>eam and business</w:t>
            </w: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48EC49D" wp14:editId="5419B91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ED6EC9">
        <w:trPr>
          <w:trHeight w:val="2346"/>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ED6EC9" w:rsidP="00366A73">
            <w:pPr>
              <w:spacing w:after="40"/>
              <w:jc w:val="center"/>
              <w:rPr>
                <w:rFonts w:cs="Arial"/>
                <w:noProof/>
                <w:sz w:val="10"/>
                <w:szCs w:val="20"/>
                <w:lang w:eastAsia="en-US"/>
              </w:rPr>
            </w:pPr>
            <w:r>
              <w:rPr>
                <w:rFonts w:cs="Arial"/>
                <w:noProof/>
                <w:sz w:val="10"/>
                <w:szCs w:val="20"/>
                <w:lang w:val="en-GB" w:eastAsia="en-GB"/>
              </w:rPr>
              <mc:AlternateContent>
                <mc:Choice Requires="wpg">
                  <w:drawing>
                    <wp:anchor distT="0" distB="0" distL="114300" distR="114300" simplePos="0" relativeHeight="251670528" behindDoc="0" locked="0" layoutInCell="1" allowOverlap="1" wp14:anchorId="79DD8894" wp14:editId="42CD99F0">
                      <wp:simplePos x="0" y="0"/>
                      <wp:positionH relativeFrom="column">
                        <wp:posOffset>678688</wp:posOffset>
                      </wp:positionH>
                      <wp:positionV relativeFrom="paragraph">
                        <wp:posOffset>5460</wp:posOffset>
                      </wp:positionV>
                      <wp:extent cx="1074725" cy="1313613"/>
                      <wp:effectExtent l="0" t="0" r="11430" b="20320"/>
                      <wp:wrapNone/>
                      <wp:docPr id="54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4725" cy="1313613"/>
                                <a:chOff x="1176527" y="-1"/>
                                <a:chExt cx="1113181" cy="1313897"/>
                              </a:xfrm>
                            </wpg:grpSpPr>
                            <wps:wsp>
                              <wps:cNvPr id="543" name="Rectangle 543"/>
                              <wps:cNvSpPr/>
                              <wps:spPr>
                                <a:xfrm>
                                  <a:off x="1176527" y="-1"/>
                                  <a:ext cx="1113181" cy="373156"/>
                                </a:xfrm>
                                <a:prstGeom prst="rect">
                                  <a:avLst/>
                                </a:prstGeom>
                                <a:solidFill>
                                  <a:srgbClr val="FFFFFF">
                                    <a:lumMod val="95000"/>
                                  </a:srgbClr>
                                </a:solidFill>
                                <a:ln w="12700" cap="flat" cmpd="sng" algn="ctr">
                                  <a:solidFill>
                                    <a:sysClr val="window" lastClr="FFFFFF">
                                      <a:lumMod val="75000"/>
                                    </a:sysClr>
                                  </a:solidFill>
                                  <a:prstDash val="solid"/>
                                  <a:headEnd/>
                                  <a:tailEnd/>
                                </a:ln>
                                <a:effectLst/>
                              </wps:spPr>
                              <wps:txbx>
                                <w:txbxContent>
                                  <w:p w:rsidR="00ED6EC9" w:rsidRPr="007D32FD" w:rsidRDefault="00ED6EC9" w:rsidP="00ED6EC9">
                                    <w:pPr>
                                      <w:pStyle w:val="NormalWeb"/>
                                      <w:spacing w:before="0" w:beforeAutospacing="0" w:after="0" w:afterAutospacing="0" w:line="276" w:lineRule="auto"/>
                                      <w:jc w:val="center"/>
                                      <w:textAlignment w:val="baseline"/>
                                    </w:pPr>
                                    <w:r>
                                      <w:rPr>
                                        <w:rFonts w:ascii="Arial" w:eastAsia="SimSun" w:hAnsi="Arial"/>
                                        <w:color w:val="2A295C"/>
                                        <w:kern w:val="24"/>
                                        <w:sz w:val="14"/>
                                        <w:szCs w:val="14"/>
                                      </w:rPr>
                                      <w:t>CEO</w:t>
                                    </w:r>
                                    <w:r w:rsidR="00C954A4">
                                      <w:rPr>
                                        <w:rFonts w:ascii="Arial" w:eastAsia="SimSun" w:hAnsi="Arial"/>
                                        <w:color w:val="2A295C"/>
                                        <w:kern w:val="24"/>
                                        <w:sz w:val="14"/>
                                        <w:szCs w:val="14"/>
                                      </w:rPr>
                                      <w:t xml:space="preserve"> Defence &amp; Government </w:t>
                                    </w:r>
                                    <w:r w:rsidR="00E61234">
                                      <w:rPr>
                                        <w:rFonts w:ascii="Arial" w:eastAsia="SimSun" w:hAnsi="Arial"/>
                                        <w:color w:val="2A295C"/>
                                        <w:kern w:val="24"/>
                                        <w:sz w:val="14"/>
                                        <w:szCs w:val="14"/>
                                      </w:rPr>
                                      <w:t>Services</w:t>
                                    </w:r>
                                    <w:r w:rsidR="00C954A4">
                                      <w:rPr>
                                        <w:rFonts w:ascii="Arial" w:eastAsia="SimSun" w:hAnsi="Arial"/>
                                        <w:color w:val="2A295C"/>
                                        <w:kern w:val="24"/>
                                        <w:sz w:val="14"/>
                                        <w:szCs w:val="14"/>
                                      </w:rPr>
                                      <w:t xml:space="preserve"> UK &amp; Ireland</w:t>
                                    </w:r>
                                  </w:p>
                                </w:txbxContent>
                              </wps:txbx>
                              <wps:bodyPr lIns="0" tIns="0" rIns="0" bIns="0" anchor="ctr" anchorCtr="0"/>
                            </wps:wsp>
                            <wps:wsp>
                              <wps:cNvPr id="548" name="Rectangle 548"/>
                              <wps:cNvSpPr/>
                              <wps:spPr>
                                <a:xfrm>
                                  <a:off x="1255296" y="430658"/>
                                  <a:ext cx="961645" cy="323662"/>
                                </a:xfrm>
                                <a:prstGeom prst="rect">
                                  <a:avLst/>
                                </a:prstGeom>
                                <a:solidFill>
                                  <a:srgbClr val="FFFFFF">
                                    <a:lumMod val="95000"/>
                                  </a:srgbClr>
                                </a:solidFill>
                                <a:ln w="15875" cap="flat" cmpd="sng" algn="ctr">
                                  <a:solidFill>
                                    <a:srgbClr val="1F497D"/>
                                  </a:solidFill>
                                  <a:prstDash val="solid"/>
                                  <a:headEnd/>
                                  <a:tailEnd/>
                                </a:ln>
                                <a:effectLst/>
                              </wps:spPr>
                              <wps:txbx>
                                <w:txbxContent>
                                  <w:p w:rsidR="00ED6EC9" w:rsidRDefault="00C954A4" w:rsidP="00C954A4">
                                    <w:pPr>
                                      <w:pStyle w:val="NormalWeb"/>
                                      <w:spacing w:before="40" w:beforeAutospacing="0" w:after="0" w:afterAutospacing="0" w:line="204" w:lineRule="auto"/>
                                      <w:jc w:val="center"/>
                                      <w:textAlignment w:val="baseline"/>
                                      <w:rPr>
                                        <w:rFonts w:ascii="Arial" w:eastAsia="SimSun" w:hAnsi="Arial"/>
                                        <w:color w:val="2A295C"/>
                                        <w:kern w:val="24"/>
                                        <w:sz w:val="14"/>
                                        <w:szCs w:val="14"/>
                                        <w:lang w:val="en-GB"/>
                                      </w:rPr>
                                    </w:pPr>
                                    <w:r>
                                      <w:rPr>
                                        <w:rFonts w:ascii="Arial" w:eastAsia="SimSun" w:hAnsi="Arial"/>
                                        <w:color w:val="2A295C"/>
                                        <w:kern w:val="24"/>
                                        <w:sz w:val="14"/>
                                        <w:szCs w:val="14"/>
                                        <w:lang w:val="en-GB"/>
                                      </w:rPr>
                                      <w:t>Managing Director</w:t>
                                    </w:r>
                                  </w:p>
                                  <w:p w:rsidR="00C954A4" w:rsidRPr="00C954A4" w:rsidRDefault="00C954A4" w:rsidP="00C954A4">
                                    <w:pPr>
                                      <w:pStyle w:val="NormalWeb"/>
                                      <w:spacing w:before="40" w:beforeAutospacing="0" w:after="0" w:afterAutospacing="0" w:line="204" w:lineRule="auto"/>
                                      <w:jc w:val="center"/>
                                      <w:textAlignment w:val="baseline"/>
                                      <w:rPr>
                                        <w:rFonts w:ascii="Arial" w:eastAsia="SimSun" w:hAnsi="Arial"/>
                                        <w:color w:val="2A295C"/>
                                        <w:kern w:val="24"/>
                                        <w:sz w:val="14"/>
                                        <w:szCs w:val="14"/>
                                        <w:lang w:val="en-GB"/>
                                      </w:rPr>
                                    </w:pPr>
                                    <w:r>
                                      <w:rPr>
                                        <w:rFonts w:ascii="Arial" w:eastAsia="SimSun" w:hAnsi="Arial"/>
                                        <w:color w:val="2A295C"/>
                                        <w:kern w:val="24"/>
                                        <w:sz w:val="14"/>
                                        <w:szCs w:val="14"/>
                                        <w:lang w:val="en-GB"/>
                                      </w:rPr>
                                      <w:t xml:space="preserve">Sodexo Cyprus </w:t>
                                    </w:r>
                                  </w:p>
                                </w:txbxContent>
                              </wps:txbx>
                              <wps:bodyPr lIns="0" tIns="0" rIns="0" bIns="0" anchor="ctr" anchorCtr="0"/>
                            </wps:wsp>
                            <wps:wsp>
                              <wps:cNvPr id="551" name="Elbow Connector 551"/>
                              <wps:cNvCnPr>
                                <a:stCxn id="543" idx="2"/>
                                <a:endCxn id="548" idx="0"/>
                              </wps:cNvCnPr>
                              <wps:spPr>
                                <a:xfrm rot="16200000" flipH="1">
                                  <a:off x="1705788" y="400326"/>
                                  <a:ext cx="57503" cy="3159"/>
                                </a:xfrm>
                                <a:prstGeom prst="bentConnector3">
                                  <a:avLst>
                                    <a:gd name="adj1" fmla="val 50000"/>
                                  </a:avLst>
                                </a:prstGeom>
                                <a:noFill/>
                                <a:ln w="9525" cap="flat" cmpd="sng" algn="ctr">
                                  <a:solidFill>
                                    <a:sysClr val="windowText" lastClr="000000"/>
                                  </a:solidFill>
                                  <a:prstDash val="solid"/>
                                  <a:tailEnd type="none"/>
                                </a:ln>
                                <a:effectLst/>
                              </wps:spPr>
                              <wps:bodyPr/>
                            </wps:wsp>
                            <wps:wsp>
                              <wps:cNvPr id="555" name="Elbow Connector 555"/>
                              <wps:cNvCnPr>
                                <a:stCxn id="548" idx="2"/>
                              </wps:cNvCnPr>
                              <wps:spPr>
                                <a:xfrm rot="16200000" flipH="1">
                                  <a:off x="1728056" y="762381"/>
                                  <a:ext cx="274767" cy="258642"/>
                                </a:xfrm>
                                <a:prstGeom prst="bentConnector2">
                                  <a:avLst/>
                                </a:prstGeom>
                                <a:noFill/>
                                <a:ln w="9525" cap="flat" cmpd="sng" algn="ctr">
                                  <a:solidFill>
                                    <a:sysClr val="windowText" lastClr="000000"/>
                                  </a:solidFill>
                                  <a:prstDash val="solid"/>
                                  <a:tailEnd type="none"/>
                                </a:ln>
                                <a:effectLst/>
                              </wps:spPr>
                              <wps:bodyPr/>
                            </wps:wsp>
                            <wps:wsp>
                              <wps:cNvPr id="558" name="Rectangle 558"/>
                              <wps:cNvSpPr/>
                              <wps:spPr>
                                <a:xfrm>
                                  <a:off x="1198158" y="926913"/>
                                  <a:ext cx="1018783" cy="386983"/>
                                </a:xfrm>
                                <a:prstGeom prst="rect">
                                  <a:avLst/>
                                </a:prstGeom>
                                <a:solidFill>
                                  <a:srgbClr val="FFFFFF">
                                    <a:lumMod val="95000"/>
                                  </a:srgbClr>
                                </a:solidFill>
                                <a:ln w="12700" cap="flat" cmpd="sng" algn="ctr">
                                  <a:solidFill>
                                    <a:sysClr val="window" lastClr="FFFFFF">
                                      <a:lumMod val="75000"/>
                                    </a:sysClr>
                                  </a:solidFill>
                                  <a:prstDash val="solid"/>
                                  <a:headEnd/>
                                  <a:tailEnd/>
                                </a:ln>
                                <a:effectLst/>
                              </wps:spPr>
                              <wps:txbx>
                                <w:txbxContent>
                                  <w:p w:rsidR="00ED6EC9" w:rsidRPr="007A7E98" w:rsidRDefault="00C954A4" w:rsidP="00ED6EC9">
                                    <w:pPr>
                                      <w:pStyle w:val="NormalWeb"/>
                                      <w:spacing w:before="0" w:beforeAutospacing="0" w:after="0" w:afterAutospacing="0" w:line="204" w:lineRule="auto"/>
                                      <w:jc w:val="center"/>
                                      <w:textAlignment w:val="baseline"/>
                                      <w:rPr>
                                        <w:rFonts w:ascii="Arial" w:eastAsia="SimSun" w:hAnsi="Arial"/>
                                        <w:color w:val="2A295C"/>
                                        <w:kern w:val="24"/>
                                        <w:sz w:val="14"/>
                                        <w:szCs w:val="14"/>
                                        <w:lang w:val="en-GB"/>
                                      </w:rPr>
                                    </w:pPr>
                                    <w:r>
                                      <w:rPr>
                                        <w:rFonts w:ascii="Arial" w:eastAsia="SimSun" w:hAnsi="Arial"/>
                                        <w:color w:val="2A295C"/>
                                        <w:kern w:val="24"/>
                                        <w:sz w:val="14"/>
                                        <w:szCs w:val="14"/>
                                        <w:lang w:val="en-GB"/>
                                      </w:rPr>
                                      <w:t>4 direct reports</w:t>
                                    </w:r>
                                    <w:r w:rsidR="00ED6EC9">
                                      <w:rPr>
                                        <w:rFonts w:ascii="Arial" w:eastAsia="SimSun" w:hAnsi="Arial"/>
                                        <w:color w:val="2A295C"/>
                                        <w:kern w:val="24"/>
                                        <w:sz w:val="14"/>
                                        <w:szCs w:val="14"/>
                                        <w:lang w:val="en-GB"/>
                                      </w:rPr>
                                      <w:t xml:space="preserve"> </w:t>
                                    </w:r>
                                  </w:p>
                                </w:txbxContent>
                              </wps:txbx>
                              <wps:bodyPr lIns="0" tIns="0" rIns="0" bIns="0" anchor="ctr" anchorCtr="0"/>
                            </wps:wsp>
                          </wpg:wgp>
                        </a:graphicData>
                      </a:graphic>
                      <wp14:sizeRelH relativeFrom="margin">
                        <wp14:pctWidth>0</wp14:pctWidth>
                      </wp14:sizeRelH>
                      <wp14:sizeRelV relativeFrom="margin">
                        <wp14:pctHeight>0</wp14:pctHeight>
                      </wp14:sizeRelV>
                    </wp:anchor>
                  </w:drawing>
                </mc:Choice>
                <mc:Fallback>
                  <w:pict>
                    <v:group id="Group 20" o:spid="_x0000_s1028" style="position:absolute;left:0;text-align:left;margin-left:53.45pt;margin-top:.45pt;width:84.6pt;height:103.45pt;z-index:251670528;mso-width-relative:margin;mso-height-relative:margin" coordorigin="11765" coordsize="11131,1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">
                      <v:rect id="Rectangle 543" o:spid="_x0000_s1029" style="position:absolute;left:11765;width:11132;height:3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Irk8UA&#10;AADcAAAADwAAAGRycy9kb3ducmV2LnhtbESP3WrCQBSE7wu+w3KE3umu/UOjqxRBCBaRasDbQ/aY&#10;RLNnY3ar6du7BaGXw8x8w8wWna3FlVpfOdYwGioQxLkzFRcasv1qMAbhA7LB2jFp+CUPi3nvaYaJ&#10;cTf+pusuFCJC2CeooQyhSaT0eUkW/dA1xNE7utZiiLItpGnxFuG2li9KfUiLFceFEhtalpSfdz9W&#10;w+mQffn9Jd3i+lSnk+yoNqu10vq5331OQQTqwn/40U6Nhve3V/g7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iuTxQAAANwAAAAPAAAAAAAAAAAAAAAAAJgCAABkcnMv&#10;ZG93bnJldi54bWxQSwUGAAAAAAQABAD1AAAAigMAAAAA&#10;" fillcolor="#f2f2f2" strokecolor="#bfbfbf" strokeweight="1pt">
                        <v:textbox inset="0,0,0,0">
                          <w:txbxContent>
                            <w:p w:rsidR="00ED6EC9" w:rsidRPr="007D32FD" w:rsidRDefault="00ED6EC9" w:rsidP="00ED6EC9">
                              <w:pPr>
                                <w:pStyle w:val="NormalWeb"/>
                                <w:spacing w:before="0" w:beforeAutospacing="0" w:after="0" w:afterAutospacing="0" w:line="276" w:lineRule="auto"/>
                                <w:jc w:val="center"/>
                                <w:textAlignment w:val="baseline"/>
                              </w:pPr>
                              <w:r>
                                <w:rPr>
                                  <w:rFonts w:ascii="Arial" w:eastAsia="SimSun" w:hAnsi="Arial"/>
                                  <w:color w:val="2A295C"/>
                                  <w:kern w:val="24"/>
                                  <w:sz w:val="14"/>
                                  <w:szCs w:val="14"/>
                                </w:rPr>
                                <w:t>CEO</w:t>
                              </w:r>
                              <w:r w:rsidR="00C954A4">
                                <w:rPr>
                                  <w:rFonts w:ascii="Arial" w:eastAsia="SimSun" w:hAnsi="Arial"/>
                                  <w:color w:val="2A295C"/>
                                  <w:kern w:val="24"/>
                                  <w:sz w:val="14"/>
                                  <w:szCs w:val="14"/>
                                </w:rPr>
                                <w:t xml:space="preserve"> Defence &amp; Government </w:t>
                              </w:r>
                              <w:r w:rsidR="00E61234">
                                <w:rPr>
                                  <w:rFonts w:ascii="Arial" w:eastAsia="SimSun" w:hAnsi="Arial"/>
                                  <w:color w:val="2A295C"/>
                                  <w:kern w:val="24"/>
                                  <w:sz w:val="14"/>
                                  <w:szCs w:val="14"/>
                                </w:rPr>
                                <w:t>Services</w:t>
                              </w:r>
                              <w:r w:rsidR="00C954A4">
                                <w:rPr>
                                  <w:rFonts w:ascii="Arial" w:eastAsia="SimSun" w:hAnsi="Arial"/>
                                  <w:color w:val="2A295C"/>
                                  <w:kern w:val="24"/>
                                  <w:sz w:val="14"/>
                                  <w:szCs w:val="14"/>
                                </w:rPr>
                                <w:t xml:space="preserve"> UK &amp; Ireland</w:t>
                              </w:r>
                            </w:p>
                          </w:txbxContent>
                        </v:textbox>
                      </v:rect>
                      <v:rect id="Rectangle 548" o:spid="_x0000_s1030" style="position:absolute;left:12552;top:4306;width:9617;height:32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smjsQA&#10;AADcAAAADwAAAGRycy9kb3ducmV2LnhtbERPTWvCQBC9C/0Pywi9SN1YtLRpNlIEpQoeGgu9Dtlp&#10;kpqdjdltEv317kHw+HjfyXIwteiodZVlBbNpBII4t7riQsH3Yf30CsJ5ZI21ZVJwJgfL9GGUYKxt&#10;z1/UZb4QIYRdjApK75tYSpeXZNBNbUMcuF/bGvQBtoXULfYh3NTyOYpepMGKQ0OJDa1Kyo/Zv1FQ&#10;devt/rTZ7Mzf4ae/7FeTN1eQUo/j4eMdhKfB38U396dWsJiHteFMOAIy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rJo7EAAAA3AAAAA8AAAAAAAAAAAAAAAAAmAIAAGRycy9k&#10;b3ducmV2LnhtbFBLBQYAAAAABAAEAPUAAACJAwAAAAA=&#10;" fillcolor="#f2f2f2" strokecolor="#1f497d" strokeweight="1.25pt">
                        <v:textbox inset="0,0,0,0">
                          <w:txbxContent>
                            <w:p w:rsidR="00ED6EC9" w:rsidRDefault="00C954A4" w:rsidP="00C954A4">
                              <w:pPr>
                                <w:pStyle w:val="NormalWeb"/>
                                <w:spacing w:before="40" w:beforeAutospacing="0" w:after="0" w:afterAutospacing="0" w:line="204" w:lineRule="auto"/>
                                <w:jc w:val="center"/>
                                <w:textAlignment w:val="baseline"/>
                                <w:rPr>
                                  <w:rFonts w:ascii="Arial" w:eastAsia="SimSun" w:hAnsi="Arial"/>
                                  <w:color w:val="2A295C"/>
                                  <w:kern w:val="24"/>
                                  <w:sz w:val="14"/>
                                  <w:szCs w:val="14"/>
                                  <w:lang w:val="en-GB"/>
                                </w:rPr>
                              </w:pPr>
                              <w:r>
                                <w:rPr>
                                  <w:rFonts w:ascii="Arial" w:eastAsia="SimSun" w:hAnsi="Arial"/>
                                  <w:color w:val="2A295C"/>
                                  <w:kern w:val="24"/>
                                  <w:sz w:val="14"/>
                                  <w:szCs w:val="14"/>
                                  <w:lang w:val="en-GB"/>
                                </w:rPr>
                                <w:t>Managing Director</w:t>
                              </w:r>
                            </w:p>
                            <w:p w:rsidR="00C954A4" w:rsidRPr="00C954A4" w:rsidRDefault="00C954A4" w:rsidP="00C954A4">
                              <w:pPr>
                                <w:pStyle w:val="NormalWeb"/>
                                <w:spacing w:before="40" w:beforeAutospacing="0" w:after="0" w:afterAutospacing="0" w:line="204" w:lineRule="auto"/>
                                <w:jc w:val="center"/>
                                <w:textAlignment w:val="baseline"/>
                                <w:rPr>
                                  <w:rFonts w:ascii="Arial" w:eastAsia="SimSun" w:hAnsi="Arial"/>
                                  <w:color w:val="2A295C"/>
                                  <w:kern w:val="24"/>
                                  <w:sz w:val="14"/>
                                  <w:szCs w:val="14"/>
                                  <w:lang w:val="en-GB"/>
                                </w:rPr>
                              </w:pPr>
                              <w:r>
                                <w:rPr>
                                  <w:rFonts w:ascii="Arial" w:eastAsia="SimSun" w:hAnsi="Arial"/>
                                  <w:color w:val="2A295C"/>
                                  <w:kern w:val="24"/>
                                  <w:sz w:val="14"/>
                                  <w:szCs w:val="14"/>
                                  <w:lang w:val="en-GB"/>
                                </w:rPr>
                                <w:t xml:space="preserve">Sodexo Cyprus </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51" o:spid="_x0000_s1031" type="#_x0000_t34" style="position:absolute;left:17057;top:4003;width:575;height:3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75j8QAAADcAAAADwAAAGRycy9kb3ducmV2LnhtbESPQWvCQBSE7wX/w/IEb/VFwVJSN6EI&#10;ohexTYvg7ZF9TUKzb0N2jdFf3y0Uehxm5htmnY+2VQP3vnGiYTFPQLGUzjRSafj82D4+g/KBxFDr&#10;hDXc2EOeTR7WlBp3lXceilCpCBGfkoY6hC5F9GXNlvzcdSzR+3K9pRBlX6Hp6RrhtsVlkjyhpUbi&#10;Qk0db2ouv4uL1bA9e3zbUMLjQS7F7n46Dlih1rPp+PoCKvAY/sN/7b3RsFot4PdMPAK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vmPxAAAANwAAAAPAAAAAAAAAAAA&#10;AAAAAKECAABkcnMvZG93bnJldi54bWxQSwUGAAAAAAQABAD5AAAAkgMAAAAA&#10;" strokecolor="windowText"/>
                      <v:shapetype id="_x0000_t33" coordsize="21600,21600" o:spt="33" o:oned="t" path="m,l21600,r,21600e" filled="f">
                        <v:stroke joinstyle="miter"/>
                        <v:path arrowok="t" fillok="f" o:connecttype="none"/>
                        <o:lock v:ext="edit" shapetype="t"/>
                      </v:shapetype>
                      <v:shape id="Elbow Connector 555" o:spid="_x0000_s1032" type="#_x0000_t33" style="position:absolute;left:17280;top:7624;width:2747;height:258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RZKsYAAADcAAAADwAAAGRycy9kb3ducmV2LnhtbESPQWvCQBSE7wX/w/IEb3VjIUVSVxFD&#10;oR5ampiix0f2mQSzb0N2m6T/vlsoeBxm5htms5tMKwbqXWNZwWoZgSAurW64UlCcXh/XIJxH1tha&#10;JgU/5GC3nT1sMNF25IyG3FciQNglqKD2vkukdGVNBt3SdsTBu9reoA+yr6TucQxw08qnKHqWBhsO&#10;CzV2dKipvOXfRsEly/LPr/U51cX7dTikH8fxlnZKLebT/gWEp8nfw//tN60gjmP4OxOOgN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UWSrGAAAA3AAAAA8AAAAAAAAA&#10;AAAAAAAAoQIAAGRycy9kb3ducmV2LnhtbFBLBQYAAAAABAAEAPkAAACUAwAAAAA=&#10;" strokecolor="windowText"/>
                      <v:rect id="Rectangle 558" o:spid="_x0000_s1033" style="position:absolute;left:11981;top:9269;width:10188;height:3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8vP8EA&#10;AADcAAAADwAAAGRycy9kb3ducmV2LnhtbERPTYvCMBC9C/6HMAt702QFRbtGEUEoiixqYa9DM7bV&#10;ZlKbrNZ/vzkIHh/ve77sbC3u1PrKsYavoQJBnDtTcaEhO20GUxA+IBusHZOGJ3lYLvq9OSbGPfhA&#10;92MoRAxhn6CGMoQmkdLnJVn0Q9cQR+7sWoshwraQpsVHDLe1HCk1kRYrjg0lNrQuKb8e/6yGy2+2&#10;86db+oPbS53OsrPab7ZK68+PbvUNIlAX3uKXOzUaxuO4Np6JR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PLz/BAAAA3AAAAA8AAAAAAAAAAAAAAAAAmAIAAGRycy9kb3du&#10;cmV2LnhtbFBLBQYAAAAABAAEAPUAAACGAwAAAAA=&#10;" fillcolor="#f2f2f2" strokecolor="#bfbfbf" strokeweight="1pt">
                        <v:textbox inset="0,0,0,0">
                          <w:txbxContent>
                            <w:p w:rsidR="00ED6EC9" w:rsidRPr="007A7E98" w:rsidRDefault="00C954A4" w:rsidP="00ED6EC9">
                              <w:pPr>
                                <w:pStyle w:val="NormalWeb"/>
                                <w:spacing w:before="0" w:beforeAutospacing="0" w:after="0" w:afterAutospacing="0" w:line="204" w:lineRule="auto"/>
                                <w:jc w:val="center"/>
                                <w:textAlignment w:val="baseline"/>
                                <w:rPr>
                                  <w:rFonts w:ascii="Arial" w:eastAsia="SimSun" w:hAnsi="Arial"/>
                                  <w:color w:val="2A295C"/>
                                  <w:kern w:val="24"/>
                                  <w:sz w:val="14"/>
                                  <w:szCs w:val="14"/>
                                  <w:lang w:val="en-GB"/>
                                </w:rPr>
                              </w:pPr>
                              <w:r>
                                <w:rPr>
                                  <w:rFonts w:ascii="Arial" w:eastAsia="SimSun" w:hAnsi="Arial"/>
                                  <w:color w:val="2A295C"/>
                                  <w:kern w:val="24"/>
                                  <w:sz w:val="14"/>
                                  <w:szCs w:val="14"/>
                                  <w:lang w:val="en-GB"/>
                                </w:rPr>
                                <w:t>4 direct reports</w:t>
                              </w:r>
                              <w:r w:rsidR="00ED6EC9">
                                <w:rPr>
                                  <w:rFonts w:ascii="Arial" w:eastAsia="SimSun" w:hAnsi="Arial"/>
                                  <w:color w:val="2A295C"/>
                                  <w:kern w:val="24"/>
                                  <w:sz w:val="14"/>
                                  <w:szCs w:val="14"/>
                                  <w:lang w:val="en-GB"/>
                                </w:rPr>
                                <w:t xml:space="preserve"> </w:t>
                              </w:r>
                            </w:p>
                          </w:txbxContent>
                        </v:textbox>
                      </v:rect>
                    </v:group>
                  </w:pict>
                </mc:Fallback>
              </mc:AlternateContent>
            </w:r>
          </w:p>
          <w:p w:rsidR="00366A73" w:rsidRPr="0015050E" w:rsidRDefault="00366A73" w:rsidP="0015050E">
            <w:pPr>
              <w:spacing w:after="40"/>
              <w:jc w:val="center"/>
              <w:rPr>
                <w:rFonts w:cs="Arial"/>
                <w:noProof/>
                <w:sz w:val="10"/>
                <w:szCs w:val="20"/>
                <w:lang w:eastAsia="en-US"/>
              </w:rPr>
            </w:pPr>
          </w:p>
          <w:p w:rsidR="000E3EF7" w:rsidRDefault="000E3EF7" w:rsidP="00366A73">
            <w:pPr>
              <w:spacing w:after="40"/>
              <w:jc w:val="center"/>
              <w:rPr>
                <w:rFonts w:cs="Arial"/>
                <w:noProof/>
                <w:sz w:val="10"/>
                <w:szCs w:val="20"/>
                <w:lang w:eastAsia="en-US"/>
              </w:rPr>
            </w:pPr>
          </w:p>
          <w:p w:rsidR="00366A73" w:rsidRPr="00D376CF" w:rsidRDefault="00D149FC" w:rsidP="00366A73">
            <w:pPr>
              <w:spacing w:after="40"/>
              <w:jc w:val="center"/>
              <w:rPr>
                <w:rFonts w:cs="Arial"/>
                <w:sz w:val="14"/>
                <w:szCs w:val="20"/>
              </w:rPr>
            </w:pPr>
            <w:r>
              <w:rPr>
                <w:noProof/>
                <w:lang w:val="en-GB" w:eastAsia="en-GB"/>
              </w:rPr>
              <mc:AlternateContent>
                <mc:Choice Requires="wps">
                  <w:drawing>
                    <wp:anchor distT="0" distB="0" distL="114300" distR="114300" simplePos="0" relativeHeight="251672576" behindDoc="0" locked="0" layoutInCell="1" allowOverlap="1" wp14:anchorId="198F9FBC" wp14:editId="35EFBE33">
                      <wp:simplePos x="0" y="0"/>
                      <wp:positionH relativeFrom="column">
                        <wp:posOffset>2068830</wp:posOffset>
                      </wp:positionH>
                      <wp:positionV relativeFrom="paragraph">
                        <wp:posOffset>141605</wp:posOffset>
                      </wp:positionV>
                      <wp:extent cx="928370" cy="394970"/>
                      <wp:effectExtent l="0" t="0" r="24130" b="24130"/>
                      <wp:wrapNone/>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8370" cy="394970"/>
                              </a:xfrm>
                              <a:prstGeom prst="rect">
                                <a:avLst/>
                              </a:prstGeom>
                              <a:solidFill>
                                <a:srgbClr val="FFFFFF">
                                  <a:lumMod val="95000"/>
                                </a:srgbClr>
                              </a:solidFill>
                              <a:ln w="12700" cap="flat" cmpd="sng" algn="ctr">
                                <a:solidFill>
                                  <a:sysClr val="window" lastClr="FFFFFF">
                                    <a:lumMod val="75000"/>
                                  </a:sysClr>
                                </a:solidFill>
                                <a:prstDash val="solid"/>
                                <a:headEnd/>
                                <a:tailEnd/>
                              </a:ln>
                              <a:effectLst/>
                            </wps:spPr>
                            <wps:txbx>
                              <w:txbxContent>
                                <w:p w:rsidR="00ED6EC9" w:rsidRDefault="00C954A4" w:rsidP="00ED6EC9">
                                  <w:pPr>
                                    <w:pStyle w:val="NormalWeb"/>
                                    <w:spacing w:before="0" w:beforeAutospacing="0" w:after="0" w:afterAutospacing="0" w:line="276" w:lineRule="auto"/>
                                    <w:jc w:val="center"/>
                                    <w:textAlignment w:val="baseline"/>
                                    <w:rPr>
                                      <w:rFonts w:ascii="Arial" w:eastAsia="SimSun" w:hAnsi="Arial"/>
                                      <w:color w:val="2A295C"/>
                                      <w:kern w:val="24"/>
                                      <w:sz w:val="14"/>
                                      <w:szCs w:val="14"/>
                                      <w:lang w:val="en-GB"/>
                                    </w:rPr>
                                  </w:pPr>
                                  <w:r>
                                    <w:rPr>
                                      <w:rFonts w:ascii="Arial" w:eastAsia="SimSun" w:hAnsi="Arial"/>
                                      <w:color w:val="2A295C"/>
                                      <w:kern w:val="24"/>
                                      <w:sz w:val="14"/>
                                      <w:szCs w:val="14"/>
                                      <w:lang w:val="en-GB"/>
                                    </w:rPr>
                                    <w:t xml:space="preserve">Sodexo Cyprus </w:t>
                                  </w:r>
                                </w:p>
                                <w:p w:rsidR="00C954A4" w:rsidRDefault="00C954A4" w:rsidP="00ED6EC9">
                                  <w:pPr>
                                    <w:pStyle w:val="NormalWeb"/>
                                    <w:spacing w:before="0" w:beforeAutospacing="0" w:after="0" w:afterAutospacing="0" w:line="276" w:lineRule="auto"/>
                                    <w:jc w:val="center"/>
                                    <w:textAlignment w:val="baseline"/>
                                    <w:rPr>
                                      <w:rFonts w:ascii="Arial" w:eastAsia="SimSun" w:hAnsi="Arial"/>
                                      <w:color w:val="2A295C"/>
                                      <w:kern w:val="24"/>
                                      <w:sz w:val="14"/>
                                      <w:szCs w:val="14"/>
                                      <w:lang w:val="en-GB"/>
                                    </w:rPr>
                                  </w:pPr>
                                  <w:r>
                                    <w:rPr>
                                      <w:rFonts w:ascii="Arial" w:eastAsia="SimSun" w:hAnsi="Arial"/>
                                      <w:color w:val="2A295C"/>
                                      <w:kern w:val="24"/>
                                      <w:sz w:val="14"/>
                                      <w:szCs w:val="14"/>
                                      <w:lang w:val="en-GB"/>
                                    </w:rPr>
                                    <w:t>Finance Director</w:t>
                                  </w:r>
                                </w:p>
                                <w:p w:rsidR="00C954A4" w:rsidRDefault="00C954A4" w:rsidP="00ED6EC9">
                                  <w:pPr>
                                    <w:pStyle w:val="NormalWeb"/>
                                    <w:spacing w:before="0" w:beforeAutospacing="0" w:after="0" w:afterAutospacing="0" w:line="276" w:lineRule="auto"/>
                                    <w:jc w:val="center"/>
                                    <w:textAlignment w:val="baseline"/>
                                  </w:pPr>
                                  <w:r>
                                    <w:rPr>
                                      <w:rFonts w:ascii="Arial" w:eastAsia="SimSun" w:hAnsi="Arial"/>
                                      <w:color w:val="2A295C"/>
                                      <w:kern w:val="24"/>
                                      <w:sz w:val="14"/>
                                      <w:szCs w:val="14"/>
                                      <w:lang w:val="en-GB"/>
                                    </w:rPr>
                                    <w:t>HRBP</w:t>
                                  </w:r>
                                </w:p>
                              </w:txbxContent>
                            </wps:txbx>
                            <wps:bodyPr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id="Rectangle 561" o:spid="_x0000_s1034" style="position:absolute;left:0;text-align:left;margin-left:162.9pt;margin-top:11.15pt;width:73.1pt;height:3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" fillcolor="#f2f2f2" strokecolor="#bfbfbf" strokeweight="1pt">
                      <v:path arrowok="t"/>
                      <v:textbox inset="0,0,0,0">
                        <w:txbxContent>
                          <w:p w:rsidR="00ED6EC9" w:rsidRDefault="00C954A4" w:rsidP="00ED6EC9">
                            <w:pPr>
                              <w:pStyle w:val="NormalWeb"/>
                              <w:spacing w:before="0" w:beforeAutospacing="0" w:after="0" w:afterAutospacing="0" w:line="276" w:lineRule="auto"/>
                              <w:jc w:val="center"/>
                              <w:textAlignment w:val="baseline"/>
                              <w:rPr>
                                <w:rFonts w:ascii="Arial" w:eastAsia="SimSun" w:hAnsi="Arial"/>
                                <w:color w:val="2A295C"/>
                                <w:kern w:val="24"/>
                                <w:sz w:val="14"/>
                                <w:szCs w:val="14"/>
                                <w:lang w:val="en-GB"/>
                              </w:rPr>
                            </w:pPr>
                            <w:r>
                              <w:rPr>
                                <w:rFonts w:ascii="Arial" w:eastAsia="SimSun" w:hAnsi="Arial"/>
                                <w:color w:val="2A295C"/>
                                <w:kern w:val="24"/>
                                <w:sz w:val="14"/>
                                <w:szCs w:val="14"/>
                                <w:lang w:val="en-GB"/>
                              </w:rPr>
                              <w:t xml:space="preserve">Sodexo Cyprus </w:t>
                            </w:r>
                          </w:p>
                          <w:p w:rsidR="00C954A4" w:rsidRDefault="00C954A4" w:rsidP="00ED6EC9">
                            <w:pPr>
                              <w:pStyle w:val="NormalWeb"/>
                              <w:spacing w:before="0" w:beforeAutospacing="0" w:after="0" w:afterAutospacing="0" w:line="276" w:lineRule="auto"/>
                              <w:jc w:val="center"/>
                              <w:textAlignment w:val="baseline"/>
                              <w:rPr>
                                <w:rFonts w:ascii="Arial" w:eastAsia="SimSun" w:hAnsi="Arial"/>
                                <w:color w:val="2A295C"/>
                                <w:kern w:val="24"/>
                                <w:sz w:val="14"/>
                                <w:szCs w:val="14"/>
                                <w:lang w:val="en-GB"/>
                              </w:rPr>
                            </w:pPr>
                            <w:r>
                              <w:rPr>
                                <w:rFonts w:ascii="Arial" w:eastAsia="SimSun" w:hAnsi="Arial"/>
                                <w:color w:val="2A295C"/>
                                <w:kern w:val="24"/>
                                <w:sz w:val="14"/>
                                <w:szCs w:val="14"/>
                                <w:lang w:val="en-GB"/>
                              </w:rPr>
                              <w:t>Finance Director</w:t>
                            </w:r>
                          </w:p>
                          <w:p w:rsidR="00C954A4" w:rsidRDefault="00C954A4" w:rsidP="00ED6EC9">
                            <w:pPr>
                              <w:pStyle w:val="NormalWeb"/>
                              <w:spacing w:before="0" w:beforeAutospacing="0" w:after="0" w:afterAutospacing="0" w:line="276" w:lineRule="auto"/>
                              <w:jc w:val="center"/>
                              <w:textAlignment w:val="baseline"/>
                            </w:pPr>
                            <w:r>
                              <w:rPr>
                                <w:rFonts w:ascii="Arial" w:eastAsia="SimSun" w:hAnsi="Arial"/>
                                <w:color w:val="2A295C"/>
                                <w:kern w:val="24"/>
                                <w:sz w:val="14"/>
                                <w:szCs w:val="14"/>
                                <w:lang w:val="en-GB"/>
                              </w:rPr>
                              <w:t>HRBP</w:t>
                            </w:r>
                          </w:p>
                        </w:txbxContent>
                      </v:textbox>
                    </v:rect>
                  </w:pict>
                </mc:Fallback>
              </mc:AlternateContent>
            </w:r>
            <w:r>
              <w:rPr>
                <w:rFonts w:eastAsia="SimSun" w:cstheme="minorBidi"/>
                <w:noProof/>
                <w:color w:val="FFFFFF"/>
                <w:kern w:val="24"/>
                <w:sz w:val="18"/>
                <w:szCs w:val="18"/>
                <w:lang w:val="en-GB" w:eastAsia="en-GB"/>
              </w:rPr>
              <mc:AlternateContent>
                <mc:Choice Requires="wps">
                  <w:drawing>
                    <wp:anchor distT="4294967295" distB="4294967295" distL="114300" distR="114300" simplePos="0" relativeHeight="251676672" behindDoc="0" locked="0" layoutInCell="1" allowOverlap="1" wp14:anchorId="64498EF1" wp14:editId="74FDAB6F">
                      <wp:simplePos x="0" y="0"/>
                      <wp:positionH relativeFrom="column">
                        <wp:posOffset>1906905</wp:posOffset>
                      </wp:positionH>
                      <wp:positionV relativeFrom="paragraph">
                        <wp:posOffset>297815</wp:posOffset>
                      </wp:positionV>
                      <wp:extent cx="161925" cy="0"/>
                      <wp:effectExtent l="0" t="0" r="95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0.15pt,23.45pt" to="162.9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" strokecolor="#4579b8 [3044]">
                      <v:stroke dashstyle="dash"/>
                      <o:lock v:ext="edit" shapetype="f"/>
                    </v:line>
                  </w:pict>
                </mc:Fallback>
              </mc:AlternateContent>
            </w:r>
            <w:r>
              <w:rPr>
                <w:rFonts w:eastAsia="SimSun" w:cstheme="minorBidi"/>
                <w:noProof/>
                <w:color w:val="FFFFFF"/>
                <w:kern w:val="24"/>
                <w:sz w:val="18"/>
                <w:szCs w:val="18"/>
                <w:lang w:val="en-GB" w:eastAsia="en-GB"/>
              </w:rPr>
              <mc:AlternateContent>
                <mc:Choice Requires="wps">
                  <w:drawing>
                    <wp:anchor distT="4294967295" distB="4294967295" distL="114300" distR="114300" simplePos="0" relativeHeight="251674624" behindDoc="0" locked="0" layoutInCell="1" allowOverlap="1" wp14:anchorId="42A6B324" wp14:editId="103342A0">
                      <wp:simplePos x="0" y="0"/>
                      <wp:positionH relativeFrom="column">
                        <wp:posOffset>1678940</wp:posOffset>
                      </wp:positionH>
                      <wp:positionV relativeFrom="paragraph">
                        <wp:posOffset>294640</wp:posOffset>
                      </wp:positionV>
                      <wp:extent cx="161925" cy="0"/>
                      <wp:effectExtent l="0" t="0" r="9525"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2.2pt,23.2pt" to="144.9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" strokecolor="#4579b8 [3044]">
                      <v:stroke dashstyle="dash"/>
                      <o:lock v:ext="edit" shapetype="f"/>
                    </v:line>
                  </w:pict>
                </mc:Fallback>
              </mc:AlternateContent>
            </w: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366A73" w:rsidRPr="000F34DF" w:rsidRDefault="00366A73" w:rsidP="000F34DF">
            <w:pPr>
              <w:spacing w:before="40" w:after="40"/>
              <w:jc w:val="left"/>
              <w:rPr>
                <w:rFonts w:cs="Arial"/>
                <w:color w:val="FF0000"/>
                <w:szCs w:val="20"/>
                <w:lang w:val="en-GB"/>
              </w:rPr>
            </w:pPr>
          </w:p>
          <w:p w:rsidR="000F34DF" w:rsidRPr="000F34DF" w:rsidRDefault="000F34DF" w:rsidP="000F34DF">
            <w:pPr>
              <w:numPr>
                <w:ilvl w:val="0"/>
                <w:numId w:val="3"/>
              </w:numPr>
              <w:spacing w:before="40" w:after="40"/>
              <w:jc w:val="left"/>
              <w:rPr>
                <w:rFonts w:cs="Arial"/>
                <w:szCs w:val="20"/>
                <w:lang w:val="en-GB"/>
              </w:rPr>
            </w:pPr>
            <w:r w:rsidRPr="000F34DF">
              <w:rPr>
                <w:rFonts w:cs="Arial"/>
                <w:szCs w:val="20"/>
                <w:lang w:val="en-GB"/>
              </w:rPr>
              <w:t>Ensuring safety in complex and challenging operating environments to exceed industry standards and position Sodexo as a market leader</w:t>
            </w:r>
          </w:p>
          <w:p w:rsidR="000F34DF" w:rsidRPr="000F34DF" w:rsidRDefault="000F34DF" w:rsidP="000F34DF">
            <w:pPr>
              <w:numPr>
                <w:ilvl w:val="0"/>
                <w:numId w:val="3"/>
              </w:numPr>
              <w:spacing w:before="40" w:after="40"/>
              <w:jc w:val="left"/>
              <w:rPr>
                <w:rFonts w:cs="Arial"/>
                <w:szCs w:val="20"/>
                <w:lang w:val="en-GB"/>
              </w:rPr>
            </w:pPr>
            <w:r w:rsidRPr="000F34DF">
              <w:rPr>
                <w:rFonts w:cs="Arial"/>
                <w:szCs w:val="20"/>
                <w:lang w:val="en-GB"/>
              </w:rPr>
              <w:t>Developing the divisional and segment</w:t>
            </w:r>
            <w:r w:rsidR="000149C5">
              <w:rPr>
                <w:rFonts w:cs="Arial"/>
                <w:szCs w:val="20"/>
                <w:lang w:val="en-GB"/>
              </w:rPr>
              <w:t xml:space="preserve"> brand:</w:t>
            </w:r>
            <w:r w:rsidRPr="000F34DF">
              <w:rPr>
                <w:rFonts w:cs="Arial"/>
                <w:szCs w:val="20"/>
                <w:lang w:val="en-GB"/>
              </w:rPr>
              <w:t xml:space="preserve"> identifying and realising market opportunities to deliver sustainable profitable growth</w:t>
            </w:r>
          </w:p>
          <w:p w:rsidR="000F34DF" w:rsidRPr="000F34DF" w:rsidRDefault="000F34DF" w:rsidP="000F34DF">
            <w:pPr>
              <w:numPr>
                <w:ilvl w:val="0"/>
                <w:numId w:val="3"/>
              </w:numPr>
              <w:spacing w:before="40" w:after="40"/>
              <w:jc w:val="left"/>
              <w:rPr>
                <w:rFonts w:cs="Arial"/>
                <w:szCs w:val="20"/>
                <w:lang w:val="en-GB"/>
              </w:rPr>
            </w:pPr>
            <w:r w:rsidRPr="000F34DF">
              <w:rPr>
                <w:rFonts w:cs="Arial"/>
                <w:szCs w:val="20"/>
                <w:lang w:val="en-GB"/>
              </w:rPr>
              <w:t xml:space="preserve">Ensuring </w:t>
            </w:r>
            <w:r>
              <w:rPr>
                <w:rFonts w:cs="Arial"/>
                <w:szCs w:val="20"/>
                <w:lang w:val="en-GB"/>
              </w:rPr>
              <w:t xml:space="preserve">all operational activity in Sodexo Cyprus </w:t>
            </w:r>
            <w:r w:rsidRPr="000F34DF">
              <w:rPr>
                <w:rFonts w:cs="Arial"/>
                <w:szCs w:val="20"/>
                <w:lang w:val="en-GB"/>
              </w:rPr>
              <w:t>is carried out in compliance with all establishe</w:t>
            </w:r>
            <w:r w:rsidR="000149C5">
              <w:rPr>
                <w:rFonts w:cs="Arial"/>
                <w:szCs w:val="20"/>
                <w:lang w:val="en-GB"/>
              </w:rPr>
              <w:t>d standards and Group policies</w:t>
            </w:r>
          </w:p>
          <w:p w:rsidR="000F34DF" w:rsidRPr="000F34DF" w:rsidRDefault="000F34DF" w:rsidP="000F34DF">
            <w:pPr>
              <w:numPr>
                <w:ilvl w:val="0"/>
                <w:numId w:val="3"/>
              </w:numPr>
              <w:spacing w:before="40" w:after="40"/>
              <w:jc w:val="left"/>
              <w:rPr>
                <w:rFonts w:cs="Arial"/>
                <w:szCs w:val="20"/>
                <w:lang w:val="en-GB"/>
              </w:rPr>
            </w:pPr>
            <w:r w:rsidRPr="000F34DF">
              <w:rPr>
                <w:rFonts w:cs="Arial"/>
                <w:szCs w:val="20"/>
                <w:lang w:val="en-GB"/>
              </w:rPr>
              <w:t>Ensuring continuous innovation to anticipate and react to changing market needs</w:t>
            </w:r>
          </w:p>
          <w:p w:rsidR="000F34DF" w:rsidRPr="000F34DF" w:rsidRDefault="000F34DF" w:rsidP="000F34DF">
            <w:pPr>
              <w:numPr>
                <w:ilvl w:val="0"/>
                <w:numId w:val="3"/>
              </w:numPr>
              <w:spacing w:before="40" w:after="40"/>
              <w:jc w:val="left"/>
              <w:rPr>
                <w:rFonts w:cs="Arial"/>
                <w:szCs w:val="20"/>
                <w:lang w:val="en-GB"/>
              </w:rPr>
            </w:pPr>
            <w:r w:rsidRPr="000F34DF">
              <w:rPr>
                <w:rFonts w:cs="Arial"/>
                <w:szCs w:val="20"/>
                <w:lang w:val="en-GB"/>
              </w:rPr>
              <w:t>Developing segment talent and ensuring talent pipelines provide succession candidates for all leadership positions</w:t>
            </w:r>
          </w:p>
          <w:p w:rsidR="000F34DF" w:rsidRPr="004324A6" w:rsidRDefault="000F34DF" w:rsidP="000F34DF">
            <w:pPr>
              <w:numPr>
                <w:ilvl w:val="0"/>
                <w:numId w:val="3"/>
              </w:numPr>
              <w:spacing w:before="40" w:after="40"/>
              <w:jc w:val="left"/>
              <w:rPr>
                <w:rFonts w:cs="Arial"/>
                <w:color w:val="000000" w:themeColor="text1"/>
                <w:szCs w:val="20"/>
                <w:lang w:val="en-GB"/>
              </w:rPr>
            </w:pPr>
            <w:r w:rsidRPr="000F34DF">
              <w:rPr>
                <w:rFonts w:cs="Arial"/>
                <w:szCs w:val="20"/>
                <w:lang w:val="en-GB"/>
              </w:rPr>
              <w:t xml:space="preserve">Represent Sodexo in partnering with and developing strong commercial relationships with Local Communities (where applicable) to develop business outcomes </w:t>
            </w:r>
          </w:p>
          <w:p w:rsidR="004324A6" w:rsidRPr="00B170FB" w:rsidRDefault="009958BE" w:rsidP="000F34DF">
            <w:pPr>
              <w:numPr>
                <w:ilvl w:val="0"/>
                <w:numId w:val="3"/>
              </w:numPr>
              <w:spacing w:before="40" w:after="40"/>
              <w:jc w:val="left"/>
              <w:rPr>
                <w:rFonts w:cs="Arial"/>
                <w:color w:val="000000" w:themeColor="text1"/>
                <w:szCs w:val="20"/>
                <w:lang w:val="en-GB"/>
              </w:rPr>
            </w:pPr>
            <w:r>
              <w:rPr>
                <w:rFonts w:cs="Arial"/>
                <w:szCs w:val="20"/>
                <w:lang w:val="en-GB"/>
              </w:rPr>
              <w:t>Complexity of contract management</w:t>
            </w:r>
            <w:r w:rsidR="00B170FB">
              <w:rPr>
                <w:rFonts w:cs="Arial"/>
                <w:szCs w:val="20"/>
                <w:lang w:val="en-GB"/>
              </w:rPr>
              <w:t>, organisational change and commercial negotiations within the Republic of Cyprus</w:t>
            </w:r>
          </w:p>
          <w:p w:rsidR="00B170FB" w:rsidRPr="000149C5" w:rsidRDefault="00B170FB" w:rsidP="000F34DF">
            <w:pPr>
              <w:numPr>
                <w:ilvl w:val="0"/>
                <w:numId w:val="3"/>
              </w:numPr>
              <w:spacing w:before="40" w:after="40"/>
              <w:jc w:val="left"/>
              <w:rPr>
                <w:rFonts w:cs="Arial"/>
                <w:color w:val="000000" w:themeColor="text1"/>
                <w:szCs w:val="20"/>
                <w:lang w:val="en-GB"/>
              </w:rPr>
            </w:pPr>
            <w:r>
              <w:rPr>
                <w:rFonts w:cs="Arial"/>
                <w:szCs w:val="20"/>
                <w:lang w:val="en-GB"/>
              </w:rPr>
              <w:t>Working within a complex industrial relations framework prevalent in the Republic of Cyprus and a workforce consisting of Greek Cypriot, Turkish Cypriot and ex-patriot employees</w:t>
            </w:r>
          </w:p>
          <w:p w:rsidR="000149C5" w:rsidRPr="004324A6" w:rsidRDefault="000149C5" w:rsidP="000F34DF">
            <w:pPr>
              <w:numPr>
                <w:ilvl w:val="0"/>
                <w:numId w:val="3"/>
              </w:numPr>
              <w:spacing w:before="40" w:after="40"/>
              <w:jc w:val="left"/>
              <w:rPr>
                <w:rFonts w:cs="Arial"/>
                <w:color w:val="000000" w:themeColor="text1"/>
                <w:szCs w:val="20"/>
                <w:lang w:val="en-GB"/>
              </w:rPr>
            </w:pPr>
            <w:r>
              <w:rPr>
                <w:rFonts w:cs="Arial"/>
                <w:szCs w:val="20"/>
                <w:lang w:val="en-GB"/>
              </w:rPr>
              <w:t>Managing senior client relationships with both the economic buyer and the end user who can have different requirements</w:t>
            </w:r>
          </w:p>
          <w:p w:rsidR="004324A6" w:rsidRPr="000F34DF" w:rsidRDefault="004324A6" w:rsidP="004324A6">
            <w:pPr>
              <w:spacing w:before="40" w:after="40"/>
              <w:ind w:left="720"/>
              <w:jc w:val="left"/>
              <w:rPr>
                <w:rFonts w:cs="Arial"/>
                <w:color w:val="000000" w:themeColor="text1"/>
                <w:szCs w:val="20"/>
                <w:lang w:val="en-GB"/>
              </w:rPr>
            </w:pPr>
          </w:p>
          <w:p w:rsidR="004324A6" w:rsidRPr="004324A6" w:rsidRDefault="004324A6" w:rsidP="00BA41DC">
            <w:pPr>
              <w:spacing w:before="40" w:after="40"/>
              <w:ind w:left="720"/>
              <w:jc w:val="left"/>
              <w:rPr>
                <w:rFonts w:cs="Arial"/>
                <w:color w:val="FF0000"/>
                <w:szCs w:val="20"/>
                <w:lang w:val="en-GB"/>
              </w:rPr>
            </w:pPr>
          </w:p>
        </w:tc>
      </w:tr>
    </w:tbl>
    <w:p w:rsidR="00366A73" w:rsidRDefault="00366A73"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BA3257" w:rsidRPr="00DE7D4D" w:rsidRDefault="00BA3257" w:rsidP="00BA3257">
            <w:pPr>
              <w:spacing w:before="240" w:after="40"/>
              <w:jc w:val="left"/>
              <w:rPr>
                <w:rFonts w:cs="Arial"/>
                <w:b/>
                <w:szCs w:val="20"/>
              </w:rPr>
            </w:pPr>
            <w:r w:rsidRPr="00DE7D4D">
              <w:rPr>
                <w:rFonts w:cs="Arial"/>
                <w:b/>
                <w:szCs w:val="20"/>
              </w:rPr>
              <w:t xml:space="preserve">In collaboration with the CEO </w:t>
            </w:r>
            <w:r>
              <w:rPr>
                <w:rFonts w:cs="Arial"/>
                <w:b/>
                <w:szCs w:val="20"/>
              </w:rPr>
              <w:t>Defence &amp; Government</w:t>
            </w:r>
            <w:r w:rsidR="004976BF">
              <w:rPr>
                <w:rFonts w:cs="Arial"/>
                <w:b/>
                <w:szCs w:val="20"/>
              </w:rPr>
              <w:t xml:space="preserve"> Services</w:t>
            </w:r>
            <w:r>
              <w:rPr>
                <w:rFonts w:cs="Arial"/>
                <w:b/>
                <w:szCs w:val="20"/>
              </w:rPr>
              <w:t xml:space="preserve"> </w:t>
            </w:r>
            <w:r w:rsidRPr="00DE7D4D">
              <w:rPr>
                <w:rFonts w:cs="Arial"/>
                <w:b/>
                <w:szCs w:val="20"/>
              </w:rPr>
              <w:t xml:space="preserve">UK &amp; Ireland, developing and implementing the UK &amp; Ireland segment strategy in full alignment with the global and regional </w:t>
            </w:r>
            <w:r w:rsidR="004976BF">
              <w:rPr>
                <w:rFonts w:cs="Arial"/>
                <w:b/>
                <w:szCs w:val="20"/>
              </w:rPr>
              <w:t>Government s</w:t>
            </w:r>
            <w:r w:rsidRPr="00DE7D4D">
              <w:rPr>
                <w:rFonts w:cs="Arial"/>
                <w:b/>
                <w:szCs w:val="20"/>
              </w:rPr>
              <w:t xml:space="preserve">trategy to deliver sustainable, profitable growth.  </w:t>
            </w:r>
          </w:p>
          <w:p w:rsidR="00BA3257" w:rsidRPr="00DE7D4D" w:rsidRDefault="00BA3257" w:rsidP="00BA3257">
            <w:pPr>
              <w:numPr>
                <w:ilvl w:val="0"/>
                <w:numId w:val="1"/>
              </w:numPr>
              <w:spacing w:before="40" w:after="40"/>
              <w:jc w:val="left"/>
              <w:rPr>
                <w:rFonts w:cs="Arial"/>
                <w:szCs w:val="20"/>
              </w:rPr>
            </w:pPr>
            <w:r w:rsidRPr="00DE7D4D">
              <w:rPr>
                <w:rFonts w:cs="Arial"/>
                <w:szCs w:val="20"/>
              </w:rPr>
              <w:t xml:space="preserve">Contributing to the building of an ambitious vision for the </w:t>
            </w:r>
            <w:r>
              <w:rPr>
                <w:rFonts w:cs="Arial"/>
                <w:szCs w:val="20"/>
              </w:rPr>
              <w:t xml:space="preserve">Defence </w:t>
            </w:r>
            <w:r w:rsidRPr="00DE7D4D">
              <w:rPr>
                <w:rFonts w:cs="Arial"/>
                <w:szCs w:val="20"/>
              </w:rPr>
              <w:t xml:space="preserve">segment regionally, as a member of the regional team and </w:t>
            </w:r>
            <w:r w:rsidRPr="00DE7D4D">
              <w:t xml:space="preserve">collaboration with peers in the </w:t>
            </w:r>
            <w:r>
              <w:t>Defence &amp; Government</w:t>
            </w:r>
            <w:r w:rsidR="00E61234">
              <w:t xml:space="preserve"> Services</w:t>
            </w:r>
            <w:r>
              <w:t xml:space="preserve"> </w:t>
            </w:r>
            <w:r w:rsidRPr="00DE7D4D">
              <w:t>sector</w:t>
            </w:r>
            <w:r w:rsidR="00E61234">
              <w:t>s</w:t>
            </w:r>
            <w:r w:rsidRPr="00DE7D4D">
              <w:t xml:space="preserve"> as appropriate to drive the business and create a “one-team” approach</w:t>
            </w:r>
            <w:r w:rsidRPr="00DE7D4D">
              <w:rPr>
                <w:rFonts w:cs="Arial"/>
                <w:szCs w:val="20"/>
              </w:rPr>
              <w:t xml:space="preserve">   </w:t>
            </w:r>
          </w:p>
          <w:p w:rsidR="00BA3257" w:rsidRPr="00DE7D4D" w:rsidRDefault="00BA3257" w:rsidP="00BA3257">
            <w:pPr>
              <w:pStyle w:val="ListParagraph"/>
              <w:numPr>
                <w:ilvl w:val="0"/>
                <w:numId w:val="1"/>
              </w:numPr>
              <w:rPr>
                <w:rFonts w:cs="Arial"/>
                <w:szCs w:val="20"/>
              </w:rPr>
            </w:pPr>
            <w:r w:rsidRPr="00DE7D4D">
              <w:rPr>
                <w:rFonts w:cs="Arial"/>
                <w:szCs w:val="20"/>
              </w:rPr>
              <w:t xml:space="preserve">Leading, developing and driving the </w:t>
            </w:r>
            <w:r>
              <w:rPr>
                <w:rFonts w:cs="Arial"/>
                <w:szCs w:val="20"/>
              </w:rPr>
              <w:t xml:space="preserve">Defence &amp; Government </w:t>
            </w:r>
            <w:r w:rsidR="004976BF">
              <w:rPr>
                <w:rFonts w:cs="Arial"/>
                <w:szCs w:val="20"/>
              </w:rPr>
              <w:t>Services</w:t>
            </w:r>
            <w:r>
              <w:rPr>
                <w:rFonts w:cs="Arial"/>
                <w:szCs w:val="20"/>
              </w:rPr>
              <w:t xml:space="preserve"> </w:t>
            </w:r>
            <w:r w:rsidRPr="00DE7D4D">
              <w:rPr>
                <w:rFonts w:cs="Arial"/>
                <w:szCs w:val="20"/>
              </w:rPr>
              <w:t>segment</w:t>
            </w:r>
            <w:r w:rsidR="004976BF">
              <w:rPr>
                <w:rFonts w:cs="Arial"/>
                <w:szCs w:val="20"/>
              </w:rPr>
              <w:t>s</w:t>
            </w:r>
            <w:r w:rsidRPr="00DE7D4D">
              <w:rPr>
                <w:rFonts w:cs="Arial"/>
                <w:szCs w:val="20"/>
              </w:rPr>
              <w:t xml:space="preserve"> vision, strategy, initiatives and offers based on deep knowledge of clients’ and consumers’ needs and focused on Quality of Life to deliver sustainable profitable growth and a safe working environment</w:t>
            </w:r>
            <w:r w:rsidR="005648AB">
              <w:rPr>
                <w:rFonts w:cs="Arial"/>
                <w:szCs w:val="20"/>
              </w:rPr>
              <w:t xml:space="preserve"> in collaboration with the CEO Defence &amp; Government </w:t>
            </w:r>
            <w:r w:rsidR="004976BF">
              <w:rPr>
                <w:rFonts w:cs="Arial"/>
                <w:szCs w:val="20"/>
              </w:rPr>
              <w:t>Services</w:t>
            </w:r>
            <w:r w:rsidR="005648AB">
              <w:rPr>
                <w:rFonts w:cs="Arial"/>
                <w:szCs w:val="20"/>
              </w:rPr>
              <w:t xml:space="preserve"> UK &amp; Ireland</w:t>
            </w:r>
          </w:p>
          <w:p w:rsidR="00BA3257" w:rsidRPr="00DE7D4D" w:rsidRDefault="00BA3257" w:rsidP="00BA3257">
            <w:pPr>
              <w:pStyle w:val="ListParagraph"/>
              <w:numPr>
                <w:ilvl w:val="0"/>
                <w:numId w:val="1"/>
              </w:numPr>
              <w:rPr>
                <w:rFonts w:cs="Arial"/>
                <w:szCs w:val="20"/>
              </w:rPr>
            </w:pPr>
            <w:r w:rsidRPr="00DE7D4D">
              <w:rPr>
                <w:rFonts w:cs="Arial"/>
                <w:szCs w:val="20"/>
              </w:rPr>
              <w:t xml:space="preserve">Ensuring full alignment with the global and regional </w:t>
            </w:r>
            <w:r>
              <w:rPr>
                <w:rFonts w:cs="Arial"/>
                <w:szCs w:val="20"/>
              </w:rPr>
              <w:t xml:space="preserve">Defence &amp; Government </w:t>
            </w:r>
            <w:r w:rsidR="004976BF">
              <w:rPr>
                <w:rFonts w:cs="Arial"/>
                <w:szCs w:val="20"/>
              </w:rPr>
              <w:t>Services</w:t>
            </w:r>
            <w:r>
              <w:rPr>
                <w:rFonts w:cs="Arial"/>
                <w:szCs w:val="20"/>
              </w:rPr>
              <w:t xml:space="preserve"> </w:t>
            </w:r>
            <w:r w:rsidRPr="00DE7D4D">
              <w:rPr>
                <w:rFonts w:cs="Arial"/>
                <w:szCs w:val="20"/>
              </w:rPr>
              <w:t>segment strategy &amp; associated initiatives and actions</w:t>
            </w:r>
          </w:p>
          <w:p w:rsidR="00BA3257" w:rsidRDefault="00BA3257" w:rsidP="00BA3257">
            <w:pPr>
              <w:numPr>
                <w:ilvl w:val="0"/>
                <w:numId w:val="1"/>
              </w:numPr>
              <w:spacing w:before="40" w:after="40"/>
              <w:jc w:val="left"/>
              <w:rPr>
                <w:rFonts w:cs="Arial"/>
                <w:szCs w:val="20"/>
              </w:rPr>
            </w:pPr>
            <w:r w:rsidRPr="00DE7D4D">
              <w:rPr>
                <w:rFonts w:cs="Arial"/>
                <w:szCs w:val="20"/>
              </w:rPr>
              <w:t>Delivering with the support of marketing the unique segment value proposi</w:t>
            </w:r>
            <w:r>
              <w:rPr>
                <w:rFonts w:cs="Arial"/>
                <w:szCs w:val="20"/>
              </w:rPr>
              <w:t>tion focused on Quality of Life</w:t>
            </w:r>
          </w:p>
          <w:p w:rsidR="00DF7A58" w:rsidRDefault="00DF7A58" w:rsidP="00BA3257">
            <w:pPr>
              <w:numPr>
                <w:ilvl w:val="0"/>
                <w:numId w:val="1"/>
              </w:numPr>
              <w:spacing w:before="40" w:after="40"/>
              <w:jc w:val="left"/>
              <w:rPr>
                <w:rFonts w:cs="Arial"/>
                <w:szCs w:val="20"/>
              </w:rPr>
            </w:pPr>
            <w:r>
              <w:rPr>
                <w:rFonts w:cs="Arial"/>
                <w:szCs w:val="20"/>
              </w:rPr>
              <w:t>Ensuring the long term financial viability of Sodexo Cyprus through keeping abreast of the external environment and current and future trends</w:t>
            </w:r>
          </w:p>
          <w:p w:rsidR="00F54214" w:rsidRDefault="00BA3257" w:rsidP="00F54214">
            <w:pPr>
              <w:numPr>
                <w:ilvl w:val="0"/>
                <w:numId w:val="1"/>
              </w:numPr>
              <w:spacing w:before="40" w:after="40"/>
              <w:jc w:val="left"/>
              <w:rPr>
                <w:rFonts w:cs="Arial"/>
                <w:szCs w:val="20"/>
              </w:rPr>
            </w:pPr>
            <w:r w:rsidRPr="00BA3257">
              <w:rPr>
                <w:rFonts w:cs="Arial"/>
                <w:szCs w:val="20"/>
              </w:rPr>
              <w:t xml:space="preserve">Delivering on the revenue, EBIT, cash and ROCE targets built as part of UK &amp; Ireland targets and plans within the scope of delegation, in line with the segment strategy to the CEO </w:t>
            </w:r>
            <w:r>
              <w:rPr>
                <w:rFonts w:cs="Arial"/>
                <w:szCs w:val="20"/>
              </w:rPr>
              <w:t xml:space="preserve">Defence &amp; Government </w:t>
            </w:r>
            <w:r w:rsidR="004976BF">
              <w:rPr>
                <w:rFonts w:cs="Arial"/>
                <w:szCs w:val="20"/>
              </w:rPr>
              <w:t>Services</w:t>
            </w:r>
            <w:r>
              <w:rPr>
                <w:rFonts w:cs="Arial"/>
                <w:szCs w:val="20"/>
              </w:rPr>
              <w:t xml:space="preserve"> UK &amp; Ireland</w:t>
            </w:r>
          </w:p>
          <w:p w:rsidR="00F54214" w:rsidRDefault="00F54214" w:rsidP="00F54214">
            <w:pPr>
              <w:pStyle w:val="ListParagraph"/>
              <w:numPr>
                <w:ilvl w:val="0"/>
                <w:numId w:val="1"/>
              </w:numPr>
              <w:rPr>
                <w:rFonts w:cs="Arial"/>
                <w:szCs w:val="20"/>
              </w:rPr>
            </w:pPr>
            <w:r>
              <w:rPr>
                <w:rFonts w:cs="Arial"/>
                <w:szCs w:val="20"/>
              </w:rPr>
              <w:t>Gaining specific country insight and providing considered operational and strategic advice to the CEO Defence  CEO  Defence &amp; Government</w:t>
            </w:r>
            <w:r w:rsidR="004976BF">
              <w:rPr>
                <w:rFonts w:cs="Arial"/>
                <w:szCs w:val="20"/>
              </w:rPr>
              <w:t xml:space="preserve"> Services</w:t>
            </w:r>
            <w:r>
              <w:rPr>
                <w:rFonts w:cs="Arial"/>
                <w:szCs w:val="20"/>
              </w:rPr>
              <w:t xml:space="preserve"> UK &amp; Ireland</w:t>
            </w:r>
          </w:p>
          <w:p w:rsidR="000149C5" w:rsidRDefault="000149C5" w:rsidP="00F54214">
            <w:pPr>
              <w:pStyle w:val="ListParagraph"/>
              <w:numPr>
                <w:ilvl w:val="0"/>
                <w:numId w:val="1"/>
              </w:numPr>
              <w:rPr>
                <w:rFonts w:cs="Arial"/>
                <w:szCs w:val="20"/>
              </w:rPr>
            </w:pPr>
            <w:r>
              <w:rPr>
                <w:rFonts w:cs="Arial"/>
                <w:szCs w:val="20"/>
              </w:rPr>
              <w:t>Liaising with the client to identify continuous improvements opportunities and future rebid win themes</w:t>
            </w:r>
          </w:p>
          <w:p w:rsidR="000149C5" w:rsidRDefault="000149C5" w:rsidP="000149C5">
            <w:pPr>
              <w:rPr>
                <w:rFonts w:cs="Arial"/>
                <w:szCs w:val="20"/>
              </w:rPr>
            </w:pPr>
          </w:p>
          <w:p w:rsidR="000149C5" w:rsidRPr="000149C5" w:rsidRDefault="000149C5" w:rsidP="000149C5">
            <w:pPr>
              <w:rPr>
                <w:rFonts w:cs="Arial"/>
                <w:szCs w:val="20"/>
              </w:rPr>
            </w:pPr>
          </w:p>
          <w:p w:rsidR="004B73C1" w:rsidRDefault="004B73C1" w:rsidP="004B73C1">
            <w:pPr>
              <w:spacing w:before="40" w:after="40"/>
              <w:ind w:left="360"/>
              <w:jc w:val="left"/>
              <w:rPr>
                <w:rFonts w:cs="Arial"/>
                <w:szCs w:val="20"/>
              </w:rPr>
            </w:pPr>
          </w:p>
          <w:p w:rsidR="004B73C1" w:rsidRPr="00DE7D4D" w:rsidRDefault="004B73C1" w:rsidP="004B73C1">
            <w:pPr>
              <w:spacing w:before="40" w:after="40"/>
              <w:jc w:val="left"/>
              <w:rPr>
                <w:rFonts w:cs="Arial"/>
                <w:b/>
                <w:szCs w:val="20"/>
              </w:rPr>
            </w:pPr>
            <w:r w:rsidRPr="00DE7D4D">
              <w:rPr>
                <w:rFonts w:cs="Arial"/>
                <w:b/>
                <w:szCs w:val="20"/>
              </w:rPr>
              <w:lastRenderedPageBreak/>
              <w:t xml:space="preserve">Leading the </w:t>
            </w:r>
            <w:r>
              <w:rPr>
                <w:rFonts w:cs="Arial"/>
                <w:b/>
                <w:szCs w:val="20"/>
              </w:rPr>
              <w:t xml:space="preserve">Defence Cyprus business </w:t>
            </w:r>
            <w:r w:rsidRPr="00DE7D4D">
              <w:rPr>
                <w:rFonts w:cs="Arial"/>
                <w:b/>
                <w:szCs w:val="20"/>
              </w:rPr>
              <w:t>to achieve economic and commercial performance</w:t>
            </w:r>
          </w:p>
          <w:p w:rsidR="004B73C1" w:rsidRPr="00DE7D4D" w:rsidRDefault="004B73C1" w:rsidP="004B73C1">
            <w:pPr>
              <w:numPr>
                <w:ilvl w:val="0"/>
                <w:numId w:val="1"/>
              </w:numPr>
              <w:spacing w:before="40" w:after="60"/>
              <w:ind w:left="357" w:hanging="357"/>
              <w:jc w:val="left"/>
              <w:rPr>
                <w:rFonts w:cs="Arial"/>
                <w:szCs w:val="20"/>
              </w:rPr>
            </w:pPr>
            <w:r w:rsidRPr="00DE7D4D">
              <w:rPr>
                <w:rFonts w:cs="Arial"/>
                <w:szCs w:val="20"/>
              </w:rPr>
              <w:t>Ensuring the safety of all people through appropriate anticipation, identification and mitigation of risks</w:t>
            </w:r>
          </w:p>
          <w:p w:rsidR="004B73C1" w:rsidRDefault="004B73C1" w:rsidP="004B73C1">
            <w:pPr>
              <w:numPr>
                <w:ilvl w:val="0"/>
                <w:numId w:val="1"/>
              </w:numPr>
              <w:spacing w:before="40" w:after="60"/>
              <w:jc w:val="left"/>
              <w:rPr>
                <w:rFonts w:cs="Arial"/>
                <w:szCs w:val="20"/>
              </w:rPr>
            </w:pPr>
            <w:r w:rsidRPr="00DE7D4D">
              <w:rPr>
                <w:rFonts w:cs="Arial"/>
                <w:szCs w:val="20"/>
              </w:rPr>
              <w:t xml:space="preserve">Guaranteeing to the CEO </w:t>
            </w:r>
            <w:r>
              <w:rPr>
                <w:rFonts w:cs="Arial"/>
                <w:szCs w:val="20"/>
              </w:rPr>
              <w:t xml:space="preserve">Defence &amp; Government </w:t>
            </w:r>
            <w:r w:rsidR="004976BF">
              <w:rPr>
                <w:rFonts w:cs="Arial"/>
                <w:szCs w:val="20"/>
              </w:rPr>
              <w:t>Services</w:t>
            </w:r>
            <w:r>
              <w:rPr>
                <w:rFonts w:cs="Arial"/>
                <w:szCs w:val="20"/>
              </w:rPr>
              <w:t xml:space="preserve"> </w:t>
            </w:r>
            <w:r w:rsidRPr="00DE7D4D">
              <w:rPr>
                <w:rFonts w:cs="Arial"/>
                <w:szCs w:val="20"/>
              </w:rPr>
              <w:t xml:space="preserve">UK &amp; Ireland as part of the </w:t>
            </w:r>
            <w:r w:rsidR="00821726">
              <w:rPr>
                <w:rFonts w:cs="Arial"/>
                <w:szCs w:val="20"/>
              </w:rPr>
              <w:t xml:space="preserve">Defence &amp; Government </w:t>
            </w:r>
            <w:r w:rsidR="004976BF">
              <w:rPr>
                <w:rFonts w:cs="Arial"/>
                <w:szCs w:val="20"/>
              </w:rPr>
              <w:t>Services</w:t>
            </w:r>
            <w:r w:rsidR="00821726">
              <w:rPr>
                <w:rFonts w:cs="Arial"/>
                <w:szCs w:val="20"/>
              </w:rPr>
              <w:t xml:space="preserve"> </w:t>
            </w:r>
            <w:r w:rsidRPr="00DE7D4D">
              <w:rPr>
                <w:rFonts w:cs="Arial"/>
                <w:szCs w:val="20"/>
              </w:rPr>
              <w:t xml:space="preserve">leadership, and ultimately the Global Segment CEO, the economic and commercial performance of the segment in </w:t>
            </w:r>
            <w:r w:rsidR="00821726">
              <w:rPr>
                <w:rFonts w:cs="Arial"/>
                <w:szCs w:val="20"/>
              </w:rPr>
              <w:t>the UK &amp;</w:t>
            </w:r>
            <w:r w:rsidRPr="00DE7D4D">
              <w:rPr>
                <w:rFonts w:cs="Arial"/>
                <w:szCs w:val="20"/>
              </w:rPr>
              <w:t xml:space="preserve"> Ireland</w:t>
            </w:r>
          </w:p>
          <w:p w:rsidR="004B73C1" w:rsidRPr="003F3A58" w:rsidRDefault="004B73C1" w:rsidP="004B73C1">
            <w:pPr>
              <w:numPr>
                <w:ilvl w:val="0"/>
                <w:numId w:val="1"/>
              </w:numPr>
              <w:spacing w:before="40" w:after="60"/>
              <w:jc w:val="left"/>
              <w:rPr>
                <w:rFonts w:cs="Arial"/>
                <w:szCs w:val="20"/>
              </w:rPr>
            </w:pPr>
            <w:r w:rsidRPr="003F3A58">
              <w:rPr>
                <w:rFonts w:cs="Arial"/>
                <w:szCs w:val="20"/>
              </w:rPr>
              <w:t>Allocating the financial and human resources under responsibility to optimize utilization</w:t>
            </w:r>
          </w:p>
          <w:p w:rsidR="004B73C1" w:rsidRPr="00DE7D4D" w:rsidRDefault="004B73C1" w:rsidP="004B73C1">
            <w:pPr>
              <w:numPr>
                <w:ilvl w:val="0"/>
                <w:numId w:val="1"/>
              </w:numPr>
              <w:spacing w:before="40" w:after="60"/>
              <w:ind w:left="357" w:hanging="357"/>
              <w:jc w:val="left"/>
              <w:rPr>
                <w:rFonts w:cs="Arial"/>
                <w:szCs w:val="20"/>
              </w:rPr>
            </w:pPr>
            <w:r w:rsidRPr="00DE7D4D">
              <w:rPr>
                <w:rFonts w:cs="Arial"/>
                <w:szCs w:val="20"/>
              </w:rPr>
              <w:t xml:space="preserve">Identifying key trends in the </w:t>
            </w:r>
            <w:r w:rsidR="002B6B49">
              <w:rPr>
                <w:rFonts w:cs="Arial"/>
                <w:szCs w:val="20"/>
              </w:rPr>
              <w:t xml:space="preserve">Cyprus </w:t>
            </w:r>
            <w:r w:rsidRPr="00DE7D4D">
              <w:rPr>
                <w:rFonts w:cs="Arial"/>
                <w:szCs w:val="20"/>
              </w:rPr>
              <w:t xml:space="preserve">market, and being responsible for input to and implementation of new offerings and continually enhancing the distinctive elements of the </w:t>
            </w:r>
            <w:r w:rsidR="002B6B49">
              <w:rPr>
                <w:rFonts w:cs="Arial"/>
                <w:szCs w:val="20"/>
              </w:rPr>
              <w:t>Sodexo Cyprus</w:t>
            </w:r>
            <w:r w:rsidRPr="00DE7D4D">
              <w:rPr>
                <w:rFonts w:cs="Arial"/>
                <w:szCs w:val="20"/>
              </w:rPr>
              <w:t xml:space="preserve"> offer </w:t>
            </w:r>
          </w:p>
          <w:p w:rsidR="004B73C1" w:rsidRPr="00CA31BC" w:rsidRDefault="004B73C1" w:rsidP="004B73C1">
            <w:pPr>
              <w:numPr>
                <w:ilvl w:val="0"/>
                <w:numId w:val="1"/>
              </w:numPr>
              <w:spacing w:before="40" w:after="60"/>
              <w:ind w:left="357" w:hanging="357"/>
              <w:jc w:val="left"/>
              <w:rPr>
                <w:rFonts w:cs="Arial"/>
                <w:color w:val="000000" w:themeColor="text1"/>
                <w:szCs w:val="20"/>
              </w:rPr>
            </w:pPr>
            <w:r w:rsidRPr="00DE7D4D">
              <w:rPr>
                <w:rFonts w:cs="Arial"/>
                <w:szCs w:val="20"/>
              </w:rPr>
              <w:t xml:space="preserve">Ensuring the development of the segment assets for sustainable growth: client and consumer insights, client </w:t>
            </w:r>
            <w:r w:rsidRPr="00CA31BC">
              <w:rPr>
                <w:rFonts w:cs="Arial"/>
                <w:color w:val="000000" w:themeColor="text1"/>
                <w:szCs w:val="20"/>
              </w:rPr>
              <w:t>base, Quality of Life Index, offers, solutions and contributing to services development</w:t>
            </w:r>
          </w:p>
          <w:p w:rsidR="004B73C1" w:rsidRDefault="00DD6B1F" w:rsidP="004B73C1">
            <w:pPr>
              <w:numPr>
                <w:ilvl w:val="0"/>
                <w:numId w:val="1"/>
              </w:numPr>
              <w:spacing w:before="40" w:after="60"/>
              <w:ind w:left="357" w:hanging="357"/>
              <w:jc w:val="left"/>
              <w:rPr>
                <w:rFonts w:cs="Arial"/>
                <w:szCs w:val="20"/>
              </w:rPr>
            </w:pPr>
            <w:r>
              <w:rPr>
                <w:rFonts w:cs="Arial"/>
                <w:color w:val="000000" w:themeColor="text1"/>
                <w:szCs w:val="20"/>
              </w:rPr>
              <w:t>Understanding the team diversity and the importance culture plays in the workplace - e</w:t>
            </w:r>
            <w:r w:rsidR="004B73C1" w:rsidRPr="00CA31BC">
              <w:rPr>
                <w:rFonts w:cs="Arial"/>
                <w:color w:val="000000" w:themeColor="text1"/>
                <w:szCs w:val="20"/>
              </w:rPr>
              <w:t xml:space="preserve">nsuring that the environment is </w:t>
            </w:r>
            <w:r w:rsidR="00AF4D26">
              <w:rPr>
                <w:rFonts w:cs="Arial"/>
                <w:color w:val="000000" w:themeColor="text1"/>
                <w:szCs w:val="20"/>
              </w:rPr>
              <w:t xml:space="preserve">conducive </w:t>
            </w:r>
            <w:r w:rsidR="004B73C1" w:rsidRPr="00CA31BC">
              <w:rPr>
                <w:rFonts w:cs="Arial"/>
                <w:color w:val="000000" w:themeColor="text1"/>
                <w:szCs w:val="20"/>
              </w:rPr>
              <w:t xml:space="preserve">to deliver our promise of improving the Quality of Life for </w:t>
            </w:r>
            <w:r w:rsidR="004B73C1">
              <w:rPr>
                <w:rFonts w:cs="Arial"/>
                <w:szCs w:val="20"/>
              </w:rPr>
              <w:t>segment employees;</w:t>
            </w:r>
            <w:r w:rsidR="004B73C1" w:rsidRPr="00A54B46">
              <w:rPr>
                <w:rFonts w:cs="Arial"/>
                <w:szCs w:val="20"/>
              </w:rPr>
              <w:t xml:space="preserve"> their engagement, retention, development and productivity</w:t>
            </w:r>
          </w:p>
          <w:p w:rsidR="004B73C1" w:rsidRPr="001351AE" w:rsidRDefault="004B73C1" w:rsidP="004B73C1">
            <w:pPr>
              <w:numPr>
                <w:ilvl w:val="0"/>
                <w:numId w:val="1"/>
              </w:numPr>
              <w:spacing w:before="40" w:after="60"/>
              <w:ind w:left="357" w:hanging="357"/>
              <w:jc w:val="left"/>
              <w:rPr>
                <w:rFonts w:cs="Arial"/>
                <w:color w:val="000000" w:themeColor="text1"/>
                <w:szCs w:val="20"/>
              </w:rPr>
            </w:pPr>
            <w:r w:rsidRPr="001351AE">
              <w:rPr>
                <w:rFonts w:cs="Arial"/>
                <w:color w:val="000000" w:themeColor="text1"/>
                <w:szCs w:val="20"/>
              </w:rPr>
              <w:t>Developing and maintaining strategic partnerships with clients at the highest level, ensuring the alignment of our services to the needs and long-term strategies of our clients in the region</w:t>
            </w:r>
            <w:r>
              <w:rPr>
                <w:rFonts w:cs="Arial"/>
                <w:color w:val="000000" w:themeColor="text1"/>
                <w:szCs w:val="20"/>
              </w:rPr>
              <w:t>.</w:t>
            </w:r>
            <w:r w:rsidRPr="001351AE">
              <w:rPr>
                <w:rFonts w:cs="Arial"/>
                <w:color w:val="000000" w:themeColor="text1"/>
                <w:szCs w:val="20"/>
              </w:rPr>
              <w:t xml:space="preserve"> Participating actively in presentations, meetings and negotiations with customers on accounts and situations with very high stakes</w:t>
            </w:r>
          </w:p>
          <w:p w:rsidR="004B73C1" w:rsidRDefault="004B73C1" w:rsidP="004B73C1">
            <w:pPr>
              <w:numPr>
                <w:ilvl w:val="0"/>
                <w:numId w:val="1"/>
              </w:numPr>
              <w:spacing w:before="40" w:after="60"/>
              <w:ind w:left="357" w:hanging="357"/>
              <w:jc w:val="left"/>
              <w:rPr>
                <w:rFonts w:cs="Arial"/>
                <w:szCs w:val="20"/>
              </w:rPr>
            </w:pPr>
            <w:r w:rsidRPr="00DE7D4D">
              <w:rPr>
                <w:rFonts w:cs="Arial"/>
                <w:szCs w:val="20"/>
              </w:rPr>
              <w:t xml:space="preserve">Supporting the segment communication strategy in the </w:t>
            </w:r>
            <w:r w:rsidR="005648AB">
              <w:rPr>
                <w:rFonts w:cs="Arial"/>
                <w:szCs w:val="20"/>
              </w:rPr>
              <w:t xml:space="preserve">UK &amp; </w:t>
            </w:r>
            <w:r w:rsidRPr="00DE7D4D">
              <w:rPr>
                <w:rFonts w:cs="Arial"/>
                <w:szCs w:val="20"/>
              </w:rPr>
              <w:t>Ireland to support development objectives in close collaboration with the Brand and Communications teams; ensuring consistency with the global and regional Corporate Services communications</w:t>
            </w:r>
          </w:p>
          <w:p w:rsidR="005648AB" w:rsidRPr="00DE7D4D" w:rsidRDefault="005648AB" w:rsidP="004B73C1">
            <w:pPr>
              <w:numPr>
                <w:ilvl w:val="0"/>
                <w:numId w:val="1"/>
              </w:numPr>
              <w:spacing w:before="40" w:after="60"/>
              <w:ind w:left="357" w:hanging="357"/>
              <w:jc w:val="left"/>
              <w:rPr>
                <w:rFonts w:cs="Arial"/>
                <w:szCs w:val="20"/>
              </w:rPr>
            </w:pPr>
            <w:r>
              <w:rPr>
                <w:rFonts w:cs="Arial"/>
                <w:szCs w:val="20"/>
              </w:rPr>
              <w:t>Ensuring Sodexo Cyprus operates in compliance with Republic of Cyprus legal, regulatory and mandatory company requirements</w:t>
            </w:r>
          </w:p>
          <w:p w:rsidR="00231C4D" w:rsidRPr="00231C4D" w:rsidRDefault="00231C4D" w:rsidP="00231C4D">
            <w:pPr>
              <w:spacing w:before="240" w:after="40"/>
              <w:jc w:val="left"/>
              <w:rPr>
                <w:rFonts w:cs="Arial"/>
                <w:b/>
                <w:color w:val="000000" w:themeColor="text1"/>
                <w:szCs w:val="20"/>
                <w:lang w:val="en-GB"/>
              </w:rPr>
            </w:pPr>
            <w:r w:rsidRPr="00231C4D">
              <w:rPr>
                <w:rFonts w:cs="Arial"/>
                <w:b/>
                <w:szCs w:val="20"/>
                <w:lang w:val="en-GB"/>
              </w:rPr>
              <w:t>Man</w:t>
            </w:r>
            <w:r w:rsidRPr="00231C4D">
              <w:rPr>
                <w:rFonts w:cs="Arial"/>
                <w:b/>
                <w:color w:val="000000" w:themeColor="text1"/>
                <w:szCs w:val="20"/>
                <w:lang w:val="en-GB"/>
              </w:rPr>
              <w:t xml:space="preserve">aging and developing the Defence &amp; Government </w:t>
            </w:r>
            <w:r w:rsidR="004976BF">
              <w:rPr>
                <w:rFonts w:cs="Arial"/>
                <w:b/>
                <w:color w:val="000000" w:themeColor="text1"/>
                <w:szCs w:val="20"/>
                <w:lang w:val="en-GB"/>
              </w:rPr>
              <w:t>Services</w:t>
            </w:r>
            <w:r w:rsidRPr="00231C4D">
              <w:rPr>
                <w:rFonts w:cs="Arial"/>
                <w:b/>
                <w:color w:val="000000" w:themeColor="text1"/>
                <w:szCs w:val="20"/>
                <w:lang w:val="en-GB"/>
              </w:rPr>
              <w:t xml:space="preserve"> UK &amp; Ireland segment talent</w:t>
            </w:r>
          </w:p>
          <w:p w:rsidR="00231C4D" w:rsidRPr="00231C4D" w:rsidRDefault="00231C4D" w:rsidP="00231C4D">
            <w:pPr>
              <w:numPr>
                <w:ilvl w:val="0"/>
                <w:numId w:val="1"/>
              </w:numPr>
              <w:rPr>
                <w:rFonts w:cs="Arial"/>
                <w:color w:val="000000" w:themeColor="text1"/>
                <w:szCs w:val="20"/>
                <w:lang w:val="en-GB"/>
              </w:rPr>
            </w:pPr>
            <w:r w:rsidRPr="00231C4D">
              <w:rPr>
                <w:rFonts w:cs="Arial"/>
                <w:color w:val="000000" w:themeColor="text1"/>
                <w:szCs w:val="20"/>
                <w:lang w:val="en-GB"/>
              </w:rPr>
              <w:t>Ensuring leadership development and succession plans are in place for key segment positions (including own position and direct reports) in partnership with Segment HR and in full alignment with the policies, frameworks, guidelines and processes developed by Group Talent</w:t>
            </w:r>
          </w:p>
          <w:p w:rsidR="00231C4D" w:rsidRPr="00231C4D" w:rsidRDefault="00231C4D" w:rsidP="00231C4D">
            <w:pPr>
              <w:numPr>
                <w:ilvl w:val="0"/>
                <w:numId w:val="1"/>
              </w:numPr>
              <w:rPr>
                <w:rFonts w:cs="Arial"/>
                <w:color w:val="000000" w:themeColor="text1"/>
                <w:szCs w:val="20"/>
                <w:lang w:val="en-GB"/>
              </w:rPr>
            </w:pPr>
            <w:r w:rsidRPr="00231C4D">
              <w:rPr>
                <w:rFonts w:cs="Arial"/>
                <w:color w:val="000000" w:themeColor="text1"/>
                <w:szCs w:val="20"/>
                <w:lang w:val="en-GB"/>
              </w:rPr>
              <w:t xml:space="preserve">Ensuring the </w:t>
            </w:r>
            <w:r>
              <w:rPr>
                <w:rFonts w:cs="Arial"/>
                <w:color w:val="000000" w:themeColor="text1"/>
                <w:szCs w:val="20"/>
                <w:lang w:val="en-GB"/>
              </w:rPr>
              <w:t xml:space="preserve">identification </w:t>
            </w:r>
            <w:r w:rsidRPr="00231C4D">
              <w:rPr>
                <w:rFonts w:cs="Arial"/>
                <w:color w:val="000000" w:themeColor="text1"/>
                <w:szCs w:val="20"/>
                <w:lang w:val="en-GB"/>
              </w:rPr>
              <w:t>and management of segment talent at each level of the organisation in</w:t>
            </w:r>
            <w:r>
              <w:rPr>
                <w:rFonts w:cs="Arial"/>
                <w:color w:val="000000" w:themeColor="text1"/>
                <w:szCs w:val="20"/>
                <w:lang w:val="en-GB"/>
              </w:rPr>
              <w:t xml:space="preserve"> Cyprus</w:t>
            </w:r>
            <w:r w:rsidRPr="00231C4D">
              <w:rPr>
                <w:rFonts w:cs="Arial"/>
                <w:color w:val="000000" w:themeColor="text1"/>
                <w:szCs w:val="20"/>
                <w:lang w:val="en-GB"/>
              </w:rPr>
              <w:t xml:space="preserve">, through measurement of individual and collective performance and talent review processes in collaboration with the group’s talent processes and the HR team </w:t>
            </w:r>
          </w:p>
          <w:p w:rsidR="00231C4D" w:rsidRPr="00231C4D" w:rsidRDefault="00231C4D" w:rsidP="00231C4D">
            <w:pPr>
              <w:numPr>
                <w:ilvl w:val="0"/>
                <w:numId w:val="1"/>
              </w:numPr>
              <w:rPr>
                <w:rFonts w:cs="Arial"/>
                <w:color w:val="000000" w:themeColor="text1"/>
                <w:szCs w:val="20"/>
                <w:lang w:val="en-GB"/>
              </w:rPr>
            </w:pPr>
            <w:r w:rsidRPr="00231C4D">
              <w:rPr>
                <w:rFonts w:cs="Arial"/>
                <w:color w:val="000000" w:themeColor="text1"/>
                <w:szCs w:val="20"/>
                <w:lang w:val="en-GB"/>
              </w:rPr>
              <w:t>Promoting the development of employees by allocating increasing responsibilities and enabling access to development program</w:t>
            </w:r>
            <w:r>
              <w:rPr>
                <w:rFonts w:cs="Arial"/>
                <w:color w:val="000000" w:themeColor="text1"/>
                <w:szCs w:val="20"/>
                <w:lang w:val="en-GB"/>
              </w:rPr>
              <w:t>me</w:t>
            </w:r>
            <w:r w:rsidRPr="00231C4D">
              <w:rPr>
                <w:rFonts w:cs="Arial"/>
                <w:color w:val="000000" w:themeColor="text1"/>
                <w:szCs w:val="20"/>
                <w:lang w:val="en-GB"/>
              </w:rPr>
              <w:t>s according to strategic needs and in collaboration with HR</w:t>
            </w:r>
          </w:p>
          <w:p w:rsidR="00231C4D" w:rsidRPr="00231C4D" w:rsidRDefault="00231C4D" w:rsidP="00231C4D">
            <w:pPr>
              <w:numPr>
                <w:ilvl w:val="0"/>
                <w:numId w:val="1"/>
              </w:numPr>
              <w:rPr>
                <w:rFonts w:cs="Arial"/>
                <w:b/>
                <w:color w:val="000000" w:themeColor="text1"/>
                <w:szCs w:val="20"/>
                <w:lang w:val="en-GB"/>
              </w:rPr>
            </w:pPr>
            <w:r w:rsidRPr="00231C4D">
              <w:rPr>
                <w:rFonts w:cs="Arial"/>
                <w:color w:val="000000" w:themeColor="text1"/>
                <w:szCs w:val="20"/>
                <w:lang w:val="en-GB"/>
              </w:rPr>
              <w:t>Driving Quality of Life for segment employees by defining and implementing supporting initiatives</w:t>
            </w:r>
          </w:p>
          <w:p w:rsidR="00231C4D" w:rsidRPr="00231C4D" w:rsidRDefault="00231C4D" w:rsidP="00231C4D">
            <w:pPr>
              <w:pStyle w:val="ListParagraph"/>
              <w:numPr>
                <w:ilvl w:val="0"/>
                <w:numId w:val="1"/>
              </w:numPr>
              <w:rPr>
                <w:rFonts w:cs="Arial"/>
                <w:b/>
                <w:szCs w:val="20"/>
                <w:lang w:val="en-GB"/>
              </w:rPr>
            </w:pPr>
            <w:r w:rsidRPr="00231C4D">
              <w:rPr>
                <w:rFonts w:cs="Arial"/>
                <w:color w:val="000000" w:themeColor="text1"/>
                <w:szCs w:val="20"/>
                <w:lang w:val="en-GB"/>
              </w:rPr>
              <w:t>Assessing, nominating and</w:t>
            </w:r>
            <w:r>
              <w:rPr>
                <w:rFonts w:cs="Arial"/>
                <w:color w:val="000000" w:themeColor="text1"/>
                <w:szCs w:val="20"/>
                <w:lang w:val="en-GB"/>
              </w:rPr>
              <w:t xml:space="preserve"> reviewing</w:t>
            </w:r>
            <w:r w:rsidRPr="00231C4D">
              <w:rPr>
                <w:rFonts w:cs="Arial"/>
                <w:color w:val="000000" w:themeColor="text1"/>
                <w:szCs w:val="20"/>
                <w:lang w:val="en-GB"/>
              </w:rPr>
              <w:t xml:space="preserve">  key segment positions (in compliance with established processes</w:t>
            </w:r>
            <w:r>
              <w:rPr>
                <w:rFonts w:cs="Arial"/>
                <w:color w:val="000000" w:themeColor="text1"/>
                <w:szCs w:val="20"/>
                <w:lang w:val="en-GB"/>
              </w:rPr>
              <w:t>)</w:t>
            </w:r>
            <w:r w:rsidRPr="00231C4D">
              <w:rPr>
                <w:rFonts w:cs="Arial"/>
                <w:color w:val="000000" w:themeColor="text1"/>
                <w:szCs w:val="20"/>
                <w:lang w:val="en-GB"/>
              </w:rPr>
              <w:t xml:space="preserve"> </w:t>
            </w:r>
          </w:p>
          <w:p w:rsidR="00231C4D" w:rsidRPr="00231C4D" w:rsidRDefault="00231C4D" w:rsidP="00231C4D">
            <w:pPr>
              <w:pStyle w:val="ListParagraph"/>
              <w:numPr>
                <w:ilvl w:val="0"/>
                <w:numId w:val="1"/>
              </w:numPr>
              <w:rPr>
                <w:rFonts w:cs="Arial"/>
                <w:color w:val="000000" w:themeColor="text1"/>
                <w:szCs w:val="20"/>
                <w:lang w:val="en-GB"/>
              </w:rPr>
            </w:pPr>
            <w:r w:rsidRPr="00231C4D">
              <w:rPr>
                <w:rFonts w:cs="Arial"/>
                <w:color w:val="000000" w:themeColor="text1"/>
                <w:szCs w:val="20"/>
                <w:lang w:val="en-GB"/>
              </w:rPr>
              <w:t>Leading and managing all divisional</w:t>
            </w:r>
            <w:r w:rsidRPr="00231C4D">
              <w:rPr>
                <w:rFonts w:cs="Arial"/>
                <w:szCs w:val="20"/>
                <w:lang w:val="en-GB"/>
              </w:rPr>
              <w:t xml:space="preserve"> and supporting </w:t>
            </w:r>
            <w:proofErr w:type="gramStart"/>
            <w:r w:rsidRPr="00231C4D">
              <w:rPr>
                <w:rFonts w:cs="Arial"/>
                <w:szCs w:val="20"/>
                <w:lang w:val="en-GB"/>
              </w:rPr>
              <w:t>segment</w:t>
            </w:r>
            <w:proofErr w:type="gramEnd"/>
            <w:r w:rsidRPr="00231C4D">
              <w:rPr>
                <w:rFonts w:cs="Arial"/>
                <w:szCs w:val="20"/>
                <w:lang w:val="en-GB"/>
              </w:rPr>
              <w:t>,</w:t>
            </w:r>
            <w:r w:rsidRPr="00231C4D">
              <w:rPr>
                <w:rFonts w:cs="Arial"/>
                <w:color w:val="000000" w:themeColor="text1"/>
                <w:szCs w:val="20"/>
                <w:lang w:val="en-GB"/>
              </w:rPr>
              <w:t xml:space="preserve"> talent effectively within the context of defined policies and procedures.</w:t>
            </w:r>
          </w:p>
          <w:p w:rsidR="00DF7A58" w:rsidRPr="00777C23" w:rsidRDefault="00231C4D" w:rsidP="00DF7A58">
            <w:pPr>
              <w:pStyle w:val="ListParagraph"/>
              <w:numPr>
                <w:ilvl w:val="0"/>
                <w:numId w:val="1"/>
              </w:numPr>
              <w:spacing w:before="40" w:after="40"/>
              <w:jc w:val="left"/>
              <w:rPr>
                <w:rFonts w:cs="Arial"/>
                <w:szCs w:val="20"/>
              </w:rPr>
            </w:pPr>
            <w:r w:rsidRPr="00231C4D">
              <w:rPr>
                <w:rFonts w:cs="Arial"/>
                <w:color w:val="000000" w:themeColor="text1"/>
                <w:szCs w:val="20"/>
                <w:lang w:val="en-GB"/>
              </w:rPr>
              <w:t>In partnership with Segment HR, ensure that all training needs are systematically identified</w:t>
            </w:r>
            <w:r>
              <w:rPr>
                <w:rFonts w:cs="Arial"/>
                <w:color w:val="000000" w:themeColor="text1"/>
                <w:szCs w:val="20"/>
                <w:lang w:val="en-GB"/>
              </w:rPr>
              <w:t xml:space="preserve"> and delivered</w:t>
            </w:r>
          </w:p>
          <w:p w:rsidR="00777C23" w:rsidRDefault="00777C23" w:rsidP="00777C23">
            <w:pPr>
              <w:spacing w:before="40" w:after="40"/>
              <w:jc w:val="left"/>
              <w:rPr>
                <w:rFonts w:cs="Arial"/>
                <w:szCs w:val="20"/>
              </w:rPr>
            </w:pPr>
          </w:p>
          <w:p w:rsidR="00777C23" w:rsidRPr="00126EB4" w:rsidRDefault="00777C23" w:rsidP="00777C23">
            <w:pPr>
              <w:rPr>
                <w:rFonts w:cs="Arial"/>
                <w:szCs w:val="20"/>
              </w:rPr>
            </w:pPr>
            <w:r w:rsidRPr="00126EB4">
              <w:rPr>
                <w:rFonts w:cs="Arial"/>
                <w:b/>
                <w:szCs w:val="20"/>
              </w:rPr>
              <w:t xml:space="preserve">Building all </w:t>
            </w:r>
            <w:r>
              <w:rPr>
                <w:rFonts w:cs="Arial"/>
                <w:b/>
                <w:szCs w:val="20"/>
              </w:rPr>
              <w:t xml:space="preserve">Defence &amp; Government </w:t>
            </w:r>
            <w:r w:rsidR="004976BF">
              <w:rPr>
                <w:rFonts w:cs="Arial"/>
                <w:b/>
                <w:szCs w:val="20"/>
              </w:rPr>
              <w:t>Services</w:t>
            </w:r>
            <w:r>
              <w:rPr>
                <w:rFonts w:cs="Arial"/>
                <w:b/>
                <w:szCs w:val="20"/>
              </w:rPr>
              <w:t xml:space="preserve"> UK &amp; Ireland </w:t>
            </w:r>
            <w:r w:rsidRPr="00126EB4">
              <w:rPr>
                <w:rFonts w:cs="Arial"/>
                <w:b/>
                <w:szCs w:val="20"/>
              </w:rPr>
              <w:t xml:space="preserve">activity in line with Group policies and standards </w:t>
            </w:r>
          </w:p>
          <w:p w:rsidR="00777C23" w:rsidRPr="00C00488" w:rsidRDefault="00777C23" w:rsidP="00777C23">
            <w:pPr>
              <w:pStyle w:val="ListParagraph"/>
              <w:numPr>
                <w:ilvl w:val="0"/>
                <w:numId w:val="1"/>
              </w:numPr>
              <w:rPr>
                <w:rFonts w:cs="Arial"/>
                <w:szCs w:val="20"/>
              </w:rPr>
            </w:pPr>
            <w:r>
              <w:rPr>
                <w:rFonts w:cs="Arial"/>
                <w:szCs w:val="20"/>
              </w:rPr>
              <w:t>Building and l</w:t>
            </w:r>
            <w:r w:rsidRPr="00126EB4">
              <w:rPr>
                <w:rFonts w:cs="Arial"/>
                <w:szCs w:val="20"/>
              </w:rPr>
              <w:t>eading the team comprising of</w:t>
            </w:r>
            <w:r>
              <w:rPr>
                <w:rFonts w:cs="Arial"/>
                <w:szCs w:val="20"/>
              </w:rPr>
              <w:t xml:space="preserve"> the Sodexo Cyprus leadership team</w:t>
            </w:r>
            <w:r w:rsidRPr="00126EB4">
              <w:rPr>
                <w:rFonts w:cs="Arial"/>
                <w:szCs w:val="20"/>
              </w:rPr>
              <w:t xml:space="preserve">, and </w:t>
            </w:r>
            <w:r w:rsidRPr="00C00488">
              <w:rPr>
                <w:rFonts w:cs="Arial"/>
                <w:szCs w:val="20"/>
              </w:rPr>
              <w:t xml:space="preserve">dedicated functional resources </w:t>
            </w:r>
            <w:r>
              <w:rPr>
                <w:rFonts w:cs="Arial"/>
                <w:szCs w:val="20"/>
              </w:rPr>
              <w:t xml:space="preserve">(where they exist) </w:t>
            </w:r>
            <w:r w:rsidRPr="007B20AE">
              <w:rPr>
                <w:rFonts w:cs="Arial"/>
                <w:szCs w:val="20"/>
              </w:rPr>
              <w:t>through consistent personal role-modeling of behaviors aligned with the Sodexo Group values (Service Spirit, Team Spirit and Spirit of Progress) and ethical principles (Loyalty, Respect for people,  Transparency,  Business integrity)</w:t>
            </w:r>
          </w:p>
          <w:p w:rsidR="00777C23" w:rsidRDefault="00777C23" w:rsidP="00777C23">
            <w:pPr>
              <w:pStyle w:val="ListParagraph"/>
              <w:numPr>
                <w:ilvl w:val="0"/>
                <w:numId w:val="1"/>
              </w:numPr>
              <w:spacing w:before="40" w:after="60"/>
              <w:ind w:left="357" w:hanging="357"/>
              <w:jc w:val="left"/>
              <w:rPr>
                <w:rFonts w:cs="Arial"/>
                <w:szCs w:val="20"/>
              </w:rPr>
            </w:pPr>
            <w:r w:rsidRPr="00C00488">
              <w:rPr>
                <w:rFonts w:cs="Arial"/>
                <w:szCs w:val="20"/>
              </w:rPr>
              <w:t>Ensuring compliance with standards established by Service Operations in terms of cost and business process implementation and facilitat</w:t>
            </w:r>
            <w:r>
              <w:rPr>
                <w:rFonts w:cs="Arial"/>
                <w:szCs w:val="20"/>
              </w:rPr>
              <w:t>ing</w:t>
            </w:r>
            <w:r w:rsidRPr="00C00488">
              <w:rPr>
                <w:rFonts w:cs="Arial"/>
                <w:szCs w:val="20"/>
              </w:rPr>
              <w:t xml:space="preserve"> the sharing and development of shared services with other segments</w:t>
            </w:r>
            <w:r>
              <w:rPr>
                <w:rFonts w:cs="Arial"/>
                <w:szCs w:val="20"/>
              </w:rPr>
              <w:t>; i</w:t>
            </w:r>
            <w:r w:rsidRPr="00C00488">
              <w:rPr>
                <w:rFonts w:cs="Arial"/>
                <w:szCs w:val="20"/>
              </w:rPr>
              <w:t>mplementing all operational end-to-end processes and SOPs/ contributing to continuous improvement</w:t>
            </w:r>
            <w:r>
              <w:rPr>
                <w:rFonts w:cs="Arial"/>
                <w:szCs w:val="20"/>
              </w:rPr>
              <w:t xml:space="preserve"> </w:t>
            </w:r>
          </w:p>
          <w:p w:rsidR="00777C23" w:rsidRPr="00E04338" w:rsidRDefault="00777C23" w:rsidP="00777C23">
            <w:pPr>
              <w:pStyle w:val="ListParagraph"/>
              <w:numPr>
                <w:ilvl w:val="0"/>
                <w:numId w:val="1"/>
              </w:numPr>
              <w:rPr>
                <w:rFonts w:cs="Arial"/>
                <w:szCs w:val="20"/>
              </w:rPr>
            </w:pPr>
            <w:r w:rsidRPr="00E04338">
              <w:rPr>
                <w:rFonts w:cs="Arial"/>
                <w:szCs w:val="20"/>
              </w:rPr>
              <w:t>Ensuring compliance with</w:t>
            </w:r>
            <w:r w:rsidR="008130B4">
              <w:rPr>
                <w:rFonts w:cs="Arial"/>
                <w:szCs w:val="20"/>
              </w:rPr>
              <w:t xml:space="preserve"> the appropriate Republic of Cyprus legislation and</w:t>
            </w:r>
            <w:r w:rsidRPr="00E04338">
              <w:rPr>
                <w:rFonts w:cs="Arial"/>
                <w:szCs w:val="20"/>
              </w:rPr>
              <w:t xml:space="preserve"> </w:t>
            </w:r>
            <w:r>
              <w:rPr>
                <w:rFonts w:cs="Arial"/>
                <w:szCs w:val="20"/>
              </w:rPr>
              <w:t>all G</w:t>
            </w:r>
            <w:r w:rsidRPr="00E04338">
              <w:rPr>
                <w:rFonts w:cs="Arial"/>
                <w:szCs w:val="20"/>
              </w:rPr>
              <w:t>roup policies, ensuring alignment with the rules of the company to anticipate risks, encourage continuous improvement and the pursuit of operational excellence</w:t>
            </w:r>
          </w:p>
          <w:p w:rsidR="00777C23" w:rsidRPr="00777C23" w:rsidRDefault="00777C23" w:rsidP="00777C23">
            <w:pPr>
              <w:pStyle w:val="ListParagraph"/>
              <w:numPr>
                <w:ilvl w:val="0"/>
                <w:numId w:val="1"/>
              </w:numPr>
              <w:spacing w:before="40" w:after="40"/>
              <w:jc w:val="left"/>
              <w:rPr>
                <w:rFonts w:cs="Arial"/>
                <w:szCs w:val="20"/>
              </w:rPr>
            </w:pPr>
            <w:r w:rsidRPr="00777C23">
              <w:rPr>
                <w:rFonts w:cs="Arial"/>
                <w:szCs w:val="20"/>
              </w:rPr>
              <w:t>Promoting and defending the Sodexo brand at all levels</w:t>
            </w:r>
          </w:p>
          <w:p w:rsidR="00745A24" w:rsidRPr="004D2132" w:rsidRDefault="00745A24" w:rsidP="00BA3257">
            <w:pPr>
              <w:pStyle w:val="ListParagraph"/>
              <w:rPr>
                <w:rFonts w:cs="Arial"/>
                <w:color w:val="000000" w:themeColor="text1"/>
                <w:szCs w:val="20"/>
                <w:lang w:val="en-GB"/>
              </w:rPr>
            </w:pPr>
          </w:p>
          <w:p w:rsidR="00424476" w:rsidRPr="00424476" w:rsidRDefault="00424476" w:rsidP="00424476">
            <w:pPr>
              <w:rPr>
                <w:rFonts w:cs="Arial"/>
                <w:color w:val="000000" w:themeColor="text1"/>
                <w:szCs w:val="20"/>
                <w:lang w:val="en-GB"/>
              </w:rPr>
            </w:pPr>
          </w:p>
        </w:tc>
      </w:tr>
    </w:tbl>
    <w:p w:rsidR="00366A73" w:rsidRDefault="00366A73" w:rsidP="00366A73">
      <w:pPr>
        <w:rPr>
          <w:rFonts w:cs="Arial"/>
          <w:vertAlign w:val="subscript"/>
        </w:rPr>
      </w:pPr>
    </w:p>
    <w:p w:rsidR="000D4FD6" w:rsidRDefault="000D4FD6" w:rsidP="00366A73">
      <w:pPr>
        <w:rPr>
          <w:rFonts w:cs="Arial"/>
          <w:vertAlign w:val="subscript"/>
        </w:rPr>
      </w:pPr>
    </w:p>
    <w:p w:rsidR="000D4FD6" w:rsidRPr="00114C8C" w:rsidRDefault="000D4FD6"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051D26" w:rsidRPr="00BB3FF2" w:rsidRDefault="00051D26" w:rsidP="00051D26">
            <w:pPr>
              <w:pStyle w:val="ListParagraph"/>
              <w:numPr>
                <w:ilvl w:val="0"/>
                <w:numId w:val="3"/>
              </w:numPr>
              <w:rPr>
                <w:rFonts w:cs="Arial"/>
                <w:szCs w:val="20"/>
              </w:rPr>
            </w:pPr>
            <w:r w:rsidRPr="00BB3FF2">
              <w:rPr>
                <w:rFonts w:cs="Arial"/>
                <w:szCs w:val="20"/>
              </w:rPr>
              <w:lastRenderedPageBreak/>
              <w:t xml:space="preserve">Performance on established Health, Safety and Environment, Corporate Social Responsibility, and Diversity and Inclusion metrics </w:t>
            </w:r>
          </w:p>
          <w:p w:rsidR="00051D26" w:rsidRPr="00BB3FF2" w:rsidRDefault="00051D26" w:rsidP="00051D26">
            <w:pPr>
              <w:numPr>
                <w:ilvl w:val="0"/>
                <w:numId w:val="3"/>
              </w:numPr>
              <w:spacing w:before="40" w:after="40"/>
              <w:jc w:val="left"/>
              <w:rPr>
                <w:rFonts w:cs="Arial"/>
                <w:szCs w:val="20"/>
              </w:rPr>
            </w:pPr>
            <w:r w:rsidRPr="00BB3FF2">
              <w:rPr>
                <w:rFonts w:cs="Arial"/>
                <w:szCs w:val="20"/>
              </w:rPr>
              <w:t>Financial performance targets for the segment in the UK/Ireland achieved (P&amp;L, margins, cash)</w:t>
            </w:r>
          </w:p>
          <w:p w:rsidR="00051D26" w:rsidRDefault="00051D26" w:rsidP="00051D26">
            <w:pPr>
              <w:pStyle w:val="ListParagraph"/>
              <w:numPr>
                <w:ilvl w:val="0"/>
                <w:numId w:val="3"/>
              </w:numPr>
              <w:rPr>
                <w:rFonts w:cs="Arial"/>
                <w:color w:val="000000" w:themeColor="text1"/>
                <w:szCs w:val="20"/>
              </w:rPr>
            </w:pPr>
            <w:r>
              <w:rPr>
                <w:rFonts w:cs="Arial"/>
                <w:szCs w:val="20"/>
              </w:rPr>
              <w:t xml:space="preserve">Divisional segment </w:t>
            </w:r>
            <w:r w:rsidRPr="00BB3FF2">
              <w:rPr>
                <w:rFonts w:cs="Arial"/>
                <w:szCs w:val="20"/>
              </w:rPr>
              <w:t>performance on established people-metrics; Qual</w:t>
            </w:r>
            <w:r w:rsidRPr="009C4FB6">
              <w:rPr>
                <w:rFonts w:cs="Arial"/>
                <w:color w:val="000000" w:themeColor="text1"/>
                <w:szCs w:val="20"/>
              </w:rPr>
              <w:t xml:space="preserve">ity of Life progress for all segment employees:   engagement, retention, development and productivity  </w:t>
            </w:r>
          </w:p>
          <w:p w:rsidR="00051D26" w:rsidRPr="00D25EF8" w:rsidRDefault="00051D26" w:rsidP="00051D26">
            <w:pPr>
              <w:numPr>
                <w:ilvl w:val="0"/>
                <w:numId w:val="3"/>
              </w:numPr>
              <w:spacing w:before="40" w:after="40"/>
              <w:jc w:val="left"/>
              <w:rPr>
                <w:rFonts w:cs="Arial"/>
                <w:color w:val="000000" w:themeColor="text1"/>
                <w:szCs w:val="20"/>
              </w:rPr>
            </w:pPr>
            <w:r w:rsidRPr="00EE6384">
              <w:rPr>
                <w:rFonts w:cs="Arial"/>
                <w:szCs w:val="20"/>
              </w:rPr>
              <w:t>S</w:t>
            </w:r>
            <w:r w:rsidRPr="00D25EF8">
              <w:rPr>
                <w:rFonts w:cs="Arial"/>
                <w:color w:val="000000" w:themeColor="text1"/>
                <w:szCs w:val="20"/>
              </w:rPr>
              <w:t xml:space="preserve">egment talent identified and developed; succession plans for all segment leadership positions established (including </w:t>
            </w:r>
            <w:r>
              <w:rPr>
                <w:rFonts w:cs="Arial"/>
                <w:color w:val="000000" w:themeColor="text1"/>
                <w:szCs w:val="20"/>
              </w:rPr>
              <w:t xml:space="preserve">own </w:t>
            </w:r>
            <w:r w:rsidRPr="00D25EF8">
              <w:rPr>
                <w:rFonts w:cs="Arial"/>
                <w:color w:val="000000" w:themeColor="text1"/>
                <w:szCs w:val="20"/>
              </w:rPr>
              <w:t>position); succession candidates developed in line with plans</w:t>
            </w:r>
            <w:r>
              <w:rPr>
                <w:rFonts w:cs="Arial"/>
                <w:color w:val="000000" w:themeColor="text1"/>
                <w:szCs w:val="20"/>
              </w:rPr>
              <w:t xml:space="preserve"> in collaboration with Segment HR</w:t>
            </w:r>
          </w:p>
          <w:p w:rsidR="00745A24" w:rsidRPr="00051D26" w:rsidRDefault="00051D26" w:rsidP="00051D26">
            <w:pPr>
              <w:numPr>
                <w:ilvl w:val="0"/>
                <w:numId w:val="3"/>
              </w:numPr>
              <w:spacing w:before="40"/>
              <w:jc w:val="left"/>
              <w:rPr>
                <w:rFonts w:cs="Arial"/>
                <w:color w:val="000000" w:themeColor="text1"/>
                <w:szCs w:val="20"/>
                <w:lang w:val="en-GB"/>
              </w:rPr>
            </w:pPr>
            <w:r>
              <w:rPr>
                <w:rFonts w:cs="Arial"/>
                <w:color w:val="000000" w:themeColor="text1"/>
                <w:szCs w:val="20"/>
              </w:rPr>
              <w:t>S</w:t>
            </w:r>
            <w:r w:rsidRPr="00D25EF8">
              <w:rPr>
                <w:rFonts w:cs="Arial"/>
                <w:color w:val="000000" w:themeColor="text1"/>
                <w:szCs w:val="20"/>
              </w:rPr>
              <w:t>egment assets developed and deployed (</w:t>
            </w:r>
            <w:r>
              <w:rPr>
                <w:rFonts w:cs="Arial"/>
                <w:color w:val="000000" w:themeColor="text1"/>
                <w:szCs w:val="20"/>
              </w:rPr>
              <w:t xml:space="preserve">e.g. definition of new offers, </w:t>
            </w:r>
            <w:r w:rsidRPr="00D25EF8">
              <w:rPr>
                <w:rFonts w:cs="Arial"/>
                <w:color w:val="000000" w:themeColor="text1"/>
                <w:szCs w:val="20"/>
              </w:rPr>
              <w:t>contribution to new services)</w:t>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2561C1" w:rsidRDefault="002561C1" w:rsidP="00345A2C">
            <w:pPr>
              <w:pStyle w:val="Puces4"/>
              <w:numPr>
                <w:ilvl w:val="0"/>
                <w:numId w:val="3"/>
              </w:numPr>
              <w:rPr>
                <w:color w:val="auto"/>
              </w:rPr>
            </w:pPr>
            <w:r>
              <w:rPr>
                <w:color w:val="auto"/>
              </w:rPr>
              <w:t xml:space="preserve">Strong </w:t>
            </w:r>
            <w:r w:rsidR="00F258D9">
              <w:rPr>
                <w:color w:val="auto"/>
              </w:rPr>
              <w:t>leadership skills wit</w:t>
            </w:r>
            <w:r w:rsidR="000054C9">
              <w:rPr>
                <w:color w:val="auto"/>
              </w:rPr>
              <w:t xml:space="preserve">h an emphasis on leading change and articulating a clear vision </w:t>
            </w:r>
          </w:p>
          <w:p w:rsidR="00E9402A" w:rsidRDefault="00E9402A" w:rsidP="00E9402A">
            <w:pPr>
              <w:pStyle w:val="Puces4"/>
              <w:numPr>
                <w:ilvl w:val="0"/>
                <w:numId w:val="3"/>
              </w:numPr>
              <w:rPr>
                <w:color w:val="auto"/>
              </w:rPr>
            </w:pPr>
            <w:r>
              <w:rPr>
                <w:color w:val="auto"/>
              </w:rPr>
              <w:t>Demonstrable senior level leadership with experience of creating success through working in collaborative partnerships in a complex environment</w:t>
            </w:r>
          </w:p>
          <w:p w:rsidR="002561C1" w:rsidRDefault="004976BF" w:rsidP="00345A2C">
            <w:pPr>
              <w:pStyle w:val="Puces4"/>
              <w:numPr>
                <w:ilvl w:val="0"/>
                <w:numId w:val="3"/>
              </w:numPr>
              <w:rPr>
                <w:color w:val="auto"/>
              </w:rPr>
            </w:pPr>
            <w:r>
              <w:rPr>
                <w:color w:val="auto"/>
              </w:rPr>
              <w:t xml:space="preserve">Proven experience </w:t>
            </w:r>
            <w:r w:rsidR="00B069A4">
              <w:rPr>
                <w:color w:val="auto"/>
              </w:rPr>
              <w:t>interfacing with senior clients</w:t>
            </w:r>
            <w:r w:rsidR="00B708F8">
              <w:rPr>
                <w:color w:val="auto"/>
              </w:rPr>
              <w:t xml:space="preserve"> and key i</w:t>
            </w:r>
            <w:r>
              <w:rPr>
                <w:color w:val="auto"/>
              </w:rPr>
              <w:t>nternal/external stakeholders, experience of working within the Defence sector highly desirable</w:t>
            </w:r>
          </w:p>
          <w:p w:rsidR="00E9402A" w:rsidRDefault="00E9402A" w:rsidP="00E9402A">
            <w:pPr>
              <w:pStyle w:val="Puces4"/>
              <w:numPr>
                <w:ilvl w:val="0"/>
                <w:numId w:val="3"/>
              </w:numPr>
              <w:rPr>
                <w:color w:val="auto"/>
              </w:rPr>
            </w:pPr>
            <w:r>
              <w:rPr>
                <w:color w:val="auto"/>
              </w:rPr>
              <w:t>Developed networking skills with exceptional stakeholder engagement skills and negotiation skills</w:t>
            </w:r>
          </w:p>
          <w:p w:rsidR="00E9402A" w:rsidRDefault="00E9402A" w:rsidP="00E9402A">
            <w:pPr>
              <w:pStyle w:val="Puces4"/>
              <w:numPr>
                <w:ilvl w:val="0"/>
                <w:numId w:val="3"/>
              </w:numPr>
              <w:rPr>
                <w:color w:val="auto"/>
              </w:rPr>
            </w:pPr>
            <w:r>
              <w:rPr>
                <w:color w:val="auto"/>
              </w:rPr>
              <w:t xml:space="preserve">Strong interpersonal relationships skills, emotional resilience and personal confidence </w:t>
            </w:r>
          </w:p>
          <w:p w:rsidR="00E9402A" w:rsidRDefault="00E9402A" w:rsidP="00E9402A">
            <w:pPr>
              <w:pStyle w:val="Puces4"/>
              <w:numPr>
                <w:ilvl w:val="0"/>
                <w:numId w:val="3"/>
              </w:numPr>
            </w:pPr>
            <w:r>
              <w:t>Strategic thinker with the leadership skills to ability to translate ideas into tangible actions and the ability to leverage relationships that will drive results</w:t>
            </w:r>
          </w:p>
          <w:p w:rsidR="00E9402A" w:rsidRDefault="00E9402A" w:rsidP="00E9402A">
            <w:pPr>
              <w:pStyle w:val="Puces4"/>
              <w:numPr>
                <w:ilvl w:val="0"/>
                <w:numId w:val="3"/>
              </w:numPr>
            </w:pPr>
            <w:r>
              <w:t>Ability to influence and persuade others, gaining trust and confidence</w:t>
            </w:r>
          </w:p>
          <w:p w:rsidR="00E9402A" w:rsidRDefault="00E9402A" w:rsidP="00E9402A">
            <w:pPr>
              <w:pStyle w:val="Puces4"/>
              <w:numPr>
                <w:ilvl w:val="0"/>
                <w:numId w:val="3"/>
              </w:numPr>
              <w:rPr>
                <w:color w:val="auto"/>
              </w:rPr>
            </w:pPr>
            <w:r>
              <w:rPr>
                <w:color w:val="auto"/>
              </w:rPr>
              <w:t>Sound knowledge of corporate governance and risk management</w:t>
            </w:r>
          </w:p>
          <w:p w:rsidR="00E9402A" w:rsidRDefault="00E9402A" w:rsidP="00E9402A">
            <w:pPr>
              <w:pStyle w:val="Puces4"/>
              <w:numPr>
                <w:ilvl w:val="0"/>
                <w:numId w:val="3"/>
              </w:numPr>
              <w:rPr>
                <w:color w:val="auto"/>
              </w:rPr>
            </w:pPr>
            <w:r>
              <w:rPr>
                <w:lang w:eastAsia="en-GB"/>
              </w:rPr>
              <w:t>Strong organisational skills and ability to manage complex teams and multiple and shifting priorities</w:t>
            </w:r>
          </w:p>
          <w:p w:rsidR="00E9402A" w:rsidRDefault="00E9402A" w:rsidP="00E9402A">
            <w:pPr>
              <w:pStyle w:val="Puces4"/>
              <w:numPr>
                <w:ilvl w:val="0"/>
                <w:numId w:val="3"/>
              </w:numPr>
            </w:pPr>
            <w:r>
              <w:t xml:space="preserve">A high level of political awareness and the acumen to deliver the </w:t>
            </w:r>
            <w:proofErr w:type="spellStart"/>
            <w:r>
              <w:t>Sodexo</w:t>
            </w:r>
            <w:proofErr w:type="spellEnd"/>
            <w:r>
              <w:t xml:space="preserve"> strategy in context within the Republic of Cyprus</w:t>
            </w:r>
          </w:p>
          <w:p w:rsidR="00E9402A" w:rsidRDefault="00E9402A" w:rsidP="00E9402A">
            <w:pPr>
              <w:pStyle w:val="Puces4"/>
              <w:numPr>
                <w:ilvl w:val="0"/>
                <w:numId w:val="3"/>
              </w:numPr>
              <w:rPr>
                <w:color w:val="auto"/>
              </w:rPr>
            </w:pPr>
            <w:r>
              <w:t>Degree and/or membership of a professional recognised body or an appropriate management qualification</w:t>
            </w:r>
          </w:p>
          <w:p w:rsidR="00B51FBF" w:rsidRPr="004238D8" w:rsidRDefault="00B51FBF" w:rsidP="00E9402A">
            <w:pPr>
              <w:pStyle w:val="Puces4"/>
              <w:numPr>
                <w:ilvl w:val="0"/>
                <w:numId w:val="0"/>
              </w:numPr>
              <w:ind w:left="360"/>
            </w:pPr>
          </w:p>
        </w:tc>
      </w:tr>
    </w:tbl>
    <w:p w:rsidR="007F02BF" w:rsidRDefault="002B53EB"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2B53EB">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2B53EB">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2B53EB">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EA3990" w:rsidP="002B53EB">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rsidTr="0007446E">
              <w:tc>
                <w:tcPr>
                  <w:tcW w:w="4473" w:type="dxa"/>
                </w:tcPr>
                <w:p w:rsidR="00EA3990" w:rsidRPr="00375F11" w:rsidRDefault="00EA3990" w:rsidP="002B53EB">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2B53EB">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rsidTr="0007446E">
              <w:tc>
                <w:tcPr>
                  <w:tcW w:w="4473" w:type="dxa"/>
                </w:tcPr>
                <w:p w:rsidR="00EA3990" w:rsidRDefault="00EA3990" w:rsidP="002B53EB">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2B53EB">
                  <w:pPr>
                    <w:pStyle w:val="Puces4"/>
                    <w:framePr w:hSpace="180" w:wrap="around" w:vAnchor="text" w:hAnchor="margin" w:xAlign="center" w:y="192"/>
                    <w:numPr>
                      <w:ilvl w:val="0"/>
                      <w:numId w:val="0"/>
                    </w:numPr>
                    <w:ind w:left="567"/>
                    <w:rPr>
                      <w:rFonts w:eastAsia="Times New Roman"/>
                    </w:rPr>
                  </w:pPr>
                </w:p>
              </w:tc>
            </w:tr>
            <w:tr w:rsidR="00EA3990" w:rsidTr="0007446E">
              <w:tc>
                <w:tcPr>
                  <w:tcW w:w="4473" w:type="dxa"/>
                </w:tcPr>
                <w:p w:rsidR="00EA3990" w:rsidRDefault="00EA3990" w:rsidP="002B53EB">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2B53EB">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0D4FD6" w:rsidRDefault="000D4FD6"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2B53E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E57078" w:rsidP="002B53EB">
                  <w:pPr>
                    <w:framePr w:hSpace="180" w:wrap="around" w:vAnchor="text" w:hAnchor="margin" w:xAlign="center" w:y="192"/>
                    <w:spacing w:before="40"/>
                    <w:jc w:val="left"/>
                    <w:rPr>
                      <w:rFonts w:cs="Arial"/>
                      <w:color w:val="000000" w:themeColor="text1"/>
                      <w:szCs w:val="20"/>
                      <w:lang w:val="en-GB"/>
                    </w:rPr>
                  </w:pPr>
                </w:p>
              </w:tc>
              <w:tc>
                <w:tcPr>
                  <w:tcW w:w="2557" w:type="dxa"/>
                </w:tcPr>
                <w:p w:rsidR="00E57078" w:rsidRDefault="00E57078" w:rsidP="002B53E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E57078" w:rsidP="002B53EB">
                  <w:pPr>
                    <w:framePr w:hSpace="180" w:wrap="around" w:vAnchor="text" w:hAnchor="margin" w:xAlign="center" w:y="192"/>
                    <w:spacing w:before="40"/>
                    <w:jc w:val="left"/>
                    <w:rPr>
                      <w:rFonts w:cs="Arial"/>
                      <w:color w:val="000000" w:themeColor="text1"/>
                      <w:szCs w:val="20"/>
                      <w:lang w:val="en-GB"/>
                    </w:rPr>
                  </w:pPr>
                </w:p>
              </w:tc>
            </w:tr>
            <w:tr w:rsidR="00E57078" w:rsidTr="00E57078">
              <w:tc>
                <w:tcPr>
                  <w:tcW w:w="2122" w:type="dxa"/>
                </w:tcPr>
                <w:p w:rsidR="00E57078" w:rsidRDefault="00E57078" w:rsidP="002B53E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E57078" w:rsidP="002B53EB">
                  <w:pPr>
                    <w:framePr w:hSpace="180" w:wrap="around" w:vAnchor="text" w:hAnchor="margin" w:xAlign="center" w:y="192"/>
                    <w:spacing w:before="40"/>
                    <w:jc w:val="left"/>
                    <w:rPr>
                      <w:rFonts w:cs="Arial"/>
                      <w:color w:val="000000" w:themeColor="text1"/>
                      <w:szCs w:val="20"/>
                      <w:lang w:val="en-GB"/>
                    </w:rPr>
                  </w:pP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nsid w:val="2E733B76"/>
    <w:multiLevelType w:val="hybridMultilevel"/>
    <w:tmpl w:val="D6B22CB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nsid w:val="31EF6DBA"/>
    <w:multiLevelType w:val="hybridMultilevel"/>
    <w:tmpl w:val="E9AAA5DC"/>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9"/>
  </w:num>
  <w:num w:numId="5">
    <w:abstractNumId w:val="4"/>
  </w:num>
  <w:num w:numId="6">
    <w:abstractNumId w:val="2"/>
  </w:num>
  <w:num w:numId="7">
    <w:abstractNumId w:val="11"/>
  </w:num>
  <w:num w:numId="8">
    <w:abstractNumId w:val="6"/>
  </w:num>
  <w:num w:numId="9">
    <w:abstractNumId w:val="15"/>
  </w:num>
  <w:num w:numId="10">
    <w:abstractNumId w:val="16"/>
  </w:num>
  <w:num w:numId="11">
    <w:abstractNumId w:val="8"/>
  </w:num>
  <w:num w:numId="12">
    <w:abstractNumId w:val="0"/>
  </w:num>
  <w:num w:numId="13">
    <w:abstractNumId w:val="12"/>
  </w:num>
  <w:num w:numId="14">
    <w:abstractNumId w:val="3"/>
  </w:num>
  <w:num w:numId="15">
    <w:abstractNumId w:val="13"/>
  </w:num>
  <w:num w:numId="16">
    <w:abstractNumId w:val="14"/>
  </w:num>
  <w:num w:numId="17">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054C9"/>
    <w:rsid w:val="000149C5"/>
    <w:rsid w:val="00023BCF"/>
    <w:rsid w:val="00025EEF"/>
    <w:rsid w:val="0004118B"/>
    <w:rsid w:val="00041DCE"/>
    <w:rsid w:val="00047D90"/>
    <w:rsid w:val="00051D26"/>
    <w:rsid w:val="000D1C8B"/>
    <w:rsid w:val="000D4FD6"/>
    <w:rsid w:val="000E3EF7"/>
    <w:rsid w:val="000F34DF"/>
    <w:rsid w:val="00104BDE"/>
    <w:rsid w:val="001321E0"/>
    <w:rsid w:val="00144E5D"/>
    <w:rsid w:val="0015050E"/>
    <w:rsid w:val="001E61D3"/>
    <w:rsid w:val="001F1F6A"/>
    <w:rsid w:val="00231C4D"/>
    <w:rsid w:val="002561C1"/>
    <w:rsid w:val="0027546B"/>
    <w:rsid w:val="00293E5D"/>
    <w:rsid w:val="002B1DC6"/>
    <w:rsid w:val="002B53EB"/>
    <w:rsid w:val="002B6B49"/>
    <w:rsid w:val="00345A2C"/>
    <w:rsid w:val="00366A73"/>
    <w:rsid w:val="004238D8"/>
    <w:rsid w:val="00424476"/>
    <w:rsid w:val="004324A6"/>
    <w:rsid w:val="004434C4"/>
    <w:rsid w:val="00466130"/>
    <w:rsid w:val="004976BF"/>
    <w:rsid w:val="004B73C1"/>
    <w:rsid w:val="004D170A"/>
    <w:rsid w:val="004D2132"/>
    <w:rsid w:val="004D2879"/>
    <w:rsid w:val="00520545"/>
    <w:rsid w:val="00561733"/>
    <w:rsid w:val="005648AB"/>
    <w:rsid w:val="005B6D6C"/>
    <w:rsid w:val="005E5B63"/>
    <w:rsid w:val="00613392"/>
    <w:rsid w:val="00616B0B"/>
    <w:rsid w:val="0063128B"/>
    <w:rsid w:val="00646B79"/>
    <w:rsid w:val="00656519"/>
    <w:rsid w:val="00674674"/>
    <w:rsid w:val="006802C0"/>
    <w:rsid w:val="00683BA3"/>
    <w:rsid w:val="00725A83"/>
    <w:rsid w:val="00745A24"/>
    <w:rsid w:val="00760481"/>
    <w:rsid w:val="00777C23"/>
    <w:rsid w:val="007F602D"/>
    <w:rsid w:val="008130B4"/>
    <w:rsid w:val="00821726"/>
    <w:rsid w:val="00894871"/>
    <w:rsid w:val="008B0ABE"/>
    <w:rsid w:val="008B64DE"/>
    <w:rsid w:val="008C5EE7"/>
    <w:rsid w:val="008D1A2B"/>
    <w:rsid w:val="008D30E9"/>
    <w:rsid w:val="008D6ADB"/>
    <w:rsid w:val="00953654"/>
    <w:rsid w:val="009958BE"/>
    <w:rsid w:val="009E1E8D"/>
    <w:rsid w:val="009F07E0"/>
    <w:rsid w:val="00A1424A"/>
    <w:rsid w:val="00A37146"/>
    <w:rsid w:val="00A46FA3"/>
    <w:rsid w:val="00A80874"/>
    <w:rsid w:val="00AD1DEC"/>
    <w:rsid w:val="00AF4D26"/>
    <w:rsid w:val="00B069A4"/>
    <w:rsid w:val="00B170FB"/>
    <w:rsid w:val="00B45323"/>
    <w:rsid w:val="00B51FBF"/>
    <w:rsid w:val="00B70457"/>
    <w:rsid w:val="00B708F8"/>
    <w:rsid w:val="00BA3257"/>
    <w:rsid w:val="00BA41DC"/>
    <w:rsid w:val="00BF6574"/>
    <w:rsid w:val="00C4467B"/>
    <w:rsid w:val="00C4695A"/>
    <w:rsid w:val="00C61430"/>
    <w:rsid w:val="00C63AB5"/>
    <w:rsid w:val="00C954A4"/>
    <w:rsid w:val="00C955C0"/>
    <w:rsid w:val="00CA046C"/>
    <w:rsid w:val="00CA0A7F"/>
    <w:rsid w:val="00CC0297"/>
    <w:rsid w:val="00CC2929"/>
    <w:rsid w:val="00D149FC"/>
    <w:rsid w:val="00D949FB"/>
    <w:rsid w:val="00DC5055"/>
    <w:rsid w:val="00DD6B1F"/>
    <w:rsid w:val="00DE5E49"/>
    <w:rsid w:val="00DE6A4E"/>
    <w:rsid w:val="00DF7A58"/>
    <w:rsid w:val="00E31AA0"/>
    <w:rsid w:val="00E33C91"/>
    <w:rsid w:val="00E57078"/>
    <w:rsid w:val="00E61234"/>
    <w:rsid w:val="00E70392"/>
    <w:rsid w:val="00E86121"/>
    <w:rsid w:val="00E9402A"/>
    <w:rsid w:val="00EA3990"/>
    <w:rsid w:val="00EA4C16"/>
    <w:rsid w:val="00EA5822"/>
    <w:rsid w:val="00ED6EC9"/>
    <w:rsid w:val="00EF6ED7"/>
    <w:rsid w:val="00F15AAF"/>
    <w:rsid w:val="00F258D9"/>
    <w:rsid w:val="00F42F42"/>
    <w:rsid w:val="00F479E6"/>
    <w:rsid w:val="00F54214"/>
    <w:rsid w:val="00F76BCD"/>
    <w:rsid w:val="00FC7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uiPriority w:val="99"/>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955C0"/>
    <w:rPr>
      <w:sz w:val="16"/>
      <w:szCs w:val="16"/>
    </w:rPr>
  </w:style>
  <w:style w:type="paragraph" w:styleId="CommentText">
    <w:name w:val="annotation text"/>
    <w:basedOn w:val="Normal"/>
    <w:link w:val="CommentTextChar"/>
    <w:uiPriority w:val="99"/>
    <w:semiHidden/>
    <w:unhideWhenUsed/>
    <w:rsid w:val="00C955C0"/>
    <w:rPr>
      <w:szCs w:val="20"/>
    </w:rPr>
  </w:style>
  <w:style w:type="character" w:customStyle="1" w:styleId="CommentTextChar">
    <w:name w:val="Comment Text Char"/>
    <w:basedOn w:val="DefaultParagraphFont"/>
    <w:link w:val="CommentText"/>
    <w:uiPriority w:val="99"/>
    <w:semiHidden/>
    <w:rsid w:val="00C955C0"/>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C955C0"/>
    <w:rPr>
      <w:b/>
      <w:bCs/>
    </w:rPr>
  </w:style>
  <w:style w:type="character" w:customStyle="1" w:styleId="CommentSubjectChar">
    <w:name w:val="Comment Subject Char"/>
    <w:basedOn w:val="CommentTextChar"/>
    <w:link w:val="CommentSubject"/>
    <w:uiPriority w:val="99"/>
    <w:semiHidden/>
    <w:rsid w:val="00C955C0"/>
    <w:rPr>
      <w:rFonts w:ascii="Arial" w:eastAsia="Times New Roman" w:hAnsi="Arial" w:cs="Times New Roman"/>
      <w:b/>
      <w:bCs/>
      <w:sz w:val="20"/>
      <w:szCs w:val="20"/>
      <w:lang w:val="en-US" w:eastAsia="fr-FR"/>
    </w:rPr>
  </w:style>
  <w:style w:type="paragraph" w:customStyle="1" w:styleId="Couleur1">
    <w:name w:val="Couleur1"/>
    <w:basedOn w:val="Normal"/>
    <w:uiPriority w:val="99"/>
    <w:rsid w:val="00BA3257"/>
    <w:rPr>
      <w:color w:val="98399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uiPriority w:val="99"/>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955C0"/>
    <w:rPr>
      <w:sz w:val="16"/>
      <w:szCs w:val="16"/>
    </w:rPr>
  </w:style>
  <w:style w:type="paragraph" w:styleId="CommentText">
    <w:name w:val="annotation text"/>
    <w:basedOn w:val="Normal"/>
    <w:link w:val="CommentTextChar"/>
    <w:uiPriority w:val="99"/>
    <w:semiHidden/>
    <w:unhideWhenUsed/>
    <w:rsid w:val="00C955C0"/>
    <w:rPr>
      <w:szCs w:val="20"/>
    </w:rPr>
  </w:style>
  <w:style w:type="character" w:customStyle="1" w:styleId="CommentTextChar">
    <w:name w:val="Comment Text Char"/>
    <w:basedOn w:val="DefaultParagraphFont"/>
    <w:link w:val="CommentText"/>
    <w:uiPriority w:val="99"/>
    <w:semiHidden/>
    <w:rsid w:val="00C955C0"/>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C955C0"/>
    <w:rPr>
      <w:b/>
      <w:bCs/>
    </w:rPr>
  </w:style>
  <w:style w:type="character" w:customStyle="1" w:styleId="CommentSubjectChar">
    <w:name w:val="Comment Subject Char"/>
    <w:basedOn w:val="CommentTextChar"/>
    <w:link w:val="CommentSubject"/>
    <w:uiPriority w:val="99"/>
    <w:semiHidden/>
    <w:rsid w:val="00C955C0"/>
    <w:rPr>
      <w:rFonts w:ascii="Arial" w:eastAsia="Times New Roman" w:hAnsi="Arial" w:cs="Times New Roman"/>
      <w:b/>
      <w:bCs/>
      <w:sz w:val="20"/>
      <w:szCs w:val="20"/>
      <w:lang w:val="en-US" w:eastAsia="fr-FR"/>
    </w:rPr>
  </w:style>
  <w:style w:type="paragraph" w:customStyle="1" w:styleId="Couleur1">
    <w:name w:val="Couleur1"/>
    <w:basedOn w:val="Normal"/>
    <w:uiPriority w:val="99"/>
    <w:rsid w:val="00BA3257"/>
    <w:rPr>
      <w:color w:val="98399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524908723">
      <w:bodyDiv w:val="1"/>
      <w:marLeft w:val="0"/>
      <w:marRight w:val="0"/>
      <w:marTop w:val="0"/>
      <w:marBottom w:val="0"/>
      <w:divBdr>
        <w:top w:val="none" w:sz="0" w:space="0" w:color="auto"/>
        <w:left w:val="none" w:sz="0" w:space="0" w:color="auto"/>
        <w:bottom w:val="none" w:sz="0" w:space="0" w:color="auto"/>
        <w:right w:val="none" w:sz="0" w:space="0" w:color="auto"/>
      </w:divBdr>
    </w:div>
    <w:div w:id="577328633">
      <w:bodyDiv w:val="1"/>
      <w:marLeft w:val="0"/>
      <w:marRight w:val="0"/>
      <w:marTop w:val="0"/>
      <w:marBottom w:val="0"/>
      <w:divBdr>
        <w:top w:val="none" w:sz="0" w:space="0" w:color="auto"/>
        <w:left w:val="none" w:sz="0" w:space="0" w:color="auto"/>
        <w:bottom w:val="none" w:sz="0" w:space="0" w:color="auto"/>
        <w:right w:val="none" w:sz="0" w:space="0" w:color="auto"/>
      </w:divBdr>
    </w:div>
    <w:div w:id="642271615">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08977470">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1856</Words>
  <Characters>10584</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Birch, Alison</cp:lastModifiedBy>
  <cp:revision>7</cp:revision>
  <dcterms:created xsi:type="dcterms:W3CDTF">2016-07-01T10:56:00Z</dcterms:created>
  <dcterms:modified xsi:type="dcterms:W3CDTF">2016-07-03T08:09:00Z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