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62135" w14:textId="77777777" w:rsidR="009A36F7" w:rsidRPr="003F7CE1" w:rsidRDefault="00C844DC" w:rsidP="000E1E1D">
      <w:pPr>
        <w:jc w:val="left"/>
        <w:rPr>
          <w:rFonts w:cs="Arial"/>
          <w:color w:val="000000" w:themeColor="text1"/>
          <w:sz w:val="4"/>
          <w:szCs w:val="20"/>
        </w:rPr>
      </w:pPr>
      <w:r w:rsidRPr="003F7CE1">
        <w:rPr>
          <w:rFonts w:cs="Arial"/>
          <w:noProof/>
          <w:color w:val="000000" w:themeColor="text1"/>
          <w:lang w:val="sv-SE" w:eastAsia="sv-SE"/>
        </w:rPr>
        <mc:AlternateContent>
          <mc:Choice Requires="wpg">
            <w:drawing>
              <wp:anchor distT="0" distB="0" distL="114300" distR="114300" simplePos="0" relativeHeight="251658240" behindDoc="0" locked="0" layoutInCell="1" allowOverlap="1" wp14:anchorId="5BBDD0B9" wp14:editId="6DCF60B1">
                <wp:simplePos x="0" y="0"/>
                <wp:positionH relativeFrom="column">
                  <wp:posOffset>-722630</wp:posOffset>
                </wp:positionH>
                <wp:positionV relativeFrom="paragraph">
                  <wp:posOffset>0</wp:posOffset>
                </wp:positionV>
                <wp:extent cx="7599600" cy="1846800"/>
                <wp:effectExtent l="0" t="0" r="1905" b="0"/>
                <wp:wrapTight wrapText="bothSides">
                  <wp:wrapPolygon edited="0">
                    <wp:start x="0" y="0"/>
                    <wp:lineTo x="0" y="19609"/>
                    <wp:lineTo x="433" y="20946"/>
                    <wp:lineTo x="16082" y="20946"/>
                    <wp:lineTo x="21551" y="19609"/>
                    <wp:lineTo x="21551" y="0"/>
                    <wp:lineTo x="0" y="0"/>
                  </wp:wrapPolygon>
                </wp:wrapTight>
                <wp:docPr id="34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9600" cy="1846800"/>
                          <a:chOff x="263" y="296"/>
                          <a:chExt cx="11209" cy="2390"/>
                        </a:xfrm>
                      </wpg:grpSpPr>
                      <pic:pic xmlns:pic="http://schemas.openxmlformats.org/drawingml/2006/picture">
                        <pic:nvPicPr>
                          <pic:cNvPr id="350" name="Picture 17" descr="Sodexo_Exec_email_banner_BLAN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63" y="296"/>
                            <a:ext cx="11209" cy="2160"/>
                          </a:xfrm>
                          <a:prstGeom prst="rect">
                            <a:avLst/>
                          </a:prstGeom>
                          <a:noFill/>
                          <a:extLst>
                            <a:ext uri="{909E8E84-426E-40DD-AFC4-6F175D3DCCD1}">
                              <a14:hiddenFill xmlns:a14="http://schemas.microsoft.com/office/drawing/2010/main">
                                <a:solidFill>
                                  <a:srgbClr val="FFFFFF"/>
                                </a:solidFill>
                              </a14:hiddenFill>
                            </a:ext>
                          </a:extLst>
                        </pic:spPr>
                      </pic:pic>
                      <wps:wsp>
                        <wps:cNvPr id="351" name="Text Box 18"/>
                        <wps:cNvSpPr txBox="1">
                          <a:spLocks noChangeArrowheads="1"/>
                        </wps:cNvSpPr>
                        <wps:spPr bwMode="auto">
                          <a:xfrm>
                            <a:off x="430" y="773"/>
                            <a:ext cx="8259" cy="1913"/>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CEE403" w14:textId="7C5BD532" w:rsidR="00BF57F3" w:rsidRDefault="00D42D2F" w:rsidP="009A36F7">
                              <w:pPr>
                                <w:jc w:val="left"/>
                                <w:rPr>
                                  <w:color w:val="FFFFFF"/>
                                  <w:sz w:val="40"/>
                                  <w:szCs w:val="40"/>
                                  <w:lang w:val="en-AU"/>
                                </w:rPr>
                              </w:pPr>
                              <w:r w:rsidRPr="00BF57F3">
                                <w:rPr>
                                  <w:color w:val="FFFFFF"/>
                                  <w:sz w:val="40"/>
                                  <w:szCs w:val="40"/>
                                  <w:lang w:val="en-AU"/>
                                </w:rPr>
                                <w:br/>
                              </w:r>
                              <w:r w:rsidR="00031CE7">
                                <w:rPr>
                                  <w:color w:val="FFFFFF"/>
                                  <w:sz w:val="40"/>
                                  <w:szCs w:val="40"/>
                                  <w:lang w:val="en-AU"/>
                                </w:rPr>
                                <w:t>Head of TUPE &amp; Workforce Transition</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DD0B9" id="Group 16" o:spid="_x0000_s1026" style="position:absolute;margin-left:-56.9pt;margin-top:0;width:598.4pt;height:145.4pt;z-index:251658240" coordorigin="263,296" coordsize="11209,23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Sodexo_Exec_email_banner_BLANK" style="position:absolute;left:263;top:296;width:11209;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">
                  <v:imagedata r:id="rId12" o:title="Sodexo_Exec_email_banner_BLANK"/>
                </v:shape>
                <v:shapetype id="_x0000_t202" coordsize="21600,21600" o:spt="202" path="m,l,21600r21600,l21600,xe">
                  <v:stroke joinstyle="miter"/>
                  <v:path gradientshapeok="t" o:connecttype="rect"/>
                </v:shapetype>
                <v:shape id="Text Box 18" o:spid="_x0000_s1028" type="#_x0000_t202" style="position:absolute;left:430;top:773;width:8259;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" filled="f" fillcolor="#00a0c6" stroked="f" strokeweight="1pt">
                  <v:textbox inset=",7.2pt,,7.2pt">
                    <w:txbxContent>
                      <w:p w14:paraId="7FCEE403" w14:textId="7C5BD532" w:rsidR="00BF57F3" w:rsidRDefault="00D42D2F" w:rsidP="009A36F7">
                        <w:pPr>
                          <w:jc w:val="left"/>
                          <w:rPr>
                            <w:color w:val="FFFFFF"/>
                            <w:sz w:val="40"/>
                            <w:szCs w:val="40"/>
                            <w:lang w:val="en-AU"/>
                          </w:rPr>
                        </w:pPr>
                        <w:r w:rsidRPr="00BF57F3">
                          <w:rPr>
                            <w:color w:val="FFFFFF"/>
                            <w:sz w:val="40"/>
                            <w:szCs w:val="40"/>
                            <w:lang w:val="en-AU"/>
                          </w:rPr>
                          <w:br/>
                        </w:r>
                        <w:r w:rsidR="00031CE7">
                          <w:rPr>
                            <w:color w:val="FFFFFF"/>
                            <w:sz w:val="40"/>
                            <w:szCs w:val="40"/>
                            <w:lang w:val="en-AU"/>
                          </w:rPr>
                          <w:t>Head of TUPE &amp; Workforce Transition</w:t>
                        </w:r>
                      </w:p>
                    </w:txbxContent>
                  </v:textbox>
                </v:shape>
                <w10:wrap type="tight"/>
              </v:group>
            </w:pict>
          </mc:Fallback>
        </mc:AlternateContent>
      </w:r>
    </w:p>
    <w:p w14:paraId="1C44CF70" w14:textId="77777777"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6A21AD65"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231748C6" w:rsidR="00800A60" w:rsidRPr="00A824A9" w:rsidRDefault="005F1375" w:rsidP="00800A60">
            <w:pPr>
              <w:spacing w:before="20" w:after="20"/>
              <w:jc w:val="left"/>
              <w:rPr>
                <w:rFonts w:cs="Arial"/>
                <w:color w:val="000000" w:themeColor="text1"/>
                <w:szCs w:val="20"/>
              </w:rPr>
            </w:pPr>
            <w:r>
              <w:rPr>
                <w:rFonts w:cs="Arial"/>
                <w:color w:val="000000" w:themeColor="text1"/>
                <w:szCs w:val="20"/>
              </w:rPr>
              <w:t xml:space="preserve">Human Resources </w:t>
            </w: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65B730B3"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5B2DDD74" w:rsidR="00800A60" w:rsidRPr="00A824A9" w:rsidRDefault="00CA6831" w:rsidP="00800A60">
            <w:pPr>
              <w:spacing w:before="20" w:after="20"/>
              <w:jc w:val="left"/>
              <w:rPr>
                <w:rFonts w:cs="Arial"/>
                <w:color w:val="000000" w:themeColor="text1"/>
                <w:szCs w:val="20"/>
                <w:lang w:val="en-GB"/>
              </w:rPr>
            </w:pPr>
            <w:r>
              <w:rPr>
                <w:rFonts w:cs="Arial"/>
                <w:color w:val="000000" w:themeColor="text1"/>
                <w:szCs w:val="20"/>
                <w:lang w:val="en-GB"/>
              </w:rPr>
              <w:t xml:space="preserve">Head of TUPE &amp; Workforce Transition </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0358FE84" w:rsidR="00800A60" w:rsidRPr="00A824A9" w:rsidRDefault="009810C7" w:rsidP="00800A60">
            <w:pPr>
              <w:spacing w:before="20" w:after="20"/>
              <w:jc w:val="left"/>
              <w:rPr>
                <w:rFonts w:cs="Arial"/>
                <w:color w:val="000000" w:themeColor="text1"/>
                <w:szCs w:val="20"/>
              </w:rPr>
            </w:pPr>
            <w:r>
              <w:rPr>
                <w:rFonts w:cs="Arial"/>
                <w:color w:val="000000" w:themeColor="text1"/>
                <w:szCs w:val="20"/>
              </w:rPr>
              <w:t>XXX</w:t>
            </w:r>
            <w:r w:rsidR="005F1375">
              <w:rPr>
                <w:rFonts w:cs="Arial"/>
                <w:color w:val="000000" w:themeColor="text1"/>
                <w:szCs w:val="20"/>
              </w:rPr>
              <w:t xml:space="preserve"> </w:t>
            </w: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2320AE2B"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352ACC83" w:rsidR="00800A60" w:rsidRPr="00A824A9" w:rsidRDefault="00CD75DC" w:rsidP="00800A60">
            <w:pPr>
              <w:spacing w:before="20" w:after="20"/>
              <w:jc w:val="left"/>
              <w:rPr>
                <w:rFonts w:cs="Arial"/>
                <w:color w:val="000000" w:themeColor="text1"/>
                <w:szCs w:val="20"/>
              </w:rPr>
            </w:pPr>
            <w:r>
              <w:rPr>
                <w:rFonts w:cs="Arial"/>
                <w:color w:val="000000" w:themeColor="text1"/>
                <w:szCs w:val="20"/>
              </w:rPr>
              <w:t>XX</w:t>
            </w:r>
            <w:r w:rsidR="0041784F">
              <w:rPr>
                <w:rFonts w:cs="Arial"/>
                <w:color w:val="000000" w:themeColor="text1"/>
                <w:szCs w:val="20"/>
              </w:rPr>
              <w:t>X</w:t>
            </w: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473E7F1D" w:rsidR="00800A60" w:rsidRDefault="009810C7" w:rsidP="00800A60">
            <w:pPr>
              <w:spacing w:before="20" w:after="20"/>
              <w:jc w:val="left"/>
              <w:rPr>
                <w:rFonts w:cs="Arial"/>
                <w:color w:val="000000" w:themeColor="text1"/>
                <w:szCs w:val="20"/>
              </w:rPr>
            </w:pPr>
            <w:r>
              <w:rPr>
                <w:rFonts w:cs="Arial"/>
                <w:color w:val="000000" w:themeColor="text1"/>
                <w:szCs w:val="20"/>
              </w:rPr>
              <w:t xml:space="preserve">Emma </w:t>
            </w:r>
            <w:r w:rsidR="0041784F">
              <w:rPr>
                <w:rFonts w:cs="Arial"/>
                <w:color w:val="000000" w:themeColor="text1"/>
                <w:szCs w:val="20"/>
              </w:rPr>
              <w:t>Harvey –</w:t>
            </w:r>
            <w:r w:rsidR="005F1375">
              <w:rPr>
                <w:rFonts w:cs="Arial"/>
                <w:color w:val="000000" w:themeColor="text1"/>
                <w:szCs w:val="20"/>
              </w:rPr>
              <w:t xml:space="preserve"> </w:t>
            </w:r>
            <w:r w:rsidR="00457F29">
              <w:rPr>
                <w:rFonts w:cs="Arial"/>
                <w:color w:val="000000" w:themeColor="text1"/>
                <w:szCs w:val="20"/>
              </w:rPr>
              <w:t>Labour Relations &amp; Policy Director</w:t>
            </w: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11523ED2" w:rsidR="00800A60" w:rsidRDefault="0041784F" w:rsidP="00800A60">
            <w:pPr>
              <w:spacing w:before="20" w:after="20"/>
              <w:jc w:val="left"/>
              <w:rPr>
                <w:rFonts w:cs="Arial"/>
                <w:color w:val="000000" w:themeColor="text1"/>
                <w:szCs w:val="20"/>
              </w:rPr>
            </w:pPr>
            <w:r>
              <w:rPr>
                <w:rFonts w:cs="Arial"/>
                <w:color w:val="000000" w:themeColor="text1"/>
                <w:szCs w:val="20"/>
              </w:rPr>
              <w:t>XXX</w:t>
            </w: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058103FA" w:rsidR="00800A60" w:rsidRDefault="00CA6831" w:rsidP="00800A60">
            <w:pPr>
              <w:spacing w:before="20" w:after="20"/>
              <w:jc w:val="left"/>
              <w:rPr>
                <w:rFonts w:cs="Arial"/>
                <w:color w:val="000000" w:themeColor="text1"/>
                <w:szCs w:val="20"/>
              </w:rPr>
            </w:pPr>
            <w:r>
              <w:rPr>
                <w:rFonts w:cs="Arial"/>
                <w:color w:val="000000" w:themeColor="text1"/>
                <w:szCs w:val="20"/>
              </w:rPr>
              <w:t xml:space="preserve">Hybrid/Salford </w:t>
            </w: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DF187B">
        <w:trPr>
          <w:gridAfter w:val="1"/>
          <w:wAfter w:w="67" w:type="dxa"/>
          <w:trHeight w:val="1342"/>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1982D9D8" w14:textId="77777777" w:rsidR="00B632E2" w:rsidRDefault="00B632E2" w:rsidP="00B632E2">
            <w:pPr>
              <w:rPr>
                <w:color w:val="002060"/>
                <w:szCs w:val="20"/>
              </w:rPr>
            </w:pPr>
            <w:r w:rsidRPr="00B632E2">
              <w:rPr>
                <w:color w:val="002060"/>
                <w:szCs w:val="20"/>
              </w:rPr>
              <w:t>To lead Sodexo's central TUPE, workforce transition and collective change function, providing strategic, specialist advice and support across the organisation on employee transfers, outsourcing, insourcing, organisational restructures, redundancy programmes and collective consultation obligations.</w:t>
            </w:r>
          </w:p>
          <w:p w14:paraId="511C9230" w14:textId="77777777" w:rsidR="00B632E2" w:rsidRPr="00B632E2" w:rsidRDefault="00B632E2" w:rsidP="00B632E2">
            <w:pPr>
              <w:rPr>
                <w:color w:val="002060"/>
                <w:szCs w:val="20"/>
              </w:rPr>
            </w:pPr>
          </w:p>
          <w:p w14:paraId="282F3142" w14:textId="68A1C6D3" w:rsidR="004A7223" w:rsidRPr="006270CD" w:rsidRDefault="00B632E2" w:rsidP="00B632E2">
            <w:pPr>
              <w:rPr>
                <w:rFonts w:cs="Arial"/>
                <w:color w:val="2D2D2D"/>
                <w:szCs w:val="20"/>
                <w:lang w:eastAsia="en-GB"/>
              </w:rPr>
            </w:pPr>
            <w:r w:rsidRPr="00B632E2">
              <w:rPr>
                <w:color w:val="002060"/>
                <w:szCs w:val="20"/>
              </w:rPr>
              <w:t xml:space="preserve">The role is responsible for ensuring legal compliance, commercial alignment, effective workforce planning and positive employee relations outcomes during periods of organisational change. The Head of TUPE, Workforce Transition &amp; Collective Change will lead a small team of specialists and act as the organisation's subject matter expert on TUPE, collective consultation and redundancy matters, partnering with </w:t>
            </w:r>
            <w:r w:rsidR="00457FAA">
              <w:rPr>
                <w:color w:val="002060"/>
                <w:szCs w:val="20"/>
              </w:rPr>
              <w:t xml:space="preserve">Bids, </w:t>
            </w:r>
            <w:r w:rsidRPr="00B632E2">
              <w:rPr>
                <w:color w:val="002060"/>
                <w:szCs w:val="20"/>
              </w:rPr>
              <w:t>HR, Legal, Commercial and Operational teams to support business growth, contract change and organisational transformation.</w:t>
            </w: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lastRenderedPageBreak/>
              <w:t>5</w:t>
            </w:r>
            <w:r w:rsidRPr="00315425">
              <w:rPr>
                <w:color w:val="FF0000"/>
              </w:rPr>
              <w:t>.</w:t>
            </w:r>
            <w:r>
              <w:t xml:space="preserve">  </w:t>
            </w:r>
            <w:r>
              <w:rPr>
                <w:color w:val="FF0000"/>
              </w:rPr>
              <w:t>2</w:t>
            </w:r>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0007C">
            <w:pPr>
              <w:pStyle w:val="ListParagraph"/>
              <w:ind w:left="360"/>
              <w:jc w:val="left"/>
              <w:rPr>
                <w:rFonts w:cs="Arial"/>
                <w:color w:val="000000" w:themeColor="text1"/>
                <w:szCs w:val="20"/>
              </w:rPr>
            </w:pPr>
          </w:p>
          <w:p w14:paraId="460588DF" w14:textId="77777777" w:rsidR="007428D9" w:rsidRPr="007428D9" w:rsidRDefault="007428D9" w:rsidP="007428D9">
            <w:pPr>
              <w:pStyle w:val="ListParagraph"/>
              <w:numPr>
                <w:ilvl w:val="0"/>
                <w:numId w:val="36"/>
              </w:numPr>
              <w:autoSpaceDN w:val="0"/>
              <w:spacing w:after="200" w:line="276" w:lineRule="auto"/>
              <w:jc w:val="left"/>
              <w:rPr>
                <w:color w:val="002060"/>
              </w:rPr>
            </w:pPr>
            <w:r w:rsidRPr="007428D9">
              <w:rPr>
                <w:color w:val="002060"/>
              </w:rPr>
              <w:t>Lead the organisation's TUPE, workforce transition and collective change centre of expertise, providing strategic guidance and governance across the business.</w:t>
            </w:r>
          </w:p>
          <w:p w14:paraId="5D60A402" w14:textId="092C6BAC" w:rsidR="007428D9" w:rsidRPr="007428D9" w:rsidRDefault="007428D9" w:rsidP="007428D9">
            <w:pPr>
              <w:pStyle w:val="ListParagraph"/>
              <w:numPr>
                <w:ilvl w:val="0"/>
                <w:numId w:val="36"/>
              </w:numPr>
              <w:autoSpaceDN w:val="0"/>
              <w:spacing w:after="200" w:line="276" w:lineRule="auto"/>
              <w:jc w:val="left"/>
              <w:rPr>
                <w:color w:val="002060"/>
              </w:rPr>
            </w:pPr>
            <w:r w:rsidRPr="007428D9">
              <w:rPr>
                <w:color w:val="002060"/>
              </w:rPr>
              <w:t>Provide specialist</w:t>
            </w:r>
            <w:r w:rsidR="00D10446">
              <w:rPr>
                <w:color w:val="002060"/>
              </w:rPr>
              <w:t xml:space="preserve"> people</w:t>
            </w:r>
            <w:r w:rsidRPr="007428D9">
              <w:rPr>
                <w:color w:val="002060"/>
              </w:rPr>
              <w:t xml:space="preserve"> advice on </w:t>
            </w:r>
            <w:r w:rsidR="00D10446">
              <w:rPr>
                <w:color w:val="002060"/>
              </w:rPr>
              <w:t xml:space="preserve">bids, </w:t>
            </w:r>
            <w:r w:rsidRPr="007428D9">
              <w:rPr>
                <w:color w:val="002060"/>
              </w:rPr>
              <w:t>TUPE transfers, outsourcing, insourcing, contract mobilisation, demobilisation and organisational restructuring activities.</w:t>
            </w:r>
          </w:p>
          <w:p w14:paraId="5F80D397" w14:textId="77777777" w:rsidR="007428D9" w:rsidRPr="007428D9" w:rsidRDefault="007428D9" w:rsidP="007428D9">
            <w:pPr>
              <w:pStyle w:val="ListParagraph"/>
              <w:numPr>
                <w:ilvl w:val="0"/>
                <w:numId w:val="36"/>
              </w:numPr>
              <w:autoSpaceDN w:val="0"/>
              <w:spacing w:after="200" w:line="276" w:lineRule="auto"/>
              <w:jc w:val="left"/>
              <w:rPr>
                <w:color w:val="002060"/>
              </w:rPr>
            </w:pPr>
            <w:r w:rsidRPr="007428D9">
              <w:rPr>
                <w:color w:val="002060"/>
              </w:rPr>
              <w:t>Lead and support complex collective consultation and redundancy programmes, ensuring legal compliance and effective employee relations outcomes.</w:t>
            </w:r>
          </w:p>
          <w:p w14:paraId="6C423327" w14:textId="77777777" w:rsidR="007428D9" w:rsidRPr="007428D9" w:rsidRDefault="007428D9" w:rsidP="007428D9">
            <w:pPr>
              <w:pStyle w:val="ListParagraph"/>
              <w:numPr>
                <w:ilvl w:val="0"/>
                <w:numId w:val="36"/>
              </w:numPr>
              <w:autoSpaceDN w:val="0"/>
              <w:spacing w:after="200" w:line="276" w:lineRule="auto"/>
              <w:jc w:val="left"/>
              <w:rPr>
                <w:color w:val="002060"/>
              </w:rPr>
            </w:pPr>
            <w:r w:rsidRPr="007428D9">
              <w:rPr>
                <w:color w:val="002060"/>
              </w:rPr>
              <w:t>Develop and maintain policies, frameworks, tools and guidance relating to workforce transitions, organisational change and consultation obligations.</w:t>
            </w:r>
          </w:p>
          <w:p w14:paraId="42B13D34" w14:textId="77777777" w:rsidR="007428D9" w:rsidRPr="007428D9" w:rsidRDefault="007428D9" w:rsidP="007428D9">
            <w:pPr>
              <w:pStyle w:val="ListParagraph"/>
              <w:numPr>
                <w:ilvl w:val="0"/>
                <w:numId w:val="36"/>
              </w:numPr>
              <w:autoSpaceDN w:val="0"/>
              <w:spacing w:after="200" w:line="276" w:lineRule="auto"/>
              <w:jc w:val="left"/>
              <w:rPr>
                <w:color w:val="002060"/>
              </w:rPr>
            </w:pPr>
            <w:r w:rsidRPr="007428D9">
              <w:rPr>
                <w:color w:val="002060"/>
              </w:rPr>
              <w:t>Identify, assess and mitigate employment, commercial, operational and employee relations risks associated with organisational change activity.</w:t>
            </w:r>
          </w:p>
          <w:p w14:paraId="2485CC3C" w14:textId="77777777" w:rsidR="007428D9" w:rsidRPr="007428D9" w:rsidRDefault="007428D9" w:rsidP="007428D9">
            <w:pPr>
              <w:pStyle w:val="ListParagraph"/>
              <w:numPr>
                <w:ilvl w:val="0"/>
                <w:numId w:val="36"/>
              </w:numPr>
              <w:autoSpaceDN w:val="0"/>
              <w:spacing w:after="200" w:line="276" w:lineRule="auto"/>
              <w:jc w:val="left"/>
              <w:rPr>
                <w:color w:val="002060"/>
              </w:rPr>
            </w:pPr>
            <w:r w:rsidRPr="007428D9">
              <w:rPr>
                <w:color w:val="002060"/>
              </w:rPr>
              <w:t>Advise senior leaders, HR teams and operational management on workforce change strategy, employment liabilities and risk management.</w:t>
            </w:r>
          </w:p>
          <w:p w14:paraId="3BF8D331" w14:textId="77619E43" w:rsidR="007428D9" w:rsidRPr="007428D9" w:rsidRDefault="007428D9" w:rsidP="007428D9">
            <w:pPr>
              <w:pStyle w:val="ListParagraph"/>
              <w:numPr>
                <w:ilvl w:val="0"/>
                <w:numId w:val="36"/>
              </w:numPr>
              <w:autoSpaceDN w:val="0"/>
              <w:spacing w:after="200" w:line="276" w:lineRule="auto"/>
              <w:jc w:val="left"/>
              <w:rPr>
                <w:color w:val="002060"/>
              </w:rPr>
            </w:pPr>
            <w:r w:rsidRPr="007428D9">
              <w:rPr>
                <w:color w:val="002060"/>
              </w:rPr>
              <w:t>L</w:t>
            </w:r>
            <w:r w:rsidR="00D10446">
              <w:rPr>
                <w:color w:val="002060"/>
              </w:rPr>
              <w:t xml:space="preserve">iaise with the IR lead to determine </w:t>
            </w:r>
            <w:r w:rsidRPr="007428D9">
              <w:rPr>
                <w:color w:val="002060"/>
              </w:rPr>
              <w:t>engagement with recognised trade unions</w:t>
            </w:r>
            <w:r w:rsidR="00D10446">
              <w:rPr>
                <w:color w:val="002060"/>
              </w:rPr>
              <w:t xml:space="preserve"> by HR/operations</w:t>
            </w:r>
            <w:r w:rsidRPr="007428D9">
              <w:rPr>
                <w:color w:val="002060"/>
              </w:rPr>
              <w:t>, employee representatives and other stakeholders on matters relating to workforce transitions and collective change.</w:t>
            </w:r>
          </w:p>
          <w:p w14:paraId="53CADDE2" w14:textId="77777777" w:rsidR="007428D9" w:rsidRPr="007428D9" w:rsidRDefault="007428D9" w:rsidP="007428D9">
            <w:pPr>
              <w:pStyle w:val="ListParagraph"/>
              <w:numPr>
                <w:ilvl w:val="0"/>
                <w:numId w:val="36"/>
              </w:numPr>
              <w:autoSpaceDN w:val="0"/>
              <w:spacing w:after="200" w:line="276" w:lineRule="auto"/>
              <w:jc w:val="left"/>
              <w:rPr>
                <w:color w:val="002060"/>
              </w:rPr>
            </w:pPr>
            <w:r w:rsidRPr="007428D9">
              <w:rPr>
                <w:color w:val="002060"/>
              </w:rPr>
              <w:t>Support commercial, procurement and bid teams through workforce due diligence, people-risk assessments and transition planning.</w:t>
            </w:r>
          </w:p>
          <w:p w14:paraId="28AF1433" w14:textId="77777777" w:rsidR="007428D9" w:rsidRPr="007428D9" w:rsidRDefault="007428D9" w:rsidP="007428D9">
            <w:pPr>
              <w:pStyle w:val="ListParagraph"/>
              <w:numPr>
                <w:ilvl w:val="0"/>
                <w:numId w:val="36"/>
              </w:numPr>
              <w:autoSpaceDN w:val="0"/>
              <w:spacing w:after="200" w:line="276" w:lineRule="auto"/>
              <w:jc w:val="left"/>
              <w:rPr>
                <w:color w:val="002060"/>
              </w:rPr>
            </w:pPr>
            <w:r w:rsidRPr="007428D9">
              <w:rPr>
                <w:color w:val="002060"/>
              </w:rPr>
              <w:t>Lead, develop and coach a team of specialist advisors, ensuring consistent delivery of high-quality expert support.</w:t>
            </w:r>
          </w:p>
          <w:p w14:paraId="5FA6ADFC" w14:textId="77777777" w:rsidR="007428D9" w:rsidRPr="007428D9" w:rsidRDefault="007428D9" w:rsidP="007428D9">
            <w:pPr>
              <w:pStyle w:val="ListParagraph"/>
              <w:numPr>
                <w:ilvl w:val="0"/>
                <w:numId w:val="36"/>
              </w:numPr>
              <w:autoSpaceDN w:val="0"/>
              <w:spacing w:after="200" w:line="276" w:lineRule="auto"/>
              <w:jc w:val="left"/>
              <w:rPr>
                <w:color w:val="002060"/>
              </w:rPr>
            </w:pPr>
            <w:r w:rsidRPr="007428D9">
              <w:rPr>
                <w:color w:val="002060"/>
              </w:rPr>
              <w:t>Monitor legislative developments, case law and best practice, ensuring organisational readiness and compliance.</w:t>
            </w:r>
          </w:p>
          <w:p w14:paraId="186D8500" w14:textId="77777777" w:rsidR="007428D9" w:rsidRPr="007428D9" w:rsidRDefault="007428D9" w:rsidP="007428D9">
            <w:pPr>
              <w:pStyle w:val="ListParagraph"/>
              <w:numPr>
                <w:ilvl w:val="0"/>
                <w:numId w:val="36"/>
              </w:numPr>
              <w:autoSpaceDN w:val="0"/>
              <w:spacing w:after="200" w:line="276" w:lineRule="auto"/>
              <w:jc w:val="left"/>
              <w:rPr>
                <w:color w:val="002060"/>
              </w:rPr>
            </w:pPr>
            <w:r w:rsidRPr="007428D9">
              <w:rPr>
                <w:color w:val="002060"/>
              </w:rPr>
              <w:t>Deliver training, capability building and knowledge-sharing initiatives to improve organisational understanding of TUPE, redundancy and consultation requirements.</w:t>
            </w:r>
          </w:p>
          <w:p w14:paraId="06F4AD77" w14:textId="3C940C6B" w:rsidR="008260DB" w:rsidRPr="00746526" w:rsidRDefault="007428D9" w:rsidP="007428D9">
            <w:pPr>
              <w:pStyle w:val="ListParagraph"/>
              <w:numPr>
                <w:ilvl w:val="0"/>
                <w:numId w:val="36"/>
              </w:numPr>
              <w:autoSpaceDN w:val="0"/>
              <w:spacing w:after="200" w:line="276" w:lineRule="auto"/>
              <w:jc w:val="left"/>
              <w:rPr>
                <w:color w:val="002060"/>
                <w:szCs w:val="20"/>
              </w:rPr>
            </w:pPr>
            <w:r w:rsidRPr="007428D9">
              <w:rPr>
                <w:color w:val="002060"/>
              </w:rPr>
              <w:t>Produce management information, risk assessments and reports for senior leadership and governance forums, supporting business decision-making</w:t>
            </w: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t>2</w:t>
            </w:r>
            <w:r w:rsidR="00160B3D" w:rsidRPr="00315425">
              <w:rPr>
                <w:color w:val="FF0000"/>
              </w:rPr>
              <w:t>.</w:t>
            </w:r>
            <w:r w:rsidR="00160B3D">
              <w:t xml:space="preserve">  </w:t>
            </w:r>
            <w:r w:rsidR="00160B3D">
              <w:rPr>
                <w:color w:val="FF0000"/>
              </w:rPr>
              <w:t>3</w:t>
            </w:r>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66008FB0" w14:textId="77777777" w:rsidR="008260DB" w:rsidRPr="009E4500" w:rsidRDefault="008260DB" w:rsidP="00EF0A4B">
            <w:pPr>
              <w:pStyle w:val="ListParagraph"/>
              <w:ind w:left="360"/>
              <w:jc w:val="left"/>
              <w:rPr>
                <w:rFonts w:cs="Arial"/>
                <w:color w:val="002060"/>
                <w:szCs w:val="20"/>
              </w:rPr>
            </w:pPr>
          </w:p>
          <w:p w14:paraId="766DE6E4" w14:textId="53EC8C64" w:rsidR="00DE6D96" w:rsidRPr="00DE6D96" w:rsidRDefault="00DE6D96" w:rsidP="00DE6D96">
            <w:pPr>
              <w:pStyle w:val="ListParagraph"/>
              <w:numPr>
                <w:ilvl w:val="0"/>
                <w:numId w:val="42"/>
              </w:numPr>
              <w:autoSpaceDN w:val="0"/>
              <w:spacing w:after="200" w:line="276" w:lineRule="auto"/>
              <w:jc w:val="left"/>
              <w:rPr>
                <w:color w:val="002060"/>
                <w:szCs w:val="20"/>
              </w:rPr>
            </w:pPr>
            <w:r w:rsidRPr="00DE6D96">
              <w:rPr>
                <w:color w:val="002060"/>
                <w:szCs w:val="20"/>
              </w:rPr>
              <w:t>Operates within a complex and highly regulated environment</w:t>
            </w:r>
            <w:r w:rsidR="00C76049">
              <w:rPr>
                <w:color w:val="002060"/>
                <w:szCs w:val="20"/>
              </w:rPr>
              <w:t xml:space="preserve"> (both public and private sector contracts)</w:t>
            </w:r>
            <w:r w:rsidRPr="00DE6D96">
              <w:rPr>
                <w:color w:val="002060"/>
                <w:szCs w:val="20"/>
              </w:rPr>
              <w:t xml:space="preserve">, leading workforce transition, TUPE and collective change activity across the organisation. The role supports </w:t>
            </w:r>
            <w:r w:rsidR="00DD4827">
              <w:rPr>
                <w:color w:val="002060"/>
                <w:szCs w:val="20"/>
              </w:rPr>
              <w:t xml:space="preserve">bids, </w:t>
            </w:r>
            <w:r w:rsidRPr="00DE6D96">
              <w:rPr>
                <w:color w:val="002060"/>
                <w:szCs w:val="20"/>
              </w:rPr>
              <w:t>outsourcing, insourcing, contract mobilisation, restructures and redundancy programmes, balancing legal compliance, commercial objectives and employee relations considerations.</w:t>
            </w:r>
          </w:p>
          <w:p w14:paraId="713FC311" w14:textId="77777777" w:rsidR="00DE6D96" w:rsidRPr="00DE6D96" w:rsidRDefault="00DE6D96" w:rsidP="00DE6D96">
            <w:pPr>
              <w:pStyle w:val="ListParagraph"/>
              <w:numPr>
                <w:ilvl w:val="0"/>
                <w:numId w:val="42"/>
              </w:numPr>
              <w:autoSpaceDN w:val="0"/>
              <w:spacing w:after="200" w:line="276" w:lineRule="auto"/>
              <w:jc w:val="left"/>
              <w:rPr>
                <w:color w:val="002060"/>
                <w:szCs w:val="20"/>
              </w:rPr>
            </w:pPr>
            <w:r w:rsidRPr="00DE6D96">
              <w:rPr>
                <w:color w:val="002060"/>
                <w:szCs w:val="20"/>
              </w:rPr>
              <w:t>The role deals with high-risk and often complex situations involving collective consultation, workforce transfers, trade union engagement, organisational change and employment liabilities, where decisions can have significant legal, financial, operational and reputational consequences.</w:t>
            </w:r>
          </w:p>
          <w:p w14:paraId="67355C7B" w14:textId="362B6853" w:rsidR="000B4AA1" w:rsidRPr="009E4500" w:rsidRDefault="00DE6D96" w:rsidP="00DE6D96">
            <w:pPr>
              <w:pStyle w:val="ListParagraph"/>
              <w:numPr>
                <w:ilvl w:val="0"/>
                <w:numId w:val="42"/>
              </w:numPr>
              <w:autoSpaceDN w:val="0"/>
              <w:spacing w:after="200" w:line="276" w:lineRule="auto"/>
              <w:jc w:val="left"/>
              <w:rPr>
                <w:color w:val="002060"/>
                <w:szCs w:val="20"/>
              </w:rPr>
            </w:pPr>
            <w:r w:rsidRPr="00DE6D96">
              <w:rPr>
                <w:color w:val="002060"/>
                <w:szCs w:val="20"/>
              </w:rPr>
              <w:t>The jobholder must maintain expert knowledge of TUPE, collective redundancy legislation, employment law, data protection requirements and internal governance standards, providing specialist advice to senior leaders on matters where there is often no clear precedent and stakeholder interests may conflict</w:t>
            </w: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815234">
        <w:trPr>
          <w:trHeight w:val="620"/>
        </w:trPr>
        <w:tc>
          <w:tcPr>
            <w:tcW w:w="10375" w:type="dxa"/>
            <w:tcBorders>
              <w:top w:val="dotted" w:sz="2" w:space="0" w:color="auto"/>
              <w:left w:val="single" w:sz="2" w:space="0" w:color="auto"/>
              <w:bottom w:val="dotted"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531E3029" w14:textId="77777777" w:rsidR="00A84136" w:rsidRPr="00A84136" w:rsidRDefault="00A84136" w:rsidP="00A84136">
            <w:pPr>
              <w:pStyle w:val="ListParagraph"/>
              <w:numPr>
                <w:ilvl w:val="0"/>
                <w:numId w:val="44"/>
              </w:numPr>
              <w:jc w:val="left"/>
              <w:rPr>
                <w:color w:val="002060"/>
                <w:szCs w:val="20"/>
              </w:rPr>
            </w:pPr>
            <w:r w:rsidRPr="00A84136">
              <w:rPr>
                <w:color w:val="002060"/>
                <w:szCs w:val="20"/>
              </w:rPr>
              <w:t>Ensure legally compliant and commercially effective delivery of workforce transitions and organisational change programmes, minimising employment, financial and reputational risk to the business.</w:t>
            </w:r>
          </w:p>
          <w:p w14:paraId="482A7A6C" w14:textId="77777777" w:rsidR="00A84136" w:rsidRPr="00A84136" w:rsidRDefault="00A84136" w:rsidP="00DD4827">
            <w:pPr>
              <w:pStyle w:val="ListParagraph"/>
              <w:ind w:left="360"/>
              <w:jc w:val="left"/>
              <w:rPr>
                <w:color w:val="002060"/>
                <w:szCs w:val="20"/>
              </w:rPr>
            </w:pPr>
          </w:p>
          <w:p w14:paraId="20A75FCC" w14:textId="77777777" w:rsidR="00A84136" w:rsidRPr="00A84136" w:rsidRDefault="00A84136" w:rsidP="00DD4827">
            <w:pPr>
              <w:pStyle w:val="ListParagraph"/>
              <w:ind w:left="360"/>
              <w:jc w:val="left"/>
              <w:rPr>
                <w:color w:val="002060"/>
                <w:szCs w:val="20"/>
              </w:rPr>
            </w:pPr>
          </w:p>
          <w:p w14:paraId="5012D16D" w14:textId="77777777" w:rsidR="00A84136" w:rsidRPr="00A84136" w:rsidRDefault="00A84136" w:rsidP="00A84136">
            <w:pPr>
              <w:pStyle w:val="ListParagraph"/>
              <w:numPr>
                <w:ilvl w:val="0"/>
                <w:numId w:val="44"/>
              </w:numPr>
              <w:jc w:val="left"/>
              <w:rPr>
                <w:color w:val="002060"/>
                <w:szCs w:val="20"/>
              </w:rPr>
            </w:pPr>
            <w:r w:rsidRPr="00A84136">
              <w:rPr>
                <w:color w:val="002060"/>
                <w:szCs w:val="20"/>
              </w:rPr>
              <w:lastRenderedPageBreak/>
              <w:t>Protect Sodexo's interests during TUPE transfers, outsourcing, insourcing and restructuring activity by providing expert governance, risk management and strategic workforce advice.</w:t>
            </w:r>
          </w:p>
          <w:p w14:paraId="740F4E87" w14:textId="4D5798AE" w:rsidR="00A84136" w:rsidRPr="00A84136" w:rsidRDefault="00AB0264" w:rsidP="00A84136">
            <w:pPr>
              <w:pStyle w:val="ListParagraph"/>
              <w:numPr>
                <w:ilvl w:val="0"/>
                <w:numId w:val="44"/>
              </w:numPr>
              <w:jc w:val="left"/>
              <w:rPr>
                <w:color w:val="002060"/>
                <w:szCs w:val="20"/>
              </w:rPr>
            </w:pPr>
            <w:r>
              <w:rPr>
                <w:color w:val="002060"/>
                <w:szCs w:val="20"/>
              </w:rPr>
              <w:t>Supporting the operations and HR to deliver</w:t>
            </w:r>
            <w:r w:rsidR="00A84136" w:rsidRPr="00A84136">
              <w:rPr>
                <w:color w:val="002060"/>
                <w:szCs w:val="20"/>
              </w:rPr>
              <w:t xml:space="preserve"> consistent and effective collective consultation and redundancy outcomes, supporting organisational change while maintaining positive employee and trade union relations.</w:t>
            </w:r>
          </w:p>
          <w:p w14:paraId="1664D163" w14:textId="162D187E" w:rsidR="00A84136" w:rsidRPr="00DD4827" w:rsidRDefault="00A84136" w:rsidP="00DD4827">
            <w:pPr>
              <w:pStyle w:val="ListParagraph"/>
              <w:numPr>
                <w:ilvl w:val="0"/>
                <w:numId w:val="44"/>
              </w:numPr>
              <w:jc w:val="left"/>
              <w:rPr>
                <w:color w:val="002060"/>
                <w:szCs w:val="20"/>
              </w:rPr>
            </w:pPr>
            <w:r w:rsidRPr="00A84136">
              <w:rPr>
                <w:color w:val="002060"/>
                <w:szCs w:val="20"/>
              </w:rPr>
              <w:t>Provide organisation-wide expertise and assurance on workforce transition and collective change matters, ensuring compliance with employment legislation, internal governance standards and client obligations.</w:t>
            </w:r>
          </w:p>
          <w:p w14:paraId="0376654B" w14:textId="5FF15337" w:rsidR="00247ABE" w:rsidRPr="00C67687" w:rsidRDefault="00A84136" w:rsidP="00A84136">
            <w:pPr>
              <w:pStyle w:val="ListParagraph"/>
              <w:numPr>
                <w:ilvl w:val="0"/>
                <w:numId w:val="44"/>
              </w:numPr>
              <w:jc w:val="left"/>
              <w:rPr>
                <w:rFonts w:cs="Arial"/>
                <w:b/>
                <w:color w:val="000000" w:themeColor="text1"/>
                <w:szCs w:val="20"/>
              </w:rPr>
            </w:pPr>
            <w:r w:rsidRPr="00A84136">
              <w:rPr>
                <w:color w:val="002060"/>
                <w:szCs w:val="20"/>
              </w:rPr>
              <w:t>Build organisational capability and leadership confidence in managing workforce change, enabling informed decision-making and consistent application of best practice across the business.</w:t>
            </w:r>
          </w:p>
        </w:tc>
      </w:tr>
      <w:tr w:rsidR="00815234" w:rsidRPr="00A824A9" w14:paraId="744195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1EC4857B" w14:textId="77777777" w:rsidR="00815234" w:rsidRPr="008260DB" w:rsidRDefault="00815234" w:rsidP="00E42162">
            <w:pPr>
              <w:pStyle w:val="ListParagraph"/>
              <w:ind w:left="360"/>
              <w:jc w:val="left"/>
              <w:rPr>
                <w:rFonts w:cs="Arial"/>
                <w:b/>
                <w:color w:val="000000" w:themeColor="text1"/>
                <w:szCs w:val="20"/>
              </w:rPr>
            </w:pP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9E4500" w:rsidRDefault="0095128F" w:rsidP="00862E4F">
            <w:pPr>
              <w:pStyle w:val="titregris"/>
              <w:framePr w:hSpace="0" w:wrap="auto" w:vAnchor="margin" w:hAnchor="text" w:xAlign="left" w:yAlign="inline"/>
              <w:ind w:left="142" w:hanging="426"/>
              <w:rPr>
                <w:b w:val="0"/>
              </w:rPr>
            </w:pPr>
            <w:r w:rsidRPr="009E4500">
              <w:t xml:space="preserve">2. 5. Dimensions </w:t>
            </w:r>
            <w:r w:rsidRPr="009E4500">
              <w:rPr>
                <w:b w:val="0"/>
                <w:sz w:val="16"/>
              </w:rPr>
              <w:t>– Point out the main figures / indicators to give some insight on the “volumes” managed by the position and/or the activity of the Department.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Pr="009E4500" w:rsidRDefault="0095128F" w:rsidP="00862E4F">
            <w:pPr>
              <w:pStyle w:val="ListParagraph"/>
              <w:ind w:left="360"/>
              <w:jc w:val="left"/>
              <w:rPr>
                <w:rFonts w:cs="Arial"/>
                <w:color w:val="002060"/>
                <w:szCs w:val="20"/>
              </w:rPr>
            </w:pPr>
          </w:p>
          <w:p w14:paraId="37183E56" w14:textId="77777777" w:rsidR="00B223CF" w:rsidRPr="00B223CF" w:rsidRDefault="00B223CF" w:rsidP="00B223CF">
            <w:pPr>
              <w:autoSpaceDN w:val="0"/>
              <w:spacing w:after="200" w:line="276" w:lineRule="auto"/>
              <w:jc w:val="left"/>
              <w:rPr>
                <w:color w:val="002060"/>
              </w:rPr>
            </w:pPr>
            <w:r w:rsidRPr="00B223CF">
              <w:rPr>
                <w:color w:val="002060"/>
              </w:rPr>
              <w:t>Leads a central team of TUPE, workforce transition and collective change specialists.</w:t>
            </w:r>
          </w:p>
          <w:p w14:paraId="381C4A20" w14:textId="77777777" w:rsidR="00B223CF" w:rsidRPr="00B223CF" w:rsidRDefault="00B223CF" w:rsidP="00B223CF">
            <w:pPr>
              <w:autoSpaceDN w:val="0"/>
              <w:spacing w:after="200" w:line="276" w:lineRule="auto"/>
              <w:jc w:val="left"/>
              <w:rPr>
                <w:color w:val="002060"/>
              </w:rPr>
            </w:pPr>
            <w:r w:rsidRPr="00B223CF">
              <w:rPr>
                <w:color w:val="002060"/>
              </w:rPr>
              <w:t>Provides expert support across multiple business sectors and contracts within the UK &amp; Ireland.</w:t>
            </w:r>
          </w:p>
          <w:p w14:paraId="30548225" w14:textId="26EB8C59" w:rsidR="00B223CF" w:rsidRPr="00B223CF" w:rsidRDefault="00B223CF" w:rsidP="00B223CF">
            <w:pPr>
              <w:autoSpaceDN w:val="0"/>
              <w:spacing w:after="200" w:line="276" w:lineRule="auto"/>
              <w:jc w:val="left"/>
              <w:rPr>
                <w:color w:val="002060"/>
              </w:rPr>
            </w:pPr>
            <w:r w:rsidRPr="00B223CF">
              <w:rPr>
                <w:color w:val="002060"/>
              </w:rPr>
              <w:t>Supports outsourcing, insourcing, mobilisation, demobilisation and organisational change activity affecting potentially thousands of employees annually.</w:t>
            </w:r>
            <w:r w:rsidR="00B706FA">
              <w:rPr>
                <w:color w:val="002060"/>
              </w:rPr>
              <w:t xml:space="preserve"> Approximatly 200 TUPE transfers pa.</w:t>
            </w:r>
          </w:p>
          <w:p w14:paraId="35119B16" w14:textId="77777777" w:rsidR="00B223CF" w:rsidRPr="00B223CF" w:rsidRDefault="00B223CF" w:rsidP="00B223CF">
            <w:pPr>
              <w:autoSpaceDN w:val="0"/>
              <w:spacing w:after="200" w:line="276" w:lineRule="auto"/>
              <w:jc w:val="left"/>
              <w:rPr>
                <w:color w:val="002060"/>
              </w:rPr>
            </w:pPr>
            <w:r w:rsidRPr="00B223CF">
              <w:rPr>
                <w:color w:val="002060"/>
              </w:rPr>
              <w:t>Provides governance and specialist oversight for collective consultation and redundancy programmes across the organisation.</w:t>
            </w:r>
          </w:p>
          <w:p w14:paraId="7F776611" w14:textId="77777777" w:rsidR="00B223CF" w:rsidRPr="00B223CF" w:rsidRDefault="00B223CF" w:rsidP="00B223CF">
            <w:pPr>
              <w:autoSpaceDN w:val="0"/>
              <w:spacing w:after="200" w:line="276" w:lineRule="auto"/>
              <w:jc w:val="left"/>
              <w:rPr>
                <w:color w:val="002060"/>
              </w:rPr>
            </w:pPr>
            <w:r w:rsidRPr="00B223CF">
              <w:rPr>
                <w:color w:val="002060"/>
              </w:rPr>
              <w:t>Influences employment-related risks and liabilities associated with contracts and change programmes valued from £1m to £100m+.</w:t>
            </w:r>
          </w:p>
          <w:p w14:paraId="0EA1C6A5" w14:textId="22939A88" w:rsidR="0095128F" w:rsidRPr="00F356E9" w:rsidRDefault="00B223CF" w:rsidP="00B223CF">
            <w:pPr>
              <w:autoSpaceDN w:val="0"/>
              <w:spacing w:after="200" w:line="276" w:lineRule="auto"/>
              <w:jc w:val="left"/>
              <w:rPr>
                <w:rFonts w:cs="Arial"/>
                <w:color w:val="002060"/>
                <w:szCs w:val="20"/>
              </w:rPr>
            </w:pPr>
            <w:r w:rsidRPr="00B223CF">
              <w:rPr>
                <w:color w:val="002060"/>
              </w:rPr>
              <w:t>Partners with HR, Employee Relations, Labour Relations, Legal, Commercial, Bid and Operational teams across a workforce of approximately 30,000 employees operating at more than 2,000 sites.</w:t>
            </w: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386F4036" w14:textId="77777777" w:rsidR="006B40EF" w:rsidRDefault="006B40EF" w:rsidP="000D168A">
            <w:pPr>
              <w:autoSpaceDN w:val="0"/>
              <w:spacing w:after="200" w:line="276" w:lineRule="auto"/>
              <w:jc w:val="left"/>
              <w:rPr>
                <w:b/>
                <w:bCs/>
                <w:color w:val="002060"/>
              </w:rPr>
            </w:pPr>
            <w:r>
              <w:rPr>
                <w:b/>
                <w:bCs/>
                <w:color w:val="002060"/>
              </w:rPr>
              <w:t xml:space="preserve">Essential </w:t>
            </w:r>
          </w:p>
          <w:p w14:paraId="16883A92" w14:textId="2AD7EB6B" w:rsidR="000D168A" w:rsidRPr="000D168A" w:rsidRDefault="000D168A" w:rsidP="000D168A">
            <w:pPr>
              <w:autoSpaceDN w:val="0"/>
              <w:spacing w:after="200" w:line="276" w:lineRule="auto"/>
              <w:jc w:val="left"/>
              <w:rPr>
                <w:color w:val="002060"/>
              </w:rPr>
            </w:pPr>
            <w:r w:rsidRPr="000D168A">
              <w:rPr>
                <w:color w:val="002060"/>
              </w:rPr>
              <w:t>Degree or equivalent professional experience in HR, Employment Law or Business.</w:t>
            </w:r>
          </w:p>
          <w:p w14:paraId="033BA013" w14:textId="324A6AD9" w:rsidR="000D168A" w:rsidRPr="000D168A" w:rsidRDefault="000D168A" w:rsidP="000D168A">
            <w:pPr>
              <w:autoSpaceDN w:val="0"/>
              <w:spacing w:after="200" w:line="276" w:lineRule="auto"/>
              <w:jc w:val="left"/>
              <w:rPr>
                <w:color w:val="002060"/>
              </w:rPr>
            </w:pPr>
            <w:r w:rsidRPr="000D168A">
              <w:rPr>
                <w:color w:val="002060"/>
              </w:rPr>
              <w:t>CIPD, employment law qualification or equivalent desirable.</w:t>
            </w:r>
          </w:p>
          <w:p w14:paraId="2178B2C0" w14:textId="77777777" w:rsidR="000D168A" w:rsidRDefault="000D168A" w:rsidP="000D168A">
            <w:pPr>
              <w:autoSpaceDN w:val="0"/>
              <w:spacing w:after="200" w:line="276" w:lineRule="auto"/>
              <w:jc w:val="left"/>
              <w:rPr>
                <w:color w:val="002060"/>
              </w:rPr>
            </w:pPr>
            <w:r w:rsidRPr="000D168A">
              <w:rPr>
                <w:color w:val="002060"/>
              </w:rPr>
              <w:t>Significant experience in TUPE, organisational change, redundancy and employee relations within a complex, multi-site environment.</w:t>
            </w:r>
          </w:p>
          <w:p w14:paraId="1C6F7AAA" w14:textId="7A80E11B" w:rsidR="000F399C" w:rsidRPr="000F399C" w:rsidRDefault="000F399C" w:rsidP="000F399C">
            <w:pPr>
              <w:autoSpaceDN w:val="0"/>
              <w:spacing w:after="200" w:line="276" w:lineRule="auto"/>
              <w:jc w:val="left"/>
              <w:rPr>
                <w:color w:val="002060"/>
              </w:rPr>
            </w:pPr>
            <w:r w:rsidRPr="000F399C">
              <w:rPr>
                <w:color w:val="002060"/>
              </w:rPr>
              <w:t xml:space="preserve">Expert knowledge of TUPE, collective redundancy and consultation </w:t>
            </w:r>
            <w:r w:rsidR="006B40EF" w:rsidRPr="000F399C">
              <w:rPr>
                <w:color w:val="002060"/>
              </w:rPr>
              <w:t>requirements</w:t>
            </w:r>
            <w:r w:rsidR="006B40EF">
              <w:rPr>
                <w:color w:val="002060"/>
              </w:rPr>
              <w:t xml:space="preserve"> within multi-site and multi sector /industry service provider business (preferably with a mixture of operating in public and private sector contracts).</w:t>
            </w:r>
            <w:r w:rsidRPr="000F399C">
              <w:rPr>
                <w:color w:val="002060"/>
              </w:rPr>
              <w:t>.</w:t>
            </w:r>
          </w:p>
          <w:p w14:paraId="026F9BFE" w14:textId="7BC19C9A" w:rsidR="000F399C" w:rsidRDefault="000F399C" w:rsidP="000F399C">
            <w:pPr>
              <w:autoSpaceDN w:val="0"/>
              <w:spacing w:after="200" w:line="276" w:lineRule="auto"/>
              <w:jc w:val="left"/>
              <w:rPr>
                <w:color w:val="002060"/>
              </w:rPr>
            </w:pPr>
            <w:r w:rsidRPr="000F399C">
              <w:rPr>
                <w:color w:val="002060"/>
              </w:rPr>
              <w:t>Strong understanding of employment law, trade union relations and organisational change.</w:t>
            </w:r>
          </w:p>
          <w:p w14:paraId="57705FA6" w14:textId="77777777" w:rsidR="006B40EF" w:rsidRDefault="006B40EF" w:rsidP="000F399C">
            <w:pPr>
              <w:autoSpaceDN w:val="0"/>
              <w:spacing w:after="200" w:line="276" w:lineRule="auto"/>
              <w:jc w:val="left"/>
              <w:rPr>
                <w:b/>
                <w:bCs/>
                <w:color w:val="002060"/>
              </w:rPr>
            </w:pPr>
            <w:r>
              <w:rPr>
                <w:b/>
                <w:bCs/>
                <w:color w:val="002060"/>
              </w:rPr>
              <w:t xml:space="preserve">Desirable </w:t>
            </w:r>
          </w:p>
          <w:p w14:paraId="4149F3A3" w14:textId="0C6D4803" w:rsidR="000F399C" w:rsidRPr="000F399C" w:rsidRDefault="000F399C" w:rsidP="000F399C">
            <w:pPr>
              <w:autoSpaceDN w:val="0"/>
              <w:spacing w:after="200" w:line="276" w:lineRule="auto"/>
              <w:jc w:val="left"/>
              <w:rPr>
                <w:color w:val="002060"/>
              </w:rPr>
            </w:pPr>
            <w:r w:rsidRPr="000F399C">
              <w:rPr>
                <w:color w:val="002060"/>
              </w:rPr>
              <w:t>Strong commercial and strategic judgement.</w:t>
            </w:r>
          </w:p>
          <w:p w14:paraId="4D149339" w14:textId="77777777" w:rsidR="000F399C" w:rsidRPr="000F399C" w:rsidRDefault="000F399C" w:rsidP="000F399C">
            <w:pPr>
              <w:autoSpaceDN w:val="0"/>
              <w:spacing w:after="200" w:line="276" w:lineRule="auto"/>
              <w:jc w:val="left"/>
              <w:rPr>
                <w:color w:val="002060"/>
              </w:rPr>
            </w:pPr>
            <w:r w:rsidRPr="000F399C">
              <w:rPr>
                <w:color w:val="002060"/>
              </w:rPr>
              <w:t>Excellent stakeholder management, influencing and negotiation skills.</w:t>
            </w:r>
          </w:p>
          <w:p w14:paraId="2960D7D6" w14:textId="77777777" w:rsidR="000F399C" w:rsidRPr="000F399C" w:rsidRDefault="000F399C" w:rsidP="000F399C">
            <w:pPr>
              <w:autoSpaceDN w:val="0"/>
              <w:spacing w:after="200" w:line="276" w:lineRule="auto"/>
              <w:jc w:val="left"/>
              <w:rPr>
                <w:color w:val="002060"/>
              </w:rPr>
            </w:pPr>
            <w:r w:rsidRPr="000F399C">
              <w:rPr>
                <w:color w:val="002060"/>
              </w:rPr>
              <w:t>Ability to manage complex risk and deliver practical solutions.</w:t>
            </w:r>
          </w:p>
          <w:p w14:paraId="0344F653" w14:textId="77777777" w:rsidR="000F399C" w:rsidRPr="000F399C" w:rsidRDefault="000F399C" w:rsidP="000F399C">
            <w:pPr>
              <w:autoSpaceDN w:val="0"/>
              <w:spacing w:after="200" w:line="276" w:lineRule="auto"/>
              <w:jc w:val="left"/>
              <w:rPr>
                <w:color w:val="002060"/>
              </w:rPr>
            </w:pPr>
            <w:r w:rsidRPr="000F399C">
              <w:rPr>
                <w:color w:val="002060"/>
              </w:rPr>
              <w:lastRenderedPageBreak/>
              <w:t>Strong leadership, communication and project management capability.</w:t>
            </w:r>
          </w:p>
          <w:p w14:paraId="2BD4EF1D" w14:textId="07AA8FDE" w:rsidR="000F399C" w:rsidRPr="000D168A" w:rsidRDefault="000F399C" w:rsidP="000F399C">
            <w:pPr>
              <w:autoSpaceDN w:val="0"/>
              <w:spacing w:after="200" w:line="276" w:lineRule="auto"/>
              <w:jc w:val="left"/>
              <w:rPr>
                <w:color w:val="002060"/>
              </w:rPr>
            </w:pPr>
            <w:r w:rsidRPr="000F399C">
              <w:rPr>
                <w:color w:val="002060"/>
              </w:rPr>
              <w:t>Resilient, credible and able to operate effectively in high-profile change situations.</w:t>
            </w:r>
          </w:p>
          <w:p w14:paraId="35FEBE09" w14:textId="108069E4" w:rsidR="004A7223" w:rsidRPr="00A824A9" w:rsidRDefault="004A7223" w:rsidP="000D168A">
            <w:pPr>
              <w:pStyle w:val="ListParagraph"/>
              <w:ind w:left="360"/>
              <w:rPr>
                <w:rFonts w:cs="Arial"/>
                <w:color w:val="000000" w:themeColor="text1"/>
                <w:szCs w:val="20"/>
              </w:rPr>
            </w:pPr>
          </w:p>
        </w:tc>
      </w:tr>
    </w:tbl>
    <w:tbl>
      <w:tblPr>
        <w:tblpPr w:leftFromText="180" w:rightFromText="180" w:vertAnchor="text" w:horzAnchor="margin" w:tblpY="316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1C5838" w:rsidRPr="00A824A9" w14:paraId="50EB7A53" w14:textId="77777777" w:rsidTr="0078065C">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206FB82" w14:textId="77777777" w:rsidR="001C5838" w:rsidRPr="00A824A9" w:rsidRDefault="001C5838" w:rsidP="0078065C">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 xml:space="preserve">2. </w:t>
            </w:r>
            <w:r>
              <w:rPr>
                <w:color w:val="FF0000"/>
              </w:rPr>
              <w:t>7</w:t>
            </w:r>
            <w:r w:rsidRPr="00315425">
              <w:rPr>
                <w:color w:val="FF0000"/>
              </w:rPr>
              <w:t>.</w:t>
            </w:r>
            <w:r>
              <w:t xml:space="preserve">  Organization chart</w:t>
            </w:r>
            <w:r w:rsidRPr="001942CC">
              <w:rPr>
                <w:b w:val="0"/>
              </w:rPr>
              <w:t xml:space="preserve"> </w:t>
            </w:r>
            <w:r w:rsidRPr="000943F3">
              <w:rPr>
                <w:b w:val="0"/>
                <w:sz w:val="16"/>
              </w:rPr>
              <w:t>–</w:t>
            </w:r>
            <w:r w:rsidRPr="000943F3">
              <w:rPr>
                <w:sz w:val="16"/>
              </w:rPr>
              <w:t xml:space="preserve"> </w:t>
            </w:r>
            <w:r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Pr>
                <w:b w:val="0"/>
                <w:sz w:val="16"/>
              </w:rPr>
              <w:t>.</w:t>
            </w:r>
          </w:p>
        </w:tc>
      </w:tr>
      <w:tr w:rsidR="001C5838" w:rsidRPr="00A824A9" w14:paraId="7B4824CB" w14:textId="77777777" w:rsidTr="0078065C">
        <w:trPr>
          <w:trHeight w:val="2812"/>
        </w:trPr>
        <w:tc>
          <w:tcPr>
            <w:tcW w:w="10375" w:type="dxa"/>
            <w:tcBorders>
              <w:top w:val="dotted" w:sz="4" w:space="0" w:color="auto"/>
              <w:left w:val="single" w:sz="2" w:space="0" w:color="auto"/>
              <w:bottom w:val="single" w:sz="4" w:space="0" w:color="auto"/>
              <w:right w:val="single" w:sz="4" w:space="0" w:color="auto"/>
            </w:tcBorders>
          </w:tcPr>
          <w:p w14:paraId="74C0A2A8" w14:textId="77777777" w:rsidR="001C5838" w:rsidRDefault="001C5838" w:rsidP="0078065C">
            <w:pPr>
              <w:pStyle w:val="ListParagraph"/>
              <w:ind w:left="360"/>
              <w:jc w:val="left"/>
              <w:rPr>
                <w:rFonts w:cs="Arial"/>
                <w:color w:val="000000" w:themeColor="text1"/>
                <w:szCs w:val="20"/>
              </w:rPr>
            </w:pPr>
            <w:r w:rsidRPr="006271D9">
              <w:rPr>
                <w:rFonts w:cs="Arial"/>
                <w:noProof/>
                <w:color w:val="000000" w:themeColor="text1"/>
                <w:szCs w:val="20"/>
              </w:rPr>
              <mc:AlternateContent>
                <mc:Choice Requires="wps">
                  <w:drawing>
                    <wp:anchor distT="0" distB="0" distL="114300" distR="114300" simplePos="0" relativeHeight="251658241" behindDoc="0" locked="0" layoutInCell="1" allowOverlap="1" wp14:anchorId="19B87A08" wp14:editId="50FCB4FA">
                      <wp:simplePos x="0" y="0"/>
                      <wp:positionH relativeFrom="column">
                        <wp:posOffset>2225675</wp:posOffset>
                      </wp:positionH>
                      <wp:positionV relativeFrom="paragraph">
                        <wp:posOffset>61595</wp:posOffset>
                      </wp:positionV>
                      <wp:extent cx="1612900" cy="406400"/>
                      <wp:effectExtent l="0" t="0" r="6350" b="0"/>
                      <wp:wrapNone/>
                      <wp:docPr id="714045730" name="Text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1612900" cy="406400"/>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285AD" w14:textId="2971349D" w:rsidR="001C5838" w:rsidRDefault="00457F29" w:rsidP="001C5838">
                                  <w:pPr>
                                    <w:spacing w:after="120" w:line="273" w:lineRule="auto"/>
                                    <w:jc w:val="center"/>
                                    <w:textAlignment w:val="baseline"/>
                                    <w:rPr>
                                      <w:rFonts w:ascii="Open Sans" w:eastAsia="Open Sans" w:hAnsi="Open Sans" w:cs="Open Sans"/>
                                      <w:b/>
                                      <w:bCs/>
                                      <w:color w:val="FFFFFF" w:themeColor="background1"/>
                                      <w:kern w:val="24"/>
                                      <w:sz w:val="22"/>
                                      <w:szCs w:val="22"/>
                                    </w:rPr>
                                  </w:pPr>
                                  <w:r>
                                    <w:rPr>
                                      <w:rFonts w:ascii="Open Sans" w:eastAsia="Open Sans" w:hAnsi="Open Sans" w:cs="Open Sans"/>
                                      <w:b/>
                                      <w:bCs/>
                                      <w:color w:val="FFFFFF" w:themeColor="background1"/>
                                      <w:kern w:val="24"/>
                                      <w:sz w:val="22"/>
                                      <w:szCs w:val="22"/>
                                    </w:rPr>
                                    <w:t xml:space="preserve">Labour Relations &amp; Policy Director </w:t>
                                  </w:r>
                                  <w:r w:rsidR="001C5838">
                                    <w:rPr>
                                      <w:rFonts w:ascii="Open Sans" w:eastAsia="Open Sans" w:hAnsi="Open Sans" w:cs="Open Sans"/>
                                      <w:b/>
                                      <w:bCs/>
                                      <w:color w:val="FFFFFF" w:themeColor="background1"/>
                                      <w:kern w:val="24"/>
                                      <w:sz w:val="22"/>
                                      <w:szCs w:val="22"/>
                                    </w:rPr>
                                    <w:t xml:space="preserve"> </w:t>
                                  </w: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87A08" id="Text Placeholder 3" o:spid="_x0000_s1029" style="position:absolute;left:0;text-align:left;margin-left:175.25pt;margin-top:4.85pt;width:127pt;height:3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" fillcolor="#92d050" stroked="f">
                      <v:path arrowok="t"/>
                      <o:lock v:ext="edit" grouping="t"/>
                      <v:textbox inset="0,0,0,0">
                        <w:txbxContent>
                          <w:p w14:paraId="6B4285AD" w14:textId="2971349D" w:rsidR="001C5838" w:rsidRDefault="00457F29" w:rsidP="001C5838">
                            <w:pPr>
                              <w:spacing w:after="120" w:line="273" w:lineRule="auto"/>
                              <w:jc w:val="center"/>
                              <w:textAlignment w:val="baseline"/>
                              <w:rPr>
                                <w:rFonts w:ascii="Open Sans" w:eastAsia="Open Sans" w:hAnsi="Open Sans" w:cs="Open Sans"/>
                                <w:b/>
                                <w:bCs/>
                                <w:color w:val="FFFFFF" w:themeColor="background1"/>
                                <w:kern w:val="24"/>
                                <w:sz w:val="22"/>
                                <w:szCs w:val="22"/>
                              </w:rPr>
                            </w:pPr>
                            <w:r>
                              <w:rPr>
                                <w:rFonts w:ascii="Open Sans" w:eastAsia="Open Sans" w:hAnsi="Open Sans" w:cs="Open Sans"/>
                                <w:b/>
                                <w:bCs/>
                                <w:color w:val="FFFFFF" w:themeColor="background1"/>
                                <w:kern w:val="24"/>
                                <w:sz w:val="22"/>
                                <w:szCs w:val="22"/>
                              </w:rPr>
                              <w:t xml:space="preserve">Labour Relations &amp; Policy Director </w:t>
                            </w:r>
                            <w:r w:rsidR="001C5838">
                              <w:rPr>
                                <w:rFonts w:ascii="Open Sans" w:eastAsia="Open Sans" w:hAnsi="Open Sans" w:cs="Open Sans"/>
                                <w:b/>
                                <w:bCs/>
                                <w:color w:val="FFFFFF" w:themeColor="background1"/>
                                <w:kern w:val="24"/>
                                <w:sz w:val="22"/>
                                <w:szCs w:val="22"/>
                              </w:rPr>
                              <w:t xml:space="preserve"> </w:t>
                            </w:r>
                          </w:p>
                        </w:txbxContent>
                      </v:textbox>
                    </v:rect>
                  </w:pict>
                </mc:Fallback>
              </mc:AlternateContent>
            </w:r>
          </w:p>
          <w:p w14:paraId="1D2D0570" w14:textId="77777777" w:rsidR="001C5838" w:rsidRDefault="001C5838" w:rsidP="0078065C">
            <w:pPr>
              <w:jc w:val="center"/>
              <w:rPr>
                <w:rFonts w:cs="Arial"/>
                <w:color w:val="000000" w:themeColor="text1"/>
                <w:szCs w:val="20"/>
              </w:rPr>
            </w:pPr>
          </w:p>
          <w:p w14:paraId="63365DA5" w14:textId="77777777" w:rsidR="001C5838" w:rsidRDefault="001C5838" w:rsidP="0078065C">
            <w:pPr>
              <w:jc w:val="left"/>
              <w:rPr>
                <w:rFonts w:cs="Arial"/>
                <w:color w:val="000000" w:themeColor="text1"/>
                <w:szCs w:val="20"/>
              </w:rPr>
            </w:pPr>
          </w:p>
          <w:p w14:paraId="37B3797B" w14:textId="17B1F49A" w:rsidR="001C5838" w:rsidRPr="006D5785" w:rsidRDefault="000D2632" w:rsidP="0078065C">
            <w:pPr>
              <w:jc w:val="left"/>
              <w:rPr>
                <w:rFonts w:cs="Arial"/>
                <w:color w:val="000000" w:themeColor="text1"/>
                <w:szCs w:val="20"/>
              </w:rPr>
            </w:pPr>
            <w:r w:rsidRPr="006271D9">
              <w:rPr>
                <w:rFonts w:cs="Arial"/>
                <w:noProof/>
                <w:color w:val="000000" w:themeColor="text1"/>
                <w:szCs w:val="20"/>
              </w:rPr>
              <mc:AlternateContent>
                <mc:Choice Requires="wps">
                  <w:drawing>
                    <wp:anchor distT="0" distB="0" distL="114300" distR="114300" simplePos="0" relativeHeight="251666443" behindDoc="0" locked="0" layoutInCell="1" allowOverlap="1" wp14:anchorId="21017072" wp14:editId="584C9B6B">
                      <wp:simplePos x="0" y="0"/>
                      <wp:positionH relativeFrom="column">
                        <wp:posOffset>5144135</wp:posOffset>
                      </wp:positionH>
                      <wp:positionV relativeFrom="paragraph">
                        <wp:posOffset>499110</wp:posOffset>
                      </wp:positionV>
                      <wp:extent cx="1327150" cy="603250"/>
                      <wp:effectExtent l="0" t="0" r="6350" b="6350"/>
                      <wp:wrapNone/>
                      <wp:docPr id="1291494093" name="Text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1327150" cy="603250"/>
                              </a:xfrm>
                              <a:prstGeom prst="rect">
                                <a:avLst/>
                              </a:prstGeom>
                              <a:solidFill>
                                <a:srgbClr val="92D050"/>
                              </a:solidFill>
                              <a:ln>
                                <a:noFill/>
                              </a:ln>
                            </wps:spPr>
                            <wps:txbx>
                              <w:txbxContent>
                                <w:p w14:paraId="3B633EF9" w14:textId="3A515C2F" w:rsidR="000D2632" w:rsidRPr="000D2632" w:rsidRDefault="00E15220" w:rsidP="000D2632">
                                  <w:pPr>
                                    <w:spacing w:after="120" w:line="273" w:lineRule="auto"/>
                                    <w:jc w:val="left"/>
                                    <w:textAlignment w:val="baseline"/>
                                    <w:rPr>
                                      <w:rFonts w:ascii="Open Sans" w:eastAsia="Open Sans" w:hAnsi="Open Sans" w:cs="Open Sans"/>
                                      <w:b/>
                                      <w:bCs/>
                                      <w:color w:val="FFFFFF" w:themeColor="background1"/>
                                      <w:kern w:val="24"/>
                                      <w:szCs w:val="20"/>
                                    </w:rPr>
                                  </w:pPr>
                                  <w:r>
                                    <w:rPr>
                                      <w:rFonts w:ascii="Open Sans" w:eastAsia="Open Sans" w:hAnsi="Open Sans" w:cs="Open Sans"/>
                                      <w:b/>
                                      <w:bCs/>
                                      <w:color w:val="FFFFFF" w:themeColor="background1"/>
                                      <w:kern w:val="24"/>
                                      <w:szCs w:val="20"/>
                                    </w:rPr>
                                    <w:t xml:space="preserve">Head of TUPE &amp; Workforce Transformation </w:t>
                                  </w:r>
                                  <w:r w:rsidR="000D2632" w:rsidRPr="000D2632">
                                    <w:rPr>
                                      <w:rFonts w:ascii="Open Sans" w:eastAsia="Open Sans" w:hAnsi="Open Sans" w:cs="Open Sans"/>
                                      <w:b/>
                                      <w:bCs/>
                                      <w:color w:val="FFFFFF" w:themeColor="background1"/>
                                      <w:kern w:val="24"/>
                                      <w:szCs w:val="20"/>
                                    </w:rPr>
                                    <w:t xml:space="preserve"> </w:t>
                                  </w: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17072" id="_x0000_s1030" style="position:absolute;margin-left:405.05pt;margin-top:39.3pt;width:104.5pt;height:47.5pt;z-index:251666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" fillcolor="#92d050" stroked="f">
                      <o:lock v:ext="edit" grouping="t"/>
                      <v:textbox inset="0,0,0,0">
                        <w:txbxContent>
                          <w:p w14:paraId="3B633EF9" w14:textId="3A515C2F" w:rsidR="000D2632" w:rsidRPr="000D2632" w:rsidRDefault="00E15220" w:rsidP="000D2632">
                            <w:pPr>
                              <w:spacing w:after="120" w:line="273" w:lineRule="auto"/>
                              <w:jc w:val="left"/>
                              <w:textAlignment w:val="baseline"/>
                              <w:rPr>
                                <w:rFonts w:ascii="Open Sans" w:eastAsia="Open Sans" w:hAnsi="Open Sans" w:cs="Open Sans"/>
                                <w:b/>
                                <w:bCs/>
                                <w:color w:val="FFFFFF" w:themeColor="background1"/>
                                <w:kern w:val="24"/>
                                <w:szCs w:val="20"/>
                              </w:rPr>
                            </w:pPr>
                            <w:r>
                              <w:rPr>
                                <w:rFonts w:ascii="Open Sans" w:eastAsia="Open Sans" w:hAnsi="Open Sans" w:cs="Open Sans"/>
                                <w:b/>
                                <w:bCs/>
                                <w:color w:val="FFFFFF" w:themeColor="background1"/>
                                <w:kern w:val="24"/>
                                <w:szCs w:val="20"/>
                              </w:rPr>
                              <w:t xml:space="preserve">Head of TUPE &amp; Workforce Transformation </w:t>
                            </w:r>
                            <w:r w:rsidR="000D2632" w:rsidRPr="000D2632">
                              <w:rPr>
                                <w:rFonts w:ascii="Open Sans" w:eastAsia="Open Sans" w:hAnsi="Open Sans" w:cs="Open Sans"/>
                                <w:b/>
                                <w:bCs/>
                                <w:color w:val="FFFFFF" w:themeColor="background1"/>
                                <w:kern w:val="24"/>
                                <w:szCs w:val="20"/>
                              </w:rPr>
                              <w:t xml:space="preserve"> </w:t>
                            </w:r>
                          </w:p>
                        </w:txbxContent>
                      </v:textbox>
                    </v:rect>
                  </w:pict>
                </mc:Fallback>
              </mc:AlternateContent>
            </w:r>
            <w:r>
              <w:rPr>
                <w:rFonts w:cs="Arial"/>
                <w:noProof/>
                <w:color w:val="000000" w:themeColor="text1"/>
                <w:szCs w:val="20"/>
              </w:rPr>
              <mc:AlternateContent>
                <mc:Choice Requires="wps">
                  <w:drawing>
                    <wp:anchor distT="0" distB="0" distL="114300" distR="114300" simplePos="0" relativeHeight="251664395" behindDoc="0" locked="0" layoutInCell="1" allowOverlap="1" wp14:anchorId="2BDF9C53" wp14:editId="37A275D8">
                      <wp:simplePos x="0" y="0"/>
                      <wp:positionH relativeFrom="column">
                        <wp:posOffset>4581525</wp:posOffset>
                      </wp:positionH>
                      <wp:positionV relativeFrom="paragraph">
                        <wp:posOffset>204470</wp:posOffset>
                      </wp:positionV>
                      <wp:extent cx="0" cy="279400"/>
                      <wp:effectExtent l="0" t="0" r="38100" b="25400"/>
                      <wp:wrapNone/>
                      <wp:docPr id="1715958355" name="Straight Connector 5"/>
                      <wp:cNvGraphicFramePr/>
                      <a:graphic xmlns:a="http://schemas.openxmlformats.org/drawingml/2006/main">
                        <a:graphicData uri="http://schemas.microsoft.com/office/word/2010/wordprocessingShape">
                          <wps:wsp>
                            <wps:cNvCnPr/>
                            <wps:spPr>
                              <a:xfrm>
                                <a:off x="0" y="0"/>
                                <a:ext cx="0" cy="2794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02FFC2A" id="Straight Connector 5" o:spid="_x0000_s1026" style="position:absolute;z-index:251664395;visibility:visible;mso-wrap-style:square;mso-wrap-distance-left:9pt;mso-wrap-distance-top:0;mso-wrap-distance-right:9pt;mso-wrap-distance-bottom:0;mso-position-horizontal:absolute;mso-position-horizontal-relative:text;mso-position-vertical:absolute;mso-position-vertical-relative:text" from="360.75pt,16.1pt" to="360.7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" strokecolor="#4a7ebb"/>
                  </w:pict>
                </mc:Fallback>
              </mc:AlternateContent>
            </w:r>
            <w:r>
              <w:rPr>
                <w:rFonts w:cs="Arial"/>
                <w:noProof/>
                <w:color w:val="000000" w:themeColor="text1"/>
                <w:szCs w:val="20"/>
              </w:rPr>
              <mc:AlternateContent>
                <mc:Choice Requires="wps">
                  <w:drawing>
                    <wp:anchor distT="0" distB="0" distL="114300" distR="114300" simplePos="0" relativeHeight="251658246" behindDoc="0" locked="0" layoutInCell="1" allowOverlap="1" wp14:anchorId="3C986F4A" wp14:editId="584AD6B8">
                      <wp:simplePos x="0" y="0"/>
                      <wp:positionH relativeFrom="column">
                        <wp:posOffset>3082925</wp:posOffset>
                      </wp:positionH>
                      <wp:positionV relativeFrom="paragraph">
                        <wp:posOffset>62230</wp:posOffset>
                      </wp:positionV>
                      <wp:extent cx="0" cy="146050"/>
                      <wp:effectExtent l="0" t="0" r="38100" b="25400"/>
                      <wp:wrapNone/>
                      <wp:docPr id="1549601748" name="Straight Connector 1"/>
                      <wp:cNvGraphicFramePr/>
                      <a:graphic xmlns:a="http://schemas.openxmlformats.org/drawingml/2006/main">
                        <a:graphicData uri="http://schemas.microsoft.com/office/word/2010/wordprocessingShape">
                          <wps:wsp>
                            <wps:cNvCnPr/>
                            <wps:spPr>
                              <a:xfrm>
                                <a:off x="0" y="0"/>
                                <a:ext cx="0" cy="1460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ACCD3C7" id="Straight Connector 1"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242.75pt,4.9pt" to="24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" strokecolor="#4a7ebb"/>
                  </w:pict>
                </mc:Fallback>
              </mc:AlternateContent>
            </w:r>
            <w:r w:rsidRPr="006271D9">
              <w:rPr>
                <w:rFonts w:cs="Arial"/>
                <w:noProof/>
                <w:color w:val="000000" w:themeColor="text1"/>
                <w:szCs w:val="20"/>
              </w:rPr>
              <mc:AlternateContent>
                <mc:Choice Requires="wps">
                  <w:drawing>
                    <wp:anchor distT="0" distB="0" distL="114300" distR="114300" simplePos="0" relativeHeight="251658245" behindDoc="0" locked="0" layoutInCell="1" allowOverlap="1" wp14:anchorId="6C42C2BA" wp14:editId="7D035D8F">
                      <wp:simplePos x="0" y="0"/>
                      <wp:positionH relativeFrom="column">
                        <wp:posOffset>4109085</wp:posOffset>
                      </wp:positionH>
                      <wp:positionV relativeFrom="paragraph">
                        <wp:posOffset>499110</wp:posOffset>
                      </wp:positionV>
                      <wp:extent cx="889000" cy="260350"/>
                      <wp:effectExtent l="0" t="0" r="6350" b="6350"/>
                      <wp:wrapNone/>
                      <wp:docPr id="254863" name="Text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889000" cy="260350"/>
                              </a:xfrm>
                              <a:prstGeom prst="rect">
                                <a:avLst/>
                              </a:prstGeom>
                              <a:solidFill>
                                <a:srgbClr val="92D050"/>
                              </a:solidFill>
                              <a:ln>
                                <a:noFill/>
                              </a:ln>
                            </wps:spPr>
                            <wps:txbx>
                              <w:txbxContent>
                                <w:p w14:paraId="4D9E4C8A" w14:textId="38EE602F" w:rsidR="001C5838" w:rsidRDefault="001C5838" w:rsidP="001C5838">
                                  <w:pPr>
                                    <w:spacing w:after="120" w:line="273" w:lineRule="auto"/>
                                    <w:jc w:val="center"/>
                                    <w:textAlignment w:val="baseline"/>
                                    <w:rPr>
                                      <w:rFonts w:ascii="Open Sans" w:eastAsia="Open Sans" w:hAnsi="Open Sans" w:cs="Open Sans"/>
                                      <w:b/>
                                      <w:bCs/>
                                      <w:color w:val="FFFFFF" w:themeColor="background1"/>
                                      <w:kern w:val="24"/>
                                      <w:sz w:val="22"/>
                                      <w:szCs w:val="22"/>
                                    </w:rPr>
                                  </w:pPr>
                                  <w:r>
                                    <w:rPr>
                                      <w:rFonts w:ascii="Open Sans" w:eastAsia="Open Sans" w:hAnsi="Open Sans" w:cs="Open Sans"/>
                                      <w:b/>
                                      <w:bCs/>
                                      <w:color w:val="FFFFFF" w:themeColor="background1"/>
                                      <w:kern w:val="24"/>
                                      <w:sz w:val="22"/>
                                      <w:szCs w:val="22"/>
                                    </w:rPr>
                                    <w:t>ER</w:t>
                                  </w:r>
                                  <w:r w:rsidR="0078065C">
                                    <w:rPr>
                                      <w:rFonts w:ascii="Open Sans" w:eastAsia="Open Sans" w:hAnsi="Open Sans" w:cs="Open Sans"/>
                                      <w:b/>
                                      <w:bCs/>
                                      <w:color w:val="FFFFFF" w:themeColor="background1"/>
                                      <w:kern w:val="24"/>
                                      <w:sz w:val="22"/>
                                      <w:szCs w:val="22"/>
                                    </w:rPr>
                                    <w:t>A</w:t>
                                  </w:r>
                                  <w:r>
                                    <w:rPr>
                                      <w:rFonts w:ascii="Open Sans" w:eastAsia="Open Sans" w:hAnsi="Open Sans" w:cs="Open Sans"/>
                                      <w:b/>
                                      <w:bCs/>
                                      <w:color w:val="FFFFFF" w:themeColor="background1"/>
                                      <w:kern w:val="24"/>
                                      <w:sz w:val="22"/>
                                      <w:szCs w:val="22"/>
                                    </w:rPr>
                                    <w:t xml:space="preserve"> Lead </w:t>
                                  </w: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2C2BA" id="_x0000_s1031" style="position:absolute;margin-left:323.55pt;margin-top:39.3pt;width:70pt;height:2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" fillcolor="#92d050" stroked="f">
                      <o:lock v:ext="edit" grouping="t"/>
                      <v:textbox inset="0,0,0,0">
                        <w:txbxContent>
                          <w:p w14:paraId="4D9E4C8A" w14:textId="38EE602F" w:rsidR="001C5838" w:rsidRDefault="001C5838" w:rsidP="001C5838">
                            <w:pPr>
                              <w:spacing w:after="120" w:line="273" w:lineRule="auto"/>
                              <w:jc w:val="center"/>
                              <w:textAlignment w:val="baseline"/>
                              <w:rPr>
                                <w:rFonts w:ascii="Open Sans" w:eastAsia="Open Sans" w:hAnsi="Open Sans" w:cs="Open Sans"/>
                                <w:b/>
                                <w:bCs/>
                                <w:color w:val="FFFFFF" w:themeColor="background1"/>
                                <w:kern w:val="24"/>
                                <w:sz w:val="22"/>
                                <w:szCs w:val="22"/>
                              </w:rPr>
                            </w:pPr>
                            <w:r>
                              <w:rPr>
                                <w:rFonts w:ascii="Open Sans" w:eastAsia="Open Sans" w:hAnsi="Open Sans" w:cs="Open Sans"/>
                                <w:b/>
                                <w:bCs/>
                                <w:color w:val="FFFFFF" w:themeColor="background1"/>
                                <w:kern w:val="24"/>
                                <w:sz w:val="22"/>
                                <w:szCs w:val="22"/>
                              </w:rPr>
                              <w:t>ER</w:t>
                            </w:r>
                            <w:r w:rsidR="0078065C">
                              <w:rPr>
                                <w:rFonts w:ascii="Open Sans" w:eastAsia="Open Sans" w:hAnsi="Open Sans" w:cs="Open Sans"/>
                                <w:b/>
                                <w:bCs/>
                                <w:color w:val="FFFFFF" w:themeColor="background1"/>
                                <w:kern w:val="24"/>
                                <w:sz w:val="22"/>
                                <w:szCs w:val="22"/>
                              </w:rPr>
                              <w:t>A</w:t>
                            </w:r>
                            <w:r>
                              <w:rPr>
                                <w:rFonts w:ascii="Open Sans" w:eastAsia="Open Sans" w:hAnsi="Open Sans" w:cs="Open Sans"/>
                                <w:b/>
                                <w:bCs/>
                                <w:color w:val="FFFFFF" w:themeColor="background1"/>
                                <w:kern w:val="24"/>
                                <w:sz w:val="22"/>
                                <w:szCs w:val="22"/>
                              </w:rPr>
                              <w:t xml:space="preserve"> Lead </w:t>
                            </w:r>
                          </w:p>
                        </w:txbxContent>
                      </v:textbox>
                    </v:rect>
                  </w:pict>
                </mc:Fallback>
              </mc:AlternateContent>
            </w:r>
            <w:r>
              <w:rPr>
                <w:rFonts w:cs="Arial"/>
                <w:noProof/>
                <w:color w:val="000000" w:themeColor="text1"/>
                <w:szCs w:val="20"/>
              </w:rPr>
              <mc:AlternateContent>
                <mc:Choice Requires="wps">
                  <w:drawing>
                    <wp:anchor distT="0" distB="0" distL="114300" distR="114300" simplePos="0" relativeHeight="251658250" behindDoc="0" locked="0" layoutInCell="1" allowOverlap="1" wp14:anchorId="0FAD1303" wp14:editId="3FA59351">
                      <wp:simplePos x="0" y="0"/>
                      <wp:positionH relativeFrom="column">
                        <wp:posOffset>3292475</wp:posOffset>
                      </wp:positionH>
                      <wp:positionV relativeFrom="paragraph">
                        <wp:posOffset>214630</wp:posOffset>
                      </wp:positionV>
                      <wp:extent cx="0" cy="279400"/>
                      <wp:effectExtent l="0" t="0" r="38100" b="25400"/>
                      <wp:wrapNone/>
                      <wp:docPr id="498331282" name="Straight Connector 5"/>
                      <wp:cNvGraphicFramePr/>
                      <a:graphic xmlns:a="http://schemas.openxmlformats.org/drawingml/2006/main">
                        <a:graphicData uri="http://schemas.microsoft.com/office/word/2010/wordprocessingShape">
                          <wps:wsp>
                            <wps:cNvCnPr/>
                            <wps:spPr>
                              <a:xfrm>
                                <a:off x="0" y="0"/>
                                <a:ext cx="0" cy="2794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7D19E40" id="Straight Connector 5" o:spid="_x0000_s1026" style="position:absolute;z-index:251658250;visibility:visible;mso-wrap-style:square;mso-wrap-distance-left:9pt;mso-wrap-distance-top:0;mso-wrap-distance-right:9pt;mso-wrap-distance-bottom:0;mso-position-horizontal:absolute;mso-position-horizontal-relative:text;mso-position-vertical:absolute;mso-position-vertical-relative:text" from="259.25pt,16.9pt" to="259.2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" strokecolor="#4a7ebb"/>
                  </w:pict>
                </mc:Fallback>
              </mc:AlternateContent>
            </w:r>
            <w:r w:rsidRPr="006271D9">
              <w:rPr>
                <w:rFonts w:cs="Arial"/>
                <w:noProof/>
                <w:color w:val="000000" w:themeColor="text1"/>
                <w:szCs w:val="20"/>
              </w:rPr>
              <mc:AlternateContent>
                <mc:Choice Requires="wps">
                  <w:drawing>
                    <wp:anchor distT="0" distB="0" distL="114300" distR="114300" simplePos="0" relativeHeight="251658244" behindDoc="0" locked="0" layoutInCell="1" allowOverlap="1" wp14:anchorId="0D9482CA" wp14:editId="1E3922EE">
                      <wp:simplePos x="0" y="0"/>
                      <wp:positionH relativeFrom="column">
                        <wp:posOffset>2908935</wp:posOffset>
                      </wp:positionH>
                      <wp:positionV relativeFrom="paragraph">
                        <wp:posOffset>486410</wp:posOffset>
                      </wp:positionV>
                      <wp:extent cx="977900" cy="400050"/>
                      <wp:effectExtent l="0" t="0" r="0" b="0"/>
                      <wp:wrapNone/>
                      <wp:docPr id="272437259" name="Text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977900" cy="400050"/>
                              </a:xfrm>
                              <a:prstGeom prst="rect">
                                <a:avLst/>
                              </a:prstGeom>
                              <a:solidFill>
                                <a:srgbClr val="9BBB59"/>
                              </a:solidFill>
                              <a:ln>
                                <a:noFill/>
                              </a:ln>
                            </wps:spPr>
                            <wps:txbx>
                              <w:txbxContent>
                                <w:p w14:paraId="732EE05E" w14:textId="77777777" w:rsidR="001C5838" w:rsidRPr="00257AF5" w:rsidRDefault="001C5838" w:rsidP="001C5838">
                                  <w:pPr>
                                    <w:spacing w:after="120" w:line="273" w:lineRule="auto"/>
                                    <w:jc w:val="center"/>
                                    <w:textAlignment w:val="baseline"/>
                                    <w:rPr>
                                      <w:rFonts w:ascii="Open Sans" w:eastAsia="Open Sans" w:hAnsi="Open Sans" w:cs="Open Sans"/>
                                      <w:b/>
                                      <w:bCs/>
                                      <w:color w:val="FFFFFF" w:themeColor="background1"/>
                                      <w:kern w:val="24"/>
                                      <w:szCs w:val="20"/>
                                    </w:rPr>
                                  </w:pPr>
                                  <w:r w:rsidRPr="00257AF5">
                                    <w:rPr>
                                      <w:rFonts w:ascii="Open Sans" w:eastAsia="Open Sans" w:hAnsi="Open Sans" w:cs="Open Sans"/>
                                      <w:b/>
                                      <w:bCs/>
                                      <w:color w:val="FFFFFF" w:themeColor="background1"/>
                                      <w:kern w:val="24"/>
                                      <w:szCs w:val="20"/>
                                    </w:rPr>
                                    <w:t xml:space="preserve">HR Contracts Manager </w:t>
                                  </w: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482CA" id="_x0000_s1032" style="position:absolute;margin-left:229.05pt;margin-top:38.3pt;width:77pt;height: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" fillcolor="#9bbb59" stroked="f">
                      <o:lock v:ext="edit" grouping="t"/>
                      <v:textbox inset="0,0,0,0">
                        <w:txbxContent>
                          <w:p w14:paraId="732EE05E" w14:textId="77777777" w:rsidR="001C5838" w:rsidRPr="00257AF5" w:rsidRDefault="001C5838" w:rsidP="001C5838">
                            <w:pPr>
                              <w:spacing w:after="120" w:line="273" w:lineRule="auto"/>
                              <w:jc w:val="center"/>
                              <w:textAlignment w:val="baseline"/>
                              <w:rPr>
                                <w:rFonts w:ascii="Open Sans" w:eastAsia="Open Sans" w:hAnsi="Open Sans" w:cs="Open Sans"/>
                                <w:b/>
                                <w:bCs/>
                                <w:color w:val="FFFFFF" w:themeColor="background1"/>
                                <w:kern w:val="24"/>
                                <w:szCs w:val="20"/>
                              </w:rPr>
                            </w:pPr>
                            <w:r w:rsidRPr="00257AF5">
                              <w:rPr>
                                <w:rFonts w:ascii="Open Sans" w:eastAsia="Open Sans" w:hAnsi="Open Sans" w:cs="Open Sans"/>
                                <w:b/>
                                <w:bCs/>
                                <w:color w:val="FFFFFF" w:themeColor="background1"/>
                                <w:kern w:val="24"/>
                                <w:szCs w:val="20"/>
                              </w:rPr>
                              <w:t xml:space="preserve">HR Contracts Manager </w:t>
                            </w:r>
                          </w:p>
                        </w:txbxContent>
                      </v:textbox>
                    </v:rect>
                  </w:pict>
                </mc:Fallback>
              </mc:AlternateContent>
            </w:r>
            <w:r>
              <w:rPr>
                <w:rFonts w:cs="Arial"/>
                <w:noProof/>
                <w:color w:val="000000" w:themeColor="text1"/>
                <w:szCs w:val="20"/>
              </w:rPr>
              <mc:AlternateContent>
                <mc:Choice Requires="wps">
                  <w:drawing>
                    <wp:anchor distT="0" distB="0" distL="114300" distR="114300" simplePos="0" relativeHeight="251658249" behindDoc="0" locked="0" layoutInCell="1" allowOverlap="1" wp14:anchorId="26EB14AB" wp14:editId="43F3F938">
                      <wp:simplePos x="0" y="0"/>
                      <wp:positionH relativeFrom="column">
                        <wp:posOffset>2397125</wp:posOffset>
                      </wp:positionH>
                      <wp:positionV relativeFrom="paragraph">
                        <wp:posOffset>220980</wp:posOffset>
                      </wp:positionV>
                      <wp:extent cx="0" cy="279400"/>
                      <wp:effectExtent l="0" t="0" r="38100" b="25400"/>
                      <wp:wrapNone/>
                      <wp:docPr id="914324245" name="Straight Connector 4"/>
                      <wp:cNvGraphicFramePr/>
                      <a:graphic xmlns:a="http://schemas.openxmlformats.org/drawingml/2006/main">
                        <a:graphicData uri="http://schemas.microsoft.com/office/word/2010/wordprocessingShape">
                          <wps:wsp>
                            <wps:cNvCnPr/>
                            <wps:spPr>
                              <a:xfrm>
                                <a:off x="0" y="0"/>
                                <a:ext cx="0" cy="2794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E0A8375" id="Straight Connector 4"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188.75pt,17.4pt" to="188.7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" strokecolor="#4a7ebb"/>
                  </w:pict>
                </mc:Fallback>
              </mc:AlternateContent>
            </w:r>
            <w:r w:rsidRPr="006271D9">
              <w:rPr>
                <w:rFonts w:cs="Arial"/>
                <w:noProof/>
                <w:color w:val="000000" w:themeColor="text1"/>
                <w:szCs w:val="20"/>
              </w:rPr>
              <mc:AlternateContent>
                <mc:Choice Requires="wps">
                  <w:drawing>
                    <wp:anchor distT="0" distB="0" distL="114300" distR="114300" simplePos="0" relativeHeight="251658243" behindDoc="0" locked="0" layoutInCell="1" allowOverlap="1" wp14:anchorId="26EE8AEE" wp14:editId="56ED7679">
                      <wp:simplePos x="0" y="0"/>
                      <wp:positionH relativeFrom="column">
                        <wp:posOffset>1962785</wp:posOffset>
                      </wp:positionH>
                      <wp:positionV relativeFrom="paragraph">
                        <wp:posOffset>499110</wp:posOffset>
                      </wp:positionV>
                      <wp:extent cx="838200" cy="260350"/>
                      <wp:effectExtent l="0" t="0" r="0" b="6350"/>
                      <wp:wrapNone/>
                      <wp:docPr id="112204699" name="Text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838200" cy="260350"/>
                              </a:xfrm>
                              <a:prstGeom prst="rect">
                                <a:avLst/>
                              </a:prstGeom>
                              <a:solidFill>
                                <a:srgbClr val="9BBB59"/>
                              </a:solidFill>
                              <a:ln>
                                <a:noFill/>
                              </a:ln>
                            </wps:spPr>
                            <wps:txbx>
                              <w:txbxContent>
                                <w:p w14:paraId="2468EC2F" w14:textId="77777777" w:rsidR="001C5838" w:rsidRDefault="001C5838" w:rsidP="001C5838">
                                  <w:pPr>
                                    <w:spacing w:after="120" w:line="273" w:lineRule="auto"/>
                                    <w:jc w:val="center"/>
                                    <w:textAlignment w:val="baseline"/>
                                    <w:rPr>
                                      <w:rFonts w:ascii="Open Sans" w:eastAsia="Open Sans" w:hAnsi="Open Sans" w:cs="Open Sans"/>
                                      <w:b/>
                                      <w:bCs/>
                                      <w:color w:val="FFFFFF" w:themeColor="background1"/>
                                      <w:kern w:val="24"/>
                                      <w:sz w:val="22"/>
                                      <w:szCs w:val="22"/>
                                    </w:rPr>
                                  </w:pPr>
                                  <w:r>
                                    <w:rPr>
                                      <w:rFonts w:ascii="Open Sans" w:eastAsia="Open Sans" w:hAnsi="Open Sans" w:cs="Open Sans"/>
                                      <w:b/>
                                      <w:bCs/>
                                      <w:color w:val="FFFFFF" w:themeColor="background1"/>
                                      <w:kern w:val="24"/>
                                      <w:sz w:val="22"/>
                                      <w:szCs w:val="22"/>
                                    </w:rPr>
                                    <w:t xml:space="preserve">IR Manager </w:t>
                                  </w: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E8AEE" id="_x0000_s1033" style="position:absolute;margin-left:154.55pt;margin-top:39.3pt;width:66pt;height:2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" fillcolor="#9bbb59" stroked="f">
                      <o:lock v:ext="edit" grouping="t"/>
                      <v:textbox inset="0,0,0,0">
                        <w:txbxContent>
                          <w:p w14:paraId="2468EC2F" w14:textId="77777777" w:rsidR="001C5838" w:rsidRDefault="001C5838" w:rsidP="001C5838">
                            <w:pPr>
                              <w:spacing w:after="120" w:line="273" w:lineRule="auto"/>
                              <w:jc w:val="center"/>
                              <w:textAlignment w:val="baseline"/>
                              <w:rPr>
                                <w:rFonts w:ascii="Open Sans" w:eastAsia="Open Sans" w:hAnsi="Open Sans" w:cs="Open Sans"/>
                                <w:b/>
                                <w:bCs/>
                                <w:color w:val="FFFFFF" w:themeColor="background1"/>
                                <w:kern w:val="24"/>
                                <w:sz w:val="22"/>
                                <w:szCs w:val="22"/>
                              </w:rPr>
                            </w:pPr>
                            <w:r>
                              <w:rPr>
                                <w:rFonts w:ascii="Open Sans" w:eastAsia="Open Sans" w:hAnsi="Open Sans" w:cs="Open Sans"/>
                                <w:b/>
                                <w:bCs/>
                                <w:color w:val="FFFFFF" w:themeColor="background1"/>
                                <w:kern w:val="24"/>
                                <w:sz w:val="22"/>
                                <w:szCs w:val="22"/>
                              </w:rPr>
                              <w:t xml:space="preserve">IR Manager </w:t>
                            </w:r>
                          </w:p>
                        </w:txbxContent>
                      </v:textbox>
                    </v:rect>
                  </w:pict>
                </mc:Fallback>
              </mc:AlternateContent>
            </w:r>
            <w:r w:rsidRPr="006271D9">
              <w:rPr>
                <w:rFonts w:cs="Arial"/>
                <w:noProof/>
                <w:color w:val="000000" w:themeColor="text1"/>
                <w:szCs w:val="20"/>
              </w:rPr>
              <mc:AlternateContent>
                <mc:Choice Requires="wps">
                  <w:drawing>
                    <wp:anchor distT="0" distB="0" distL="114300" distR="114300" simplePos="0" relativeHeight="251662347" behindDoc="0" locked="0" layoutInCell="1" allowOverlap="1" wp14:anchorId="7E1D180D" wp14:editId="2D1CA315">
                      <wp:simplePos x="0" y="0"/>
                      <wp:positionH relativeFrom="column">
                        <wp:posOffset>1012825</wp:posOffset>
                      </wp:positionH>
                      <wp:positionV relativeFrom="paragraph">
                        <wp:posOffset>490220</wp:posOffset>
                      </wp:positionV>
                      <wp:extent cx="838200" cy="260350"/>
                      <wp:effectExtent l="0" t="0" r="0" b="6350"/>
                      <wp:wrapNone/>
                      <wp:docPr id="1071242897" name="Text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838200" cy="260350"/>
                              </a:xfrm>
                              <a:prstGeom prst="rect">
                                <a:avLst/>
                              </a:prstGeom>
                              <a:solidFill>
                                <a:srgbClr val="9BBB59"/>
                              </a:solidFill>
                              <a:ln>
                                <a:noFill/>
                              </a:ln>
                            </wps:spPr>
                            <wps:txbx>
                              <w:txbxContent>
                                <w:p w14:paraId="23128D4E" w14:textId="592DF250" w:rsidR="00257AF5" w:rsidRDefault="00257AF5" w:rsidP="00257AF5">
                                  <w:pPr>
                                    <w:spacing w:after="120" w:line="273" w:lineRule="auto"/>
                                    <w:jc w:val="center"/>
                                    <w:textAlignment w:val="baseline"/>
                                    <w:rPr>
                                      <w:rFonts w:ascii="Open Sans" w:eastAsia="Open Sans" w:hAnsi="Open Sans" w:cs="Open Sans"/>
                                      <w:b/>
                                      <w:bCs/>
                                      <w:color w:val="FFFFFF" w:themeColor="background1"/>
                                      <w:kern w:val="24"/>
                                      <w:sz w:val="22"/>
                                      <w:szCs w:val="22"/>
                                    </w:rPr>
                                  </w:pPr>
                                  <w:r>
                                    <w:rPr>
                                      <w:rFonts w:ascii="Open Sans" w:eastAsia="Open Sans" w:hAnsi="Open Sans" w:cs="Open Sans"/>
                                      <w:b/>
                                      <w:bCs/>
                                      <w:color w:val="FFFFFF" w:themeColor="background1"/>
                                      <w:kern w:val="24"/>
                                      <w:sz w:val="22"/>
                                      <w:szCs w:val="22"/>
                                    </w:rPr>
                                    <w:t xml:space="preserve">ER Manager </w:t>
                                  </w: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D180D" id="_x0000_s1034" style="position:absolute;margin-left:79.75pt;margin-top:38.6pt;width:66pt;height:20.5pt;z-index:251662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" fillcolor="#9bbb59" stroked="f">
                      <o:lock v:ext="edit" grouping="t"/>
                      <v:textbox inset="0,0,0,0">
                        <w:txbxContent>
                          <w:p w14:paraId="23128D4E" w14:textId="592DF250" w:rsidR="00257AF5" w:rsidRDefault="00257AF5" w:rsidP="00257AF5">
                            <w:pPr>
                              <w:spacing w:after="120" w:line="273" w:lineRule="auto"/>
                              <w:jc w:val="center"/>
                              <w:textAlignment w:val="baseline"/>
                              <w:rPr>
                                <w:rFonts w:ascii="Open Sans" w:eastAsia="Open Sans" w:hAnsi="Open Sans" w:cs="Open Sans"/>
                                <w:b/>
                                <w:bCs/>
                                <w:color w:val="FFFFFF" w:themeColor="background1"/>
                                <w:kern w:val="24"/>
                                <w:sz w:val="22"/>
                                <w:szCs w:val="22"/>
                              </w:rPr>
                            </w:pPr>
                            <w:r>
                              <w:rPr>
                                <w:rFonts w:ascii="Open Sans" w:eastAsia="Open Sans" w:hAnsi="Open Sans" w:cs="Open Sans"/>
                                <w:b/>
                                <w:bCs/>
                                <w:color w:val="FFFFFF" w:themeColor="background1"/>
                                <w:kern w:val="24"/>
                                <w:sz w:val="22"/>
                                <w:szCs w:val="22"/>
                              </w:rPr>
                              <w:t xml:space="preserve">ER Manager </w:t>
                            </w:r>
                          </w:p>
                        </w:txbxContent>
                      </v:textbox>
                    </v:rect>
                  </w:pict>
                </mc:Fallback>
              </mc:AlternateContent>
            </w:r>
            <w:r w:rsidR="00257AF5">
              <w:rPr>
                <w:rFonts w:cs="Arial"/>
                <w:noProof/>
                <w:color w:val="000000" w:themeColor="text1"/>
                <w:szCs w:val="20"/>
              </w:rPr>
              <mc:AlternateContent>
                <mc:Choice Requires="wps">
                  <w:drawing>
                    <wp:anchor distT="0" distB="0" distL="114300" distR="114300" simplePos="0" relativeHeight="251658247" behindDoc="0" locked="0" layoutInCell="1" allowOverlap="1" wp14:anchorId="1D940761" wp14:editId="79CBDC12">
                      <wp:simplePos x="0" y="0"/>
                      <wp:positionH relativeFrom="column">
                        <wp:posOffset>438785</wp:posOffset>
                      </wp:positionH>
                      <wp:positionV relativeFrom="paragraph">
                        <wp:posOffset>207010</wp:posOffset>
                      </wp:positionV>
                      <wp:extent cx="5016500" cy="25400"/>
                      <wp:effectExtent l="0" t="0" r="31750" b="31750"/>
                      <wp:wrapNone/>
                      <wp:docPr id="1516958839" name="Straight Connector 2"/>
                      <wp:cNvGraphicFramePr/>
                      <a:graphic xmlns:a="http://schemas.openxmlformats.org/drawingml/2006/main">
                        <a:graphicData uri="http://schemas.microsoft.com/office/word/2010/wordprocessingShape">
                          <wps:wsp>
                            <wps:cNvCnPr/>
                            <wps:spPr>
                              <a:xfrm flipV="1">
                                <a:off x="0" y="0"/>
                                <a:ext cx="5016500" cy="254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4B7337" id="Straight Connector 2"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16.3pt" to="429.5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" strokecolor="#4a7ebb"/>
                  </w:pict>
                </mc:Fallback>
              </mc:AlternateContent>
            </w:r>
            <w:r w:rsidR="00257AF5">
              <w:rPr>
                <w:rFonts w:cs="Arial"/>
                <w:noProof/>
                <w:color w:val="000000" w:themeColor="text1"/>
                <w:szCs w:val="20"/>
              </w:rPr>
              <mc:AlternateContent>
                <mc:Choice Requires="wps">
                  <w:drawing>
                    <wp:anchor distT="0" distB="0" distL="114300" distR="114300" simplePos="0" relativeHeight="251658251" behindDoc="0" locked="0" layoutInCell="1" allowOverlap="1" wp14:anchorId="6BB9BC4D" wp14:editId="089E67AF">
                      <wp:simplePos x="0" y="0"/>
                      <wp:positionH relativeFrom="column">
                        <wp:posOffset>5457825</wp:posOffset>
                      </wp:positionH>
                      <wp:positionV relativeFrom="paragraph">
                        <wp:posOffset>208280</wp:posOffset>
                      </wp:positionV>
                      <wp:extent cx="0" cy="285750"/>
                      <wp:effectExtent l="0" t="0" r="38100" b="19050"/>
                      <wp:wrapNone/>
                      <wp:docPr id="433914891" name="Straight Connector 6"/>
                      <wp:cNvGraphicFramePr/>
                      <a:graphic xmlns:a="http://schemas.openxmlformats.org/drawingml/2006/main">
                        <a:graphicData uri="http://schemas.microsoft.com/office/word/2010/wordprocessingShape">
                          <wps:wsp>
                            <wps:cNvCnPr/>
                            <wps:spPr>
                              <a:xfrm>
                                <a:off x="0" y="0"/>
                                <a:ext cx="0" cy="2857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B9CFC9D" id="Straight Connector 6" o:spid="_x0000_s1026" style="position:absolute;z-index:251658251;visibility:visible;mso-wrap-style:square;mso-wrap-distance-left:9pt;mso-wrap-distance-top:0;mso-wrap-distance-right:9pt;mso-wrap-distance-bottom:0;mso-position-horizontal:absolute;mso-position-horizontal-relative:text;mso-position-vertical:absolute;mso-position-vertical-relative:text" from="429.75pt,16.4pt" to="429.7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" strokecolor="#4a7ebb"/>
                  </w:pict>
                </mc:Fallback>
              </mc:AlternateContent>
            </w:r>
            <w:r w:rsidR="00257AF5">
              <w:rPr>
                <w:rFonts w:cs="Arial"/>
                <w:noProof/>
                <w:color w:val="000000" w:themeColor="text1"/>
                <w:szCs w:val="20"/>
              </w:rPr>
              <mc:AlternateContent>
                <mc:Choice Requires="wps">
                  <w:drawing>
                    <wp:anchor distT="0" distB="0" distL="114300" distR="114300" simplePos="0" relativeHeight="251660299" behindDoc="0" locked="0" layoutInCell="1" allowOverlap="1" wp14:anchorId="62BB598C" wp14:editId="31112DAA">
                      <wp:simplePos x="0" y="0"/>
                      <wp:positionH relativeFrom="column">
                        <wp:posOffset>1546225</wp:posOffset>
                      </wp:positionH>
                      <wp:positionV relativeFrom="paragraph">
                        <wp:posOffset>223520</wp:posOffset>
                      </wp:positionV>
                      <wp:extent cx="0" cy="279400"/>
                      <wp:effectExtent l="0" t="0" r="38100" b="25400"/>
                      <wp:wrapNone/>
                      <wp:docPr id="1898973474" name="Straight Connector 4"/>
                      <wp:cNvGraphicFramePr/>
                      <a:graphic xmlns:a="http://schemas.openxmlformats.org/drawingml/2006/main">
                        <a:graphicData uri="http://schemas.microsoft.com/office/word/2010/wordprocessingShape">
                          <wps:wsp>
                            <wps:cNvCnPr/>
                            <wps:spPr>
                              <a:xfrm>
                                <a:off x="0" y="0"/>
                                <a:ext cx="0" cy="2794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10194E4" id="Straight Connector 4" o:spid="_x0000_s1026" style="position:absolute;z-index:251660299;visibility:visible;mso-wrap-style:square;mso-wrap-distance-left:9pt;mso-wrap-distance-top:0;mso-wrap-distance-right:9pt;mso-wrap-distance-bottom:0;mso-position-horizontal:absolute;mso-position-horizontal-relative:text;mso-position-vertical:absolute;mso-position-vertical-relative:text" from="121.75pt,17.6pt" to="121.7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" strokecolor="#4a7ebb"/>
                  </w:pict>
                </mc:Fallback>
              </mc:AlternateContent>
            </w:r>
            <w:r w:rsidR="005877F1">
              <w:rPr>
                <w:rFonts w:cs="Arial"/>
                <w:noProof/>
                <w:color w:val="000000" w:themeColor="text1"/>
                <w:szCs w:val="20"/>
              </w:rPr>
              <mc:AlternateContent>
                <mc:Choice Requires="wps">
                  <w:drawing>
                    <wp:anchor distT="0" distB="0" distL="114300" distR="114300" simplePos="0" relativeHeight="251658248" behindDoc="0" locked="0" layoutInCell="1" allowOverlap="1" wp14:anchorId="317C1176" wp14:editId="01D37692">
                      <wp:simplePos x="0" y="0"/>
                      <wp:positionH relativeFrom="column">
                        <wp:posOffset>441325</wp:posOffset>
                      </wp:positionH>
                      <wp:positionV relativeFrom="paragraph">
                        <wp:posOffset>252730</wp:posOffset>
                      </wp:positionV>
                      <wp:extent cx="0" cy="285750"/>
                      <wp:effectExtent l="0" t="0" r="38100" b="19050"/>
                      <wp:wrapNone/>
                      <wp:docPr id="793152843" name="Straight Connector 3"/>
                      <wp:cNvGraphicFramePr/>
                      <a:graphic xmlns:a="http://schemas.openxmlformats.org/drawingml/2006/main">
                        <a:graphicData uri="http://schemas.microsoft.com/office/word/2010/wordprocessingShape">
                          <wps:wsp>
                            <wps:cNvCnPr/>
                            <wps:spPr>
                              <a:xfrm>
                                <a:off x="0" y="0"/>
                                <a:ext cx="0" cy="2857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091DEC5" id="Straight Connector 3" o:spid="_x0000_s1026" style="position:absolute;z-index:251658248;visibility:visible;mso-wrap-style:square;mso-wrap-distance-left:9pt;mso-wrap-distance-top:0;mso-wrap-distance-right:9pt;mso-wrap-distance-bottom:0;mso-position-horizontal:absolute;mso-position-horizontal-relative:text;mso-position-vertical:absolute;mso-position-vertical-relative:text" from="34.75pt,19.9pt" to="34.7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" strokecolor="#4a7ebb"/>
                  </w:pict>
                </mc:Fallback>
              </mc:AlternateContent>
            </w:r>
            <w:r w:rsidR="005877F1" w:rsidRPr="006271D9">
              <w:rPr>
                <w:rFonts w:cs="Arial"/>
                <w:noProof/>
                <w:color w:val="000000" w:themeColor="text1"/>
                <w:szCs w:val="20"/>
              </w:rPr>
              <mc:AlternateContent>
                <mc:Choice Requires="wps">
                  <w:drawing>
                    <wp:anchor distT="0" distB="0" distL="114300" distR="114300" simplePos="0" relativeHeight="251658242" behindDoc="0" locked="0" layoutInCell="1" allowOverlap="1" wp14:anchorId="5149177B" wp14:editId="607143FB">
                      <wp:simplePos x="0" y="0"/>
                      <wp:positionH relativeFrom="column">
                        <wp:posOffset>-43815</wp:posOffset>
                      </wp:positionH>
                      <wp:positionV relativeFrom="paragraph">
                        <wp:posOffset>505460</wp:posOffset>
                      </wp:positionV>
                      <wp:extent cx="971550" cy="260350"/>
                      <wp:effectExtent l="0" t="0" r="0" b="6350"/>
                      <wp:wrapNone/>
                      <wp:docPr id="793433722" name="Text Placeholder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971550" cy="260350"/>
                              </a:xfrm>
                              <a:prstGeom prst="rect">
                                <a:avLst/>
                              </a:prstGeom>
                              <a:solidFill>
                                <a:srgbClr val="9BBB59"/>
                              </a:solidFill>
                              <a:ln>
                                <a:noFill/>
                              </a:ln>
                            </wps:spPr>
                            <wps:txbx>
                              <w:txbxContent>
                                <w:p w14:paraId="059CE5A8" w14:textId="77777777" w:rsidR="001C5838" w:rsidRDefault="001C5838" w:rsidP="001C5838">
                                  <w:pPr>
                                    <w:spacing w:after="120" w:line="273" w:lineRule="auto"/>
                                    <w:jc w:val="center"/>
                                    <w:textAlignment w:val="baseline"/>
                                    <w:rPr>
                                      <w:rFonts w:ascii="Open Sans" w:eastAsia="Open Sans" w:hAnsi="Open Sans" w:cs="Open Sans"/>
                                      <w:b/>
                                      <w:bCs/>
                                      <w:color w:val="FFFFFF" w:themeColor="background1"/>
                                      <w:kern w:val="24"/>
                                      <w:sz w:val="22"/>
                                      <w:szCs w:val="22"/>
                                    </w:rPr>
                                  </w:pPr>
                                  <w:r>
                                    <w:rPr>
                                      <w:rFonts w:ascii="Open Sans" w:eastAsia="Open Sans" w:hAnsi="Open Sans" w:cs="Open Sans"/>
                                      <w:b/>
                                      <w:bCs/>
                                      <w:color w:val="FFFFFF" w:themeColor="background1"/>
                                      <w:kern w:val="24"/>
                                      <w:sz w:val="22"/>
                                      <w:szCs w:val="22"/>
                                    </w:rPr>
                                    <w:t xml:space="preserve">HR Policy Manager  </w:t>
                                  </w: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9177B" id="_x0000_s1035" style="position:absolute;margin-left:-3.45pt;margin-top:39.8pt;width:76.5pt;height:2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" fillcolor="#9bbb59" stroked="f">
                      <o:lock v:ext="edit" grouping="t"/>
                      <v:textbox inset="0,0,0,0">
                        <w:txbxContent>
                          <w:p w14:paraId="059CE5A8" w14:textId="77777777" w:rsidR="001C5838" w:rsidRDefault="001C5838" w:rsidP="001C5838">
                            <w:pPr>
                              <w:spacing w:after="120" w:line="273" w:lineRule="auto"/>
                              <w:jc w:val="center"/>
                              <w:textAlignment w:val="baseline"/>
                              <w:rPr>
                                <w:rFonts w:ascii="Open Sans" w:eastAsia="Open Sans" w:hAnsi="Open Sans" w:cs="Open Sans"/>
                                <w:b/>
                                <w:bCs/>
                                <w:color w:val="FFFFFF" w:themeColor="background1"/>
                                <w:kern w:val="24"/>
                                <w:sz w:val="22"/>
                                <w:szCs w:val="22"/>
                              </w:rPr>
                            </w:pPr>
                            <w:r>
                              <w:rPr>
                                <w:rFonts w:ascii="Open Sans" w:eastAsia="Open Sans" w:hAnsi="Open Sans" w:cs="Open Sans"/>
                                <w:b/>
                                <w:bCs/>
                                <w:color w:val="FFFFFF" w:themeColor="background1"/>
                                <w:kern w:val="24"/>
                                <w:sz w:val="22"/>
                                <w:szCs w:val="22"/>
                              </w:rPr>
                              <w:t xml:space="preserve">HR Policy Manager  </w:t>
                            </w:r>
                          </w:p>
                        </w:txbxContent>
                      </v:textbox>
                    </v:rect>
                  </w:pict>
                </mc:Fallback>
              </mc:AlternateContent>
            </w: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p w14:paraId="668F190C" w14:textId="4C1754DF"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455B8906" w:rsidR="0023185C" w:rsidRPr="00A824A9" w:rsidRDefault="001E4186" w:rsidP="0023185C">
            <w:pPr>
              <w:pStyle w:val="ListParagraph"/>
              <w:numPr>
                <w:ilvl w:val="0"/>
                <w:numId w:val="5"/>
              </w:numPr>
              <w:jc w:val="left"/>
              <w:rPr>
                <w:rFonts w:cs="Arial"/>
                <w:szCs w:val="20"/>
              </w:rPr>
            </w:pPr>
            <w:r>
              <w:rPr>
                <w:rFonts w:cs="Arial"/>
                <w:szCs w:val="20"/>
              </w:rPr>
              <w:t>RLC -</w:t>
            </w:r>
            <w:r w:rsidR="00457F29">
              <w:rPr>
                <w:rFonts w:cs="Arial"/>
                <w:szCs w:val="20"/>
              </w:rPr>
              <w:t>2</w:t>
            </w:r>
            <w:r>
              <w:rPr>
                <w:rFonts w:cs="Arial"/>
                <w:szCs w:val="20"/>
              </w:rPr>
              <w:t xml:space="preserve"> position </w:t>
            </w:r>
          </w:p>
        </w:tc>
      </w:tr>
    </w:tbl>
    <w:p w14:paraId="7F7AF3EA" w14:textId="77777777" w:rsidR="0023185C" w:rsidRPr="00A824A9" w:rsidRDefault="0023185C" w:rsidP="0023185C">
      <w:pPr>
        <w:jc w:val="left"/>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__________________________________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sectPr w:rsidR="00A824A9" w:rsidRPr="00A824A9" w:rsidSect="00E06976">
      <w:headerReference w:type="default" r:id="rId13"/>
      <w:footerReference w:type="default" r:id="rId14"/>
      <w:footerReference w:type="first" r:id="rId15"/>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062EA" w14:textId="77777777" w:rsidR="008D2CB5" w:rsidRDefault="008D2CB5">
      <w:r>
        <w:separator/>
      </w:r>
    </w:p>
  </w:endnote>
  <w:endnote w:type="continuationSeparator" w:id="0">
    <w:p w14:paraId="0BDA01DC" w14:textId="77777777" w:rsidR="008D2CB5" w:rsidRDefault="008D2CB5">
      <w:r>
        <w:continuationSeparator/>
      </w:r>
    </w:p>
  </w:endnote>
  <w:endnote w:type="continuationNotice" w:id="1">
    <w:p w14:paraId="41C9450E" w14:textId="77777777" w:rsidR="008D2CB5" w:rsidRDefault="008D2C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Calibri"/>
    <w:panose1 w:val="00000000000000000000"/>
    <w:charset w:val="00"/>
    <w:family w:val="swiss"/>
    <w:notTrueType/>
    <w:pitch w:val="default"/>
    <w:sig w:usb0="00000003" w:usb1="00000000" w:usb2="00000000" w:usb3="00000000" w:csb0="00000001"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C7EE678" w:rsidR="00393AF3" w:rsidRPr="00114C8C" w:rsidRDefault="00F053A0" w:rsidP="00017E1B">
          <w:pPr>
            <w:pStyle w:val="Footer"/>
            <w:jc w:val="center"/>
            <w:rPr>
              <w:sz w:val="14"/>
              <w:lang w:val="en-AU"/>
            </w:rPr>
          </w:pPr>
          <w:r>
            <w:rPr>
              <w:sz w:val="14"/>
              <w:lang w:val="en-AU"/>
            </w:rPr>
            <w:t>Nov 2024</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58240"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1BB62" w14:textId="77777777" w:rsidR="008D2CB5" w:rsidRDefault="008D2CB5">
      <w:r>
        <w:separator/>
      </w:r>
    </w:p>
  </w:footnote>
  <w:footnote w:type="continuationSeparator" w:id="0">
    <w:p w14:paraId="60AEB0D5" w14:textId="77777777" w:rsidR="008D2CB5" w:rsidRDefault="008D2CB5">
      <w:r>
        <w:continuationSeparator/>
      </w:r>
    </w:p>
  </w:footnote>
  <w:footnote w:type="continuationNotice" w:id="1">
    <w:p w14:paraId="532FFA2D" w14:textId="77777777" w:rsidR="008D2CB5" w:rsidRDefault="008D2C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77777777"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6E2DCA81" w:rsidR="00393AF3" w:rsidRPr="00CF2F16" w:rsidRDefault="00393AF3">
    <w:pPr>
      <w:pStyle w:val="Header"/>
      <w:rPr>
        <w:sz w:val="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0655DCB"/>
    <w:multiLevelType w:val="hybridMultilevel"/>
    <w:tmpl w:val="A120FA8A"/>
    <w:lvl w:ilvl="0" w:tplc="4B86D756">
      <w:start w:val="1"/>
      <w:numFmt w:val="bullet"/>
      <w:lvlText w:val=""/>
      <w:lvlJc w:val="left"/>
      <w:pPr>
        <w:ind w:left="360" w:hanging="360"/>
      </w:pPr>
      <w:rPr>
        <w:rFonts w:ascii="Wingdings" w:hAnsi="Wingdings" w:hint="default"/>
        <w:color w:val="FF000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10960E2"/>
    <w:multiLevelType w:val="hybridMultilevel"/>
    <w:tmpl w:val="699874FC"/>
    <w:lvl w:ilvl="0" w:tplc="3A60BE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1160902"/>
    <w:multiLevelType w:val="multilevel"/>
    <w:tmpl w:val="95461B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217D6593"/>
    <w:multiLevelType w:val="hybridMultilevel"/>
    <w:tmpl w:val="2452C204"/>
    <w:lvl w:ilvl="0" w:tplc="4B86D75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3C97F00"/>
    <w:multiLevelType w:val="hybridMultilevel"/>
    <w:tmpl w:val="C63EF26E"/>
    <w:lvl w:ilvl="0" w:tplc="4B86D756">
      <w:start w:val="1"/>
      <w:numFmt w:val="bullet"/>
      <w:lvlText w:val=""/>
      <w:lvlJc w:val="left"/>
      <w:pPr>
        <w:ind w:left="360" w:hanging="360"/>
      </w:pPr>
      <w:rPr>
        <w:rFonts w:ascii="Wingdings" w:hAnsi="Wingdings" w:hint="default"/>
        <w:color w:val="FF000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F4B02A7"/>
    <w:multiLevelType w:val="hybridMultilevel"/>
    <w:tmpl w:val="DBE6BE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2532836"/>
    <w:multiLevelType w:val="hybridMultilevel"/>
    <w:tmpl w:val="FAD0B8DE"/>
    <w:lvl w:ilvl="0" w:tplc="4B86D756">
      <w:start w:val="1"/>
      <w:numFmt w:val="bullet"/>
      <w:lvlText w:val=""/>
      <w:lvlJc w:val="left"/>
      <w:pPr>
        <w:ind w:left="720" w:hanging="360"/>
      </w:pPr>
      <w:rPr>
        <w:rFonts w:ascii="Wingdings" w:hAnsi="Wingdings" w:hint="default"/>
        <w:color w:val="FF000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47054BAB"/>
    <w:multiLevelType w:val="hybridMultilevel"/>
    <w:tmpl w:val="F272C448"/>
    <w:lvl w:ilvl="0" w:tplc="4B86D756">
      <w:start w:val="1"/>
      <w:numFmt w:val="bullet"/>
      <w:lvlText w:val=""/>
      <w:lvlJc w:val="left"/>
      <w:pPr>
        <w:tabs>
          <w:tab w:val="num" w:pos="360"/>
        </w:tabs>
        <w:ind w:left="360" w:hanging="360"/>
      </w:pPr>
      <w:rPr>
        <w:rFonts w:ascii="Wingdings" w:hAnsi="Wingdings" w:hint="default"/>
        <w:color w:val="FF0000"/>
        <w:sz w:val="16"/>
      </w:rPr>
    </w:lvl>
    <w:lvl w:ilvl="1" w:tplc="FFFFFFFF">
      <w:start w:val="1"/>
      <w:numFmt w:val="bullet"/>
      <w:lvlText w:val="−"/>
      <w:lvlJc w:val="left"/>
      <w:pPr>
        <w:tabs>
          <w:tab w:val="num" w:pos="1080"/>
        </w:tabs>
        <w:ind w:left="1080" w:hanging="360"/>
      </w:pPr>
      <w:rPr>
        <w:rFonts w:ascii="Arial" w:hAnsi="Arial" w:hint="default"/>
        <w:color w:val="FF0000"/>
        <w:sz w:val="16"/>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6" w15:restartNumberingAfterBreak="0">
    <w:nsid w:val="4C7A28CB"/>
    <w:multiLevelType w:val="hybridMultilevel"/>
    <w:tmpl w:val="EB560196"/>
    <w:lvl w:ilvl="0" w:tplc="4B86D756">
      <w:start w:val="1"/>
      <w:numFmt w:val="bullet"/>
      <w:lvlText w:val=""/>
      <w:lvlJc w:val="left"/>
      <w:pPr>
        <w:ind w:left="360" w:hanging="360"/>
      </w:pPr>
      <w:rPr>
        <w:rFonts w:ascii="Wingdings" w:hAnsi="Wingdings" w:hint="default"/>
        <w:color w:val="FF000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7"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7F5D5C"/>
    <w:multiLevelType w:val="hybridMultilevel"/>
    <w:tmpl w:val="C37E5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5CE45A0C"/>
    <w:multiLevelType w:val="hybridMultilevel"/>
    <w:tmpl w:val="79FC43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9"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1"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3" w15:restartNumberingAfterBreak="0">
    <w:nsid w:val="7CFD3BA3"/>
    <w:multiLevelType w:val="hybridMultilevel"/>
    <w:tmpl w:val="5C5EFC8A"/>
    <w:lvl w:ilvl="0" w:tplc="4B86D756">
      <w:start w:val="1"/>
      <w:numFmt w:val="bullet"/>
      <w:lvlText w:val=""/>
      <w:lvlJc w:val="left"/>
      <w:pPr>
        <w:ind w:left="360" w:hanging="360"/>
      </w:pPr>
      <w:rPr>
        <w:rFonts w:ascii="Wingdings" w:hAnsi="Wingdings" w:hint="default"/>
        <w:color w:val="FF000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4" w15:restartNumberingAfterBreak="0">
    <w:nsid w:val="7E740429"/>
    <w:multiLevelType w:val="hybridMultilevel"/>
    <w:tmpl w:val="C534E3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58868859">
    <w:abstractNumId w:val="19"/>
  </w:num>
  <w:num w:numId="2" w16cid:durableId="1615939523">
    <w:abstractNumId w:val="41"/>
  </w:num>
  <w:num w:numId="3" w16cid:durableId="123810418">
    <w:abstractNumId w:val="38"/>
  </w:num>
  <w:num w:numId="4" w16cid:durableId="1730610373">
    <w:abstractNumId w:val="10"/>
  </w:num>
  <w:num w:numId="5" w16cid:durableId="729579438">
    <w:abstractNumId w:val="14"/>
  </w:num>
  <w:num w:numId="6" w16cid:durableId="859588784">
    <w:abstractNumId w:val="27"/>
  </w:num>
  <w:num w:numId="7" w16cid:durableId="741103812">
    <w:abstractNumId w:val="40"/>
  </w:num>
  <w:num w:numId="8" w16cid:durableId="1085342119">
    <w:abstractNumId w:val="15"/>
  </w:num>
  <w:num w:numId="9" w16cid:durableId="855464158">
    <w:abstractNumId w:val="28"/>
  </w:num>
  <w:num w:numId="10" w16cid:durableId="1901474269">
    <w:abstractNumId w:val="37"/>
  </w:num>
  <w:num w:numId="11" w16cid:durableId="1360593718">
    <w:abstractNumId w:val="18"/>
  </w:num>
  <w:num w:numId="12" w16cid:durableId="1346399277">
    <w:abstractNumId w:val="32"/>
  </w:num>
  <w:num w:numId="13" w16cid:durableId="695355422">
    <w:abstractNumId w:val="42"/>
  </w:num>
  <w:num w:numId="14" w16cid:durableId="2032149782">
    <w:abstractNumId w:val="39"/>
  </w:num>
  <w:num w:numId="15" w16cid:durableId="254752693">
    <w:abstractNumId w:val="45"/>
  </w:num>
  <w:num w:numId="16" w16cid:durableId="1441342561">
    <w:abstractNumId w:val="11"/>
  </w:num>
  <w:num w:numId="17" w16cid:durableId="2016375132">
    <w:abstractNumId w:val="16"/>
  </w:num>
  <w:num w:numId="18" w16cid:durableId="1146431797">
    <w:abstractNumId w:val="21"/>
  </w:num>
  <w:num w:numId="19" w16cid:durableId="1149059117">
    <w:abstractNumId w:val="31"/>
  </w:num>
  <w:num w:numId="20" w16cid:durableId="1740128333">
    <w:abstractNumId w:val="22"/>
  </w:num>
  <w:num w:numId="21" w16cid:durableId="1449011124">
    <w:abstractNumId w:val="20"/>
  </w:num>
  <w:num w:numId="22" w16cid:durableId="1799835266">
    <w:abstractNumId w:val="17"/>
  </w:num>
  <w:num w:numId="23" w16cid:durableId="1846361407">
    <w:abstractNumId w:val="24"/>
  </w:num>
  <w:num w:numId="24" w16cid:durableId="1412200093">
    <w:abstractNumId w:val="9"/>
  </w:num>
  <w:num w:numId="25" w16cid:durableId="942955367">
    <w:abstractNumId w:val="4"/>
  </w:num>
  <w:num w:numId="26" w16cid:durableId="1081102167">
    <w:abstractNumId w:val="12"/>
  </w:num>
  <w:num w:numId="27" w16cid:durableId="1448742267">
    <w:abstractNumId w:val="7"/>
  </w:num>
  <w:num w:numId="28" w16cid:durableId="744496870">
    <w:abstractNumId w:val="30"/>
  </w:num>
  <w:num w:numId="29" w16cid:durableId="201482268">
    <w:abstractNumId w:val="3"/>
  </w:num>
  <w:num w:numId="30" w16cid:durableId="894968903">
    <w:abstractNumId w:val="0"/>
  </w:num>
  <w:num w:numId="31" w16cid:durableId="1462729548">
    <w:abstractNumId w:val="36"/>
  </w:num>
  <w:num w:numId="32" w16cid:durableId="1084033331">
    <w:abstractNumId w:val="35"/>
  </w:num>
  <w:num w:numId="33" w16cid:durableId="1144929564">
    <w:abstractNumId w:val="13"/>
  </w:num>
  <w:num w:numId="34" w16cid:durableId="421729225">
    <w:abstractNumId w:val="43"/>
  </w:num>
  <w:num w:numId="35" w16cid:durableId="1886286093">
    <w:abstractNumId w:val="34"/>
  </w:num>
  <w:num w:numId="36" w16cid:durableId="2090272866">
    <w:abstractNumId w:val="1"/>
  </w:num>
  <w:num w:numId="37" w16cid:durableId="1785272925">
    <w:abstractNumId w:val="44"/>
  </w:num>
  <w:num w:numId="38" w16cid:durableId="1227063174">
    <w:abstractNumId w:val="29"/>
  </w:num>
  <w:num w:numId="39" w16cid:durableId="1195775685">
    <w:abstractNumId w:val="5"/>
  </w:num>
  <w:num w:numId="40" w16cid:durableId="869682124">
    <w:abstractNumId w:val="6"/>
  </w:num>
  <w:num w:numId="41" w16cid:durableId="1087077699">
    <w:abstractNumId w:val="33"/>
  </w:num>
  <w:num w:numId="42" w16cid:durableId="684407173">
    <w:abstractNumId w:val="26"/>
  </w:num>
  <w:num w:numId="43" w16cid:durableId="1537354447">
    <w:abstractNumId w:val="23"/>
  </w:num>
  <w:num w:numId="44" w16cid:durableId="56174803">
    <w:abstractNumId w:val="8"/>
  </w:num>
  <w:num w:numId="45" w16cid:durableId="734088820">
    <w:abstractNumId w:val="25"/>
  </w:num>
  <w:num w:numId="46" w16cid:durableId="203387100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1B9D"/>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3ECE"/>
    <w:rsid w:val="00025D37"/>
    <w:rsid w:val="00026C37"/>
    <w:rsid w:val="000272E1"/>
    <w:rsid w:val="00027335"/>
    <w:rsid w:val="00027830"/>
    <w:rsid w:val="00031CE7"/>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3C54"/>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309"/>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122"/>
    <w:rsid w:val="000943F3"/>
    <w:rsid w:val="00094EF1"/>
    <w:rsid w:val="00095225"/>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18BA"/>
    <w:rsid w:val="000C488F"/>
    <w:rsid w:val="000C665E"/>
    <w:rsid w:val="000D0A2D"/>
    <w:rsid w:val="000D168A"/>
    <w:rsid w:val="000D21EE"/>
    <w:rsid w:val="000D2632"/>
    <w:rsid w:val="000D3CEA"/>
    <w:rsid w:val="000D7F29"/>
    <w:rsid w:val="000E117F"/>
    <w:rsid w:val="000E1E1D"/>
    <w:rsid w:val="000E2919"/>
    <w:rsid w:val="000E70F5"/>
    <w:rsid w:val="000F088C"/>
    <w:rsid w:val="000F1F57"/>
    <w:rsid w:val="000F2048"/>
    <w:rsid w:val="000F3240"/>
    <w:rsid w:val="000F3510"/>
    <w:rsid w:val="000F399C"/>
    <w:rsid w:val="000F479D"/>
    <w:rsid w:val="000F655A"/>
    <w:rsid w:val="000F7A97"/>
    <w:rsid w:val="0010051F"/>
    <w:rsid w:val="00101002"/>
    <w:rsid w:val="001014F1"/>
    <w:rsid w:val="00106B8D"/>
    <w:rsid w:val="00106C10"/>
    <w:rsid w:val="00110AE4"/>
    <w:rsid w:val="00112023"/>
    <w:rsid w:val="00114229"/>
    <w:rsid w:val="001148BF"/>
    <w:rsid w:val="00114C8C"/>
    <w:rsid w:val="0011636C"/>
    <w:rsid w:val="001168B4"/>
    <w:rsid w:val="0011779E"/>
    <w:rsid w:val="00121C8C"/>
    <w:rsid w:val="0012373B"/>
    <w:rsid w:val="00124A5B"/>
    <w:rsid w:val="00125F08"/>
    <w:rsid w:val="00125FF5"/>
    <w:rsid w:val="00130233"/>
    <w:rsid w:val="0013050E"/>
    <w:rsid w:val="00130563"/>
    <w:rsid w:val="001317D5"/>
    <w:rsid w:val="001329C0"/>
    <w:rsid w:val="00132ECF"/>
    <w:rsid w:val="00133E0B"/>
    <w:rsid w:val="001351AE"/>
    <w:rsid w:val="00135B23"/>
    <w:rsid w:val="00135F4E"/>
    <w:rsid w:val="001360CE"/>
    <w:rsid w:val="00137AA8"/>
    <w:rsid w:val="00137D27"/>
    <w:rsid w:val="001407FF"/>
    <w:rsid w:val="00140BCE"/>
    <w:rsid w:val="00140C7A"/>
    <w:rsid w:val="001426DB"/>
    <w:rsid w:val="00143839"/>
    <w:rsid w:val="00143DD0"/>
    <w:rsid w:val="001446AE"/>
    <w:rsid w:val="0014508F"/>
    <w:rsid w:val="00145C23"/>
    <w:rsid w:val="0014629D"/>
    <w:rsid w:val="001471C2"/>
    <w:rsid w:val="0014790E"/>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5838"/>
    <w:rsid w:val="001C6D4D"/>
    <w:rsid w:val="001D25EB"/>
    <w:rsid w:val="001D334B"/>
    <w:rsid w:val="001D640E"/>
    <w:rsid w:val="001D697E"/>
    <w:rsid w:val="001D761F"/>
    <w:rsid w:val="001D7B0E"/>
    <w:rsid w:val="001E00C3"/>
    <w:rsid w:val="001E07B6"/>
    <w:rsid w:val="001E177D"/>
    <w:rsid w:val="001E3329"/>
    <w:rsid w:val="001E3504"/>
    <w:rsid w:val="001E3B5E"/>
    <w:rsid w:val="001E4186"/>
    <w:rsid w:val="001E5E28"/>
    <w:rsid w:val="001E6880"/>
    <w:rsid w:val="001F010A"/>
    <w:rsid w:val="001F054B"/>
    <w:rsid w:val="001F18BC"/>
    <w:rsid w:val="001F221A"/>
    <w:rsid w:val="001F3471"/>
    <w:rsid w:val="001F351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49D5"/>
    <w:rsid w:val="00215632"/>
    <w:rsid w:val="00215F0B"/>
    <w:rsid w:val="002160AA"/>
    <w:rsid w:val="002203E2"/>
    <w:rsid w:val="00221451"/>
    <w:rsid w:val="00221B00"/>
    <w:rsid w:val="00223A7F"/>
    <w:rsid w:val="00223EA7"/>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2072"/>
    <w:rsid w:val="002469C0"/>
    <w:rsid w:val="00247ABE"/>
    <w:rsid w:val="002500B7"/>
    <w:rsid w:val="0025048D"/>
    <w:rsid w:val="002512CD"/>
    <w:rsid w:val="00251F03"/>
    <w:rsid w:val="002523C3"/>
    <w:rsid w:val="0025307E"/>
    <w:rsid w:val="002535ED"/>
    <w:rsid w:val="002562E9"/>
    <w:rsid w:val="00256AD3"/>
    <w:rsid w:val="0025738A"/>
    <w:rsid w:val="00257AF5"/>
    <w:rsid w:val="0026050F"/>
    <w:rsid w:val="00261EE8"/>
    <w:rsid w:val="00262D6F"/>
    <w:rsid w:val="00265B12"/>
    <w:rsid w:val="00266A96"/>
    <w:rsid w:val="0026769B"/>
    <w:rsid w:val="00270688"/>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08B8"/>
    <w:rsid w:val="002A1519"/>
    <w:rsid w:val="002A18DE"/>
    <w:rsid w:val="002A196C"/>
    <w:rsid w:val="002A22A4"/>
    <w:rsid w:val="002A3A3D"/>
    <w:rsid w:val="002A4034"/>
    <w:rsid w:val="002A47C8"/>
    <w:rsid w:val="002A5140"/>
    <w:rsid w:val="002A5D0D"/>
    <w:rsid w:val="002A5E4B"/>
    <w:rsid w:val="002B0280"/>
    <w:rsid w:val="002B0B18"/>
    <w:rsid w:val="002B15B0"/>
    <w:rsid w:val="002B1D40"/>
    <w:rsid w:val="002B41F6"/>
    <w:rsid w:val="002B5F9D"/>
    <w:rsid w:val="002B63ED"/>
    <w:rsid w:val="002B6460"/>
    <w:rsid w:val="002B6B16"/>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58D5"/>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2D86"/>
    <w:rsid w:val="00303A58"/>
    <w:rsid w:val="00304717"/>
    <w:rsid w:val="00305530"/>
    <w:rsid w:val="003059BA"/>
    <w:rsid w:val="00305B09"/>
    <w:rsid w:val="003063A1"/>
    <w:rsid w:val="00306F7E"/>
    <w:rsid w:val="00310D37"/>
    <w:rsid w:val="0031125E"/>
    <w:rsid w:val="00311F64"/>
    <w:rsid w:val="0031211D"/>
    <w:rsid w:val="0031216C"/>
    <w:rsid w:val="00312C98"/>
    <w:rsid w:val="0031323C"/>
    <w:rsid w:val="00315425"/>
    <w:rsid w:val="00317AC7"/>
    <w:rsid w:val="00320632"/>
    <w:rsid w:val="003210DC"/>
    <w:rsid w:val="00323358"/>
    <w:rsid w:val="0032431F"/>
    <w:rsid w:val="00327DD2"/>
    <w:rsid w:val="0033047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0D9B"/>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536D"/>
    <w:rsid w:val="003A585D"/>
    <w:rsid w:val="003A6547"/>
    <w:rsid w:val="003A7F90"/>
    <w:rsid w:val="003B1CF8"/>
    <w:rsid w:val="003B2C68"/>
    <w:rsid w:val="003B4119"/>
    <w:rsid w:val="003B55F4"/>
    <w:rsid w:val="003B6733"/>
    <w:rsid w:val="003B7D88"/>
    <w:rsid w:val="003C06AA"/>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5D2"/>
    <w:rsid w:val="003E1E4F"/>
    <w:rsid w:val="003E310D"/>
    <w:rsid w:val="003E3B95"/>
    <w:rsid w:val="003E54B5"/>
    <w:rsid w:val="003E6E25"/>
    <w:rsid w:val="003F0515"/>
    <w:rsid w:val="003F2F26"/>
    <w:rsid w:val="003F4998"/>
    <w:rsid w:val="003F4E1B"/>
    <w:rsid w:val="003F61C8"/>
    <w:rsid w:val="003F6870"/>
    <w:rsid w:val="003F7174"/>
    <w:rsid w:val="003F77CD"/>
    <w:rsid w:val="003F7CE1"/>
    <w:rsid w:val="004005AD"/>
    <w:rsid w:val="0040433E"/>
    <w:rsid w:val="0040639E"/>
    <w:rsid w:val="0041079C"/>
    <w:rsid w:val="00410A1C"/>
    <w:rsid w:val="004110CE"/>
    <w:rsid w:val="004112EC"/>
    <w:rsid w:val="00411907"/>
    <w:rsid w:val="00412CD3"/>
    <w:rsid w:val="00412ED5"/>
    <w:rsid w:val="0041314F"/>
    <w:rsid w:val="00413185"/>
    <w:rsid w:val="00415339"/>
    <w:rsid w:val="00416EED"/>
    <w:rsid w:val="0041784F"/>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47D4C"/>
    <w:rsid w:val="004521F3"/>
    <w:rsid w:val="00453F66"/>
    <w:rsid w:val="004564D6"/>
    <w:rsid w:val="00456FE3"/>
    <w:rsid w:val="00457F29"/>
    <w:rsid w:val="00457FAA"/>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6C9"/>
    <w:rsid w:val="004860AD"/>
    <w:rsid w:val="00490A4D"/>
    <w:rsid w:val="00491A74"/>
    <w:rsid w:val="004924E9"/>
    <w:rsid w:val="0049274C"/>
    <w:rsid w:val="00493964"/>
    <w:rsid w:val="00495484"/>
    <w:rsid w:val="00496444"/>
    <w:rsid w:val="00496E0B"/>
    <w:rsid w:val="00496F56"/>
    <w:rsid w:val="00497142"/>
    <w:rsid w:val="004979F2"/>
    <w:rsid w:val="00497F5C"/>
    <w:rsid w:val="004A49B1"/>
    <w:rsid w:val="004A7223"/>
    <w:rsid w:val="004A74E8"/>
    <w:rsid w:val="004B1517"/>
    <w:rsid w:val="004B350A"/>
    <w:rsid w:val="004B4A5A"/>
    <w:rsid w:val="004B5203"/>
    <w:rsid w:val="004C0158"/>
    <w:rsid w:val="004C07CE"/>
    <w:rsid w:val="004C09E6"/>
    <w:rsid w:val="004C0DCA"/>
    <w:rsid w:val="004C266E"/>
    <w:rsid w:val="004C2E3B"/>
    <w:rsid w:val="004C6523"/>
    <w:rsid w:val="004C78A6"/>
    <w:rsid w:val="004C7D09"/>
    <w:rsid w:val="004D129B"/>
    <w:rsid w:val="004D2B45"/>
    <w:rsid w:val="004D3692"/>
    <w:rsid w:val="004D551A"/>
    <w:rsid w:val="004D5C22"/>
    <w:rsid w:val="004D6964"/>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8AF"/>
    <w:rsid w:val="00501E2F"/>
    <w:rsid w:val="00501E6C"/>
    <w:rsid w:val="00501EC0"/>
    <w:rsid w:val="00502169"/>
    <w:rsid w:val="00502389"/>
    <w:rsid w:val="005024E7"/>
    <w:rsid w:val="00503BD1"/>
    <w:rsid w:val="00503F97"/>
    <w:rsid w:val="00506CE6"/>
    <w:rsid w:val="005135FA"/>
    <w:rsid w:val="00517DB3"/>
    <w:rsid w:val="00520FDE"/>
    <w:rsid w:val="00521166"/>
    <w:rsid w:val="00521AEE"/>
    <w:rsid w:val="00521C4C"/>
    <w:rsid w:val="00522C4C"/>
    <w:rsid w:val="005239DA"/>
    <w:rsid w:val="0052424C"/>
    <w:rsid w:val="00524F96"/>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672E9"/>
    <w:rsid w:val="00570358"/>
    <w:rsid w:val="00570548"/>
    <w:rsid w:val="00571722"/>
    <w:rsid w:val="00571A0F"/>
    <w:rsid w:val="00571F66"/>
    <w:rsid w:val="00572450"/>
    <w:rsid w:val="00572AC2"/>
    <w:rsid w:val="00573ED7"/>
    <w:rsid w:val="00574D72"/>
    <w:rsid w:val="00574E7C"/>
    <w:rsid w:val="0057742D"/>
    <w:rsid w:val="00580CB3"/>
    <w:rsid w:val="00581E7F"/>
    <w:rsid w:val="0058270E"/>
    <w:rsid w:val="00582816"/>
    <w:rsid w:val="005830A2"/>
    <w:rsid w:val="00583EE6"/>
    <w:rsid w:val="00584D8E"/>
    <w:rsid w:val="0058551C"/>
    <w:rsid w:val="00585E6D"/>
    <w:rsid w:val="005865A3"/>
    <w:rsid w:val="005871EA"/>
    <w:rsid w:val="005877F1"/>
    <w:rsid w:val="00592E53"/>
    <w:rsid w:val="00593E3C"/>
    <w:rsid w:val="005967DF"/>
    <w:rsid w:val="00596A99"/>
    <w:rsid w:val="00596DD4"/>
    <w:rsid w:val="005974C7"/>
    <w:rsid w:val="005978BF"/>
    <w:rsid w:val="005A0142"/>
    <w:rsid w:val="005A0685"/>
    <w:rsid w:val="005A14B0"/>
    <w:rsid w:val="005A26AB"/>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75E"/>
    <w:rsid w:val="005C6DA7"/>
    <w:rsid w:val="005D22A5"/>
    <w:rsid w:val="005D26B6"/>
    <w:rsid w:val="005D3FDD"/>
    <w:rsid w:val="005D40A0"/>
    <w:rsid w:val="005D4A05"/>
    <w:rsid w:val="005D5B3E"/>
    <w:rsid w:val="005D7F8F"/>
    <w:rsid w:val="005E112F"/>
    <w:rsid w:val="005E2620"/>
    <w:rsid w:val="005E2EF2"/>
    <w:rsid w:val="005E3037"/>
    <w:rsid w:val="005E4EC7"/>
    <w:rsid w:val="005E680B"/>
    <w:rsid w:val="005F1375"/>
    <w:rsid w:val="005F23F1"/>
    <w:rsid w:val="005F25C9"/>
    <w:rsid w:val="005F3F67"/>
    <w:rsid w:val="005F4684"/>
    <w:rsid w:val="005F4DFE"/>
    <w:rsid w:val="005F4E16"/>
    <w:rsid w:val="005F5E3F"/>
    <w:rsid w:val="005F5F3B"/>
    <w:rsid w:val="005F63B7"/>
    <w:rsid w:val="0060007C"/>
    <w:rsid w:val="00600790"/>
    <w:rsid w:val="00600A2B"/>
    <w:rsid w:val="00601862"/>
    <w:rsid w:val="00602086"/>
    <w:rsid w:val="006023A8"/>
    <w:rsid w:val="00604786"/>
    <w:rsid w:val="00604D60"/>
    <w:rsid w:val="00606C05"/>
    <w:rsid w:val="00607B7E"/>
    <w:rsid w:val="006101FE"/>
    <w:rsid w:val="00611FFA"/>
    <w:rsid w:val="006131C7"/>
    <w:rsid w:val="0061634B"/>
    <w:rsid w:val="006229FE"/>
    <w:rsid w:val="0062462C"/>
    <w:rsid w:val="0062468B"/>
    <w:rsid w:val="0062474C"/>
    <w:rsid w:val="00625221"/>
    <w:rsid w:val="00626C65"/>
    <w:rsid w:val="006270CD"/>
    <w:rsid w:val="00627211"/>
    <w:rsid w:val="00633879"/>
    <w:rsid w:val="00633D07"/>
    <w:rsid w:val="00633DB9"/>
    <w:rsid w:val="00634580"/>
    <w:rsid w:val="00634C3A"/>
    <w:rsid w:val="00635706"/>
    <w:rsid w:val="00635DB2"/>
    <w:rsid w:val="006401B8"/>
    <w:rsid w:val="0064023B"/>
    <w:rsid w:val="00641177"/>
    <w:rsid w:val="006419DB"/>
    <w:rsid w:val="00641F71"/>
    <w:rsid w:val="006423FC"/>
    <w:rsid w:val="0064345A"/>
    <w:rsid w:val="00644680"/>
    <w:rsid w:val="00644922"/>
    <w:rsid w:val="00644FDD"/>
    <w:rsid w:val="0064604B"/>
    <w:rsid w:val="00646278"/>
    <w:rsid w:val="00646E24"/>
    <w:rsid w:val="00652BFD"/>
    <w:rsid w:val="00653136"/>
    <w:rsid w:val="006536C3"/>
    <w:rsid w:val="00654203"/>
    <w:rsid w:val="00655432"/>
    <w:rsid w:val="00655F86"/>
    <w:rsid w:val="00656C78"/>
    <w:rsid w:val="00657BD3"/>
    <w:rsid w:val="00664996"/>
    <w:rsid w:val="0066505F"/>
    <w:rsid w:val="006659CD"/>
    <w:rsid w:val="006667D6"/>
    <w:rsid w:val="00667132"/>
    <w:rsid w:val="00670A53"/>
    <w:rsid w:val="0067111B"/>
    <w:rsid w:val="00673B99"/>
    <w:rsid w:val="0067465B"/>
    <w:rsid w:val="00676274"/>
    <w:rsid w:val="00676566"/>
    <w:rsid w:val="006769FD"/>
    <w:rsid w:val="00676C5E"/>
    <w:rsid w:val="00680154"/>
    <w:rsid w:val="00680923"/>
    <w:rsid w:val="006818D7"/>
    <w:rsid w:val="006847C4"/>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0EF"/>
    <w:rsid w:val="006B4320"/>
    <w:rsid w:val="006B43B1"/>
    <w:rsid w:val="006B4BDD"/>
    <w:rsid w:val="006B69E7"/>
    <w:rsid w:val="006B6E86"/>
    <w:rsid w:val="006C0988"/>
    <w:rsid w:val="006C129B"/>
    <w:rsid w:val="006C1841"/>
    <w:rsid w:val="006C4377"/>
    <w:rsid w:val="006C494A"/>
    <w:rsid w:val="006C60F6"/>
    <w:rsid w:val="006C7C7E"/>
    <w:rsid w:val="006D2D9C"/>
    <w:rsid w:val="006D2E1F"/>
    <w:rsid w:val="006D2E43"/>
    <w:rsid w:val="006D49B2"/>
    <w:rsid w:val="006D4C45"/>
    <w:rsid w:val="006D5785"/>
    <w:rsid w:val="006D6B99"/>
    <w:rsid w:val="006D70DC"/>
    <w:rsid w:val="006D733E"/>
    <w:rsid w:val="006D7CC6"/>
    <w:rsid w:val="006E1733"/>
    <w:rsid w:val="006E1ED6"/>
    <w:rsid w:val="006E2699"/>
    <w:rsid w:val="006E3B8C"/>
    <w:rsid w:val="006E44CF"/>
    <w:rsid w:val="006E688F"/>
    <w:rsid w:val="006E68FC"/>
    <w:rsid w:val="006E6DA5"/>
    <w:rsid w:val="006F2937"/>
    <w:rsid w:val="006F4118"/>
    <w:rsid w:val="006F42B8"/>
    <w:rsid w:val="006F4E3E"/>
    <w:rsid w:val="006F7714"/>
    <w:rsid w:val="007006B4"/>
    <w:rsid w:val="00700931"/>
    <w:rsid w:val="007017A0"/>
    <w:rsid w:val="007027B7"/>
    <w:rsid w:val="00705B34"/>
    <w:rsid w:val="00706F0E"/>
    <w:rsid w:val="0070741C"/>
    <w:rsid w:val="00707A55"/>
    <w:rsid w:val="007112EB"/>
    <w:rsid w:val="00716D56"/>
    <w:rsid w:val="00717331"/>
    <w:rsid w:val="00717AE4"/>
    <w:rsid w:val="00717C11"/>
    <w:rsid w:val="007207F1"/>
    <w:rsid w:val="007209A1"/>
    <w:rsid w:val="0072101B"/>
    <w:rsid w:val="00722BC3"/>
    <w:rsid w:val="00722BD2"/>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28D9"/>
    <w:rsid w:val="00743169"/>
    <w:rsid w:val="00743C4C"/>
    <w:rsid w:val="00745079"/>
    <w:rsid w:val="00745D0E"/>
    <w:rsid w:val="00746526"/>
    <w:rsid w:val="007478D5"/>
    <w:rsid w:val="007479BD"/>
    <w:rsid w:val="0075125E"/>
    <w:rsid w:val="00753007"/>
    <w:rsid w:val="00753467"/>
    <w:rsid w:val="00754FA7"/>
    <w:rsid w:val="00754FB4"/>
    <w:rsid w:val="00755586"/>
    <w:rsid w:val="007566CF"/>
    <w:rsid w:val="007572DF"/>
    <w:rsid w:val="007574F9"/>
    <w:rsid w:val="00757B67"/>
    <w:rsid w:val="007615A3"/>
    <w:rsid w:val="00761E2A"/>
    <w:rsid w:val="00762812"/>
    <w:rsid w:val="00764876"/>
    <w:rsid w:val="0076799F"/>
    <w:rsid w:val="00772379"/>
    <w:rsid w:val="00772A50"/>
    <w:rsid w:val="007731E6"/>
    <w:rsid w:val="0077485E"/>
    <w:rsid w:val="00774C09"/>
    <w:rsid w:val="00775622"/>
    <w:rsid w:val="0077634E"/>
    <w:rsid w:val="0077661F"/>
    <w:rsid w:val="007771B7"/>
    <w:rsid w:val="0078065C"/>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A052C"/>
    <w:rsid w:val="007A0B48"/>
    <w:rsid w:val="007A0F28"/>
    <w:rsid w:val="007A13EC"/>
    <w:rsid w:val="007A1A42"/>
    <w:rsid w:val="007A2609"/>
    <w:rsid w:val="007A265D"/>
    <w:rsid w:val="007A3027"/>
    <w:rsid w:val="007A7E98"/>
    <w:rsid w:val="007B1D44"/>
    <w:rsid w:val="007B5D64"/>
    <w:rsid w:val="007B5D85"/>
    <w:rsid w:val="007C0E94"/>
    <w:rsid w:val="007C12C7"/>
    <w:rsid w:val="007C1C2F"/>
    <w:rsid w:val="007C1D97"/>
    <w:rsid w:val="007C2866"/>
    <w:rsid w:val="007C2DD4"/>
    <w:rsid w:val="007C7E23"/>
    <w:rsid w:val="007C7F83"/>
    <w:rsid w:val="007D0E4C"/>
    <w:rsid w:val="007D23B0"/>
    <w:rsid w:val="007D2AE2"/>
    <w:rsid w:val="007D2F61"/>
    <w:rsid w:val="007D32FD"/>
    <w:rsid w:val="007D33FE"/>
    <w:rsid w:val="007D3807"/>
    <w:rsid w:val="007D38AB"/>
    <w:rsid w:val="007D4CDA"/>
    <w:rsid w:val="007D52DB"/>
    <w:rsid w:val="007D6B5B"/>
    <w:rsid w:val="007D713B"/>
    <w:rsid w:val="007D76F8"/>
    <w:rsid w:val="007E0F01"/>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11A55"/>
    <w:rsid w:val="00811AB8"/>
    <w:rsid w:val="0081283A"/>
    <w:rsid w:val="00813BE0"/>
    <w:rsid w:val="0081496A"/>
    <w:rsid w:val="008150DC"/>
    <w:rsid w:val="00815234"/>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140"/>
    <w:rsid w:val="008335C9"/>
    <w:rsid w:val="00840D81"/>
    <w:rsid w:val="00841138"/>
    <w:rsid w:val="00843075"/>
    <w:rsid w:val="008430BE"/>
    <w:rsid w:val="008444A2"/>
    <w:rsid w:val="008449DD"/>
    <w:rsid w:val="008451BC"/>
    <w:rsid w:val="008456B6"/>
    <w:rsid w:val="008456D7"/>
    <w:rsid w:val="00845C8D"/>
    <w:rsid w:val="0084733B"/>
    <w:rsid w:val="00850FA2"/>
    <w:rsid w:val="00851148"/>
    <w:rsid w:val="00852C5E"/>
    <w:rsid w:val="0085310D"/>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444C"/>
    <w:rsid w:val="008A4D32"/>
    <w:rsid w:val="008A6620"/>
    <w:rsid w:val="008A68EF"/>
    <w:rsid w:val="008B0695"/>
    <w:rsid w:val="008B13EC"/>
    <w:rsid w:val="008B1640"/>
    <w:rsid w:val="008B1DEA"/>
    <w:rsid w:val="008B288F"/>
    <w:rsid w:val="008B3027"/>
    <w:rsid w:val="008B52B8"/>
    <w:rsid w:val="008B5ADB"/>
    <w:rsid w:val="008B7805"/>
    <w:rsid w:val="008C120E"/>
    <w:rsid w:val="008C1902"/>
    <w:rsid w:val="008C2045"/>
    <w:rsid w:val="008C3125"/>
    <w:rsid w:val="008C5574"/>
    <w:rsid w:val="008C68F3"/>
    <w:rsid w:val="008C6AAF"/>
    <w:rsid w:val="008C6AD8"/>
    <w:rsid w:val="008C702C"/>
    <w:rsid w:val="008D0187"/>
    <w:rsid w:val="008D0AD2"/>
    <w:rsid w:val="008D1866"/>
    <w:rsid w:val="008D2CB5"/>
    <w:rsid w:val="008D302D"/>
    <w:rsid w:val="008D3366"/>
    <w:rsid w:val="008D419E"/>
    <w:rsid w:val="008D4F0F"/>
    <w:rsid w:val="008D584B"/>
    <w:rsid w:val="008E1E4C"/>
    <w:rsid w:val="008E249F"/>
    <w:rsid w:val="008E37AF"/>
    <w:rsid w:val="008E635F"/>
    <w:rsid w:val="008E676C"/>
    <w:rsid w:val="008E74DC"/>
    <w:rsid w:val="008E78C7"/>
    <w:rsid w:val="008F0326"/>
    <w:rsid w:val="008F0DA1"/>
    <w:rsid w:val="008F141D"/>
    <w:rsid w:val="008F4DCC"/>
    <w:rsid w:val="008F55D1"/>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0C68"/>
    <w:rsid w:val="00921042"/>
    <w:rsid w:val="00921276"/>
    <w:rsid w:val="00921CA4"/>
    <w:rsid w:val="00923F3B"/>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6524"/>
    <w:rsid w:val="00947C7A"/>
    <w:rsid w:val="0095128F"/>
    <w:rsid w:val="00951DE0"/>
    <w:rsid w:val="0095222E"/>
    <w:rsid w:val="00952371"/>
    <w:rsid w:val="00952FE9"/>
    <w:rsid w:val="00954CB8"/>
    <w:rsid w:val="00956582"/>
    <w:rsid w:val="009604DC"/>
    <w:rsid w:val="00960B4F"/>
    <w:rsid w:val="00960D03"/>
    <w:rsid w:val="00966BD1"/>
    <w:rsid w:val="00967260"/>
    <w:rsid w:val="0096761A"/>
    <w:rsid w:val="00967909"/>
    <w:rsid w:val="00970344"/>
    <w:rsid w:val="00970991"/>
    <w:rsid w:val="009723AF"/>
    <w:rsid w:val="009741BD"/>
    <w:rsid w:val="00975088"/>
    <w:rsid w:val="00975DC8"/>
    <w:rsid w:val="00976781"/>
    <w:rsid w:val="009771E3"/>
    <w:rsid w:val="009810C7"/>
    <w:rsid w:val="00982A54"/>
    <w:rsid w:val="00982DA4"/>
    <w:rsid w:val="0098474C"/>
    <w:rsid w:val="009879E0"/>
    <w:rsid w:val="0099065E"/>
    <w:rsid w:val="009917B7"/>
    <w:rsid w:val="009919F7"/>
    <w:rsid w:val="00992424"/>
    <w:rsid w:val="00994ACC"/>
    <w:rsid w:val="009961C5"/>
    <w:rsid w:val="009A046F"/>
    <w:rsid w:val="009A076C"/>
    <w:rsid w:val="009A0779"/>
    <w:rsid w:val="009A0BDB"/>
    <w:rsid w:val="009A1228"/>
    <w:rsid w:val="009A213B"/>
    <w:rsid w:val="009A24D3"/>
    <w:rsid w:val="009A2700"/>
    <w:rsid w:val="009A284F"/>
    <w:rsid w:val="009A36F7"/>
    <w:rsid w:val="009A69C6"/>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082"/>
    <w:rsid w:val="009D74AB"/>
    <w:rsid w:val="009D7F1C"/>
    <w:rsid w:val="009E1A41"/>
    <w:rsid w:val="009E28E9"/>
    <w:rsid w:val="009E2FFB"/>
    <w:rsid w:val="009E3484"/>
    <w:rsid w:val="009E405D"/>
    <w:rsid w:val="009E4383"/>
    <w:rsid w:val="009E4500"/>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02876"/>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2C6"/>
    <w:rsid w:val="00A34835"/>
    <w:rsid w:val="00A34C4E"/>
    <w:rsid w:val="00A3702F"/>
    <w:rsid w:val="00A411D5"/>
    <w:rsid w:val="00A41724"/>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77A54"/>
    <w:rsid w:val="00A824A9"/>
    <w:rsid w:val="00A82C71"/>
    <w:rsid w:val="00A82E71"/>
    <w:rsid w:val="00A83016"/>
    <w:rsid w:val="00A83178"/>
    <w:rsid w:val="00A831B7"/>
    <w:rsid w:val="00A84136"/>
    <w:rsid w:val="00A84169"/>
    <w:rsid w:val="00A862CA"/>
    <w:rsid w:val="00A86A37"/>
    <w:rsid w:val="00A8724B"/>
    <w:rsid w:val="00A90251"/>
    <w:rsid w:val="00A92D03"/>
    <w:rsid w:val="00A92ED9"/>
    <w:rsid w:val="00A93E9B"/>
    <w:rsid w:val="00A94345"/>
    <w:rsid w:val="00A9547E"/>
    <w:rsid w:val="00A95906"/>
    <w:rsid w:val="00A95AEB"/>
    <w:rsid w:val="00A95B53"/>
    <w:rsid w:val="00A95EAC"/>
    <w:rsid w:val="00A968CA"/>
    <w:rsid w:val="00A96B3D"/>
    <w:rsid w:val="00A979AD"/>
    <w:rsid w:val="00AA0EA7"/>
    <w:rsid w:val="00AA1137"/>
    <w:rsid w:val="00AA1CBC"/>
    <w:rsid w:val="00AA2332"/>
    <w:rsid w:val="00AA2E93"/>
    <w:rsid w:val="00AA33B5"/>
    <w:rsid w:val="00AA36BF"/>
    <w:rsid w:val="00AA3B16"/>
    <w:rsid w:val="00AA3D2B"/>
    <w:rsid w:val="00AA4DFC"/>
    <w:rsid w:val="00AA576A"/>
    <w:rsid w:val="00AA649B"/>
    <w:rsid w:val="00AA7217"/>
    <w:rsid w:val="00AB0264"/>
    <w:rsid w:val="00AB18C8"/>
    <w:rsid w:val="00AB1ECE"/>
    <w:rsid w:val="00AB4085"/>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AF7AA1"/>
    <w:rsid w:val="00B0081A"/>
    <w:rsid w:val="00B015AB"/>
    <w:rsid w:val="00B017F9"/>
    <w:rsid w:val="00B0270A"/>
    <w:rsid w:val="00B03614"/>
    <w:rsid w:val="00B0378B"/>
    <w:rsid w:val="00B04008"/>
    <w:rsid w:val="00B05852"/>
    <w:rsid w:val="00B07CC3"/>
    <w:rsid w:val="00B107E1"/>
    <w:rsid w:val="00B10954"/>
    <w:rsid w:val="00B10A3D"/>
    <w:rsid w:val="00B1294C"/>
    <w:rsid w:val="00B14120"/>
    <w:rsid w:val="00B1443D"/>
    <w:rsid w:val="00B15129"/>
    <w:rsid w:val="00B15338"/>
    <w:rsid w:val="00B20479"/>
    <w:rsid w:val="00B209BD"/>
    <w:rsid w:val="00B20BA2"/>
    <w:rsid w:val="00B21981"/>
    <w:rsid w:val="00B21E0E"/>
    <w:rsid w:val="00B2202B"/>
    <w:rsid w:val="00B223BA"/>
    <w:rsid w:val="00B223CF"/>
    <w:rsid w:val="00B23500"/>
    <w:rsid w:val="00B24B0D"/>
    <w:rsid w:val="00B26FA6"/>
    <w:rsid w:val="00B27BA5"/>
    <w:rsid w:val="00B30BAC"/>
    <w:rsid w:val="00B311C8"/>
    <w:rsid w:val="00B33835"/>
    <w:rsid w:val="00B3420F"/>
    <w:rsid w:val="00B40E5A"/>
    <w:rsid w:val="00B410B8"/>
    <w:rsid w:val="00B41981"/>
    <w:rsid w:val="00B41D33"/>
    <w:rsid w:val="00B4325B"/>
    <w:rsid w:val="00B43C0D"/>
    <w:rsid w:val="00B44812"/>
    <w:rsid w:val="00B449B3"/>
    <w:rsid w:val="00B45A91"/>
    <w:rsid w:val="00B504AA"/>
    <w:rsid w:val="00B5086F"/>
    <w:rsid w:val="00B517E1"/>
    <w:rsid w:val="00B51B67"/>
    <w:rsid w:val="00B534F7"/>
    <w:rsid w:val="00B53DEC"/>
    <w:rsid w:val="00B552F6"/>
    <w:rsid w:val="00B55566"/>
    <w:rsid w:val="00B559EF"/>
    <w:rsid w:val="00B55A7D"/>
    <w:rsid w:val="00B57405"/>
    <w:rsid w:val="00B57DF3"/>
    <w:rsid w:val="00B61EC2"/>
    <w:rsid w:val="00B627DB"/>
    <w:rsid w:val="00B629EF"/>
    <w:rsid w:val="00B62EEF"/>
    <w:rsid w:val="00B632E2"/>
    <w:rsid w:val="00B706FA"/>
    <w:rsid w:val="00B72129"/>
    <w:rsid w:val="00B724B5"/>
    <w:rsid w:val="00B73028"/>
    <w:rsid w:val="00B74029"/>
    <w:rsid w:val="00B74345"/>
    <w:rsid w:val="00B76A8C"/>
    <w:rsid w:val="00B76B77"/>
    <w:rsid w:val="00B779F4"/>
    <w:rsid w:val="00B77AD1"/>
    <w:rsid w:val="00B77BC7"/>
    <w:rsid w:val="00B80404"/>
    <w:rsid w:val="00B80972"/>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3ECE"/>
    <w:rsid w:val="00B94F31"/>
    <w:rsid w:val="00B94F9E"/>
    <w:rsid w:val="00B95BEB"/>
    <w:rsid w:val="00B95E26"/>
    <w:rsid w:val="00B97D6D"/>
    <w:rsid w:val="00BA0C4B"/>
    <w:rsid w:val="00BA0EA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245"/>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11"/>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119C"/>
    <w:rsid w:val="00C62A62"/>
    <w:rsid w:val="00C62E72"/>
    <w:rsid w:val="00C64881"/>
    <w:rsid w:val="00C65005"/>
    <w:rsid w:val="00C66085"/>
    <w:rsid w:val="00C66913"/>
    <w:rsid w:val="00C66F75"/>
    <w:rsid w:val="00C67687"/>
    <w:rsid w:val="00C67C75"/>
    <w:rsid w:val="00C71628"/>
    <w:rsid w:val="00C74469"/>
    <w:rsid w:val="00C74D4A"/>
    <w:rsid w:val="00C758B1"/>
    <w:rsid w:val="00C76049"/>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6831"/>
    <w:rsid w:val="00CA6835"/>
    <w:rsid w:val="00CA7EFF"/>
    <w:rsid w:val="00CB014F"/>
    <w:rsid w:val="00CB078E"/>
    <w:rsid w:val="00CB2371"/>
    <w:rsid w:val="00CB287D"/>
    <w:rsid w:val="00CB3F10"/>
    <w:rsid w:val="00CB46F7"/>
    <w:rsid w:val="00CB56B9"/>
    <w:rsid w:val="00CB6D6A"/>
    <w:rsid w:val="00CB734E"/>
    <w:rsid w:val="00CB79B2"/>
    <w:rsid w:val="00CB79FF"/>
    <w:rsid w:val="00CB7D9B"/>
    <w:rsid w:val="00CB7FF4"/>
    <w:rsid w:val="00CC08E5"/>
    <w:rsid w:val="00CC1327"/>
    <w:rsid w:val="00CC279B"/>
    <w:rsid w:val="00CC2C0C"/>
    <w:rsid w:val="00CC2DC2"/>
    <w:rsid w:val="00CC3BFE"/>
    <w:rsid w:val="00CC4590"/>
    <w:rsid w:val="00CC5A1E"/>
    <w:rsid w:val="00CC5F51"/>
    <w:rsid w:val="00CC77FD"/>
    <w:rsid w:val="00CD53CE"/>
    <w:rsid w:val="00CD55E9"/>
    <w:rsid w:val="00CD613C"/>
    <w:rsid w:val="00CD75DC"/>
    <w:rsid w:val="00CD786D"/>
    <w:rsid w:val="00CE02E6"/>
    <w:rsid w:val="00CE190C"/>
    <w:rsid w:val="00CE2E37"/>
    <w:rsid w:val="00CE3B21"/>
    <w:rsid w:val="00CE3FEE"/>
    <w:rsid w:val="00CE601A"/>
    <w:rsid w:val="00CE6EB1"/>
    <w:rsid w:val="00CF01BD"/>
    <w:rsid w:val="00CF1B20"/>
    <w:rsid w:val="00CF1DD1"/>
    <w:rsid w:val="00CF2F16"/>
    <w:rsid w:val="00CF35B6"/>
    <w:rsid w:val="00CF3D78"/>
    <w:rsid w:val="00CF4F69"/>
    <w:rsid w:val="00CF5684"/>
    <w:rsid w:val="00CF5AF5"/>
    <w:rsid w:val="00CF62EE"/>
    <w:rsid w:val="00D02C18"/>
    <w:rsid w:val="00D03122"/>
    <w:rsid w:val="00D03144"/>
    <w:rsid w:val="00D04F2A"/>
    <w:rsid w:val="00D05115"/>
    <w:rsid w:val="00D06756"/>
    <w:rsid w:val="00D102A2"/>
    <w:rsid w:val="00D10446"/>
    <w:rsid w:val="00D10CAE"/>
    <w:rsid w:val="00D10E23"/>
    <w:rsid w:val="00D116A1"/>
    <w:rsid w:val="00D11F02"/>
    <w:rsid w:val="00D12C88"/>
    <w:rsid w:val="00D12DE5"/>
    <w:rsid w:val="00D13C37"/>
    <w:rsid w:val="00D13FC4"/>
    <w:rsid w:val="00D1498B"/>
    <w:rsid w:val="00D14E1E"/>
    <w:rsid w:val="00D155B3"/>
    <w:rsid w:val="00D15AB4"/>
    <w:rsid w:val="00D16DC2"/>
    <w:rsid w:val="00D2025E"/>
    <w:rsid w:val="00D222FC"/>
    <w:rsid w:val="00D22633"/>
    <w:rsid w:val="00D22998"/>
    <w:rsid w:val="00D23A4E"/>
    <w:rsid w:val="00D24774"/>
    <w:rsid w:val="00D253A7"/>
    <w:rsid w:val="00D25711"/>
    <w:rsid w:val="00D2713E"/>
    <w:rsid w:val="00D274C9"/>
    <w:rsid w:val="00D27DD9"/>
    <w:rsid w:val="00D303B7"/>
    <w:rsid w:val="00D30ABA"/>
    <w:rsid w:val="00D3169A"/>
    <w:rsid w:val="00D32582"/>
    <w:rsid w:val="00D326EB"/>
    <w:rsid w:val="00D3344C"/>
    <w:rsid w:val="00D35130"/>
    <w:rsid w:val="00D35F63"/>
    <w:rsid w:val="00D3659F"/>
    <w:rsid w:val="00D36643"/>
    <w:rsid w:val="00D41D8A"/>
    <w:rsid w:val="00D42730"/>
    <w:rsid w:val="00D42D2F"/>
    <w:rsid w:val="00D42ED9"/>
    <w:rsid w:val="00D433C9"/>
    <w:rsid w:val="00D4424F"/>
    <w:rsid w:val="00D44920"/>
    <w:rsid w:val="00D454A4"/>
    <w:rsid w:val="00D46545"/>
    <w:rsid w:val="00D468E4"/>
    <w:rsid w:val="00D46F8F"/>
    <w:rsid w:val="00D4708F"/>
    <w:rsid w:val="00D47898"/>
    <w:rsid w:val="00D50050"/>
    <w:rsid w:val="00D53026"/>
    <w:rsid w:val="00D533C6"/>
    <w:rsid w:val="00D53459"/>
    <w:rsid w:val="00D53771"/>
    <w:rsid w:val="00D53AB4"/>
    <w:rsid w:val="00D54050"/>
    <w:rsid w:val="00D54BE2"/>
    <w:rsid w:val="00D55496"/>
    <w:rsid w:val="00D569D6"/>
    <w:rsid w:val="00D571FE"/>
    <w:rsid w:val="00D57D2E"/>
    <w:rsid w:val="00D601FA"/>
    <w:rsid w:val="00D6192F"/>
    <w:rsid w:val="00D64F38"/>
    <w:rsid w:val="00D6550F"/>
    <w:rsid w:val="00D6551A"/>
    <w:rsid w:val="00D702EF"/>
    <w:rsid w:val="00D71450"/>
    <w:rsid w:val="00D72C4A"/>
    <w:rsid w:val="00D73428"/>
    <w:rsid w:val="00D73996"/>
    <w:rsid w:val="00D75594"/>
    <w:rsid w:val="00D76D11"/>
    <w:rsid w:val="00D7747E"/>
    <w:rsid w:val="00D7778E"/>
    <w:rsid w:val="00D80A18"/>
    <w:rsid w:val="00D827BC"/>
    <w:rsid w:val="00D82CD9"/>
    <w:rsid w:val="00D838A6"/>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A1FF0"/>
    <w:rsid w:val="00DB2A6E"/>
    <w:rsid w:val="00DB2B13"/>
    <w:rsid w:val="00DB3969"/>
    <w:rsid w:val="00DB3E03"/>
    <w:rsid w:val="00DB44BC"/>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4827"/>
    <w:rsid w:val="00DD612B"/>
    <w:rsid w:val="00DE0168"/>
    <w:rsid w:val="00DE091E"/>
    <w:rsid w:val="00DE279A"/>
    <w:rsid w:val="00DE3154"/>
    <w:rsid w:val="00DE396E"/>
    <w:rsid w:val="00DE44E1"/>
    <w:rsid w:val="00DE6527"/>
    <w:rsid w:val="00DE6D96"/>
    <w:rsid w:val="00DE7143"/>
    <w:rsid w:val="00DE747E"/>
    <w:rsid w:val="00DE7B14"/>
    <w:rsid w:val="00DF09BD"/>
    <w:rsid w:val="00DF0C72"/>
    <w:rsid w:val="00DF0F34"/>
    <w:rsid w:val="00DF133D"/>
    <w:rsid w:val="00DF187B"/>
    <w:rsid w:val="00DF3873"/>
    <w:rsid w:val="00DF4887"/>
    <w:rsid w:val="00DF61ED"/>
    <w:rsid w:val="00E00C9D"/>
    <w:rsid w:val="00E01814"/>
    <w:rsid w:val="00E01CC9"/>
    <w:rsid w:val="00E0476F"/>
    <w:rsid w:val="00E048C7"/>
    <w:rsid w:val="00E04B3A"/>
    <w:rsid w:val="00E04BAF"/>
    <w:rsid w:val="00E06976"/>
    <w:rsid w:val="00E06CC5"/>
    <w:rsid w:val="00E06DD6"/>
    <w:rsid w:val="00E078B5"/>
    <w:rsid w:val="00E11B1A"/>
    <w:rsid w:val="00E12D3C"/>
    <w:rsid w:val="00E1352E"/>
    <w:rsid w:val="00E148FC"/>
    <w:rsid w:val="00E15220"/>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1978"/>
    <w:rsid w:val="00E53507"/>
    <w:rsid w:val="00E5445C"/>
    <w:rsid w:val="00E54ADB"/>
    <w:rsid w:val="00E56AF5"/>
    <w:rsid w:val="00E57C03"/>
    <w:rsid w:val="00E57EA0"/>
    <w:rsid w:val="00E607C7"/>
    <w:rsid w:val="00E60A2F"/>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3716"/>
    <w:rsid w:val="00E85060"/>
    <w:rsid w:val="00E85518"/>
    <w:rsid w:val="00E85AB7"/>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1A5"/>
    <w:rsid w:val="00EB69DB"/>
    <w:rsid w:val="00EB7667"/>
    <w:rsid w:val="00EB78B1"/>
    <w:rsid w:val="00EB7AF9"/>
    <w:rsid w:val="00EC0DFC"/>
    <w:rsid w:val="00EC103E"/>
    <w:rsid w:val="00EC23AD"/>
    <w:rsid w:val="00EC2AC8"/>
    <w:rsid w:val="00EC3525"/>
    <w:rsid w:val="00EC3A82"/>
    <w:rsid w:val="00EC3F47"/>
    <w:rsid w:val="00EC6330"/>
    <w:rsid w:val="00EC66D4"/>
    <w:rsid w:val="00EC67BF"/>
    <w:rsid w:val="00EC7263"/>
    <w:rsid w:val="00EC7822"/>
    <w:rsid w:val="00EC7834"/>
    <w:rsid w:val="00ED08AF"/>
    <w:rsid w:val="00ED1DDE"/>
    <w:rsid w:val="00ED3D09"/>
    <w:rsid w:val="00ED58B4"/>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1AC6"/>
    <w:rsid w:val="00EF52B5"/>
    <w:rsid w:val="00EF628C"/>
    <w:rsid w:val="00F0028D"/>
    <w:rsid w:val="00F011AD"/>
    <w:rsid w:val="00F01214"/>
    <w:rsid w:val="00F01C3D"/>
    <w:rsid w:val="00F01E75"/>
    <w:rsid w:val="00F0224F"/>
    <w:rsid w:val="00F04B45"/>
    <w:rsid w:val="00F04DA8"/>
    <w:rsid w:val="00F053A0"/>
    <w:rsid w:val="00F056D6"/>
    <w:rsid w:val="00F11138"/>
    <w:rsid w:val="00F114AD"/>
    <w:rsid w:val="00F11848"/>
    <w:rsid w:val="00F12BDB"/>
    <w:rsid w:val="00F15C80"/>
    <w:rsid w:val="00F16394"/>
    <w:rsid w:val="00F173AA"/>
    <w:rsid w:val="00F20593"/>
    <w:rsid w:val="00F2112E"/>
    <w:rsid w:val="00F22105"/>
    <w:rsid w:val="00F2241D"/>
    <w:rsid w:val="00F23650"/>
    <w:rsid w:val="00F24C32"/>
    <w:rsid w:val="00F25BA0"/>
    <w:rsid w:val="00F2605C"/>
    <w:rsid w:val="00F2787B"/>
    <w:rsid w:val="00F30D48"/>
    <w:rsid w:val="00F33D4D"/>
    <w:rsid w:val="00F34F4D"/>
    <w:rsid w:val="00F356E9"/>
    <w:rsid w:val="00F36C40"/>
    <w:rsid w:val="00F36CC4"/>
    <w:rsid w:val="00F409E2"/>
    <w:rsid w:val="00F42445"/>
    <w:rsid w:val="00F43AEF"/>
    <w:rsid w:val="00F43EB4"/>
    <w:rsid w:val="00F4466D"/>
    <w:rsid w:val="00F45A75"/>
    <w:rsid w:val="00F466BB"/>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0AE4"/>
    <w:rsid w:val="00F7186C"/>
    <w:rsid w:val="00F74502"/>
    <w:rsid w:val="00F74ACA"/>
    <w:rsid w:val="00F7573D"/>
    <w:rsid w:val="00F75D58"/>
    <w:rsid w:val="00F76A6C"/>
    <w:rsid w:val="00F76E41"/>
    <w:rsid w:val="00F77914"/>
    <w:rsid w:val="00F8019D"/>
    <w:rsid w:val="00F80E8E"/>
    <w:rsid w:val="00F83343"/>
    <w:rsid w:val="00F837D2"/>
    <w:rsid w:val="00F85101"/>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530E"/>
    <w:rsid w:val="00FA63FB"/>
    <w:rsid w:val="00FA660B"/>
    <w:rsid w:val="00FB158E"/>
    <w:rsid w:val="00FB6933"/>
    <w:rsid w:val="00FB6B1B"/>
    <w:rsid w:val="00FB6C14"/>
    <w:rsid w:val="00FB6D69"/>
    <w:rsid w:val="00FC13FA"/>
    <w:rsid w:val="00FC2072"/>
    <w:rsid w:val="00FC2889"/>
    <w:rsid w:val="00FC4F29"/>
    <w:rsid w:val="00FC5107"/>
    <w:rsid w:val="00FC53D2"/>
    <w:rsid w:val="00FC711A"/>
    <w:rsid w:val="00FD069F"/>
    <w:rsid w:val="00FD0E3C"/>
    <w:rsid w:val="00FD2A25"/>
    <w:rsid w:val="00FD2CA4"/>
    <w:rsid w:val="00FD416F"/>
    <w:rsid w:val="00FD46E8"/>
    <w:rsid w:val="00FD5F2B"/>
    <w:rsid w:val="00FD6692"/>
    <w:rsid w:val="00FD6BBF"/>
    <w:rsid w:val="00FD7228"/>
    <w:rsid w:val="00FD7AFB"/>
    <w:rsid w:val="00FE10EC"/>
    <w:rsid w:val="00FE2520"/>
    <w:rsid w:val="00FE33B2"/>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448208540">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271357689">
      <w:bodyDiv w:val="1"/>
      <w:marLeft w:val="0"/>
      <w:marRight w:val="0"/>
      <w:marTop w:val="0"/>
      <w:marBottom w:val="0"/>
      <w:divBdr>
        <w:top w:val="none" w:sz="0" w:space="0" w:color="auto"/>
        <w:left w:val="none" w:sz="0" w:space="0" w:color="auto"/>
        <w:bottom w:val="none" w:sz="0" w:space="0" w:color="auto"/>
        <w:right w:val="none" w:sz="0" w:space="0" w:color="auto"/>
      </w:divBdr>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 w:id="21088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3.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F4B8C1-F973-4CAE-A0B1-EDB9C1963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1202</Words>
  <Characters>6856</Characters>
  <Application>Microsoft Office Word</Application>
  <DocSecurity>0</DocSecurity>
  <Lines>57</Lines>
  <Paragraphs>16</Paragraphs>
  <ScaleCrop>false</ScaleCrop>
  <HeadingPairs>
    <vt:vector size="8" baseType="variant">
      <vt:variant>
        <vt:lpstr>Title</vt:lpstr>
      </vt:variant>
      <vt:variant>
        <vt:i4>1</vt:i4>
      </vt:variant>
      <vt:variant>
        <vt:lpstr>Titre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Harvey, Emma</cp:lastModifiedBy>
  <cp:revision>3</cp:revision>
  <cp:lastPrinted>2026-08-03T13:55:00Z</cp:lastPrinted>
  <dcterms:created xsi:type="dcterms:W3CDTF">2026-08-11T09:08:00Z</dcterms:created>
  <dcterms:modified xsi:type="dcterms:W3CDTF">2026-08-11T09:10:00Z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ies>
</file>