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DE698" w14:textId="26A8AA4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3DF">
                              <w:rPr>
                                <w:color w:val="FFFFFF"/>
                                <w:sz w:val="44"/>
                                <w:szCs w:val="44"/>
                                <w:lang w:val="en-AU"/>
                              </w:rPr>
                              <w:t>Regional Technical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44DE698" w14:textId="26A8AA4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3DF">
                        <w:rPr>
                          <w:color w:val="FFFFFF"/>
                          <w:sz w:val="44"/>
                          <w:szCs w:val="44"/>
                          <w:lang w:val="en-AU"/>
                        </w:rPr>
                        <w:t>Regional Technical Director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tbl>
      <w:tblPr>
        <w:tblpPr w:leftFromText="180" w:rightFromText="180" w:vertAnchor="text" w:horzAnchor="margin" w:tblpXSpec="center" w:tblpY="192"/>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345"/>
        <w:gridCol w:w="1620"/>
        <w:gridCol w:w="360"/>
        <w:gridCol w:w="540"/>
        <w:gridCol w:w="810"/>
        <w:gridCol w:w="900"/>
        <w:gridCol w:w="1260"/>
        <w:gridCol w:w="540"/>
        <w:gridCol w:w="1800"/>
        <w:gridCol w:w="972"/>
        <w:gridCol w:w="18"/>
      </w:tblGrid>
      <w:tr w:rsidR="0023096A" w:rsidRPr="00315425" w14:paraId="25CA7A06" w14:textId="77777777" w:rsidTr="0014067F">
        <w:trPr>
          <w:trHeight w:val="387"/>
        </w:trPr>
        <w:tc>
          <w:tcPr>
            <w:tcW w:w="3513"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13929D9" w14:textId="77777777" w:rsidR="0023096A" w:rsidRPr="004860AD" w:rsidRDefault="0023096A" w:rsidP="0014067F">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073D60" w14:textId="744B3A29" w:rsidR="0023096A" w:rsidRPr="00876EDD" w:rsidRDefault="0023096A" w:rsidP="0014067F">
            <w:pPr>
              <w:spacing w:before="20" w:after="20"/>
              <w:jc w:val="left"/>
              <w:rPr>
                <w:rFonts w:cs="Arial"/>
                <w:color w:val="000000"/>
              </w:rPr>
            </w:pPr>
            <w:r>
              <w:rPr>
                <w:rFonts w:cs="Arial"/>
                <w:color w:val="000000" w:themeColor="text1"/>
              </w:rPr>
              <w:t>Manager</w:t>
            </w:r>
          </w:p>
        </w:tc>
      </w:tr>
      <w:tr w:rsidR="0023096A" w:rsidRPr="00315425" w14:paraId="76C2EAE7"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3B7EC41" w14:textId="77777777" w:rsidR="0023096A" w:rsidRPr="004860AD" w:rsidRDefault="0023096A" w:rsidP="0014067F">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1EF5CAC" w14:textId="16527B56" w:rsidR="0023096A" w:rsidRPr="004B2221" w:rsidRDefault="00853334" w:rsidP="0014067F">
            <w:pPr>
              <w:spacing w:before="20" w:after="20"/>
              <w:jc w:val="left"/>
              <w:rPr>
                <w:b/>
                <w:lang w:val="en-CA"/>
              </w:rPr>
            </w:pPr>
            <w:r>
              <w:rPr>
                <w:rFonts w:cs="Arial"/>
                <w:color w:val="000000" w:themeColor="text1"/>
              </w:rPr>
              <w:t>Regional Technical Director</w:t>
            </w:r>
          </w:p>
        </w:tc>
      </w:tr>
      <w:tr w:rsidR="0023096A" w:rsidRPr="00315425" w14:paraId="571296C9"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BA9781"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75305CE" w14:textId="6286AC66" w:rsidR="0023096A" w:rsidRPr="004B2221" w:rsidRDefault="0023096A" w:rsidP="0014067F">
            <w:pPr>
              <w:spacing w:before="20" w:after="20"/>
              <w:jc w:val="left"/>
              <w:rPr>
                <w:rFonts w:cs="Arial"/>
                <w:color w:val="000000"/>
                <w:szCs w:val="20"/>
              </w:rPr>
            </w:pPr>
          </w:p>
        </w:tc>
      </w:tr>
      <w:tr w:rsidR="0023096A" w:rsidRPr="00315425" w14:paraId="5BDAE776"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2F8CE2"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E3CC192" w14:textId="77777777" w:rsidR="0023096A" w:rsidRPr="00876EDD" w:rsidRDefault="0023096A" w:rsidP="0014067F">
            <w:pPr>
              <w:spacing w:before="20" w:after="20"/>
              <w:jc w:val="left"/>
              <w:rPr>
                <w:rFonts w:cs="Arial"/>
                <w:color w:val="000000"/>
                <w:szCs w:val="20"/>
              </w:rPr>
            </w:pPr>
          </w:p>
        </w:tc>
      </w:tr>
      <w:tr w:rsidR="0023096A" w:rsidRPr="00315425" w14:paraId="428F653F" w14:textId="77777777" w:rsidTr="0014067F">
        <w:trPr>
          <w:trHeight w:val="387"/>
        </w:trPr>
        <w:tc>
          <w:tcPr>
            <w:tcW w:w="351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EE8982" w14:textId="77777777" w:rsidR="0023096A" w:rsidRPr="004860AD" w:rsidRDefault="0023096A" w:rsidP="0014067F">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51E32CB" w14:textId="77777777" w:rsidR="0023096A" w:rsidRDefault="0023096A" w:rsidP="0014067F">
            <w:pPr>
              <w:spacing w:before="20" w:after="20"/>
              <w:jc w:val="left"/>
              <w:rPr>
                <w:rFonts w:cs="Arial"/>
                <w:color w:val="000000"/>
                <w:szCs w:val="20"/>
              </w:rPr>
            </w:pPr>
          </w:p>
        </w:tc>
      </w:tr>
      <w:tr w:rsidR="0023096A" w:rsidRPr="00315425" w14:paraId="6BA65D8C" w14:textId="77777777" w:rsidTr="0014067F">
        <w:trPr>
          <w:trHeight w:val="387"/>
        </w:trPr>
        <w:tc>
          <w:tcPr>
            <w:tcW w:w="351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22BF104"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AC9D2BD" w14:textId="3673A0F5" w:rsidR="0023096A" w:rsidRPr="00876EDD" w:rsidRDefault="00151335" w:rsidP="0014067F">
            <w:pPr>
              <w:spacing w:before="20" w:after="20"/>
              <w:jc w:val="left"/>
              <w:rPr>
                <w:rFonts w:cs="Arial"/>
                <w:color w:val="000000"/>
                <w:szCs w:val="20"/>
              </w:rPr>
            </w:pPr>
            <w:r>
              <w:rPr>
                <w:rFonts w:cs="Arial"/>
                <w:color w:val="000000"/>
                <w:szCs w:val="20"/>
              </w:rPr>
              <w:t>Director of Technical Services (Corporate Services)</w:t>
            </w:r>
          </w:p>
        </w:tc>
      </w:tr>
      <w:tr w:rsidR="0023096A" w:rsidRPr="00315425" w14:paraId="5E401873" w14:textId="77777777" w:rsidTr="0014067F">
        <w:trPr>
          <w:trHeight w:val="387"/>
        </w:trPr>
        <w:tc>
          <w:tcPr>
            <w:tcW w:w="3513"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85FA93C"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8EC59DC" w14:textId="5ECF2AF4" w:rsidR="0023096A" w:rsidRDefault="00853334" w:rsidP="0014067F">
            <w:pPr>
              <w:spacing w:before="20" w:after="20"/>
              <w:jc w:val="left"/>
              <w:rPr>
                <w:rFonts w:cs="Arial"/>
                <w:color w:val="000000"/>
                <w:szCs w:val="20"/>
              </w:rPr>
            </w:pPr>
            <w:r>
              <w:rPr>
                <w:rFonts w:cs="Arial"/>
                <w:color w:val="000000"/>
                <w:szCs w:val="20"/>
              </w:rPr>
              <w:t>Designated Account Directors/Managers</w:t>
            </w:r>
          </w:p>
        </w:tc>
      </w:tr>
      <w:tr w:rsidR="0023096A" w:rsidRPr="00315425" w14:paraId="6C7F7EAE" w14:textId="77777777" w:rsidTr="0014067F">
        <w:trPr>
          <w:trHeight w:val="387"/>
        </w:trPr>
        <w:tc>
          <w:tcPr>
            <w:tcW w:w="3513"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BF6D136"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6C4F1DD" w14:textId="1DA1C481" w:rsidR="0023096A" w:rsidRDefault="001845B4" w:rsidP="0014067F">
            <w:pPr>
              <w:spacing w:before="20" w:after="20"/>
              <w:jc w:val="left"/>
              <w:rPr>
                <w:rFonts w:cs="Arial"/>
                <w:color w:val="000000"/>
                <w:szCs w:val="20"/>
              </w:rPr>
            </w:pPr>
            <w:r>
              <w:rPr>
                <w:rFonts w:cs="Arial"/>
                <w:color w:val="000000"/>
                <w:szCs w:val="20"/>
              </w:rPr>
              <w:t xml:space="preserve">As directed for one of three </w:t>
            </w:r>
            <w:r w:rsidR="007D26B4">
              <w:rPr>
                <w:rFonts w:cs="Arial"/>
                <w:color w:val="000000"/>
                <w:szCs w:val="20"/>
              </w:rPr>
              <w:t>defined geographic areas.</w:t>
            </w:r>
          </w:p>
        </w:tc>
      </w:tr>
      <w:tr w:rsidR="0023096A" w:rsidRPr="00315425" w14:paraId="3268E3DD" w14:textId="77777777" w:rsidTr="0014067F">
        <w:trPr>
          <w:gridAfter w:val="1"/>
          <w:wAfter w:w="18" w:type="dxa"/>
        </w:trPr>
        <w:tc>
          <w:tcPr>
            <w:tcW w:w="10695" w:type="dxa"/>
            <w:gridSpan w:val="12"/>
            <w:tcBorders>
              <w:top w:val="single" w:sz="2" w:space="0" w:color="auto"/>
              <w:left w:val="nil"/>
              <w:bottom w:val="single" w:sz="2" w:space="0" w:color="auto"/>
              <w:right w:val="nil"/>
            </w:tcBorders>
          </w:tcPr>
          <w:p w14:paraId="722BB96B" w14:textId="77777777" w:rsidR="0023096A" w:rsidRDefault="0023096A" w:rsidP="0014067F">
            <w:pPr>
              <w:jc w:val="left"/>
              <w:rPr>
                <w:rFonts w:cs="Arial"/>
                <w:sz w:val="10"/>
                <w:szCs w:val="20"/>
              </w:rPr>
            </w:pPr>
          </w:p>
          <w:p w14:paraId="12752068" w14:textId="77777777" w:rsidR="0023096A" w:rsidRPr="00315425" w:rsidRDefault="0023096A" w:rsidP="0014067F">
            <w:pPr>
              <w:jc w:val="left"/>
              <w:rPr>
                <w:rFonts w:cs="Arial"/>
                <w:sz w:val="10"/>
                <w:szCs w:val="20"/>
              </w:rPr>
            </w:pPr>
          </w:p>
        </w:tc>
      </w:tr>
      <w:tr w:rsidR="0023096A" w:rsidRPr="00315425" w14:paraId="2CD9A391" w14:textId="77777777" w:rsidTr="0014067F">
        <w:trPr>
          <w:trHeight w:val="364"/>
        </w:trPr>
        <w:tc>
          <w:tcPr>
            <w:tcW w:w="10713"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CFA63F5" w14:textId="77777777" w:rsidR="0023096A" w:rsidRPr="002E304F" w:rsidRDefault="0023096A" w:rsidP="0014067F">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3096A" w:rsidRPr="00AC039B" w14:paraId="19DA98E3" w14:textId="77777777" w:rsidTr="0014067F">
        <w:trPr>
          <w:trHeight w:val="413"/>
        </w:trPr>
        <w:tc>
          <w:tcPr>
            <w:tcW w:w="10713" w:type="dxa"/>
            <w:gridSpan w:val="13"/>
            <w:tcBorders>
              <w:top w:val="dotted" w:sz="4" w:space="0" w:color="auto"/>
              <w:left w:val="single" w:sz="4" w:space="0" w:color="auto"/>
              <w:bottom w:val="dotted" w:sz="4" w:space="0" w:color="auto"/>
              <w:right w:val="single" w:sz="2" w:space="0" w:color="auto"/>
            </w:tcBorders>
            <w:vAlign w:val="center"/>
          </w:tcPr>
          <w:p w14:paraId="4D2CBF66" w14:textId="50C83124" w:rsidR="0023096A" w:rsidRPr="005C2C06" w:rsidRDefault="0023096A" w:rsidP="0014067F">
            <w:pPr>
              <w:pStyle w:val="Puces4"/>
              <w:numPr>
                <w:ilvl w:val="0"/>
                <w:numId w:val="2"/>
              </w:numPr>
              <w:rPr>
                <w:color w:val="000000" w:themeColor="text1"/>
              </w:rPr>
            </w:pPr>
            <w:r>
              <w:t>T</w:t>
            </w:r>
            <w:r w:rsidR="00207FB4">
              <w:t xml:space="preserve">o </w:t>
            </w:r>
            <w:r w:rsidR="003E2BBB">
              <w:t xml:space="preserve">provide operational assurance and </w:t>
            </w:r>
            <w:r w:rsidR="0048089A">
              <w:t>site-based</w:t>
            </w:r>
            <w:r w:rsidR="003E2BBB">
              <w:t xml:space="preserve"> </w:t>
            </w:r>
            <w:r w:rsidR="003D2C59">
              <w:t xml:space="preserve">support to </w:t>
            </w:r>
            <w:r w:rsidR="003E2BBB">
              <w:t xml:space="preserve">teams in the </w:t>
            </w:r>
            <w:r w:rsidR="004834AA">
              <w:t xml:space="preserve">conduct of technical services for the </w:t>
            </w:r>
            <w:r w:rsidR="003E2BBB">
              <w:t>delivery of Integrated Facilities Managemen</w:t>
            </w:r>
            <w:r w:rsidR="008B1360">
              <w:t>t</w:t>
            </w:r>
            <w:r w:rsidR="004834AA">
              <w:t xml:space="preserve">.  </w:t>
            </w:r>
            <w:r w:rsidR="006566C6">
              <w:t xml:space="preserve">It is designed to help operational leaders identify and manage risk </w:t>
            </w:r>
            <w:r w:rsidR="002A74BA">
              <w:t xml:space="preserve">whilst having sufficient presence to support innovation and </w:t>
            </w:r>
            <w:r w:rsidR="009D3996">
              <w:t>opportunities to improve</w:t>
            </w:r>
            <w:r w:rsidR="002A74BA">
              <w:t xml:space="preserve">.  </w:t>
            </w:r>
            <w:r w:rsidR="00B90F28">
              <w:t xml:space="preserve">Successful conduct of this role will ensure profitability, </w:t>
            </w:r>
            <w:r w:rsidR="00E058A0">
              <w:t xml:space="preserve">legal compliance, </w:t>
            </w:r>
            <w:r w:rsidR="00B90F28">
              <w:t>reputational enhancement</w:t>
            </w:r>
            <w:r w:rsidR="009D3996">
              <w:t xml:space="preserve"> and growth</w:t>
            </w:r>
            <w:r w:rsidR="00E058A0">
              <w:t xml:space="preserve">. </w:t>
            </w:r>
            <w:r w:rsidR="00B90F28">
              <w:t xml:space="preserve"> </w:t>
            </w:r>
            <w:r>
              <w:t xml:space="preserve">  </w:t>
            </w:r>
          </w:p>
          <w:p w14:paraId="3464CB5E" w14:textId="5375C1A3" w:rsidR="005C2C06" w:rsidRPr="00F479E6" w:rsidRDefault="005C2C06" w:rsidP="0014067F">
            <w:pPr>
              <w:pStyle w:val="Puces4"/>
              <w:numPr>
                <w:ilvl w:val="0"/>
                <w:numId w:val="2"/>
              </w:numPr>
              <w:rPr>
                <w:color w:val="000000" w:themeColor="text1"/>
              </w:rPr>
            </w:pPr>
            <w:r>
              <w:t>This is a</w:t>
            </w:r>
            <w:r w:rsidR="00D841C4">
              <w:t>lso a</w:t>
            </w:r>
            <w:r>
              <w:t xml:space="preserve"> client facing role concerned with the strategic and operational success of the </w:t>
            </w:r>
            <w:r w:rsidR="00D841C4">
              <w:t>Segment</w:t>
            </w:r>
            <w:r w:rsidR="0022542E">
              <w:t xml:space="preserve">, </w:t>
            </w:r>
            <w:r w:rsidR="0056782D">
              <w:t xml:space="preserve">through technical excellence, </w:t>
            </w:r>
            <w:r w:rsidR="00A60AE6">
              <w:t xml:space="preserve">excellent communication </w:t>
            </w:r>
            <w:r>
              <w:t xml:space="preserve">maintaining statutory compliance to time, cost and quality.   </w:t>
            </w:r>
          </w:p>
        </w:tc>
      </w:tr>
      <w:tr w:rsidR="0023096A" w:rsidRPr="00315425" w14:paraId="79BEE2DF" w14:textId="77777777" w:rsidTr="0014067F">
        <w:trPr>
          <w:gridAfter w:val="1"/>
          <w:wAfter w:w="18" w:type="dxa"/>
        </w:trPr>
        <w:tc>
          <w:tcPr>
            <w:tcW w:w="10695" w:type="dxa"/>
            <w:gridSpan w:val="12"/>
            <w:tcBorders>
              <w:top w:val="single" w:sz="2" w:space="0" w:color="auto"/>
              <w:left w:val="nil"/>
              <w:bottom w:val="single" w:sz="2" w:space="0" w:color="auto"/>
              <w:right w:val="nil"/>
            </w:tcBorders>
          </w:tcPr>
          <w:p w14:paraId="7227F7BB" w14:textId="77777777" w:rsidR="0023096A" w:rsidRDefault="0023096A" w:rsidP="0014067F">
            <w:pPr>
              <w:jc w:val="left"/>
              <w:rPr>
                <w:rFonts w:cs="Arial"/>
                <w:sz w:val="10"/>
                <w:szCs w:val="20"/>
              </w:rPr>
            </w:pPr>
          </w:p>
          <w:p w14:paraId="0257B4C7" w14:textId="77777777" w:rsidR="0023096A" w:rsidRPr="00315425" w:rsidRDefault="0023096A" w:rsidP="0014067F">
            <w:pPr>
              <w:jc w:val="left"/>
              <w:rPr>
                <w:rFonts w:cs="Arial"/>
                <w:sz w:val="10"/>
                <w:szCs w:val="20"/>
              </w:rPr>
            </w:pPr>
          </w:p>
        </w:tc>
      </w:tr>
      <w:tr w:rsidR="0023096A" w:rsidRPr="00315425" w14:paraId="00FD92B1" w14:textId="77777777" w:rsidTr="0014067F">
        <w:trPr>
          <w:trHeight w:val="394"/>
        </w:trPr>
        <w:tc>
          <w:tcPr>
            <w:tcW w:w="10713"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B128824" w14:textId="77777777" w:rsidR="0023096A" w:rsidRPr="00315425" w:rsidRDefault="0023096A" w:rsidP="0014067F">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23096A" w:rsidRPr="007C0E94" w14:paraId="6191C7E7" w14:textId="77777777" w:rsidTr="0014067F">
        <w:trPr>
          <w:trHeight w:val="232"/>
        </w:trPr>
        <w:tc>
          <w:tcPr>
            <w:tcW w:w="1008" w:type="dxa"/>
            <w:vMerge w:val="restart"/>
            <w:tcBorders>
              <w:top w:val="dotted" w:sz="2" w:space="0" w:color="auto"/>
              <w:left w:val="single" w:sz="2" w:space="0" w:color="auto"/>
              <w:right w:val="nil"/>
            </w:tcBorders>
            <w:vAlign w:val="center"/>
          </w:tcPr>
          <w:p w14:paraId="1AF139F7" w14:textId="77777777" w:rsidR="0023096A" w:rsidRPr="007C0E94" w:rsidRDefault="0023096A" w:rsidP="0014067F">
            <w:pPr>
              <w:rPr>
                <w:sz w:val="18"/>
                <w:szCs w:val="18"/>
              </w:rPr>
            </w:pPr>
            <w:r w:rsidRPr="007C0E94">
              <w:rPr>
                <w:sz w:val="18"/>
                <w:szCs w:val="18"/>
              </w:rPr>
              <w:t xml:space="preserve">Revenue </w:t>
            </w:r>
          </w:p>
        </w:tc>
        <w:tc>
          <w:tcPr>
            <w:tcW w:w="885" w:type="dxa"/>
            <w:gridSpan w:val="2"/>
            <w:vMerge w:val="restart"/>
            <w:tcBorders>
              <w:top w:val="dotted" w:sz="2" w:space="0" w:color="auto"/>
              <w:left w:val="nil"/>
              <w:right w:val="dotted" w:sz="2" w:space="0" w:color="auto"/>
            </w:tcBorders>
            <w:vAlign w:val="center"/>
          </w:tcPr>
          <w:p w14:paraId="33496BE9" w14:textId="77777777" w:rsidR="0023096A" w:rsidRPr="007C0E94" w:rsidRDefault="0023096A" w:rsidP="0014067F">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22BD8AF2" w14:textId="77777777" w:rsidR="0023096A" w:rsidRPr="007C0E94" w:rsidRDefault="0023096A" w:rsidP="0014067F">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C883812" w14:textId="77777777" w:rsidR="0023096A" w:rsidRPr="007C0E94" w:rsidRDefault="0023096A" w:rsidP="0014067F">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70DBFE0A" w14:textId="77777777" w:rsidR="0023096A" w:rsidRPr="007C0E94" w:rsidRDefault="0023096A" w:rsidP="0014067F">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2ADB294" w14:textId="77777777" w:rsidR="0023096A" w:rsidRPr="007C0E94" w:rsidRDefault="0023096A" w:rsidP="0014067F">
            <w:pPr>
              <w:rPr>
                <w:sz w:val="18"/>
                <w:szCs w:val="18"/>
              </w:rPr>
            </w:pPr>
            <w:r>
              <w:rPr>
                <w:sz w:val="18"/>
                <w:szCs w:val="18"/>
              </w:rPr>
              <w:t>N/A</w:t>
            </w:r>
          </w:p>
        </w:tc>
        <w:tc>
          <w:tcPr>
            <w:tcW w:w="1260" w:type="dxa"/>
            <w:vMerge w:val="restart"/>
            <w:tcBorders>
              <w:top w:val="dotted" w:sz="2" w:space="0" w:color="auto"/>
              <w:left w:val="dotted" w:sz="4" w:space="0" w:color="auto"/>
              <w:right w:val="nil"/>
            </w:tcBorders>
            <w:vAlign w:val="center"/>
          </w:tcPr>
          <w:p w14:paraId="1CA8B5CE" w14:textId="77777777" w:rsidR="0023096A" w:rsidRPr="007C0E94" w:rsidRDefault="0023096A" w:rsidP="0014067F">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F5351BE" w14:textId="77777777" w:rsidR="0023096A" w:rsidRPr="007C0E94" w:rsidRDefault="0023096A" w:rsidP="0014067F">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14:paraId="0A739874" w14:textId="77777777" w:rsidR="0023096A" w:rsidRPr="007C0E94" w:rsidRDefault="0023096A" w:rsidP="0014067F">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FAC56FC" w14:textId="77777777" w:rsidR="0023096A" w:rsidRPr="007C0E94" w:rsidRDefault="0023096A" w:rsidP="0014067F">
            <w:pPr>
              <w:rPr>
                <w:sz w:val="18"/>
                <w:szCs w:val="18"/>
              </w:rPr>
            </w:pPr>
            <w:r>
              <w:rPr>
                <w:sz w:val="18"/>
                <w:szCs w:val="18"/>
              </w:rPr>
              <w:t>N/A</w:t>
            </w:r>
          </w:p>
        </w:tc>
      </w:tr>
      <w:tr w:rsidR="0023096A" w:rsidRPr="007C0E94" w14:paraId="7AF01B2B" w14:textId="77777777" w:rsidTr="0014067F">
        <w:trPr>
          <w:trHeight w:val="263"/>
        </w:trPr>
        <w:tc>
          <w:tcPr>
            <w:tcW w:w="1008" w:type="dxa"/>
            <w:vMerge/>
            <w:vAlign w:val="center"/>
          </w:tcPr>
          <w:p w14:paraId="30AED843" w14:textId="77777777" w:rsidR="0023096A" w:rsidRPr="007C0E94" w:rsidRDefault="0023096A" w:rsidP="0014067F">
            <w:pPr>
              <w:rPr>
                <w:sz w:val="18"/>
                <w:szCs w:val="18"/>
              </w:rPr>
            </w:pPr>
          </w:p>
        </w:tc>
        <w:tc>
          <w:tcPr>
            <w:tcW w:w="885" w:type="dxa"/>
            <w:gridSpan w:val="2"/>
            <w:vMerge/>
            <w:vAlign w:val="center"/>
          </w:tcPr>
          <w:p w14:paraId="3EAB5908"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8367D0" w14:textId="77777777" w:rsidR="0023096A" w:rsidRPr="007C0E94" w:rsidRDefault="0023096A" w:rsidP="0014067F">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2328396" w14:textId="77777777" w:rsidR="0023096A" w:rsidRPr="007C0E94" w:rsidRDefault="0023096A" w:rsidP="0014067F">
            <w:pPr>
              <w:rPr>
                <w:sz w:val="18"/>
                <w:szCs w:val="18"/>
              </w:rPr>
            </w:pPr>
            <w:r>
              <w:rPr>
                <w:sz w:val="18"/>
                <w:szCs w:val="18"/>
              </w:rPr>
              <w:t>N/A</w:t>
            </w:r>
          </w:p>
        </w:tc>
        <w:tc>
          <w:tcPr>
            <w:tcW w:w="810" w:type="dxa"/>
            <w:vMerge/>
            <w:vAlign w:val="center"/>
          </w:tcPr>
          <w:p w14:paraId="06EECFFC" w14:textId="77777777" w:rsidR="0023096A" w:rsidRPr="007C0E94" w:rsidRDefault="0023096A" w:rsidP="0014067F">
            <w:pPr>
              <w:rPr>
                <w:sz w:val="18"/>
                <w:szCs w:val="18"/>
              </w:rPr>
            </w:pPr>
          </w:p>
        </w:tc>
        <w:tc>
          <w:tcPr>
            <w:tcW w:w="900" w:type="dxa"/>
            <w:vMerge/>
            <w:vAlign w:val="center"/>
          </w:tcPr>
          <w:p w14:paraId="12ADBCC2" w14:textId="77777777" w:rsidR="0023096A" w:rsidRPr="007C0E94" w:rsidRDefault="0023096A" w:rsidP="0014067F">
            <w:pPr>
              <w:rPr>
                <w:sz w:val="18"/>
                <w:szCs w:val="18"/>
              </w:rPr>
            </w:pPr>
          </w:p>
        </w:tc>
        <w:tc>
          <w:tcPr>
            <w:tcW w:w="1260" w:type="dxa"/>
            <w:vMerge/>
            <w:vAlign w:val="center"/>
          </w:tcPr>
          <w:p w14:paraId="2E2F1985" w14:textId="77777777" w:rsidR="0023096A" w:rsidRPr="007C0E94" w:rsidRDefault="0023096A" w:rsidP="0014067F">
            <w:pPr>
              <w:rPr>
                <w:sz w:val="18"/>
                <w:szCs w:val="18"/>
              </w:rPr>
            </w:pPr>
          </w:p>
        </w:tc>
        <w:tc>
          <w:tcPr>
            <w:tcW w:w="540" w:type="dxa"/>
            <w:vMerge/>
            <w:vAlign w:val="center"/>
          </w:tcPr>
          <w:p w14:paraId="5FF2E240" w14:textId="77777777" w:rsidR="0023096A" w:rsidRPr="007C0E94" w:rsidRDefault="0023096A" w:rsidP="0014067F">
            <w:pPr>
              <w:rPr>
                <w:sz w:val="18"/>
                <w:szCs w:val="18"/>
              </w:rPr>
            </w:pPr>
          </w:p>
        </w:tc>
        <w:tc>
          <w:tcPr>
            <w:tcW w:w="1800" w:type="dxa"/>
            <w:vMerge/>
            <w:vAlign w:val="center"/>
          </w:tcPr>
          <w:p w14:paraId="03DE906A" w14:textId="77777777" w:rsidR="0023096A" w:rsidRPr="007C0E94" w:rsidRDefault="0023096A" w:rsidP="0014067F">
            <w:pPr>
              <w:rPr>
                <w:sz w:val="18"/>
                <w:szCs w:val="18"/>
              </w:rPr>
            </w:pPr>
          </w:p>
        </w:tc>
        <w:tc>
          <w:tcPr>
            <w:tcW w:w="990" w:type="dxa"/>
            <w:gridSpan w:val="2"/>
            <w:vMerge/>
            <w:vAlign w:val="center"/>
          </w:tcPr>
          <w:p w14:paraId="0C56D9D9" w14:textId="77777777" w:rsidR="0023096A" w:rsidRPr="007C0E94" w:rsidRDefault="0023096A" w:rsidP="0014067F">
            <w:pPr>
              <w:rPr>
                <w:sz w:val="18"/>
                <w:szCs w:val="18"/>
              </w:rPr>
            </w:pPr>
          </w:p>
        </w:tc>
      </w:tr>
      <w:tr w:rsidR="0023096A" w:rsidRPr="007C0E94" w14:paraId="0F3C7CF1" w14:textId="77777777" w:rsidTr="0014067F">
        <w:trPr>
          <w:trHeight w:val="263"/>
        </w:trPr>
        <w:tc>
          <w:tcPr>
            <w:tcW w:w="1008" w:type="dxa"/>
            <w:vMerge/>
            <w:vAlign w:val="center"/>
          </w:tcPr>
          <w:p w14:paraId="684F2972" w14:textId="77777777" w:rsidR="0023096A" w:rsidRPr="007C0E94" w:rsidRDefault="0023096A" w:rsidP="0014067F">
            <w:pPr>
              <w:rPr>
                <w:sz w:val="18"/>
                <w:szCs w:val="18"/>
              </w:rPr>
            </w:pPr>
          </w:p>
        </w:tc>
        <w:tc>
          <w:tcPr>
            <w:tcW w:w="885" w:type="dxa"/>
            <w:gridSpan w:val="2"/>
            <w:vMerge/>
            <w:vAlign w:val="center"/>
          </w:tcPr>
          <w:p w14:paraId="3FF5D8C0"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890B86" w14:textId="77777777" w:rsidR="0023096A" w:rsidRPr="007C0E94" w:rsidRDefault="0023096A" w:rsidP="0014067F">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58C025A" w14:textId="77777777" w:rsidR="0023096A" w:rsidRPr="007C0E94" w:rsidRDefault="0023096A" w:rsidP="0014067F">
            <w:pPr>
              <w:rPr>
                <w:sz w:val="18"/>
                <w:szCs w:val="18"/>
              </w:rPr>
            </w:pPr>
            <w:r>
              <w:rPr>
                <w:sz w:val="18"/>
                <w:szCs w:val="18"/>
              </w:rPr>
              <w:t>N/A</w:t>
            </w:r>
          </w:p>
        </w:tc>
        <w:tc>
          <w:tcPr>
            <w:tcW w:w="810" w:type="dxa"/>
            <w:vMerge/>
            <w:vAlign w:val="center"/>
          </w:tcPr>
          <w:p w14:paraId="6742F509" w14:textId="77777777" w:rsidR="0023096A" w:rsidRPr="007C0E94" w:rsidRDefault="0023096A" w:rsidP="0014067F">
            <w:pPr>
              <w:rPr>
                <w:sz w:val="18"/>
                <w:szCs w:val="18"/>
              </w:rPr>
            </w:pPr>
          </w:p>
        </w:tc>
        <w:tc>
          <w:tcPr>
            <w:tcW w:w="900" w:type="dxa"/>
            <w:vMerge/>
            <w:vAlign w:val="center"/>
          </w:tcPr>
          <w:p w14:paraId="0EBF38E8" w14:textId="77777777" w:rsidR="0023096A" w:rsidRPr="007C0E94" w:rsidRDefault="0023096A" w:rsidP="0014067F">
            <w:pPr>
              <w:rPr>
                <w:sz w:val="18"/>
                <w:szCs w:val="18"/>
              </w:rPr>
            </w:pPr>
          </w:p>
        </w:tc>
        <w:tc>
          <w:tcPr>
            <w:tcW w:w="1260" w:type="dxa"/>
            <w:vMerge w:val="restart"/>
            <w:tcBorders>
              <w:top w:val="dotted" w:sz="4" w:space="0" w:color="auto"/>
              <w:left w:val="dotted" w:sz="4" w:space="0" w:color="auto"/>
              <w:right w:val="nil"/>
            </w:tcBorders>
            <w:vAlign w:val="center"/>
          </w:tcPr>
          <w:p w14:paraId="58F6DF91" w14:textId="77777777" w:rsidR="0023096A" w:rsidRPr="007C0E94" w:rsidRDefault="0023096A" w:rsidP="0014067F">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1EB9BDD" w14:textId="77777777" w:rsidR="0023096A" w:rsidRPr="007C0E94" w:rsidRDefault="0023096A" w:rsidP="0014067F">
            <w:pPr>
              <w:rPr>
                <w:sz w:val="18"/>
                <w:szCs w:val="18"/>
              </w:rPr>
            </w:pPr>
            <w:r>
              <w:rPr>
                <w:sz w:val="18"/>
                <w:szCs w:val="18"/>
              </w:rPr>
              <w:t>N/A</w:t>
            </w:r>
          </w:p>
        </w:tc>
        <w:tc>
          <w:tcPr>
            <w:tcW w:w="1800" w:type="dxa"/>
            <w:vMerge w:val="restart"/>
            <w:tcBorders>
              <w:top w:val="dotted" w:sz="4" w:space="0" w:color="auto"/>
              <w:left w:val="dotted" w:sz="4" w:space="0" w:color="auto"/>
              <w:right w:val="nil"/>
            </w:tcBorders>
            <w:vAlign w:val="center"/>
          </w:tcPr>
          <w:p w14:paraId="16C72D20" w14:textId="77777777" w:rsidR="0023096A" w:rsidRPr="008071F4" w:rsidRDefault="0023096A" w:rsidP="0014067F">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21AF52C" w14:textId="77777777" w:rsidR="0023096A" w:rsidRPr="007C0E94" w:rsidRDefault="0023096A" w:rsidP="0014067F">
            <w:pPr>
              <w:rPr>
                <w:sz w:val="18"/>
                <w:szCs w:val="18"/>
              </w:rPr>
            </w:pPr>
            <w:r>
              <w:rPr>
                <w:sz w:val="18"/>
                <w:szCs w:val="18"/>
              </w:rPr>
              <w:t>N/A</w:t>
            </w:r>
          </w:p>
        </w:tc>
      </w:tr>
      <w:tr w:rsidR="0023096A" w:rsidRPr="007C0E94" w14:paraId="62A247CF" w14:textId="77777777" w:rsidTr="0014067F">
        <w:trPr>
          <w:trHeight w:val="218"/>
        </w:trPr>
        <w:tc>
          <w:tcPr>
            <w:tcW w:w="1008" w:type="dxa"/>
            <w:vMerge/>
            <w:vAlign w:val="center"/>
          </w:tcPr>
          <w:p w14:paraId="1E91E904" w14:textId="77777777" w:rsidR="0023096A" w:rsidRPr="007C0E94" w:rsidRDefault="0023096A" w:rsidP="0014067F">
            <w:pPr>
              <w:rPr>
                <w:sz w:val="18"/>
                <w:szCs w:val="18"/>
              </w:rPr>
            </w:pPr>
          </w:p>
        </w:tc>
        <w:tc>
          <w:tcPr>
            <w:tcW w:w="885" w:type="dxa"/>
            <w:gridSpan w:val="2"/>
            <w:vMerge/>
            <w:vAlign w:val="center"/>
          </w:tcPr>
          <w:p w14:paraId="5EA51285"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C470DF" w14:textId="77777777" w:rsidR="0023096A" w:rsidRPr="007C0E94" w:rsidRDefault="0023096A" w:rsidP="0014067F">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2B252D" w14:textId="77777777" w:rsidR="0023096A" w:rsidRPr="007C0E94" w:rsidRDefault="0023096A" w:rsidP="0014067F">
            <w:pPr>
              <w:rPr>
                <w:sz w:val="18"/>
                <w:szCs w:val="18"/>
              </w:rPr>
            </w:pPr>
            <w:r>
              <w:rPr>
                <w:sz w:val="18"/>
                <w:szCs w:val="18"/>
              </w:rPr>
              <w:t>N/A</w:t>
            </w:r>
          </w:p>
        </w:tc>
        <w:tc>
          <w:tcPr>
            <w:tcW w:w="810" w:type="dxa"/>
            <w:vMerge/>
            <w:vAlign w:val="center"/>
          </w:tcPr>
          <w:p w14:paraId="363E2D74" w14:textId="77777777" w:rsidR="0023096A" w:rsidRPr="007C0E94" w:rsidRDefault="0023096A" w:rsidP="0014067F">
            <w:pPr>
              <w:rPr>
                <w:sz w:val="18"/>
                <w:szCs w:val="18"/>
              </w:rPr>
            </w:pPr>
          </w:p>
        </w:tc>
        <w:tc>
          <w:tcPr>
            <w:tcW w:w="900" w:type="dxa"/>
            <w:vMerge/>
            <w:vAlign w:val="center"/>
          </w:tcPr>
          <w:p w14:paraId="0A628998" w14:textId="77777777" w:rsidR="0023096A" w:rsidRPr="007C0E94" w:rsidRDefault="0023096A" w:rsidP="0014067F">
            <w:pPr>
              <w:rPr>
                <w:sz w:val="18"/>
                <w:szCs w:val="18"/>
              </w:rPr>
            </w:pPr>
          </w:p>
        </w:tc>
        <w:tc>
          <w:tcPr>
            <w:tcW w:w="1260" w:type="dxa"/>
            <w:vMerge/>
            <w:vAlign w:val="center"/>
          </w:tcPr>
          <w:p w14:paraId="01454684" w14:textId="77777777" w:rsidR="0023096A" w:rsidRPr="007C0E94" w:rsidRDefault="0023096A" w:rsidP="0014067F">
            <w:pPr>
              <w:rPr>
                <w:sz w:val="18"/>
                <w:szCs w:val="18"/>
              </w:rPr>
            </w:pPr>
          </w:p>
        </w:tc>
        <w:tc>
          <w:tcPr>
            <w:tcW w:w="540" w:type="dxa"/>
            <w:vMerge/>
            <w:vAlign w:val="center"/>
          </w:tcPr>
          <w:p w14:paraId="59AEF591" w14:textId="77777777" w:rsidR="0023096A" w:rsidRPr="007C0E94" w:rsidRDefault="0023096A" w:rsidP="0014067F">
            <w:pPr>
              <w:rPr>
                <w:sz w:val="18"/>
                <w:szCs w:val="18"/>
              </w:rPr>
            </w:pPr>
          </w:p>
        </w:tc>
        <w:tc>
          <w:tcPr>
            <w:tcW w:w="1800" w:type="dxa"/>
            <w:vMerge/>
            <w:vAlign w:val="center"/>
          </w:tcPr>
          <w:p w14:paraId="280F9DAF" w14:textId="77777777" w:rsidR="0023096A" w:rsidRPr="007C0E94" w:rsidRDefault="0023096A" w:rsidP="0014067F">
            <w:pPr>
              <w:rPr>
                <w:sz w:val="18"/>
                <w:szCs w:val="18"/>
              </w:rPr>
            </w:pPr>
          </w:p>
        </w:tc>
        <w:tc>
          <w:tcPr>
            <w:tcW w:w="990" w:type="dxa"/>
            <w:gridSpan w:val="2"/>
            <w:vMerge/>
            <w:vAlign w:val="center"/>
          </w:tcPr>
          <w:p w14:paraId="7A2117FD" w14:textId="77777777" w:rsidR="0023096A" w:rsidRPr="007C0E94" w:rsidRDefault="0023096A" w:rsidP="0014067F">
            <w:pPr>
              <w:rPr>
                <w:sz w:val="18"/>
                <w:szCs w:val="18"/>
              </w:rPr>
            </w:pPr>
          </w:p>
        </w:tc>
      </w:tr>
      <w:tr w:rsidR="0023096A" w:rsidRPr="00FB6D69" w14:paraId="413FEE5B" w14:textId="77777777" w:rsidTr="0014067F">
        <w:trPr>
          <w:trHeight w:val="413"/>
        </w:trPr>
        <w:tc>
          <w:tcPr>
            <w:tcW w:w="1548" w:type="dxa"/>
            <w:gridSpan w:val="2"/>
            <w:tcBorders>
              <w:top w:val="dotted" w:sz="2" w:space="0" w:color="auto"/>
              <w:left w:val="single" w:sz="2" w:space="0" w:color="auto"/>
              <w:bottom w:val="single" w:sz="4" w:space="0" w:color="auto"/>
              <w:right w:val="nil"/>
            </w:tcBorders>
            <w:vAlign w:val="center"/>
          </w:tcPr>
          <w:p w14:paraId="06A9B6A1" w14:textId="77777777" w:rsidR="0023096A" w:rsidRPr="00FB6D69" w:rsidRDefault="0023096A" w:rsidP="0014067F">
            <w:r w:rsidRPr="00FB6D69">
              <w:t xml:space="preserve">Characteristics </w:t>
            </w:r>
          </w:p>
        </w:tc>
        <w:tc>
          <w:tcPr>
            <w:tcW w:w="9165" w:type="dxa"/>
            <w:gridSpan w:val="11"/>
            <w:tcBorders>
              <w:top w:val="dotted" w:sz="4" w:space="0" w:color="auto"/>
              <w:left w:val="nil"/>
              <w:bottom w:val="single" w:sz="4" w:space="0" w:color="auto"/>
              <w:right w:val="single" w:sz="2" w:space="0" w:color="auto"/>
            </w:tcBorders>
            <w:vAlign w:val="center"/>
          </w:tcPr>
          <w:p w14:paraId="58E92A41" w14:textId="5658E489" w:rsidR="000F643A" w:rsidRDefault="00C3217C" w:rsidP="00CA3C0E">
            <w:pPr>
              <w:numPr>
                <w:ilvl w:val="0"/>
                <w:numId w:val="1"/>
              </w:numPr>
              <w:spacing w:before="40" w:after="40"/>
              <w:jc w:val="left"/>
              <w:rPr>
                <w:rFonts w:cs="Arial"/>
                <w:color w:val="000000" w:themeColor="text1"/>
              </w:rPr>
            </w:pPr>
            <w:r>
              <w:rPr>
                <w:rFonts w:cs="Arial"/>
                <w:color w:val="000000" w:themeColor="text1"/>
              </w:rPr>
              <w:t xml:space="preserve">Assuring </w:t>
            </w:r>
            <w:r w:rsidR="003555F6">
              <w:rPr>
                <w:rFonts w:cs="Arial"/>
                <w:color w:val="000000" w:themeColor="text1"/>
              </w:rPr>
              <w:t>operational excellence in delivering technical services</w:t>
            </w:r>
            <w:r w:rsidR="000F643A">
              <w:rPr>
                <w:rFonts w:cs="Arial"/>
                <w:color w:val="000000" w:themeColor="text1"/>
              </w:rPr>
              <w:t>.</w:t>
            </w:r>
          </w:p>
          <w:p w14:paraId="5675BEB3" w14:textId="5052C966" w:rsidR="003555F6" w:rsidRDefault="00103A7D" w:rsidP="00CA3C0E">
            <w:pPr>
              <w:numPr>
                <w:ilvl w:val="0"/>
                <w:numId w:val="1"/>
              </w:numPr>
              <w:spacing w:before="40" w:after="40"/>
              <w:jc w:val="left"/>
              <w:rPr>
                <w:rFonts w:cs="Arial"/>
                <w:color w:val="000000" w:themeColor="text1"/>
              </w:rPr>
            </w:pPr>
            <w:r>
              <w:rPr>
                <w:rFonts w:cs="Arial"/>
                <w:color w:val="000000" w:themeColor="text1"/>
              </w:rPr>
              <w:t xml:space="preserve">Supporting site teams </w:t>
            </w:r>
            <w:r w:rsidR="00E615E6">
              <w:rPr>
                <w:rFonts w:cs="Arial"/>
                <w:color w:val="000000" w:themeColor="text1"/>
              </w:rPr>
              <w:t xml:space="preserve">in their delivery of contractual </w:t>
            </w:r>
            <w:r w:rsidR="000C189D">
              <w:rPr>
                <w:rFonts w:cs="Arial"/>
                <w:color w:val="000000" w:themeColor="text1"/>
              </w:rPr>
              <w:t xml:space="preserve">and legal commitments. </w:t>
            </w:r>
          </w:p>
          <w:p w14:paraId="37CFFD94" w14:textId="5BE74123" w:rsidR="000C189D" w:rsidRPr="00CA3C0E" w:rsidRDefault="00E52AC3" w:rsidP="00CA3C0E">
            <w:pPr>
              <w:numPr>
                <w:ilvl w:val="0"/>
                <w:numId w:val="1"/>
              </w:numPr>
              <w:spacing w:before="40" w:after="40"/>
              <w:jc w:val="left"/>
              <w:rPr>
                <w:rFonts w:cs="Arial"/>
                <w:color w:val="000000" w:themeColor="text1"/>
              </w:rPr>
            </w:pPr>
            <w:r>
              <w:rPr>
                <w:rFonts w:cs="Arial"/>
                <w:color w:val="000000" w:themeColor="text1"/>
              </w:rPr>
              <w:t>Assisting with establishing Sodexo as a market leader in IFM</w:t>
            </w:r>
            <w:r w:rsidR="00C3217C">
              <w:rPr>
                <w:rFonts w:cs="Arial"/>
                <w:color w:val="000000" w:themeColor="text1"/>
              </w:rPr>
              <w:t>.</w:t>
            </w:r>
          </w:p>
        </w:tc>
      </w:tr>
    </w:tbl>
    <w:p w14:paraId="6A461F1C" w14:textId="77777777" w:rsidR="00366A73" w:rsidRDefault="00366A73" w:rsidP="00366A73">
      <w:pPr>
        <w:jc w:val="left"/>
        <w:rPr>
          <w:rFonts w:cs="Arial"/>
          <w:sz w:val="4"/>
          <w:szCs w:val="20"/>
        </w:rPr>
      </w:pPr>
    </w:p>
    <w:p w14:paraId="2439BDAD" w14:textId="77777777" w:rsidR="00181B5B" w:rsidRDefault="00181B5B" w:rsidP="00366A73">
      <w:pPr>
        <w:jc w:val="left"/>
        <w:rPr>
          <w:rFonts w:cs="Arial"/>
          <w:sz w:val="4"/>
          <w:szCs w:val="20"/>
        </w:rPr>
      </w:pPr>
    </w:p>
    <w:p w14:paraId="167A61EE" w14:textId="77777777" w:rsidR="00181B5B" w:rsidRDefault="00181B5B" w:rsidP="00366A73">
      <w:pPr>
        <w:jc w:val="left"/>
        <w:rPr>
          <w:rFonts w:cs="Arial"/>
          <w:sz w:val="4"/>
          <w:szCs w:val="20"/>
        </w:rPr>
      </w:pPr>
    </w:p>
    <w:p w14:paraId="3FAAF9DE" w14:textId="77777777" w:rsidR="0023096A" w:rsidRDefault="0023096A" w:rsidP="00366A73">
      <w:pPr>
        <w:jc w:val="left"/>
        <w:rPr>
          <w:rFonts w:cs="Arial"/>
          <w:sz w:val="4"/>
          <w:szCs w:val="20"/>
        </w:rPr>
      </w:pPr>
    </w:p>
    <w:p w14:paraId="4F19AE98" w14:textId="77777777" w:rsidR="0023096A" w:rsidRDefault="0023096A" w:rsidP="00366A73">
      <w:pPr>
        <w:jc w:val="left"/>
        <w:rPr>
          <w:rFonts w:cs="Arial"/>
          <w:sz w:val="4"/>
          <w:szCs w:val="20"/>
        </w:rPr>
      </w:pPr>
    </w:p>
    <w:p w14:paraId="6054D340" w14:textId="77777777" w:rsidR="0023096A" w:rsidRDefault="0023096A" w:rsidP="00366A73">
      <w:pPr>
        <w:jc w:val="left"/>
        <w:rPr>
          <w:rFonts w:cs="Arial"/>
          <w:sz w:val="4"/>
          <w:szCs w:val="20"/>
        </w:rPr>
      </w:pPr>
    </w:p>
    <w:p w14:paraId="4C7F0D96" w14:textId="77777777" w:rsidR="00181B5B" w:rsidRDefault="00181B5B" w:rsidP="00366A73">
      <w:pPr>
        <w:jc w:val="left"/>
        <w:rPr>
          <w:rFonts w:cs="Arial"/>
          <w:sz w:val="4"/>
          <w:szCs w:val="20"/>
        </w:rPr>
      </w:pPr>
    </w:p>
    <w:p w14:paraId="4830DFFA" w14:textId="77777777" w:rsidR="00181B5B" w:rsidRDefault="00181B5B" w:rsidP="00366A73">
      <w:pPr>
        <w:jc w:val="left"/>
        <w:rPr>
          <w:rFonts w:cs="Arial"/>
          <w:sz w:val="4"/>
          <w:szCs w:val="20"/>
        </w:rPr>
      </w:pPr>
    </w:p>
    <w:p w14:paraId="18FBC44F" w14:textId="77777777" w:rsidR="00181B5B" w:rsidRDefault="00181B5B" w:rsidP="00366A73">
      <w:pPr>
        <w:jc w:val="left"/>
        <w:rPr>
          <w:rFonts w:cs="Arial"/>
          <w:sz w:val="4"/>
          <w:szCs w:val="20"/>
        </w:rPr>
      </w:pPr>
    </w:p>
    <w:p w14:paraId="53F9B211" w14:textId="77777777" w:rsidR="00181B5B" w:rsidRDefault="00181B5B" w:rsidP="00366A73">
      <w:pPr>
        <w:jc w:val="left"/>
        <w:rPr>
          <w:rFonts w:cs="Arial"/>
          <w:sz w:val="4"/>
          <w:szCs w:val="20"/>
        </w:rPr>
      </w:pPr>
    </w:p>
    <w:tbl>
      <w:tblPr>
        <w:tblpPr w:leftFromText="180" w:rightFromText="180" w:vertAnchor="text" w:horzAnchor="margin" w:tblpXSpec="center" w:tblpY="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3F60A5" w:rsidRPr="0005177A" w14:paraId="27EEB770" w14:textId="77777777" w:rsidTr="003F60A5">
        <w:trPr>
          <w:trHeight w:val="710"/>
        </w:trPr>
        <w:tc>
          <w:tcPr>
            <w:tcW w:w="1076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18F0CE6" w14:textId="045656C6" w:rsidR="003F60A5" w:rsidRPr="002A2FAD" w:rsidRDefault="009C47B3" w:rsidP="003F60A5">
            <w:pPr>
              <w:rPr>
                <w:rFonts w:cs="Arial"/>
                <w:b/>
              </w:rPr>
            </w:pPr>
            <w:r>
              <w:rPr>
                <w:rFonts w:cs="Arial"/>
                <w:b/>
                <w:color w:val="FF0000"/>
                <w:szCs w:val="20"/>
                <w:shd w:val="clear" w:color="auto" w:fill="F2F2F2"/>
              </w:rPr>
              <w:t>3</w:t>
            </w:r>
            <w:r w:rsidR="003F60A5" w:rsidRPr="004749DE">
              <w:rPr>
                <w:rFonts w:cs="Arial"/>
                <w:b/>
                <w:color w:val="FF0000"/>
                <w:szCs w:val="20"/>
                <w:shd w:val="clear" w:color="auto" w:fill="F2F2F2"/>
              </w:rPr>
              <w:t xml:space="preserve">. </w:t>
            </w:r>
            <w:r w:rsidR="003F60A5" w:rsidRPr="002A2FAD">
              <w:rPr>
                <w:rFonts w:cs="Arial"/>
                <w:b/>
                <w:color w:val="002060"/>
                <w:szCs w:val="20"/>
                <w:shd w:val="clear" w:color="auto" w:fill="F2F2F2"/>
              </w:rPr>
              <w:t>Context and main issues</w:t>
            </w:r>
            <w:r w:rsidR="003F60A5" w:rsidRPr="002A2FAD">
              <w:rPr>
                <w:rFonts w:cs="Arial"/>
                <w:b/>
              </w:rPr>
              <w:t xml:space="preserve"> </w:t>
            </w:r>
            <w:r w:rsidR="003F60A5" w:rsidRPr="002A2FAD">
              <w:rPr>
                <w:rFonts w:cs="Arial"/>
                <w:color w:val="002060"/>
                <w:sz w:val="16"/>
                <w:szCs w:val="20"/>
                <w:shd w:val="clear" w:color="auto" w:fill="F2F2F2"/>
              </w:rPr>
              <w:t xml:space="preserve">– Describe the most difficult types of problems the jobholder </w:t>
            </w:r>
            <w:proofErr w:type="gramStart"/>
            <w:r w:rsidR="003F60A5" w:rsidRPr="002A2FAD">
              <w:rPr>
                <w:rFonts w:cs="Arial"/>
                <w:color w:val="002060"/>
                <w:sz w:val="16"/>
                <w:szCs w:val="20"/>
                <w:shd w:val="clear" w:color="auto" w:fill="F2F2F2"/>
              </w:rPr>
              <w:t>has to</w:t>
            </w:r>
            <w:proofErr w:type="gramEnd"/>
            <w:r w:rsidR="003F60A5" w:rsidRPr="002A2FAD">
              <w:rPr>
                <w:rFonts w:cs="Arial"/>
                <w:color w:val="002060"/>
                <w:sz w:val="16"/>
                <w:szCs w:val="20"/>
                <w:shd w:val="clear" w:color="auto" w:fill="F2F2F2"/>
              </w:rPr>
              <w:t xml:space="preserve"> face (internal or external to Sodexo) and/or the regulations, guidelines, practices that are to be adhered to.</w:t>
            </w:r>
          </w:p>
        </w:tc>
      </w:tr>
      <w:tr w:rsidR="003F60A5" w:rsidRPr="0023730C" w14:paraId="41BE67CC" w14:textId="77777777" w:rsidTr="00DA736B">
        <w:trPr>
          <w:trHeight w:val="50"/>
        </w:trPr>
        <w:tc>
          <w:tcPr>
            <w:tcW w:w="10768" w:type="dxa"/>
            <w:tcBorders>
              <w:top w:val="dotted" w:sz="2" w:space="0" w:color="auto"/>
              <w:left w:val="single" w:sz="2" w:space="0" w:color="auto"/>
              <w:bottom w:val="single" w:sz="4" w:space="0" w:color="auto"/>
              <w:right w:val="single" w:sz="2" w:space="0" w:color="auto"/>
            </w:tcBorders>
          </w:tcPr>
          <w:p w14:paraId="0BFFFC09" w14:textId="10A429CD" w:rsidR="003F60A5" w:rsidRPr="00253A31" w:rsidRDefault="003F60A5" w:rsidP="003F60A5">
            <w:pPr>
              <w:numPr>
                <w:ilvl w:val="0"/>
                <w:numId w:val="3"/>
              </w:numPr>
              <w:spacing w:before="40" w:after="40"/>
              <w:ind w:left="360"/>
              <w:jc w:val="left"/>
              <w:rPr>
                <w:rFonts w:cs="Arial"/>
                <w:color w:val="FF0000"/>
              </w:rPr>
            </w:pPr>
            <w:r>
              <w:t xml:space="preserve">This is a </w:t>
            </w:r>
            <w:r w:rsidR="009D1BF6">
              <w:t xml:space="preserve">supporting role that requires mature levels of leadership and technical </w:t>
            </w:r>
            <w:r w:rsidR="00BD4E68">
              <w:t>competency</w:t>
            </w:r>
            <w:r w:rsidR="0093698C">
              <w:t xml:space="preserve"> </w:t>
            </w:r>
            <w:proofErr w:type="gramStart"/>
            <w:r w:rsidR="0093698C">
              <w:t>in order to</w:t>
            </w:r>
            <w:proofErr w:type="gramEnd"/>
            <w:r w:rsidR="0093698C">
              <w:t xml:space="preserve"> provide operational assurance</w:t>
            </w:r>
            <w:r w:rsidR="00084929">
              <w:t xml:space="preserve"> for </w:t>
            </w:r>
            <w:r w:rsidR="004665F2">
              <w:t>best-in-class</w:t>
            </w:r>
            <w:r w:rsidR="00084929">
              <w:t xml:space="preserve"> service delivery. </w:t>
            </w:r>
            <w:r w:rsidR="000620A6">
              <w:t xml:space="preserve">Setting and maintaining the highest of professional standards, the holder of this role shall operate with integrity </w:t>
            </w:r>
            <w:r w:rsidR="005F7CCE">
              <w:t xml:space="preserve">to </w:t>
            </w:r>
            <w:r w:rsidR="002738D1">
              <w:t xml:space="preserve">help account leaders manage risk and identify opportunities </w:t>
            </w:r>
            <w:r w:rsidR="0064652B">
              <w:t xml:space="preserve">to further sustain our </w:t>
            </w:r>
            <w:r w:rsidR="006D2585">
              <w:t>client’s</w:t>
            </w:r>
            <w:r w:rsidR="0064652B">
              <w:t xml:space="preserve"> everyday business.  </w:t>
            </w:r>
            <w:r w:rsidR="00C73539">
              <w:t>The key areas of focus will be</w:t>
            </w:r>
            <w:r>
              <w:t>:</w:t>
            </w:r>
          </w:p>
          <w:p w14:paraId="1B873D3A" w14:textId="76C0EAA2" w:rsidR="001577EF" w:rsidRPr="001577EF" w:rsidRDefault="00C73539" w:rsidP="003F60A5">
            <w:pPr>
              <w:numPr>
                <w:ilvl w:val="1"/>
                <w:numId w:val="3"/>
              </w:numPr>
              <w:spacing w:before="40" w:after="40"/>
              <w:ind w:left="1080"/>
              <w:jc w:val="left"/>
              <w:rPr>
                <w:rFonts w:cs="Arial"/>
                <w:color w:val="FF0000"/>
              </w:rPr>
            </w:pPr>
            <w:r>
              <w:t xml:space="preserve">Supporting </w:t>
            </w:r>
            <w:r w:rsidR="006D2585">
              <w:t>site-based</w:t>
            </w:r>
            <w:r>
              <w:t xml:space="preserve"> teams </w:t>
            </w:r>
            <w:r w:rsidR="00C06A4B">
              <w:t>by instilling a</w:t>
            </w:r>
            <w:r w:rsidR="003B671F">
              <w:t xml:space="preserve"> </w:t>
            </w:r>
            <w:r w:rsidR="006D2585">
              <w:t>zero-harm</w:t>
            </w:r>
            <w:r w:rsidR="003B671F">
              <w:t xml:space="preserve"> mindset. </w:t>
            </w:r>
          </w:p>
          <w:p w14:paraId="7674AF85" w14:textId="789B58F8" w:rsidR="003F60A5" w:rsidRPr="00253A31" w:rsidRDefault="00D837C2" w:rsidP="003F60A5">
            <w:pPr>
              <w:numPr>
                <w:ilvl w:val="1"/>
                <w:numId w:val="3"/>
              </w:numPr>
              <w:spacing w:before="40" w:after="40"/>
              <w:ind w:left="1080"/>
              <w:jc w:val="left"/>
              <w:rPr>
                <w:rFonts w:cs="Arial"/>
                <w:color w:val="FF0000"/>
              </w:rPr>
            </w:pPr>
            <w:r>
              <w:t xml:space="preserve">Advise and guide </w:t>
            </w:r>
            <w:r w:rsidR="006D2585">
              <w:t>account-based</w:t>
            </w:r>
            <w:r>
              <w:t xml:space="preserve"> staff on b</w:t>
            </w:r>
            <w:r w:rsidR="00F42A00">
              <w:t>e</w:t>
            </w:r>
            <w:r>
              <w:t xml:space="preserve">st practice use of </w:t>
            </w:r>
            <w:r w:rsidR="00F42A00">
              <w:t xml:space="preserve">vendors to remain budgetary compliant and financially responsible.  </w:t>
            </w:r>
          </w:p>
          <w:p w14:paraId="757E81BE" w14:textId="3AE3E811" w:rsidR="003F60A5" w:rsidRPr="000A3E80" w:rsidRDefault="003F60A5" w:rsidP="003F60A5">
            <w:pPr>
              <w:numPr>
                <w:ilvl w:val="1"/>
                <w:numId w:val="3"/>
              </w:numPr>
              <w:spacing w:before="40" w:after="40"/>
              <w:ind w:left="1080"/>
              <w:jc w:val="left"/>
              <w:rPr>
                <w:rFonts w:cs="Arial"/>
                <w:color w:val="FF0000"/>
              </w:rPr>
            </w:pPr>
            <w:r>
              <w:t xml:space="preserve">Provide technical leadership </w:t>
            </w:r>
            <w:r w:rsidR="00F42A00">
              <w:t xml:space="preserve">ensure </w:t>
            </w:r>
            <w:r w:rsidR="00A731D9">
              <w:t xml:space="preserve">sufficient competency at site level whilst supporting technical staff </w:t>
            </w:r>
            <w:r w:rsidR="00A62EE4">
              <w:t xml:space="preserve">coaching, mentoring and training. </w:t>
            </w:r>
          </w:p>
          <w:p w14:paraId="01DB6CCB" w14:textId="67E20789" w:rsidR="003F60A5" w:rsidRPr="00C11FC9" w:rsidRDefault="00A62EE4" w:rsidP="00C11FC9">
            <w:pPr>
              <w:numPr>
                <w:ilvl w:val="1"/>
                <w:numId w:val="3"/>
              </w:numPr>
              <w:spacing w:before="40" w:after="40"/>
              <w:ind w:left="1080"/>
              <w:jc w:val="left"/>
              <w:rPr>
                <w:rFonts w:cs="Arial"/>
                <w:color w:val="FF0000"/>
              </w:rPr>
            </w:pPr>
            <w:r>
              <w:rPr>
                <w:rFonts w:cs="Arial"/>
              </w:rPr>
              <w:t xml:space="preserve">Engage with all parts of the Sodexo community to </w:t>
            </w:r>
            <w:r w:rsidR="00B11557">
              <w:rPr>
                <w:rFonts w:cs="Arial"/>
              </w:rPr>
              <w:t xml:space="preserve">improve our collective awareness </w:t>
            </w:r>
            <w:r w:rsidR="008E34E6">
              <w:rPr>
                <w:rFonts w:cs="Arial"/>
              </w:rPr>
              <w:t xml:space="preserve">business efficiency and continuous improvements. </w:t>
            </w:r>
          </w:p>
          <w:p w14:paraId="6BEF1BD5" w14:textId="77777777" w:rsidR="00C07EA9" w:rsidRPr="00C07EA9" w:rsidRDefault="00C11FC9" w:rsidP="003F60A5">
            <w:pPr>
              <w:numPr>
                <w:ilvl w:val="1"/>
                <w:numId w:val="3"/>
              </w:numPr>
              <w:spacing w:before="40" w:after="40"/>
              <w:ind w:left="1080"/>
              <w:jc w:val="left"/>
              <w:rPr>
                <w:rFonts w:cs="Arial"/>
                <w:color w:val="FF0000"/>
              </w:rPr>
            </w:pPr>
            <w:r>
              <w:rPr>
                <w:rFonts w:cs="Arial"/>
                <w:color w:val="000000" w:themeColor="text1"/>
              </w:rPr>
              <w:t xml:space="preserve">Support operational leadership in </w:t>
            </w:r>
            <w:r w:rsidR="00C07EA9">
              <w:rPr>
                <w:rFonts w:cs="Arial"/>
                <w:color w:val="000000" w:themeColor="text1"/>
              </w:rPr>
              <w:t>developing the most positive and progressive cultures.</w:t>
            </w:r>
          </w:p>
          <w:p w14:paraId="61E8ECB9" w14:textId="77777777" w:rsidR="00C07EA9" w:rsidRDefault="00C07EA9" w:rsidP="00C07EA9">
            <w:pPr>
              <w:spacing w:before="40" w:after="40"/>
              <w:jc w:val="left"/>
              <w:rPr>
                <w:rFonts w:cs="Arial"/>
                <w:color w:val="000000" w:themeColor="text1"/>
              </w:rPr>
            </w:pPr>
          </w:p>
          <w:p w14:paraId="669A1FAF" w14:textId="76945415" w:rsidR="003F60A5" w:rsidRPr="001D7933" w:rsidRDefault="003F60A5" w:rsidP="00C07EA9">
            <w:pPr>
              <w:spacing w:before="40" w:after="40"/>
              <w:jc w:val="left"/>
              <w:rPr>
                <w:rFonts w:cs="Arial"/>
                <w:color w:val="FF0000"/>
              </w:rPr>
            </w:pPr>
          </w:p>
        </w:tc>
      </w:tr>
    </w:tbl>
    <w:p w14:paraId="6BCB6EC7" w14:textId="7B49697A" w:rsidR="00E57078" w:rsidRDefault="00FA1A0A" w:rsidP="00DA736B">
      <w:pPr>
        <w:rPr>
          <w:rFonts w:cs="Arial"/>
        </w:rPr>
      </w:pPr>
      <w:r>
        <w:rPr>
          <w:rFonts w:cs="Arial"/>
          <w:noProof/>
          <w:sz w:val="18"/>
          <w:lang w:val="en-GB" w:eastAsia="en-GB"/>
        </w:rPr>
        <w:lastRenderedPageBreak/>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111F24C3" w:rsidR="00366A73" w:rsidRPr="00315425" w:rsidRDefault="009C47B3"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5BCCF909" w14:textId="77777777" w:rsidR="00322045" w:rsidRDefault="00322045" w:rsidP="00656519">
            <w:pPr>
              <w:rPr>
                <w:rFonts w:cs="Arial"/>
                <w:b/>
                <w:color w:val="000000" w:themeColor="text1"/>
                <w:szCs w:val="20"/>
                <w:lang w:val="en-GB"/>
              </w:rPr>
            </w:pPr>
          </w:p>
          <w:p w14:paraId="4A3FFCDB" w14:textId="146A787E" w:rsidR="00B74E9B" w:rsidRDefault="00294091"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Positive engagement with </w:t>
            </w:r>
            <w:r w:rsidR="0081703A">
              <w:rPr>
                <w:rFonts w:cs="Arial"/>
                <w:color w:val="000000" w:themeColor="text1"/>
                <w:szCs w:val="20"/>
                <w:lang w:val="en-GB"/>
              </w:rPr>
              <w:t>site-based</w:t>
            </w:r>
            <w:r>
              <w:rPr>
                <w:rFonts w:cs="Arial"/>
                <w:color w:val="000000" w:themeColor="text1"/>
                <w:szCs w:val="20"/>
                <w:lang w:val="en-GB"/>
              </w:rPr>
              <w:t xml:space="preserve"> teams and central Sodexo supporting functions for operational compliance and </w:t>
            </w:r>
            <w:r w:rsidR="00B74E9B">
              <w:rPr>
                <w:rFonts w:cs="Arial"/>
                <w:color w:val="000000" w:themeColor="text1"/>
                <w:szCs w:val="20"/>
                <w:lang w:val="en-GB"/>
              </w:rPr>
              <w:t xml:space="preserve">technical excellence.  </w:t>
            </w:r>
          </w:p>
          <w:p w14:paraId="02286F9D" w14:textId="09286EAC" w:rsidR="008C632B" w:rsidRDefault="004059F9" w:rsidP="00AD171D">
            <w:pPr>
              <w:pStyle w:val="ListParagraph"/>
              <w:numPr>
                <w:ilvl w:val="0"/>
                <w:numId w:val="14"/>
              </w:numPr>
              <w:rPr>
                <w:rFonts w:cs="Arial"/>
                <w:color w:val="000000" w:themeColor="text1"/>
                <w:szCs w:val="20"/>
                <w:lang w:val="en-GB"/>
              </w:rPr>
            </w:pPr>
            <w:r>
              <w:rPr>
                <w:rFonts w:cs="Arial"/>
                <w:color w:val="000000" w:themeColor="text1"/>
                <w:szCs w:val="20"/>
                <w:lang w:val="en-GB"/>
              </w:rPr>
              <w:t>C</w:t>
            </w:r>
            <w:r w:rsidR="0081703A">
              <w:rPr>
                <w:rFonts w:cs="Arial"/>
                <w:color w:val="000000" w:themeColor="text1"/>
                <w:szCs w:val="20"/>
                <w:lang w:val="en-GB"/>
              </w:rPr>
              <w:t xml:space="preserve">onduct audits </w:t>
            </w:r>
            <w:r>
              <w:rPr>
                <w:rFonts w:cs="Arial"/>
                <w:color w:val="000000" w:themeColor="text1"/>
                <w:szCs w:val="20"/>
                <w:lang w:val="en-GB"/>
              </w:rPr>
              <w:t>in l</w:t>
            </w:r>
            <w:r w:rsidR="00A362E0">
              <w:rPr>
                <w:rFonts w:cs="Arial"/>
                <w:color w:val="000000" w:themeColor="text1"/>
                <w:szCs w:val="20"/>
                <w:lang w:val="en-GB"/>
              </w:rPr>
              <w:t>i</w:t>
            </w:r>
            <w:r>
              <w:rPr>
                <w:rFonts w:cs="Arial"/>
                <w:color w:val="000000" w:themeColor="text1"/>
                <w:szCs w:val="20"/>
                <w:lang w:val="en-GB"/>
              </w:rPr>
              <w:t xml:space="preserve">ne with agreed schedules </w:t>
            </w:r>
            <w:r w:rsidR="0081703A">
              <w:rPr>
                <w:rFonts w:cs="Arial"/>
                <w:color w:val="000000" w:themeColor="text1"/>
                <w:szCs w:val="20"/>
                <w:lang w:val="en-GB"/>
              </w:rPr>
              <w:t xml:space="preserve">to assist in operational assurance for periodic reporting and </w:t>
            </w:r>
            <w:r w:rsidR="008C632B">
              <w:rPr>
                <w:rFonts w:cs="Arial"/>
                <w:color w:val="000000" w:themeColor="text1"/>
                <w:szCs w:val="20"/>
                <w:lang w:val="en-GB"/>
              </w:rPr>
              <w:t>ad hoc assessments of issues at site level.</w:t>
            </w:r>
          </w:p>
          <w:p w14:paraId="37833380" w14:textId="439ED3A6" w:rsidR="00381EBF" w:rsidRDefault="009E5B3F" w:rsidP="00AD171D">
            <w:pPr>
              <w:pStyle w:val="ListParagraph"/>
              <w:numPr>
                <w:ilvl w:val="0"/>
                <w:numId w:val="14"/>
              </w:numPr>
              <w:rPr>
                <w:rFonts w:cs="Arial"/>
                <w:color w:val="000000" w:themeColor="text1"/>
                <w:szCs w:val="20"/>
                <w:lang w:val="en-GB"/>
              </w:rPr>
            </w:pPr>
            <w:r>
              <w:rPr>
                <w:rFonts w:cs="Arial"/>
                <w:color w:val="000000" w:themeColor="text1"/>
                <w:szCs w:val="20"/>
                <w:lang w:val="en-GB"/>
              </w:rPr>
              <w:t>Engage with site technical staff to help with competency assessment, training and appointments</w:t>
            </w:r>
            <w:r w:rsidR="00381EBF">
              <w:rPr>
                <w:rFonts w:cs="Arial"/>
                <w:color w:val="000000" w:themeColor="text1"/>
                <w:szCs w:val="20"/>
                <w:lang w:val="en-GB"/>
              </w:rPr>
              <w:t xml:space="preserve"> as well as providing guidance on training and development opportunities</w:t>
            </w:r>
            <w:r w:rsidR="005C0DFB">
              <w:rPr>
                <w:rFonts w:cs="Arial"/>
                <w:color w:val="000000" w:themeColor="text1"/>
                <w:szCs w:val="20"/>
                <w:lang w:val="en-GB"/>
              </w:rPr>
              <w:t xml:space="preserve"> and help develop a technical community of </w:t>
            </w:r>
            <w:r w:rsidR="009E2EAA">
              <w:rPr>
                <w:rFonts w:cs="Arial"/>
                <w:color w:val="000000" w:themeColor="text1"/>
                <w:szCs w:val="20"/>
                <w:lang w:val="en-GB"/>
              </w:rPr>
              <w:t>practice</w:t>
            </w:r>
            <w:r w:rsidR="00381EBF">
              <w:rPr>
                <w:rFonts w:cs="Arial"/>
                <w:color w:val="000000" w:themeColor="text1"/>
                <w:szCs w:val="20"/>
                <w:lang w:val="en-GB"/>
              </w:rPr>
              <w:t xml:space="preserve">. </w:t>
            </w:r>
          </w:p>
          <w:p w14:paraId="5D93B9D1" w14:textId="42C31B84" w:rsidR="00F57A43" w:rsidRDefault="00F57A43"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monitor and support the </w:t>
            </w:r>
            <w:r w:rsidR="005C0DFB">
              <w:rPr>
                <w:rFonts w:cs="Arial"/>
                <w:color w:val="000000" w:themeColor="text1"/>
                <w:szCs w:val="20"/>
                <w:lang w:val="en-GB"/>
              </w:rPr>
              <w:t xml:space="preserve">site based employment of apprentices where deployed. </w:t>
            </w:r>
          </w:p>
          <w:p w14:paraId="2C369956" w14:textId="1B6AFB55" w:rsidR="00EE227F" w:rsidRDefault="007F5F25" w:rsidP="00CD219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Become proficient in all relevant Sodexo technical policies and standards </w:t>
            </w:r>
            <w:r w:rsidR="00D837C4">
              <w:rPr>
                <w:rFonts w:cs="Arial"/>
                <w:color w:val="000000" w:themeColor="text1"/>
                <w:szCs w:val="20"/>
                <w:lang w:val="en-GB"/>
              </w:rPr>
              <w:t xml:space="preserve">so that those instructions are correctly disseminated, maintained and understood for all concerned.  </w:t>
            </w:r>
          </w:p>
          <w:p w14:paraId="69901D55" w14:textId="2274A535" w:rsidR="00C9318B" w:rsidRPr="00AD171D" w:rsidRDefault="00C9318B" w:rsidP="00AD171D">
            <w:pPr>
              <w:numPr>
                <w:ilvl w:val="0"/>
                <w:numId w:val="14"/>
              </w:numPr>
              <w:spacing w:before="40" w:after="40"/>
              <w:jc w:val="left"/>
              <w:rPr>
                <w:rFonts w:cs="Arial"/>
                <w:color w:val="FF0000"/>
              </w:rPr>
            </w:pPr>
            <w:r>
              <w:t>Being part of escalation response procedure</w:t>
            </w:r>
            <w:r w:rsidR="00CD219A">
              <w:t>s</w:t>
            </w:r>
            <w:r>
              <w:t xml:space="preserve"> in the event of emergencies requiring technical support including ‘out of hours’ as appropriate.</w:t>
            </w:r>
          </w:p>
          <w:p w14:paraId="5ABAB7F0" w14:textId="554456F8" w:rsidR="00AD171D" w:rsidRPr="00E548F7" w:rsidRDefault="00AD171D" w:rsidP="00AD171D">
            <w:pPr>
              <w:numPr>
                <w:ilvl w:val="0"/>
                <w:numId w:val="14"/>
              </w:numPr>
              <w:spacing w:before="40" w:after="40"/>
              <w:jc w:val="left"/>
              <w:rPr>
                <w:rFonts w:cs="Arial"/>
                <w:color w:val="FF0000"/>
              </w:rPr>
            </w:pPr>
            <w:r>
              <w:rPr>
                <w:rFonts w:cs="Arial"/>
                <w:color w:val="000000" w:themeColor="text1"/>
              </w:rPr>
              <w:t xml:space="preserve">Ensure safe working practices are </w:t>
            </w:r>
            <w:proofErr w:type="gramStart"/>
            <w:r>
              <w:rPr>
                <w:rFonts w:cs="Arial"/>
                <w:color w:val="000000" w:themeColor="text1"/>
              </w:rPr>
              <w:t>maintained at all times</w:t>
            </w:r>
            <w:proofErr w:type="gramEnd"/>
            <w:r>
              <w:rPr>
                <w:rFonts w:cs="Arial"/>
                <w:color w:val="000000" w:themeColor="text1"/>
              </w:rPr>
              <w:t>, by Sodexo and its contractors, by correct use of Safe Systems of Work, including RAMS, LOTO, etc</w:t>
            </w:r>
            <w:r w:rsidRPr="00253A31">
              <w:rPr>
                <w:rFonts w:cs="Arial"/>
                <w:color w:val="000000" w:themeColor="text1"/>
              </w:rPr>
              <w:t>.</w:t>
            </w:r>
            <w:r w:rsidR="00E548F7">
              <w:rPr>
                <w:rFonts w:cs="Arial"/>
                <w:color w:val="000000" w:themeColor="text1"/>
              </w:rPr>
              <w:t xml:space="preserve">  </w:t>
            </w:r>
          </w:p>
          <w:p w14:paraId="78D680C9" w14:textId="00F23120" w:rsidR="00E548F7" w:rsidRPr="00012D4F" w:rsidRDefault="00E548F7" w:rsidP="00AD171D">
            <w:pPr>
              <w:numPr>
                <w:ilvl w:val="0"/>
                <w:numId w:val="14"/>
              </w:numPr>
              <w:spacing w:before="40" w:after="40"/>
              <w:jc w:val="left"/>
              <w:rPr>
                <w:rFonts w:cs="Arial"/>
                <w:color w:val="FF0000"/>
              </w:rPr>
            </w:pPr>
            <w:r>
              <w:rPr>
                <w:rFonts w:cs="Arial"/>
                <w:color w:val="000000" w:themeColor="text1"/>
              </w:rPr>
              <w:t xml:space="preserve">Assist and lead </w:t>
            </w:r>
            <w:r w:rsidR="00314CE0">
              <w:rPr>
                <w:rFonts w:cs="Arial"/>
                <w:color w:val="000000" w:themeColor="text1"/>
              </w:rPr>
              <w:t>periodic reviews with selected suppliers as part of our supply chain management efforts.</w:t>
            </w:r>
          </w:p>
          <w:p w14:paraId="6C052982" w14:textId="165ACC44" w:rsidR="00012D4F" w:rsidRPr="00012D4F" w:rsidRDefault="00012D4F" w:rsidP="00012D4F">
            <w:pPr>
              <w:pStyle w:val="ListParagraph"/>
              <w:numPr>
                <w:ilvl w:val="0"/>
                <w:numId w:val="14"/>
              </w:numPr>
              <w:rPr>
                <w:rFonts w:cs="Arial"/>
                <w:color w:val="000000" w:themeColor="text1"/>
                <w:szCs w:val="20"/>
                <w:lang w:val="en-GB"/>
              </w:rPr>
            </w:pPr>
            <w:r>
              <w:rPr>
                <w:rFonts w:cs="Arial"/>
                <w:color w:val="000000" w:themeColor="text1"/>
                <w:szCs w:val="20"/>
                <w:lang w:val="en-GB"/>
              </w:rPr>
              <w:t xml:space="preserve">Initiate and lead investigations as appropriate.  </w:t>
            </w:r>
          </w:p>
          <w:p w14:paraId="01DE0E77" w14:textId="04C7536D" w:rsidR="00FC0822" w:rsidRPr="00EE227F" w:rsidRDefault="00891EC9"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Collaborate with </w:t>
            </w:r>
            <w:r w:rsidR="0037260F">
              <w:rPr>
                <w:rFonts w:cs="Arial"/>
                <w:color w:val="000000" w:themeColor="text1"/>
                <w:szCs w:val="20"/>
                <w:lang w:val="en-GB"/>
              </w:rPr>
              <w:t>relevant stakeholders to foster positive and constructive relationships</w:t>
            </w:r>
            <w:r w:rsidR="00EC705D">
              <w:rPr>
                <w:rFonts w:cs="Arial"/>
                <w:color w:val="000000" w:themeColor="text1"/>
                <w:szCs w:val="20"/>
                <w:lang w:val="en-GB"/>
              </w:rPr>
              <w:t xml:space="preserve">. </w:t>
            </w:r>
            <w:r w:rsidR="0037260F">
              <w:rPr>
                <w:rFonts w:cs="Arial"/>
                <w:color w:val="000000" w:themeColor="text1"/>
                <w:szCs w:val="20"/>
                <w:lang w:val="en-GB"/>
              </w:rPr>
              <w:t xml:space="preserve"> </w:t>
            </w:r>
          </w:p>
          <w:p w14:paraId="2C312B1D" w14:textId="396AE332" w:rsidR="00B47024" w:rsidRDefault="00EE227F" w:rsidP="00AD171D">
            <w:pPr>
              <w:pStyle w:val="ListParagraph"/>
              <w:numPr>
                <w:ilvl w:val="0"/>
                <w:numId w:val="14"/>
              </w:numPr>
              <w:rPr>
                <w:rFonts w:cs="Arial"/>
                <w:color w:val="000000" w:themeColor="text1"/>
                <w:szCs w:val="20"/>
                <w:lang w:val="en-GB"/>
              </w:rPr>
            </w:pPr>
            <w:r w:rsidRPr="00EE227F">
              <w:rPr>
                <w:rFonts w:cs="Arial"/>
                <w:color w:val="000000" w:themeColor="text1"/>
                <w:szCs w:val="20"/>
                <w:lang w:val="en-GB"/>
              </w:rPr>
              <w:t xml:space="preserve">Provide </w:t>
            </w:r>
            <w:r w:rsidR="0037260F">
              <w:rPr>
                <w:rFonts w:cs="Arial"/>
                <w:color w:val="000000" w:themeColor="text1"/>
                <w:szCs w:val="20"/>
                <w:lang w:val="en-GB"/>
              </w:rPr>
              <w:t xml:space="preserve">technical advice and guidance on </w:t>
            </w:r>
            <w:r w:rsidR="000B684E">
              <w:rPr>
                <w:rFonts w:cs="Arial"/>
                <w:color w:val="000000" w:themeColor="text1"/>
                <w:szCs w:val="20"/>
                <w:lang w:val="en-GB"/>
              </w:rPr>
              <w:t xml:space="preserve">operational issues affecting OPEX and CAPEX </w:t>
            </w:r>
            <w:r w:rsidR="00B47024">
              <w:rPr>
                <w:rFonts w:cs="Arial"/>
                <w:color w:val="000000" w:themeColor="text1"/>
                <w:szCs w:val="20"/>
                <w:lang w:val="en-GB"/>
              </w:rPr>
              <w:t>spend</w:t>
            </w:r>
            <w:r w:rsidR="00737764">
              <w:rPr>
                <w:rFonts w:cs="Arial"/>
                <w:color w:val="000000" w:themeColor="text1"/>
                <w:szCs w:val="20"/>
                <w:lang w:val="en-GB"/>
              </w:rPr>
              <w:t xml:space="preserve"> by supporting production of Forward Maintenance registers and Life Cycle</w:t>
            </w:r>
            <w:r w:rsidR="00012D4F">
              <w:rPr>
                <w:rFonts w:cs="Arial"/>
                <w:color w:val="000000" w:themeColor="text1"/>
                <w:szCs w:val="20"/>
                <w:lang w:val="en-GB"/>
              </w:rPr>
              <w:t xml:space="preserve"> Asset Management Plans</w:t>
            </w:r>
            <w:r w:rsidR="00B47024">
              <w:rPr>
                <w:rFonts w:cs="Arial"/>
                <w:color w:val="000000" w:themeColor="text1"/>
                <w:szCs w:val="20"/>
                <w:lang w:val="en-GB"/>
              </w:rPr>
              <w:t xml:space="preserve">.  </w:t>
            </w:r>
          </w:p>
          <w:p w14:paraId="48434A7C" w14:textId="434B3C38" w:rsidR="00EE227F" w:rsidRPr="00EE227F" w:rsidRDefault="00A362E0"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Support project teams by providing technical subject matter expertise as appropriate.  </w:t>
            </w:r>
          </w:p>
          <w:p w14:paraId="71575B42" w14:textId="01A7B263" w:rsidR="00EE227F" w:rsidRPr="00826388" w:rsidRDefault="00EE227F" w:rsidP="00826388">
            <w:pPr>
              <w:rPr>
                <w:rFonts w:cs="Arial"/>
                <w:color w:val="000000" w:themeColor="text1"/>
                <w:szCs w:val="20"/>
                <w:lang w:val="en-GB"/>
              </w:rPr>
            </w:pP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C8E3EAA" w:rsidR="00366A73" w:rsidRPr="00FB6D69" w:rsidRDefault="009C47B3"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72276292" w14:textId="77777777" w:rsidTr="0098530B">
        <w:trPr>
          <w:trHeight w:val="2120"/>
        </w:trPr>
        <w:tc>
          <w:tcPr>
            <w:tcW w:w="10458" w:type="dxa"/>
            <w:tcBorders>
              <w:top w:val="nil"/>
              <w:left w:val="single" w:sz="2" w:space="0" w:color="auto"/>
              <w:bottom w:val="single" w:sz="4" w:space="0" w:color="auto"/>
              <w:right w:val="single" w:sz="4" w:space="0" w:color="auto"/>
            </w:tcBorders>
          </w:tcPr>
          <w:p w14:paraId="391AC570" w14:textId="5496F8C4" w:rsidR="000C3A4E" w:rsidRPr="00223382" w:rsidRDefault="000C3A4E" w:rsidP="000C3A4E">
            <w:pPr>
              <w:pStyle w:val="NormalWeb"/>
              <w:numPr>
                <w:ilvl w:val="0"/>
                <w:numId w:val="18"/>
              </w:numPr>
              <w:spacing w:before="0" w:beforeAutospacing="0" w:after="0" w:afterAutospacing="0"/>
              <w:rPr>
                <w:rFonts w:ascii="Arial" w:hAnsi="Arial" w:cs="Arial"/>
                <w:color w:val="000000"/>
                <w:sz w:val="20"/>
                <w:szCs w:val="20"/>
                <w:lang w:val="en-GB" w:eastAsia="en-GB"/>
              </w:rPr>
            </w:pPr>
            <w:r w:rsidRPr="000C3A4E">
              <w:rPr>
                <w:rFonts w:ascii="Arial" w:hAnsi="Arial" w:cs="Arial"/>
                <w:color w:val="000000"/>
                <w:sz w:val="20"/>
                <w:szCs w:val="20"/>
              </w:rPr>
              <w:t xml:space="preserve">Accountable </w:t>
            </w:r>
            <w:r w:rsidR="000B056C">
              <w:rPr>
                <w:rFonts w:ascii="Arial" w:hAnsi="Arial" w:cs="Arial"/>
                <w:color w:val="000000"/>
                <w:sz w:val="20"/>
                <w:szCs w:val="20"/>
              </w:rPr>
              <w:t xml:space="preserve">to the Director of Technical Services for the </w:t>
            </w:r>
            <w:r w:rsidRPr="000C3A4E">
              <w:rPr>
                <w:rFonts w:ascii="Arial" w:hAnsi="Arial" w:cs="Arial"/>
                <w:color w:val="000000"/>
                <w:sz w:val="20"/>
                <w:szCs w:val="20"/>
              </w:rPr>
              <w:t xml:space="preserve">quality of maintenance and technical services delivery, </w:t>
            </w:r>
            <w:r w:rsidR="00EC705D">
              <w:rPr>
                <w:rFonts w:ascii="Arial" w:hAnsi="Arial" w:cs="Arial"/>
                <w:color w:val="000000"/>
                <w:sz w:val="20"/>
                <w:szCs w:val="20"/>
              </w:rPr>
              <w:t xml:space="preserve">in accordance with Sodexo agreed practices and process. </w:t>
            </w:r>
          </w:p>
          <w:p w14:paraId="47144670" w14:textId="46CBCC96" w:rsidR="00223382" w:rsidRPr="000C3A4E" w:rsidRDefault="00223382" w:rsidP="000C3A4E">
            <w:pPr>
              <w:pStyle w:val="NormalWeb"/>
              <w:numPr>
                <w:ilvl w:val="0"/>
                <w:numId w:val="18"/>
              </w:numPr>
              <w:spacing w:before="0" w:beforeAutospacing="0" w:after="0" w:afterAutospacing="0"/>
              <w:rPr>
                <w:rFonts w:ascii="Arial" w:hAnsi="Arial" w:cs="Arial"/>
                <w:color w:val="000000"/>
                <w:sz w:val="20"/>
                <w:szCs w:val="20"/>
                <w:lang w:val="en-GB" w:eastAsia="en-GB"/>
              </w:rPr>
            </w:pPr>
            <w:r>
              <w:rPr>
                <w:rFonts w:ascii="Arial" w:hAnsi="Arial" w:cs="Arial"/>
                <w:color w:val="000000"/>
                <w:sz w:val="20"/>
                <w:szCs w:val="20"/>
              </w:rPr>
              <w:t xml:space="preserve">Accountable </w:t>
            </w:r>
            <w:r w:rsidR="00CB0A18">
              <w:rPr>
                <w:rFonts w:ascii="Arial" w:hAnsi="Arial" w:cs="Arial"/>
                <w:color w:val="000000"/>
                <w:sz w:val="20"/>
                <w:szCs w:val="20"/>
              </w:rPr>
              <w:t xml:space="preserve">to account leaders </w:t>
            </w:r>
            <w:r w:rsidR="00996930">
              <w:rPr>
                <w:rFonts w:ascii="Arial" w:hAnsi="Arial" w:cs="Arial"/>
                <w:color w:val="000000"/>
                <w:sz w:val="20"/>
                <w:szCs w:val="20"/>
              </w:rPr>
              <w:t xml:space="preserve">functionally </w:t>
            </w:r>
            <w:r>
              <w:rPr>
                <w:rFonts w:ascii="Arial" w:hAnsi="Arial" w:cs="Arial"/>
                <w:color w:val="000000"/>
                <w:sz w:val="20"/>
                <w:szCs w:val="20"/>
              </w:rPr>
              <w:t xml:space="preserve">for ensuring </w:t>
            </w:r>
            <w:r w:rsidR="00CB0A18">
              <w:rPr>
                <w:rFonts w:ascii="Arial" w:hAnsi="Arial" w:cs="Arial"/>
                <w:color w:val="000000"/>
                <w:sz w:val="20"/>
                <w:szCs w:val="20"/>
              </w:rPr>
              <w:t>all identified risks a</w:t>
            </w:r>
            <w:r w:rsidR="00D50573">
              <w:rPr>
                <w:rFonts w:ascii="Arial" w:hAnsi="Arial" w:cs="Arial"/>
                <w:color w:val="000000"/>
                <w:sz w:val="20"/>
                <w:szCs w:val="20"/>
              </w:rPr>
              <w:t>nd issues are dealt with inte</w:t>
            </w:r>
            <w:r w:rsidR="0030381B">
              <w:rPr>
                <w:rFonts w:ascii="Arial" w:hAnsi="Arial" w:cs="Arial"/>
                <w:color w:val="000000"/>
                <w:sz w:val="20"/>
                <w:szCs w:val="20"/>
              </w:rPr>
              <w:t>grity, expeditiously</w:t>
            </w:r>
            <w:r w:rsidR="00782CB8">
              <w:rPr>
                <w:rFonts w:ascii="Arial" w:hAnsi="Arial" w:cs="Arial"/>
                <w:color w:val="000000"/>
                <w:sz w:val="20"/>
                <w:szCs w:val="20"/>
              </w:rPr>
              <w:t xml:space="preserve">, and solutions focused </w:t>
            </w:r>
            <w:r w:rsidR="003D16B7">
              <w:rPr>
                <w:rFonts w:ascii="Arial" w:hAnsi="Arial" w:cs="Arial"/>
                <w:color w:val="000000"/>
                <w:sz w:val="20"/>
                <w:szCs w:val="20"/>
              </w:rPr>
              <w:t xml:space="preserve">to protect our </w:t>
            </w:r>
            <w:r w:rsidR="006D2585">
              <w:rPr>
                <w:rFonts w:ascii="Arial" w:hAnsi="Arial" w:cs="Arial"/>
                <w:color w:val="000000"/>
                <w:sz w:val="20"/>
                <w:szCs w:val="20"/>
              </w:rPr>
              <w:t>clients’</w:t>
            </w:r>
            <w:r w:rsidR="003D16B7">
              <w:rPr>
                <w:rFonts w:ascii="Arial" w:hAnsi="Arial" w:cs="Arial"/>
                <w:color w:val="000000"/>
                <w:sz w:val="20"/>
                <w:szCs w:val="20"/>
              </w:rPr>
              <w:t xml:space="preserve"> operational interests</w:t>
            </w:r>
            <w:r w:rsidR="00045D2C">
              <w:rPr>
                <w:rFonts w:ascii="Arial" w:hAnsi="Arial" w:cs="Arial"/>
                <w:color w:val="000000"/>
                <w:sz w:val="20"/>
                <w:szCs w:val="20"/>
              </w:rPr>
              <w:t xml:space="preserve">. </w:t>
            </w:r>
          </w:p>
          <w:p w14:paraId="7BB52B64" w14:textId="67E70DB8" w:rsidR="000C3A4E" w:rsidRPr="000C3A4E" w:rsidRDefault="004767F9" w:rsidP="000C3A4E">
            <w:pPr>
              <w:pStyle w:val="NormalWeb"/>
              <w:numPr>
                <w:ilvl w:val="0"/>
                <w:numId w:val="18"/>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Responsible for ensuring a </w:t>
            </w:r>
            <w:r w:rsidR="00724E85">
              <w:rPr>
                <w:rFonts w:ascii="Arial" w:hAnsi="Arial" w:cs="Arial"/>
                <w:color w:val="000000"/>
                <w:sz w:val="20"/>
                <w:szCs w:val="20"/>
              </w:rPr>
              <w:t>s</w:t>
            </w:r>
            <w:r w:rsidR="000C3A4E" w:rsidRPr="000C3A4E">
              <w:rPr>
                <w:rFonts w:ascii="Arial" w:hAnsi="Arial" w:cs="Arial"/>
                <w:color w:val="000000"/>
                <w:sz w:val="20"/>
                <w:szCs w:val="20"/>
              </w:rPr>
              <w:t>afety culture</w:t>
            </w:r>
            <w:r w:rsidR="00724E85">
              <w:rPr>
                <w:rFonts w:ascii="Arial" w:hAnsi="Arial" w:cs="Arial"/>
                <w:color w:val="000000"/>
                <w:sz w:val="20"/>
                <w:szCs w:val="20"/>
              </w:rPr>
              <w:t xml:space="preserve"> is</w:t>
            </w:r>
            <w:r w:rsidR="000C3A4E" w:rsidRPr="000C3A4E">
              <w:rPr>
                <w:rFonts w:ascii="Arial" w:hAnsi="Arial" w:cs="Arial"/>
                <w:color w:val="000000"/>
                <w:sz w:val="20"/>
                <w:szCs w:val="20"/>
              </w:rPr>
              <w:t xml:space="preserve"> embedded </w:t>
            </w:r>
            <w:r w:rsidR="00724E85">
              <w:rPr>
                <w:rFonts w:ascii="Arial" w:hAnsi="Arial" w:cs="Arial"/>
                <w:color w:val="000000"/>
                <w:sz w:val="20"/>
                <w:szCs w:val="20"/>
              </w:rPr>
              <w:t>to meet Sodexo’s</w:t>
            </w:r>
            <w:r w:rsidR="000C3A4E" w:rsidRPr="000C3A4E">
              <w:rPr>
                <w:rFonts w:ascii="Arial" w:hAnsi="Arial" w:cs="Arial"/>
                <w:color w:val="000000"/>
                <w:sz w:val="20"/>
                <w:szCs w:val="20"/>
              </w:rPr>
              <w:t xml:space="preserve"> Health, Safety, Environment regulat</w:t>
            </w:r>
            <w:r w:rsidR="0062272B">
              <w:rPr>
                <w:rFonts w:ascii="Arial" w:hAnsi="Arial" w:cs="Arial"/>
                <w:color w:val="000000"/>
                <w:sz w:val="20"/>
                <w:szCs w:val="20"/>
              </w:rPr>
              <w:t>ory</w:t>
            </w:r>
            <w:r w:rsidR="000C3A4E" w:rsidRPr="000C3A4E">
              <w:rPr>
                <w:rFonts w:ascii="Arial" w:hAnsi="Arial" w:cs="Arial"/>
                <w:color w:val="000000"/>
                <w:sz w:val="20"/>
                <w:szCs w:val="20"/>
              </w:rPr>
              <w:t xml:space="preserve"> and contract</w:t>
            </w:r>
            <w:r w:rsidR="0062272B">
              <w:rPr>
                <w:rFonts w:ascii="Arial" w:hAnsi="Arial" w:cs="Arial"/>
                <w:color w:val="000000"/>
                <w:sz w:val="20"/>
                <w:szCs w:val="20"/>
              </w:rPr>
              <w:t>ual</w:t>
            </w:r>
            <w:r w:rsidR="000C3A4E" w:rsidRPr="000C3A4E">
              <w:rPr>
                <w:rFonts w:ascii="Arial" w:hAnsi="Arial" w:cs="Arial"/>
                <w:color w:val="000000"/>
                <w:sz w:val="20"/>
                <w:szCs w:val="20"/>
              </w:rPr>
              <w:t xml:space="preserve"> requirements</w:t>
            </w:r>
            <w:r w:rsidR="0062272B">
              <w:rPr>
                <w:rFonts w:ascii="Arial" w:hAnsi="Arial" w:cs="Arial"/>
                <w:color w:val="000000"/>
                <w:sz w:val="20"/>
                <w:szCs w:val="20"/>
              </w:rPr>
              <w:t>.</w:t>
            </w:r>
          </w:p>
          <w:p w14:paraId="1F288FF5" w14:textId="56B2E1C6" w:rsidR="00012C28" w:rsidRPr="00012C28" w:rsidRDefault="00012C28" w:rsidP="000C3A4E">
            <w:pPr>
              <w:spacing w:before="40"/>
              <w:ind w:left="360"/>
              <w:jc w:val="left"/>
              <w:rPr>
                <w:rFonts w:cs="Arial"/>
                <w:color w:val="000000" w:themeColor="text1"/>
                <w:szCs w:val="20"/>
                <w:lang w:val="en-GB"/>
              </w:rPr>
            </w:pPr>
          </w:p>
        </w:tc>
      </w:tr>
    </w:tbl>
    <w:tbl>
      <w:tblPr>
        <w:tblpPr w:leftFromText="180" w:rightFromText="180" w:vertAnchor="text" w:horzAnchor="margin" w:tblpXSpec="center" w:tblpY="3458"/>
        <w:tblOverlap w:val="neve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3F60A5" w:rsidRPr="00315425" w14:paraId="6F0C292B" w14:textId="77777777" w:rsidTr="0098530B">
        <w:trPr>
          <w:trHeight w:val="448"/>
        </w:trPr>
        <w:tc>
          <w:tcPr>
            <w:tcW w:w="10473" w:type="dxa"/>
            <w:tcBorders>
              <w:top w:val="single" w:sz="2" w:space="0" w:color="auto"/>
              <w:left w:val="single" w:sz="2" w:space="0" w:color="auto"/>
              <w:bottom w:val="dotted" w:sz="4" w:space="0" w:color="auto"/>
              <w:right w:val="single" w:sz="2" w:space="0" w:color="auto"/>
            </w:tcBorders>
            <w:shd w:val="clear" w:color="auto" w:fill="F2F2F2"/>
            <w:vAlign w:val="center"/>
          </w:tcPr>
          <w:p w14:paraId="518B7B75" w14:textId="36113EE2" w:rsidR="003F60A5" w:rsidRPr="000943F3" w:rsidRDefault="0098530B" w:rsidP="003F60A5">
            <w:pPr>
              <w:pStyle w:val="titregris"/>
              <w:framePr w:hSpace="0" w:wrap="auto" w:vAnchor="margin" w:hAnchor="text" w:xAlign="left" w:yAlign="inline"/>
              <w:rPr>
                <w:b w:val="0"/>
              </w:rPr>
            </w:pPr>
            <w:r>
              <w:rPr>
                <w:color w:val="FF0000"/>
              </w:rPr>
              <w:t>6</w:t>
            </w:r>
            <w:r w:rsidR="003F60A5" w:rsidRPr="00315425">
              <w:rPr>
                <w:color w:val="FF0000"/>
              </w:rPr>
              <w:t>.</w:t>
            </w:r>
            <w:r w:rsidR="003F60A5">
              <w:t xml:space="preserve"> </w:t>
            </w:r>
            <w:r w:rsidR="003F60A5">
              <w:tab/>
              <w:t>Organisation chart</w:t>
            </w:r>
            <w:r w:rsidR="003F60A5" w:rsidRPr="001942CC">
              <w:rPr>
                <w:b w:val="0"/>
              </w:rPr>
              <w:t xml:space="preserve"> </w:t>
            </w:r>
            <w:r w:rsidR="003F60A5" w:rsidRPr="0032583E">
              <w:rPr>
                <w:b w:val="0"/>
                <w:sz w:val="12"/>
              </w:rPr>
              <w:t>–</w:t>
            </w:r>
            <w:r w:rsidR="003F60A5" w:rsidRPr="0032583E">
              <w:rPr>
                <w:sz w:val="12"/>
              </w:rPr>
              <w:t xml:space="preserve"> </w:t>
            </w:r>
            <w:r w:rsidR="003F60A5" w:rsidRPr="0032583E">
              <w:rPr>
                <w:b w:val="0"/>
                <w:sz w:val="12"/>
              </w:rPr>
              <w:t>Indicate schematically the position of the job within the organi</w:t>
            </w:r>
            <w:r w:rsidR="003F60A5">
              <w:rPr>
                <w:b w:val="0"/>
                <w:sz w:val="12"/>
              </w:rPr>
              <w:t>s</w:t>
            </w:r>
            <w:r w:rsidR="003F60A5"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F60A5" w:rsidRPr="00315425" w14:paraId="1F09D8EF" w14:textId="77777777" w:rsidTr="0098530B">
        <w:trPr>
          <w:trHeight w:val="77"/>
        </w:trPr>
        <w:tc>
          <w:tcPr>
            <w:tcW w:w="10473" w:type="dxa"/>
            <w:tcBorders>
              <w:top w:val="dotted" w:sz="4" w:space="0" w:color="auto"/>
              <w:left w:val="single" w:sz="2" w:space="0" w:color="auto"/>
              <w:bottom w:val="single" w:sz="2" w:space="0" w:color="000000"/>
              <w:right w:val="single" w:sz="2" w:space="0" w:color="auto"/>
            </w:tcBorders>
          </w:tcPr>
          <w:p w14:paraId="40944584" w14:textId="77777777" w:rsidR="003F60A5" w:rsidRPr="00315425" w:rsidRDefault="003F60A5" w:rsidP="003F60A5">
            <w:pPr>
              <w:jc w:val="center"/>
              <w:rPr>
                <w:rFonts w:cs="Arial"/>
                <w:b/>
                <w:sz w:val="4"/>
                <w:szCs w:val="20"/>
              </w:rPr>
            </w:pPr>
          </w:p>
          <w:p w14:paraId="133BAC34" w14:textId="77777777" w:rsidR="003F60A5" w:rsidRPr="00315425" w:rsidRDefault="003F60A5" w:rsidP="003F60A5">
            <w:pPr>
              <w:jc w:val="center"/>
              <w:rPr>
                <w:rFonts w:cs="Arial"/>
                <w:b/>
                <w:sz w:val="6"/>
                <w:szCs w:val="20"/>
              </w:rPr>
            </w:pPr>
          </w:p>
          <w:p w14:paraId="7349F2CC" w14:textId="28B10EC7" w:rsidR="003F60A5" w:rsidRDefault="003F60A5" w:rsidP="003F60A5">
            <w:pPr>
              <w:spacing w:after="40"/>
              <w:jc w:val="center"/>
              <w:rPr>
                <w:rFonts w:cs="Arial"/>
                <w:noProof/>
                <w:sz w:val="10"/>
                <w:szCs w:val="20"/>
                <w:lang w:eastAsia="en-US"/>
              </w:rPr>
            </w:pPr>
          </w:p>
          <w:p w14:paraId="76F466E1" w14:textId="45CC5112" w:rsidR="003F60A5" w:rsidRDefault="003D16B7" w:rsidP="003F60A5">
            <w:pPr>
              <w:spacing w:after="40"/>
              <w:jc w:val="center"/>
              <w:rPr>
                <w:rFonts w:cs="Arial"/>
                <w:noProof/>
                <w:sz w:val="10"/>
                <w:szCs w:val="20"/>
                <w:lang w:eastAsia="en-US"/>
              </w:rPr>
            </w:pPr>
            <w:r>
              <w:rPr>
                <w:rFonts w:cs="Arial"/>
                <w:noProof/>
                <w:sz w:val="10"/>
                <w:szCs w:val="20"/>
                <w:lang w:eastAsia="en-US"/>
              </w:rPr>
              <w:drawing>
                <wp:inline distT="0" distB="0" distL="0" distR="0" wp14:anchorId="186D6FD8" wp14:editId="3E79C58F">
                  <wp:extent cx="3606800" cy="1612900"/>
                  <wp:effectExtent l="0" t="19050" r="12700" b="25400"/>
                  <wp:docPr id="18385853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1BBFCD" w14:textId="77777777" w:rsidR="003F60A5" w:rsidRDefault="003F60A5" w:rsidP="003F60A5">
            <w:pPr>
              <w:spacing w:after="40"/>
              <w:jc w:val="center"/>
              <w:rPr>
                <w:rFonts w:cs="Arial"/>
                <w:noProof/>
                <w:sz w:val="10"/>
                <w:szCs w:val="20"/>
                <w:lang w:eastAsia="en-US"/>
              </w:rPr>
            </w:pPr>
          </w:p>
          <w:p w14:paraId="5899CAE7" w14:textId="77777777" w:rsidR="003F60A5" w:rsidRPr="00D376CF" w:rsidRDefault="003F60A5" w:rsidP="003F60A5">
            <w:pPr>
              <w:spacing w:after="40"/>
              <w:jc w:val="center"/>
              <w:rPr>
                <w:rFonts w:cs="Arial"/>
                <w:sz w:val="14"/>
                <w:szCs w:val="20"/>
              </w:rPr>
            </w:pPr>
          </w:p>
        </w:tc>
      </w:tr>
    </w:tbl>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71D2B961" w14:textId="0CF72A73" w:rsidR="00127B77" w:rsidRDefault="00127B77" w:rsidP="00664DFC">
            <w:pPr>
              <w:pStyle w:val="Puces4"/>
              <w:numPr>
                <w:ilvl w:val="0"/>
                <w:numId w:val="3"/>
              </w:numPr>
            </w:pPr>
            <w:r>
              <w:t xml:space="preserve">Engineering competence with NVQ level </w:t>
            </w:r>
            <w:r w:rsidR="00CC4B32">
              <w:t>5</w:t>
            </w:r>
            <w:r>
              <w:t xml:space="preserve"> or equivalent qualifications</w:t>
            </w:r>
            <w:r w:rsidR="00664DFC">
              <w:t xml:space="preserve">, </w:t>
            </w:r>
            <w:r w:rsidR="00CC4B32">
              <w:t xml:space="preserve">in relevant technical discipline. </w:t>
            </w:r>
            <w:r w:rsidR="00664DFC">
              <w:t xml:space="preserve">  </w:t>
            </w:r>
          </w:p>
          <w:p w14:paraId="652AD58A" w14:textId="77777777" w:rsidR="00B46252" w:rsidRDefault="001D2FDD" w:rsidP="00664DFC">
            <w:pPr>
              <w:pStyle w:val="Puces4"/>
              <w:numPr>
                <w:ilvl w:val="0"/>
                <w:numId w:val="3"/>
              </w:numPr>
            </w:pPr>
            <w:r>
              <w:t xml:space="preserve">Attained or working towards </w:t>
            </w:r>
            <w:r w:rsidR="0086606B">
              <w:t xml:space="preserve">professional </w:t>
            </w:r>
            <w:r w:rsidR="00B46252">
              <w:t>accreditation</w:t>
            </w:r>
            <w:r w:rsidR="0086606B">
              <w:t xml:space="preserve"> with a recognised body (</w:t>
            </w:r>
            <w:r w:rsidR="00B46252">
              <w:t xml:space="preserve">e.g. </w:t>
            </w:r>
            <w:r w:rsidR="0086606B">
              <w:t>IET, RICS, IWFM, etc)</w:t>
            </w:r>
            <w:r w:rsidR="00B46252">
              <w:t>.</w:t>
            </w:r>
          </w:p>
          <w:p w14:paraId="052498F2" w14:textId="64313148" w:rsidR="00664DFC" w:rsidRDefault="00B46252" w:rsidP="00664DFC">
            <w:pPr>
              <w:pStyle w:val="Puces4"/>
              <w:numPr>
                <w:ilvl w:val="0"/>
                <w:numId w:val="3"/>
              </w:numPr>
            </w:pPr>
            <w:r>
              <w:t xml:space="preserve">Demonstrable </w:t>
            </w:r>
            <w:r w:rsidR="00664DFC">
              <w:t>engineering skills, with knowledge of engineering compliance and engineering standards best practice.</w:t>
            </w:r>
          </w:p>
          <w:p w14:paraId="4F06BAAC" w14:textId="0EF92884" w:rsidR="00664DFC" w:rsidRDefault="00773DB2" w:rsidP="00664DFC">
            <w:pPr>
              <w:pStyle w:val="Puces4"/>
              <w:numPr>
                <w:ilvl w:val="0"/>
                <w:numId w:val="3"/>
              </w:numPr>
            </w:pPr>
            <w:r>
              <w:t xml:space="preserve">Demonstrable </w:t>
            </w:r>
            <w:r w:rsidR="00664DFC">
              <w:t xml:space="preserve">ability to prioritise and </w:t>
            </w:r>
            <w:r>
              <w:t>problem-solving</w:t>
            </w:r>
            <w:r w:rsidR="00664DFC">
              <w:t xml:space="preserve"> technical issues, often under pressure, utilising innovative solutions as required.</w:t>
            </w:r>
          </w:p>
          <w:p w14:paraId="3131CB48" w14:textId="20DA059D" w:rsidR="00664DFC" w:rsidRDefault="003A6E47" w:rsidP="00664DFC">
            <w:pPr>
              <w:pStyle w:val="Puces4"/>
              <w:numPr>
                <w:ilvl w:val="0"/>
                <w:numId w:val="3"/>
              </w:numPr>
            </w:pPr>
            <w:r>
              <w:t xml:space="preserve">An accomplished manager </w:t>
            </w:r>
            <w:r w:rsidR="00664DFC">
              <w:t>people management experience aligned to comply with health and safety standards and safe systems of work.</w:t>
            </w:r>
          </w:p>
          <w:p w14:paraId="63219AA7" w14:textId="35644748" w:rsidR="00664DFC" w:rsidRDefault="005E6E6B" w:rsidP="00664DFC">
            <w:pPr>
              <w:pStyle w:val="Puces4"/>
              <w:numPr>
                <w:ilvl w:val="0"/>
                <w:numId w:val="3"/>
              </w:numPr>
            </w:pPr>
            <w:r>
              <w:t>Demonstrable</w:t>
            </w:r>
            <w:r w:rsidR="00664DFC">
              <w:t xml:space="preserve"> understanding of current and changing legislation and best practice area of discipline.</w:t>
            </w:r>
          </w:p>
          <w:p w14:paraId="4B249F27" w14:textId="505A2778" w:rsidR="00664DFC" w:rsidRDefault="005E6E6B" w:rsidP="00664DFC">
            <w:pPr>
              <w:pStyle w:val="Puces4"/>
              <w:numPr>
                <w:ilvl w:val="0"/>
                <w:numId w:val="3"/>
              </w:numPr>
            </w:pPr>
            <w:r>
              <w:t>Demonstrable</w:t>
            </w:r>
            <w:r w:rsidR="00664DFC">
              <w:t xml:space="preserve"> customer services experience and interpersonal skills, especially </w:t>
            </w:r>
            <w:r w:rsidR="00B45E95">
              <w:t xml:space="preserve">that associated with Corporate Segment clients. </w:t>
            </w:r>
          </w:p>
          <w:p w14:paraId="69148327" w14:textId="3C6441C8" w:rsidR="00B45E95" w:rsidRDefault="003A7AA0" w:rsidP="00664DFC">
            <w:pPr>
              <w:pStyle w:val="Puces4"/>
              <w:numPr>
                <w:ilvl w:val="0"/>
                <w:numId w:val="3"/>
              </w:numPr>
            </w:pPr>
            <w:r>
              <w:t xml:space="preserve">IT </w:t>
            </w:r>
            <w:r w:rsidR="00CD576A">
              <w:t xml:space="preserve">literate and competent in using typical </w:t>
            </w:r>
            <w:r w:rsidR="00C56ACD">
              <w:t xml:space="preserve">office related </w:t>
            </w:r>
            <w:r w:rsidR="00CD576A">
              <w:t>applications</w:t>
            </w:r>
            <w:r>
              <w:t xml:space="preserve"> and Computerised Maintenance Management Systems</w:t>
            </w:r>
            <w:r w:rsidR="00C56ACD">
              <w:t>.  E</w:t>
            </w:r>
            <w:r>
              <w:t>xperience of Maximo is desirable.</w:t>
            </w:r>
          </w:p>
          <w:p w14:paraId="37C2DD54" w14:textId="7D198A94" w:rsidR="003A7AA0" w:rsidRDefault="00190AAA" w:rsidP="00664DFC">
            <w:pPr>
              <w:pStyle w:val="Puces4"/>
              <w:numPr>
                <w:ilvl w:val="0"/>
                <w:numId w:val="3"/>
              </w:numPr>
            </w:pPr>
            <w:r>
              <w:t>Demonstrable</w:t>
            </w:r>
            <w:r w:rsidR="003A7AA0">
              <w:t xml:space="preserve"> practical experience with </w:t>
            </w:r>
            <w:r>
              <w:t>commercial and financial aspects of managing suppliers and subcontractors</w:t>
            </w:r>
            <w:r w:rsidR="003A7AA0">
              <w:t>.</w:t>
            </w:r>
          </w:p>
          <w:p w14:paraId="1F6AC8A7" w14:textId="540B4EDD" w:rsidR="00C37C2F" w:rsidRPr="004238D8" w:rsidRDefault="00190AAA" w:rsidP="003A7AA0">
            <w:pPr>
              <w:pStyle w:val="Puces4"/>
              <w:numPr>
                <w:ilvl w:val="0"/>
                <w:numId w:val="3"/>
              </w:numPr>
            </w:pPr>
            <w:r>
              <w:t>Demonstrable</w:t>
            </w:r>
            <w:r w:rsidR="003A7AA0">
              <w:t xml:space="preserve"> understanding of </w:t>
            </w:r>
            <w:r w:rsidR="005560C0">
              <w:t xml:space="preserve">business case development </w:t>
            </w:r>
            <w:r w:rsidR="003A7AA0">
              <w:t xml:space="preserve">and delivering minor </w:t>
            </w:r>
            <w:r w:rsidR="005560C0">
              <w:t>technical</w:t>
            </w:r>
            <w:r w:rsidR="003A7AA0">
              <w:t xml:space="preserve"> projects</w:t>
            </w:r>
            <w:r>
              <w:t>.</w:t>
            </w:r>
          </w:p>
        </w:tc>
      </w:tr>
    </w:tbl>
    <w:p w14:paraId="4E236619" w14:textId="77777777" w:rsidR="00E3685C" w:rsidRDefault="00E3685C" w:rsidP="000E3EF7">
      <w:pPr>
        <w:spacing w:after="200" w:line="276" w:lineRule="auto"/>
        <w:jc w:val="left"/>
      </w:pPr>
    </w:p>
    <w:tbl>
      <w:tblPr>
        <w:tblpPr w:leftFromText="180" w:rightFromText="180" w:vertAnchor="text" w:horzAnchor="margin" w:tblpXSpec="center" w:tblpY="7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9"/>
        <w:gridCol w:w="5229"/>
      </w:tblGrid>
      <w:tr w:rsidR="00530B4D" w:rsidRPr="00315425" w14:paraId="635A1B68" w14:textId="77777777" w:rsidTr="00530B4D">
        <w:trPr>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34E57F87" w14:textId="77777777" w:rsidR="00530B4D" w:rsidRPr="00FB6D69" w:rsidRDefault="00530B4D" w:rsidP="00530B4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530B4D" w:rsidRPr="00062691" w14:paraId="0497D5F8" w14:textId="77777777" w:rsidTr="00530B4D">
        <w:trPr>
          <w:trHeight w:val="155"/>
        </w:trPr>
        <w:tc>
          <w:tcPr>
            <w:tcW w:w="5229" w:type="dxa"/>
            <w:tcBorders>
              <w:top w:val="nil"/>
              <w:left w:val="single" w:sz="2" w:space="0" w:color="auto"/>
              <w:bottom w:val="single" w:sz="4" w:space="0" w:color="auto"/>
              <w:right w:val="single" w:sz="4" w:space="0" w:color="auto"/>
            </w:tcBorders>
          </w:tcPr>
          <w:p w14:paraId="12DA5BEC" w14:textId="77777777" w:rsidR="00530B4D" w:rsidRDefault="00530B4D" w:rsidP="00530B4D">
            <w:pPr>
              <w:spacing w:before="40"/>
              <w:jc w:val="left"/>
              <w:rPr>
                <w:rFonts w:cs="Arial"/>
                <w:color w:val="000000" w:themeColor="text1"/>
                <w:szCs w:val="20"/>
                <w:lang w:val="en-GB"/>
              </w:rPr>
            </w:pPr>
            <w:r>
              <w:t>Customer focus</w:t>
            </w:r>
          </w:p>
        </w:tc>
        <w:tc>
          <w:tcPr>
            <w:tcW w:w="5229" w:type="dxa"/>
            <w:tcBorders>
              <w:top w:val="nil"/>
              <w:left w:val="single" w:sz="2" w:space="0" w:color="auto"/>
              <w:bottom w:val="single" w:sz="4" w:space="0" w:color="auto"/>
              <w:right w:val="single" w:sz="4" w:space="0" w:color="auto"/>
            </w:tcBorders>
          </w:tcPr>
          <w:p w14:paraId="5E0518DE" w14:textId="6B2C8B22" w:rsidR="00530B4D" w:rsidRPr="00EA3990" w:rsidRDefault="00907A26" w:rsidP="00530B4D">
            <w:pPr>
              <w:spacing w:before="40"/>
              <w:jc w:val="left"/>
              <w:rPr>
                <w:rFonts w:cs="Arial"/>
                <w:color w:val="000000" w:themeColor="text1"/>
                <w:szCs w:val="20"/>
                <w:lang w:val="en-GB"/>
              </w:rPr>
            </w:pPr>
            <w:r>
              <w:t xml:space="preserve">At least NVQL5 in technical discipline. </w:t>
            </w:r>
          </w:p>
        </w:tc>
      </w:tr>
      <w:tr w:rsidR="00530B4D" w:rsidRPr="00062691" w14:paraId="1AA6E2A0" w14:textId="77777777" w:rsidTr="00530B4D">
        <w:trPr>
          <w:trHeight w:val="155"/>
        </w:trPr>
        <w:tc>
          <w:tcPr>
            <w:tcW w:w="5229" w:type="dxa"/>
            <w:tcBorders>
              <w:top w:val="nil"/>
              <w:left w:val="single" w:sz="2" w:space="0" w:color="auto"/>
              <w:bottom w:val="single" w:sz="4" w:space="0" w:color="auto"/>
              <w:right w:val="single" w:sz="4" w:space="0" w:color="auto"/>
            </w:tcBorders>
          </w:tcPr>
          <w:p w14:paraId="4FF82BFD" w14:textId="77777777" w:rsidR="00530B4D" w:rsidRDefault="00530B4D" w:rsidP="00530B4D">
            <w:pPr>
              <w:spacing w:before="40"/>
              <w:jc w:val="left"/>
              <w:rPr>
                <w:rFonts w:cs="Arial"/>
                <w:color w:val="000000" w:themeColor="text1"/>
                <w:szCs w:val="20"/>
                <w:lang w:val="en-GB"/>
              </w:rPr>
            </w:pPr>
            <w:r>
              <w:t xml:space="preserve">Resourcefulness </w:t>
            </w:r>
          </w:p>
        </w:tc>
        <w:tc>
          <w:tcPr>
            <w:tcW w:w="5229" w:type="dxa"/>
            <w:tcBorders>
              <w:top w:val="nil"/>
              <w:left w:val="single" w:sz="2" w:space="0" w:color="auto"/>
              <w:bottom w:val="single" w:sz="4" w:space="0" w:color="auto"/>
              <w:right w:val="single" w:sz="4" w:space="0" w:color="auto"/>
            </w:tcBorders>
          </w:tcPr>
          <w:p w14:paraId="7EBC58C8" w14:textId="6AAA1D11" w:rsidR="00530B4D" w:rsidRDefault="00F22C4C" w:rsidP="00530B4D">
            <w:pPr>
              <w:spacing w:before="40"/>
              <w:jc w:val="left"/>
              <w:rPr>
                <w:rFonts w:cs="Arial"/>
                <w:color w:val="000000" w:themeColor="text1"/>
                <w:szCs w:val="20"/>
                <w:lang w:val="en-GB"/>
              </w:rPr>
            </w:pPr>
            <w:r>
              <w:rPr>
                <w:rFonts w:cs="Arial"/>
                <w:color w:val="000000" w:themeColor="text1"/>
                <w:szCs w:val="20"/>
                <w:lang w:val="en-GB"/>
              </w:rPr>
              <w:t xml:space="preserve">CEng/IEng or working towards accreditation </w:t>
            </w:r>
          </w:p>
        </w:tc>
      </w:tr>
      <w:tr w:rsidR="00530B4D" w:rsidRPr="00062691" w14:paraId="1892B344" w14:textId="77777777" w:rsidTr="00907A26">
        <w:trPr>
          <w:trHeight w:val="155"/>
        </w:trPr>
        <w:tc>
          <w:tcPr>
            <w:tcW w:w="5229" w:type="dxa"/>
            <w:tcBorders>
              <w:top w:val="nil"/>
              <w:left w:val="single" w:sz="2" w:space="0" w:color="auto"/>
              <w:bottom w:val="single" w:sz="4" w:space="0" w:color="auto"/>
              <w:right w:val="single" w:sz="4" w:space="0" w:color="auto"/>
            </w:tcBorders>
          </w:tcPr>
          <w:p w14:paraId="0F50D23E" w14:textId="77777777" w:rsidR="00530B4D" w:rsidRDefault="00530B4D" w:rsidP="00530B4D">
            <w:pPr>
              <w:spacing w:before="40"/>
              <w:jc w:val="left"/>
              <w:rPr>
                <w:rFonts w:cs="Arial"/>
                <w:color w:val="000000" w:themeColor="text1"/>
                <w:szCs w:val="20"/>
                <w:lang w:val="en-GB"/>
              </w:rPr>
            </w:pPr>
            <w:r>
              <w:t>Being resilient</w:t>
            </w:r>
          </w:p>
        </w:tc>
        <w:tc>
          <w:tcPr>
            <w:tcW w:w="5229" w:type="dxa"/>
            <w:tcBorders>
              <w:top w:val="nil"/>
              <w:left w:val="single" w:sz="2" w:space="0" w:color="auto"/>
              <w:bottom w:val="single" w:sz="4" w:space="0" w:color="auto"/>
              <w:right w:val="single" w:sz="4" w:space="0" w:color="auto"/>
            </w:tcBorders>
          </w:tcPr>
          <w:p w14:paraId="2A9E5E41" w14:textId="7CEC90C3" w:rsidR="00530B4D" w:rsidRDefault="00F22C4C" w:rsidP="00530B4D">
            <w:pPr>
              <w:spacing w:before="40"/>
              <w:jc w:val="left"/>
              <w:rPr>
                <w:rFonts w:cs="Arial"/>
                <w:color w:val="000000" w:themeColor="text1"/>
                <w:szCs w:val="20"/>
                <w:lang w:val="en-GB"/>
              </w:rPr>
            </w:pPr>
            <w:r>
              <w:rPr>
                <w:rFonts w:cs="Arial"/>
                <w:color w:val="000000" w:themeColor="text1"/>
                <w:szCs w:val="20"/>
                <w:lang w:val="en-GB"/>
              </w:rPr>
              <w:t>Membership of a relevant professional body</w:t>
            </w:r>
          </w:p>
        </w:tc>
      </w:tr>
      <w:tr w:rsidR="00530B4D" w:rsidRPr="00062691" w14:paraId="4B1EF34A" w14:textId="77777777" w:rsidTr="00907A26">
        <w:trPr>
          <w:trHeight w:val="155"/>
        </w:trPr>
        <w:tc>
          <w:tcPr>
            <w:tcW w:w="5229" w:type="dxa"/>
            <w:tcBorders>
              <w:top w:val="single" w:sz="4" w:space="0" w:color="auto"/>
              <w:left w:val="single" w:sz="4" w:space="0" w:color="auto"/>
              <w:bottom w:val="single" w:sz="4" w:space="0" w:color="auto"/>
              <w:right w:val="single" w:sz="4" w:space="0" w:color="auto"/>
            </w:tcBorders>
          </w:tcPr>
          <w:p w14:paraId="4EF3EE66" w14:textId="77777777" w:rsidR="00530B4D" w:rsidRDefault="00530B4D" w:rsidP="00530B4D">
            <w:pPr>
              <w:spacing w:before="40"/>
              <w:jc w:val="left"/>
              <w:rPr>
                <w:rFonts w:cs="Arial"/>
                <w:color w:val="000000" w:themeColor="text1"/>
                <w:szCs w:val="20"/>
                <w:lang w:val="en-GB"/>
              </w:rPr>
            </w:pPr>
            <w:r>
              <w:t>Communicates effectively</w:t>
            </w:r>
          </w:p>
        </w:tc>
        <w:tc>
          <w:tcPr>
            <w:tcW w:w="5229" w:type="dxa"/>
            <w:tcBorders>
              <w:top w:val="single" w:sz="4" w:space="0" w:color="auto"/>
              <w:left w:val="single" w:sz="2" w:space="0" w:color="auto"/>
              <w:bottom w:val="single" w:sz="4" w:space="0" w:color="auto"/>
              <w:right w:val="single" w:sz="4" w:space="0" w:color="auto"/>
            </w:tcBorders>
          </w:tcPr>
          <w:p w14:paraId="7F0DAFD1" w14:textId="387906F8" w:rsidR="00530B4D" w:rsidRDefault="00530B4D" w:rsidP="00530B4D">
            <w:pPr>
              <w:spacing w:before="40"/>
              <w:jc w:val="left"/>
              <w:rPr>
                <w:rFonts w:cs="Arial"/>
                <w:color w:val="000000" w:themeColor="text1"/>
                <w:szCs w:val="20"/>
                <w:lang w:val="en-GB"/>
              </w:rPr>
            </w:pPr>
          </w:p>
        </w:tc>
      </w:tr>
      <w:tr w:rsidR="00907A26" w:rsidRPr="00062691" w14:paraId="2C6CBF30" w14:textId="77777777" w:rsidTr="00907A26">
        <w:trPr>
          <w:trHeight w:val="155"/>
        </w:trPr>
        <w:tc>
          <w:tcPr>
            <w:tcW w:w="5229" w:type="dxa"/>
            <w:tcBorders>
              <w:top w:val="single" w:sz="4" w:space="0" w:color="auto"/>
              <w:left w:val="single" w:sz="4" w:space="0" w:color="auto"/>
              <w:bottom w:val="single" w:sz="4" w:space="0" w:color="auto"/>
              <w:right w:val="single" w:sz="4" w:space="0" w:color="auto"/>
            </w:tcBorders>
          </w:tcPr>
          <w:p w14:paraId="627210AD" w14:textId="19A4D3F5" w:rsidR="00907A26" w:rsidRDefault="00907A26" w:rsidP="00530B4D">
            <w:pPr>
              <w:spacing w:before="40"/>
              <w:jc w:val="left"/>
            </w:pPr>
            <w:r>
              <w:t>Ensures accountability</w:t>
            </w:r>
          </w:p>
        </w:tc>
        <w:tc>
          <w:tcPr>
            <w:tcW w:w="5229" w:type="dxa"/>
            <w:tcBorders>
              <w:top w:val="single" w:sz="4" w:space="0" w:color="auto"/>
              <w:left w:val="single" w:sz="2" w:space="0" w:color="auto"/>
              <w:bottom w:val="single" w:sz="4" w:space="0" w:color="auto"/>
              <w:right w:val="single" w:sz="4" w:space="0" w:color="auto"/>
            </w:tcBorders>
          </w:tcPr>
          <w:p w14:paraId="4CF6A034" w14:textId="77777777" w:rsidR="00907A26" w:rsidRDefault="00907A26" w:rsidP="00530B4D">
            <w:pPr>
              <w:spacing w:before="40"/>
              <w:jc w:val="left"/>
            </w:pPr>
          </w:p>
        </w:tc>
      </w:tr>
      <w:tr w:rsidR="00907A26" w:rsidRPr="00062691" w14:paraId="6816A2CA" w14:textId="77777777" w:rsidTr="00907A26">
        <w:trPr>
          <w:trHeight w:val="155"/>
        </w:trPr>
        <w:tc>
          <w:tcPr>
            <w:tcW w:w="5229" w:type="dxa"/>
            <w:tcBorders>
              <w:top w:val="single" w:sz="4" w:space="0" w:color="auto"/>
              <w:left w:val="single" w:sz="4" w:space="0" w:color="auto"/>
              <w:bottom w:val="single" w:sz="4" w:space="0" w:color="auto"/>
              <w:right w:val="single" w:sz="4" w:space="0" w:color="auto"/>
            </w:tcBorders>
          </w:tcPr>
          <w:p w14:paraId="56B23B6A" w14:textId="160D293E" w:rsidR="00907A26" w:rsidRDefault="00907A26" w:rsidP="00530B4D">
            <w:pPr>
              <w:spacing w:before="40"/>
              <w:jc w:val="left"/>
            </w:pPr>
            <w:r>
              <w:t>Builds effective teams</w:t>
            </w:r>
          </w:p>
        </w:tc>
        <w:tc>
          <w:tcPr>
            <w:tcW w:w="5229" w:type="dxa"/>
            <w:tcBorders>
              <w:top w:val="single" w:sz="4" w:space="0" w:color="auto"/>
              <w:left w:val="single" w:sz="2" w:space="0" w:color="auto"/>
              <w:bottom w:val="single" w:sz="4" w:space="0" w:color="auto"/>
              <w:right w:val="single" w:sz="4" w:space="0" w:color="auto"/>
            </w:tcBorders>
          </w:tcPr>
          <w:p w14:paraId="0E9E4055" w14:textId="77777777" w:rsidR="00907A26" w:rsidRDefault="00907A26" w:rsidP="00530B4D">
            <w:pPr>
              <w:spacing w:before="40"/>
              <w:jc w:val="left"/>
            </w:pPr>
          </w:p>
        </w:tc>
      </w:tr>
    </w:tbl>
    <w:p w14:paraId="22F64A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2615"/>
        <w:gridCol w:w="5229"/>
      </w:tblGrid>
      <w:tr w:rsidR="00A63E9B" w:rsidRPr="00315425" w14:paraId="07423E42" w14:textId="77777777" w:rsidTr="0014067F">
        <w:trPr>
          <w:trHeight w:val="709"/>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94A6CF2" w14:textId="77777777" w:rsidR="00A63E9B" w:rsidRPr="00FB6D69" w:rsidRDefault="00A63E9B" w:rsidP="0014067F">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907A26" w:rsidRPr="00062691" w14:paraId="0746DE05" w14:textId="77777777" w:rsidTr="00C23F06">
        <w:trPr>
          <w:trHeight w:val="208"/>
        </w:trPr>
        <w:tc>
          <w:tcPr>
            <w:tcW w:w="2614" w:type="dxa"/>
            <w:tcBorders>
              <w:top w:val="nil"/>
              <w:left w:val="single" w:sz="2" w:space="0" w:color="auto"/>
              <w:bottom w:val="single" w:sz="4" w:space="0" w:color="auto"/>
              <w:right w:val="single" w:sz="4" w:space="0" w:color="auto"/>
            </w:tcBorders>
          </w:tcPr>
          <w:p w14:paraId="135B2240" w14:textId="77777777" w:rsidR="00907A26" w:rsidRDefault="00907A26" w:rsidP="0014067F">
            <w:pPr>
              <w:spacing w:before="40"/>
              <w:jc w:val="left"/>
              <w:rPr>
                <w:rFonts w:cs="Arial"/>
                <w:color w:val="000000" w:themeColor="text1"/>
                <w:szCs w:val="20"/>
                <w:lang w:val="en-GB"/>
              </w:rPr>
            </w:pPr>
            <w:r>
              <w:rPr>
                <w:rFonts w:cs="Arial"/>
                <w:color w:val="000000" w:themeColor="text1"/>
                <w:szCs w:val="20"/>
                <w:lang w:val="en-GB"/>
              </w:rPr>
              <w:t>Version</w:t>
            </w:r>
          </w:p>
        </w:tc>
        <w:tc>
          <w:tcPr>
            <w:tcW w:w="2615" w:type="dxa"/>
            <w:tcBorders>
              <w:top w:val="nil"/>
              <w:left w:val="single" w:sz="2" w:space="0" w:color="auto"/>
              <w:bottom w:val="single" w:sz="4" w:space="0" w:color="auto"/>
              <w:right w:val="single" w:sz="4" w:space="0" w:color="auto"/>
            </w:tcBorders>
          </w:tcPr>
          <w:p w14:paraId="2A3DB48A" w14:textId="1CCBC78C" w:rsidR="00907A26" w:rsidRDefault="00907A26" w:rsidP="0014067F">
            <w:pPr>
              <w:spacing w:before="40"/>
              <w:jc w:val="left"/>
              <w:rPr>
                <w:rFonts w:cs="Arial"/>
                <w:color w:val="000000" w:themeColor="text1"/>
                <w:szCs w:val="20"/>
                <w:lang w:val="en-GB"/>
              </w:rPr>
            </w:pPr>
            <w:r>
              <w:rPr>
                <w:rFonts w:cs="Arial"/>
                <w:color w:val="000000" w:themeColor="text1"/>
                <w:szCs w:val="20"/>
                <w:lang w:val="en-GB"/>
              </w:rPr>
              <w:t>V1</w:t>
            </w:r>
          </w:p>
        </w:tc>
        <w:tc>
          <w:tcPr>
            <w:tcW w:w="5229" w:type="dxa"/>
            <w:tcBorders>
              <w:top w:val="nil"/>
              <w:left w:val="single" w:sz="2" w:space="0" w:color="auto"/>
              <w:bottom w:val="single" w:sz="4" w:space="0" w:color="auto"/>
              <w:right w:val="single" w:sz="4" w:space="0" w:color="auto"/>
            </w:tcBorders>
          </w:tcPr>
          <w:p w14:paraId="6FA77BD7" w14:textId="5C63AD1C" w:rsidR="00907A26" w:rsidRPr="00EA3990" w:rsidRDefault="00907A26" w:rsidP="0014067F">
            <w:pPr>
              <w:spacing w:before="40"/>
              <w:ind w:left="720"/>
              <w:jc w:val="left"/>
              <w:rPr>
                <w:rFonts w:cs="Arial"/>
                <w:color w:val="000000" w:themeColor="text1"/>
                <w:szCs w:val="20"/>
                <w:lang w:val="en-GB"/>
              </w:rPr>
            </w:pPr>
            <w:r>
              <w:rPr>
                <w:rFonts w:cs="Arial"/>
                <w:color w:val="000000" w:themeColor="text1"/>
                <w:szCs w:val="20"/>
                <w:lang w:val="en-GB"/>
              </w:rPr>
              <w:t>21 Apr 2025</w:t>
            </w:r>
          </w:p>
        </w:tc>
      </w:tr>
      <w:tr w:rsidR="00A63E9B" w:rsidRPr="00062691" w14:paraId="5F0BEDA4" w14:textId="77777777" w:rsidTr="0014067F">
        <w:trPr>
          <w:trHeight w:val="206"/>
        </w:trPr>
        <w:tc>
          <w:tcPr>
            <w:tcW w:w="2614" w:type="dxa"/>
            <w:tcBorders>
              <w:top w:val="nil"/>
              <w:left w:val="single" w:sz="2" w:space="0" w:color="auto"/>
              <w:bottom w:val="single" w:sz="4" w:space="0" w:color="auto"/>
              <w:right w:val="single" w:sz="4" w:space="0" w:color="auto"/>
            </w:tcBorders>
          </w:tcPr>
          <w:p w14:paraId="44C0237C" w14:textId="7777777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Document Owner</w:t>
            </w:r>
          </w:p>
        </w:tc>
        <w:tc>
          <w:tcPr>
            <w:tcW w:w="2615" w:type="dxa"/>
            <w:tcBorders>
              <w:top w:val="nil"/>
              <w:left w:val="single" w:sz="2" w:space="0" w:color="auto"/>
              <w:bottom w:val="single" w:sz="4" w:space="0" w:color="auto"/>
              <w:right w:val="single" w:sz="4" w:space="0" w:color="auto"/>
            </w:tcBorders>
          </w:tcPr>
          <w:p w14:paraId="1A1E1255" w14:textId="0115647A" w:rsidR="00A63E9B" w:rsidRDefault="0098530B" w:rsidP="0014067F">
            <w:pPr>
              <w:spacing w:before="40"/>
              <w:jc w:val="left"/>
              <w:rPr>
                <w:rFonts w:cs="Arial"/>
                <w:color w:val="000000" w:themeColor="text1"/>
                <w:szCs w:val="20"/>
                <w:lang w:val="en-GB"/>
              </w:rPr>
            </w:pPr>
            <w:r>
              <w:rPr>
                <w:rFonts w:cs="Arial"/>
                <w:color w:val="000000" w:themeColor="text1"/>
                <w:szCs w:val="20"/>
                <w:lang w:val="en-GB"/>
              </w:rPr>
              <w:t>Dir Tech Services</w:t>
            </w:r>
          </w:p>
        </w:tc>
        <w:tc>
          <w:tcPr>
            <w:tcW w:w="5229" w:type="dxa"/>
            <w:tcBorders>
              <w:top w:val="nil"/>
              <w:left w:val="single" w:sz="2" w:space="0" w:color="auto"/>
              <w:bottom w:val="single" w:sz="4" w:space="0" w:color="auto"/>
              <w:right w:val="single" w:sz="4" w:space="0" w:color="auto"/>
            </w:tcBorders>
          </w:tcPr>
          <w:p w14:paraId="0EB208E5" w14:textId="77777777" w:rsidR="00A63E9B" w:rsidRDefault="00A63E9B" w:rsidP="0014067F">
            <w:pPr>
              <w:spacing w:before="40"/>
              <w:jc w:val="left"/>
              <w:rPr>
                <w:rFonts w:cs="Arial"/>
                <w:color w:val="000000" w:themeColor="text1"/>
                <w:szCs w:val="20"/>
                <w:lang w:val="en-GB"/>
              </w:rPr>
            </w:pPr>
          </w:p>
        </w:tc>
      </w:tr>
      <w:tr w:rsidR="00A63E9B" w:rsidRPr="00062691" w14:paraId="4E54431A" w14:textId="77777777" w:rsidTr="0014067F">
        <w:trPr>
          <w:trHeight w:val="206"/>
        </w:trPr>
        <w:tc>
          <w:tcPr>
            <w:tcW w:w="2614" w:type="dxa"/>
            <w:tcBorders>
              <w:top w:val="nil"/>
              <w:left w:val="single" w:sz="2" w:space="0" w:color="auto"/>
              <w:bottom w:val="single" w:sz="4" w:space="0" w:color="auto"/>
              <w:right w:val="single" w:sz="4" w:space="0" w:color="auto"/>
            </w:tcBorders>
          </w:tcPr>
          <w:p w14:paraId="67A88C1C" w14:textId="7777777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Document Authoriser</w:t>
            </w:r>
          </w:p>
        </w:tc>
        <w:tc>
          <w:tcPr>
            <w:tcW w:w="2615" w:type="dxa"/>
            <w:tcBorders>
              <w:top w:val="nil"/>
              <w:left w:val="single" w:sz="2" w:space="0" w:color="auto"/>
              <w:bottom w:val="single" w:sz="4" w:space="0" w:color="auto"/>
              <w:right w:val="single" w:sz="4" w:space="0" w:color="auto"/>
            </w:tcBorders>
          </w:tcPr>
          <w:p w14:paraId="4813FEB7" w14:textId="4E86FD48" w:rsidR="00A63E9B" w:rsidRDefault="0098530B" w:rsidP="0014067F">
            <w:pPr>
              <w:spacing w:before="40"/>
              <w:jc w:val="left"/>
              <w:rPr>
                <w:rFonts w:cs="Arial"/>
                <w:color w:val="000000" w:themeColor="text1"/>
                <w:szCs w:val="20"/>
                <w:lang w:val="en-GB"/>
              </w:rPr>
            </w:pPr>
            <w:r>
              <w:rPr>
                <w:rFonts w:cs="Arial"/>
                <w:color w:val="000000" w:themeColor="text1"/>
                <w:szCs w:val="20"/>
                <w:lang w:val="en-GB"/>
              </w:rPr>
              <w:t>Dir Tech Services</w:t>
            </w:r>
          </w:p>
        </w:tc>
        <w:tc>
          <w:tcPr>
            <w:tcW w:w="5229" w:type="dxa"/>
            <w:tcBorders>
              <w:top w:val="nil"/>
              <w:left w:val="single" w:sz="2" w:space="0" w:color="auto"/>
              <w:bottom w:val="single" w:sz="4" w:space="0" w:color="auto"/>
              <w:right w:val="single" w:sz="4" w:space="0" w:color="auto"/>
            </w:tcBorders>
          </w:tcPr>
          <w:p w14:paraId="421F8593" w14:textId="77777777" w:rsidR="00A63E9B" w:rsidRDefault="00A63E9B" w:rsidP="0014067F">
            <w:pPr>
              <w:spacing w:before="40"/>
              <w:jc w:val="left"/>
              <w:rPr>
                <w:rFonts w:cs="Arial"/>
                <w:color w:val="000000" w:themeColor="text1"/>
                <w:szCs w:val="20"/>
                <w:lang w:val="en-GB"/>
              </w:rPr>
            </w:pPr>
          </w:p>
        </w:tc>
      </w:tr>
    </w:tbl>
    <w:p w14:paraId="141D310A" w14:textId="77777777" w:rsidR="00E57078" w:rsidRDefault="00E57078" w:rsidP="001D748C">
      <w:pPr>
        <w:spacing w:after="200" w:line="276" w:lineRule="auto"/>
        <w:jc w:val="left"/>
      </w:pPr>
    </w:p>
    <w:p w14:paraId="41AB0452" w14:textId="77777777" w:rsidR="00E3685C" w:rsidRPr="00E3685C" w:rsidRDefault="00E3685C" w:rsidP="00E3685C"/>
    <w:p w14:paraId="78FE0C53" w14:textId="77777777" w:rsidR="00E3685C" w:rsidRPr="00E3685C" w:rsidRDefault="00E3685C" w:rsidP="00E3685C"/>
    <w:p w14:paraId="3B9678E1" w14:textId="77777777" w:rsidR="00E3685C" w:rsidRPr="00E3685C" w:rsidRDefault="00E3685C" w:rsidP="00E3685C"/>
    <w:p w14:paraId="4AE8949A" w14:textId="77777777" w:rsidR="00E3685C" w:rsidRPr="00E3685C" w:rsidRDefault="00E3685C" w:rsidP="00E3685C"/>
    <w:p w14:paraId="40AA8225" w14:textId="77777777" w:rsidR="00E3685C" w:rsidRDefault="00E3685C" w:rsidP="00E3685C"/>
    <w:p w14:paraId="523C77B7" w14:textId="77777777" w:rsidR="00E3685C" w:rsidRDefault="00E3685C" w:rsidP="00E3685C"/>
    <w:p w14:paraId="71E8D328" w14:textId="0BF995DA" w:rsidR="00E3685C" w:rsidRPr="00E3685C" w:rsidRDefault="00E3685C" w:rsidP="00E3685C">
      <w:pPr>
        <w:tabs>
          <w:tab w:val="left" w:pos="3855"/>
        </w:tabs>
      </w:pPr>
      <w:r>
        <w:tab/>
      </w:r>
    </w:p>
    <w:sectPr w:rsidR="00E3685C" w:rsidRPr="00E3685C" w:rsidSect="005A60D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01F3" w14:textId="77777777" w:rsidR="000406D0" w:rsidRDefault="000406D0" w:rsidP="005A60D6">
      <w:r>
        <w:separator/>
      </w:r>
    </w:p>
  </w:endnote>
  <w:endnote w:type="continuationSeparator" w:id="0">
    <w:p w14:paraId="1302500C" w14:textId="77777777" w:rsidR="000406D0" w:rsidRDefault="000406D0" w:rsidP="005A60D6">
      <w:r>
        <w:continuationSeparator/>
      </w:r>
    </w:p>
  </w:endnote>
  <w:endnote w:type="continuationNotice" w:id="1">
    <w:p w14:paraId="6956C8F6" w14:textId="77777777" w:rsidR="000406D0" w:rsidRDefault="00040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fldSimple w:instr="NUMPAGES  \* MERGEFORMAT">
      <w:r w:rsidRPr="005A60D6">
        <w:rPr>
          <w:rFonts w:cs="Arial"/>
          <w:b/>
          <w:noProof/>
          <w:sz w:val="16"/>
          <w:szCs w:val="16"/>
        </w:rPr>
        <w:t>2</w:t>
      </w:r>
    </w:fldSimple>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Version 1 November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2E5" w14:textId="77777777" w:rsidR="000406D0" w:rsidRDefault="000406D0" w:rsidP="005A60D6">
      <w:r>
        <w:separator/>
      </w:r>
    </w:p>
  </w:footnote>
  <w:footnote w:type="continuationSeparator" w:id="0">
    <w:p w14:paraId="6460ED93" w14:textId="77777777" w:rsidR="000406D0" w:rsidRDefault="000406D0" w:rsidP="005A60D6">
      <w:r>
        <w:continuationSeparator/>
      </w:r>
    </w:p>
  </w:footnote>
  <w:footnote w:type="continuationNotice" w:id="1">
    <w:p w14:paraId="5AD5792C" w14:textId="77777777" w:rsidR="000406D0" w:rsidRDefault="00040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9EB309C"/>
    <w:multiLevelType w:val="hybridMultilevel"/>
    <w:tmpl w:val="0AE2CA16"/>
    <w:lvl w:ilvl="0" w:tplc="04090005">
      <w:start w:val="1"/>
      <w:numFmt w:val="bullet"/>
      <w:lvlText w:val=""/>
      <w:lvlJc w:val="left"/>
      <w:pPr>
        <w:ind w:left="720" w:hanging="360"/>
      </w:pPr>
      <w:rPr>
        <w:rFonts w:ascii="Wingdings" w:hAnsi="Wingdings" w:hint="default"/>
        <w:b/>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45A22"/>
    <w:multiLevelType w:val="hybridMultilevel"/>
    <w:tmpl w:val="192C07E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210758">
    <w:abstractNumId w:val="6"/>
  </w:num>
  <w:num w:numId="2" w16cid:durableId="178858661">
    <w:abstractNumId w:val="9"/>
  </w:num>
  <w:num w:numId="3" w16cid:durableId="1463697149">
    <w:abstractNumId w:val="1"/>
  </w:num>
  <w:num w:numId="4" w16cid:durableId="1375079173">
    <w:abstractNumId w:val="8"/>
  </w:num>
  <w:num w:numId="5" w16cid:durableId="1708986057">
    <w:abstractNumId w:val="4"/>
  </w:num>
  <w:num w:numId="6" w16cid:durableId="315113993">
    <w:abstractNumId w:val="2"/>
  </w:num>
  <w:num w:numId="7" w16cid:durableId="1550535915">
    <w:abstractNumId w:val="10"/>
  </w:num>
  <w:num w:numId="8" w16cid:durableId="668412215">
    <w:abstractNumId w:val="5"/>
  </w:num>
  <w:num w:numId="9" w16cid:durableId="562453604">
    <w:abstractNumId w:val="15"/>
  </w:num>
  <w:num w:numId="10" w16cid:durableId="2040006070">
    <w:abstractNumId w:val="16"/>
  </w:num>
  <w:num w:numId="11" w16cid:durableId="406805774">
    <w:abstractNumId w:val="7"/>
  </w:num>
  <w:num w:numId="12" w16cid:durableId="809133021">
    <w:abstractNumId w:val="0"/>
  </w:num>
  <w:num w:numId="13" w16cid:durableId="905922049">
    <w:abstractNumId w:val="11"/>
  </w:num>
  <w:num w:numId="14" w16cid:durableId="896552488">
    <w:abstractNumId w:val="3"/>
  </w:num>
  <w:num w:numId="15" w16cid:durableId="587077190">
    <w:abstractNumId w:val="12"/>
  </w:num>
  <w:num w:numId="16" w16cid:durableId="757211761">
    <w:abstractNumId w:val="14"/>
  </w:num>
  <w:num w:numId="17" w16cid:durableId="1515224902">
    <w:abstractNumId w:val="17"/>
  </w:num>
  <w:num w:numId="18" w16cid:durableId="1063716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4D02"/>
    <w:rsid w:val="0000560B"/>
    <w:rsid w:val="00012C28"/>
    <w:rsid w:val="00012D4F"/>
    <w:rsid w:val="00021754"/>
    <w:rsid w:val="00023BCF"/>
    <w:rsid w:val="00025449"/>
    <w:rsid w:val="00031B74"/>
    <w:rsid w:val="0003482B"/>
    <w:rsid w:val="00034C2D"/>
    <w:rsid w:val="000402C0"/>
    <w:rsid w:val="000406D0"/>
    <w:rsid w:val="00045D2C"/>
    <w:rsid w:val="00047E41"/>
    <w:rsid w:val="000533B0"/>
    <w:rsid w:val="000578E4"/>
    <w:rsid w:val="000620A6"/>
    <w:rsid w:val="00067735"/>
    <w:rsid w:val="00073F9A"/>
    <w:rsid w:val="00081353"/>
    <w:rsid w:val="00082C98"/>
    <w:rsid w:val="00084929"/>
    <w:rsid w:val="0008712D"/>
    <w:rsid w:val="00087400"/>
    <w:rsid w:val="00096777"/>
    <w:rsid w:val="000A28D4"/>
    <w:rsid w:val="000A3E80"/>
    <w:rsid w:val="000A745B"/>
    <w:rsid w:val="000B056C"/>
    <w:rsid w:val="000B3585"/>
    <w:rsid w:val="000B44AD"/>
    <w:rsid w:val="000B6453"/>
    <w:rsid w:val="000B684E"/>
    <w:rsid w:val="000B715C"/>
    <w:rsid w:val="000C189D"/>
    <w:rsid w:val="000C3A4E"/>
    <w:rsid w:val="000D109F"/>
    <w:rsid w:val="000D2752"/>
    <w:rsid w:val="000E3EF7"/>
    <w:rsid w:val="000F26D1"/>
    <w:rsid w:val="000F2D72"/>
    <w:rsid w:val="000F5017"/>
    <w:rsid w:val="000F53D2"/>
    <w:rsid w:val="000F643A"/>
    <w:rsid w:val="000F6ACB"/>
    <w:rsid w:val="00103A7D"/>
    <w:rsid w:val="00104BDE"/>
    <w:rsid w:val="00113FC5"/>
    <w:rsid w:val="0012072B"/>
    <w:rsid w:val="00123CD3"/>
    <w:rsid w:val="00123D14"/>
    <w:rsid w:val="00124335"/>
    <w:rsid w:val="00127B77"/>
    <w:rsid w:val="00131949"/>
    <w:rsid w:val="001422F0"/>
    <w:rsid w:val="001439D7"/>
    <w:rsid w:val="00144BE5"/>
    <w:rsid w:val="00144E5D"/>
    <w:rsid w:val="0014742A"/>
    <w:rsid w:val="00151335"/>
    <w:rsid w:val="00151C32"/>
    <w:rsid w:val="001577EF"/>
    <w:rsid w:val="001704B6"/>
    <w:rsid w:val="001715CE"/>
    <w:rsid w:val="00173506"/>
    <w:rsid w:val="00181B5B"/>
    <w:rsid w:val="001845B4"/>
    <w:rsid w:val="0018579F"/>
    <w:rsid w:val="00190AAA"/>
    <w:rsid w:val="001A21DA"/>
    <w:rsid w:val="001A524D"/>
    <w:rsid w:val="001C1159"/>
    <w:rsid w:val="001D2FDD"/>
    <w:rsid w:val="001D3E8C"/>
    <w:rsid w:val="001D5316"/>
    <w:rsid w:val="001D748C"/>
    <w:rsid w:val="001D7933"/>
    <w:rsid w:val="001E1F01"/>
    <w:rsid w:val="001F1F6A"/>
    <w:rsid w:val="001F25DD"/>
    <w:rsid w:val="001F2EE9"/>
    <w:rsid w:val="00207A68"/>
    <w:rsid w:val="00207FB4"/>
    <w:rsid w:val="00211965"/>
    <w:rsid w:val="00220A8B"/>
    <w:rsid w:val="00222097"/>
    <w:rsid w:val="00223382"/>
    <w:rsid w:val="0022542E"/>
    <w:rsid w:val="00225A87"/>
    <w:rsid w:val="0023096A"/>
    <w:rsid w:val="00237AD2"/>
    <w:rsid w:val="00245666"/>
    <w:rsid w:val="0024627A"/>
    <w:rsid w:val="00247DEF"/>
    <w:rsid w:val="00253465"/>
    <w:rsid w:val="0025448A"/>
    <w:rsid w:val="002555C0"/>
    <w:rsid w:val="00264E11"/>
    <w:rsid w:val="00266416"/>
    <w:rsid w:val="00270A82"/>
    <w:rsid w:val="002738D1"/>
    <w:rsid w:val="002747D4"/>
    <w:rsid w:val="00280EF3"/>
    <w:rsid w:val="00282347"/>
    <w:rsid w:val="00293E5D"/>
    <w:rsid w:val="00294091"/>
    <w:rsid w:val="00297232"/>
    <w:rsid w:val="002A52B7"/>
    <w:rsid w:val="002A74BA"/>
    <w:rsid w:val="002B142E"/>
    <w:rsid w:val="002B1DC6"/>
    <w:rsid w:val="002B3A2B"/>
    <w:rsid w:val="002C5BB7"/>
    <w:rsid w:val="002D2D89"/>
    <w:rsid w:val="002D6B7D"/>
    <w:rsid w:val="002E0601"/>
    <w:rsid w:val="002F3466"/>
    <w:rsid w:val="0030156C"/>
    <w:rsid w:val="0030381B"/>
    <w:rsid w:val="00304D43"/>
    <w:rsid w:val="00307B2B"/>
    <w:rsid w:val="00313225"/>
    <w:rsid w:val="00314CE0"/>
    <w:rsid w:val="003177A7"/>
    <w:rsid w:val="0032118A"/>
    <w:rsid w:val="00322045"/>
    <w:rsid w:val="0032229A"/>
    <w:rsid w:val="00322BEF"/>
    <w:rsid w:val="00325827"/>
    <w:rsid w:val="00326154"/>
    <w:rsid w:val="00335680"/>
    <w:rsid w:val="00343363"/>
    <w:rsid w:val="003555F6"/>
    <w:rsid w:val="003557B1"/>
    <w:rsid w:val="003627FE"/>
    <w:rsid w:val="00364C2F"/>
    <w:rsid w:val="00366A73"/>
    <w:rsid w:val="00366E12"/>
    <w:rsid w:val="003674AA"/>
    <w:rsid w:val="0037260F"/>
    <w:rsid w:val="00376854"/>
    <w:rsid w:val="00381EBF"/>
    <w:rsid w:val="0038766A"/>
    <w:rsid w:val="00391FB7"/>
    <w:rsid w:val="00396D12"/>
    <w:rsid w:val="003A324E"/>
    <w:rsid w:val="003A6E47"/>
    <w:rsid w:val="003A73B3"/>
    <w:rsid w:val="003A7AA0"/>
    <w:rsid w:val="003B100A"/>
    <w:rsid w:val="003B1892"/>
    <w:rsid w:val="003B671F"/>
    <w:rsid w:val="003B6FD0"/>
    <w:rsid w:val="003C13AB"/>
    <w:rsid w:val="003D16B7"/>
    <w:rsid w:val="003D2827"/>
    <w:rsid w:val="003D2C4C"/>
    <w:rsid w:val="003D2C59"/>
    <w:rsid w:val="003E2BBB"/>
    <w:rsid w:val="003E401E"/>
    <w:rsid w:val="003F60A5"/>
    <w:rsid w:val="003F73D0"/>
    <w:rsid w:val="004006F5"/>
    <w:rsid w:val="004059F9"/>
    <w:rsid w:val="0040716B"/>
    <w:rsid w:val="00414E5D"/>
    <w:rsid w:val="004238D8"/>
    <w:rsid w:val="00424476"/>
    <w:rsid w:val="00436AD8"/>
    <w:rsid w:val="00462DE3"/>
    <w:rsid w:val="00463595"/>
    <w:rsid w:val="004644AF"/>
    <w:rsid w:val="004665F2"/>
    <w:rsid w:val="00470C39"/>
    <w:rsid w:val="00474BB0"/>
    <w:rsid w:val="004767F9"/>
    <w:rsid w:val="0048089A"/>
    <w:rsid w:val="00483049"/>
    <w:rsid w:val="004834AA"/>
    <w:rsid w:val="00483707"/>
    <w:rsid w:val="00484E8E"/>
    <w:rsid w:val="004954F2"/>
    <w:rsid w:val="004A181A"/>
    <w:rsid w:val="004A1951"/>
    <w:rsid w:val="004A2FC2"/>
    <w:rsid w:val="004A6D6C"/>
    <w:rsid w:val="004B2221"/>
    <w:rsid w:val="004B5CB1"/>
    <w:rsid w:val="004B7581"/>
    <w:rsid w:val="004D170A"/>
    <w:rsid w:val="004D2CC0"/>
    <w:rsid w:val="004D5309"/>
    <w:rsid w:val="004E1D63"/>
    <w:rsid w:val="004E3A36"/>
    <w:rsid w:val="004E4AB5"/>
    <w:rsid w:val="004F1D09"/>
    <w:rsid w:val="004F5F96"/>
    <w:rsid w:val="004F6939"/>
    <w:rsid w:val="004F7AA3"/>
    <w:rsid w:val="0050128F"/>
    <w:rsid w:val="00501B42"/>
    <w:rsid w:val="005039C8"/>
    <w:rsid w:val="005072A8"/>
    <w:rsid w:val="00520545"/>
    <w:rsid w:val="00530B4D"/>
    <w:rsid w:val="00533DE3"/>
    <w:rsid w:val="005379F2"/>
    <w:rsid w:val="0054122C"/>
    <w:rsid w:val="005413E7"/>
    <w:rsid w:val="005560C0"/>
    <w:rsid w:val="005578D1"/>
    <w:rsid w:val="005607CC"/>
    <w:rsid w:val="0056782D"/>
    <w:rsid w:val="0057226E"/>
    <w:rsid w:val="005722B7"/>
    <w:rsid w:val="00582E33"/>
    <w:rsid w:val="005A2787"/>
    <w:rsid w:val="005A3CA5"/>
    <w:rsid w:val="005A60D6"/>
    <w:rsid w:val="005B5E7F"/>
    <w:rsid w:val="005C0DFB"/>
    <w:rsid w:val="005C1BE9"/>
    <w:rsid w:val="005C2C06"/>
    <w:rsid w:val="005C6070"/>
    <w:rsid w:val="005D2223"/>
    <w:rsid w:val="005D4D52"/>
    <w:rsid w:val="005E5B63"/>
    <w:rsid w:val="005E6665"/>
    <w:rsid w:val="005E6E6B"/>
    <w:rsid w:val="005F2317"/>
    <w:rsid w:val="005F2F9B"/>
    <w:rsid w:val="005F32D5"/>
    <w:rsid w:val="005F3DD6"/>
    <w:rsid w:val="005F7CCE"/>
    <w:rsid w:val="00600C38"/>
    <w:rsid w:val="00601E15"/>
    <w:rsid w:val="00613392"/>
    <w:rsid w:val="00613B81"/>
    <w:rsid w:val="0061693A"/>
    <w:rsid w:val="00616B0B"/>
    <w:rsid w:val="0062272B"/>
    <w:rsid w:val="006361F7"/>
    <w:rsid w:val="00641A11"/>
    <w:rsid w:val="006432D7"/>
    <w:rsid w:val="0064652B"/>
    <w:rsid w:val="00646B79"/>
    <w:rsid w:val="00655990"/>
    <w:rsid w:val="00655F1A"/>
    <w:rsid w:val="00656519"/>
    <w:rsid w:val="006566C6"/>
    <w:rsid w:val="006610D5"/>
    <w:rsid w:val="00661476"/>
    <w:rsid w:val="00663EC4"/>
    <w:rsid w:val="00664886"/>
    <w:rsid w:val="00664DFC"/>
    <w:rsid w:val="00667EB4"/>
    <w:rsid w:val="00674674"/>
    <w:rsid w:val="006802C0"/>
    <w:rsid w:val="006843C2"/>
    <w:rsid w:val="00686A0D"/>
    <w:rsid w:val="00690D22"/>
    <w:rsid w:val="00694B63"/>
    <w:rsid w:val="00695252"/>
    <w:rsid w:val="006A4F25"/>
    <w:rsid w:val="006B0C9D"/>
    <w:rsid w:val="006B5016"/>
    <w:rsid w:val="006D2585"/>
    <w:rsid w:val="006D6DE4"/>
    <w:rsid w:val="006D7126"/>
    <w:rsid w:val="006D78D9"/>
    <w:rsid w:val="006E1455"/>
    <w:rsid w:val="006E749E"/>
    <w:rsid w:val="00710A25"/>
    <w:rsid w:val="00712A70"/>
    <w:rsid w:val="007236A0"/>
    <w:rsid w:val="00724E85"/>
    <w:rsid w:val="007325C4"/>
    <w:rsid w:val="007334E1"/>
    <w:rsid w:val="00734F5B"/>
    <w:rsid w:val="00736BD9"/>
    <w:rsid w:val="00737764"/>
    <w:rsid w:val="00745A24"/>
    <w:rsid w:val="00773DB2"/>
    <w:rsid w:val="00782CB8"/>
    <w:rsid w:val="0078612C"/>
    <w:rsid w:val="00795EC5"/>
    <w:rsid w:val="007A3EFD"/>
    <w:rsid w:val="007B02AD"/>
    <w:rsid w:val="007C2F88"/>
    <w:rsid w:val="007D07D1"/>
    <w:rsid w:val="007D26B4"/>
    <w:rsid w:val="007D63EB"/>
    <w:rsid w:val="007D6FB5"/>
    <w:rsid w:val="007F1206"/>
    <w:rsid w:val="007F25A2"/>
    <w:rsid w:val="007F3976"/>
    <w:rsid w:val="007F5F25"/>
    <w:rsid w:val="007F602D"/>
    <w:rsid w:val="007F6F47"/>
    <w:rsid w:val="00800CAD"/>
    <w:rsid w:val="00801F80"/>
    <w:rsid w:val="00806C5F"/>
    <w:rsid w:val="0081703A"/>
    <w:rsid w:val="008225D8"/>
    <w:rsid w:val="00825B5E"/>
    <w:rsid w:val="00826388"/>
    <w:rsid w:val="008370E1"/>
    <w:rsid w:val="00840357"/>
    <w:rsid w:val="00842B33"/>
    <w:rsid w:val="00853334"/>
    <w:rsid w:val="00857261"/>
    <w:rsid w:val="0086606B"/>
    <w:rsid w:val="0086728C"/>
    <w:rsid w:val="00870DB5"/>
    <w:rsid w:val="0087509B"/>
    <w:rsid w:val="0087718F"/>
    <w:rsid w:val="0088326A"/>
    <w:rsid w:val="00884EBD"/>
    <w:rsid w:val="00891EC9"/>
    <w:rsid w:val="00895314"/>
    <w:rsid w:val="00897FE9"/>
    <w:rsid w:val="008B1360"/>
    <w:rsid w:val="008B64DE"/>
    <w:rsid w:val="008C171A"/>
    <w:rsid w:val="008C1A80"/>
    <w:rsid w:val="008C632B"/>
    <w:rsid w:val="008D1A2B"/>
    <w:rsid w:val="008E34E6"/>
    <w:rsid w:val="008F1534"/>
    <w:rsid w:val="008F7DD1"/>
    <w:rsid w:val="00900007"/>
    <w:rsid w:val="00907A26"/>
    <w:rsid w:val="00911C5A"/>
    <w:rsid w:val="00914E46"/>
    <w:rsid w:val="009203D1"/>
    <w:rsid w:val="00922898"/>
    <w:rsid w:val="0092397A"/>
    <w:rsid w:val="00926251"/>
    <w:rsid w:val="009272AE"/>
    <w:rsid w:val="0093698C"/>
    <w:rsid w:val="009431AF"/>
    <w:rsid w:val="00954B57"/>
    <w:rsid w:val="00961029"/>
    <w:rsid w:val="009641CE"/>
    <w:rsid w:val="009646CB"/>
    <w:rsid w:val="0096472A"/>
    <w:rsid w:val="009771CA"/>
    <w:rsid w:val="00982BD0"/>
    <w:rsid w:val="00982F96"/>
    <w:rsid w:val="0098530B"/>
    <w:rsid w:val="00996930"/>
    <w:rsid w:val="009A3803"/>
    <w:rsid w:val="009A6B23"/>
    <w:rsid w:val="009A717D"/>
    <w:rsid w:val="009B325A"/>
    <w:rsid w:val="009C333B"/>
    <w:rsid w:val="009C47B3"/>
    <w:rsid w:val="009D1BF6"/>
    <w:rsid w:val="009D3996"/>
    <w:rsid w:val="009E2EAA"/>
    <w:rsid w:val="009E4F44"/>
    <w:rsid w:val="009E5B3F"/>
    <w:rsid w:val="009E65F3"/>
    <w:rsid w:val="009E76CB"/>
    <w:rsid w:val="009F2320"/>
    <w:rsid w:val="00A06427"/>
    <w:rsid w:val="00A121DA"/>
    <w:rsid w:val="00A22059"/>
    <w:rsid w:val="00A22D50"/>
    <w:rsid w:val="00A362E0"/>
    <w:rsid w:val="00A37146"/>
    <w:rsid w:val="00A379CB"/>
    <w:rsid w:val="00A51115"/>
    <w:rsid w:val="00A60AE6"/>
    <w:rsid w:val="00A62EE4"/>
    <w:rsid w:val="00A63E9B"/>
    <w:rsid w:val="00A6788B"/>
    <w:rsid w:val="00A71574"/>
    <w:rsid w:val="00A71BBF"/>
    <w:rsid w:val="00A731D9"/>
    <w:rsid w:val="00A805F0"/>
    <w:rsid w:val="00A815F0"/>
    <w:rsid w:val="00A907B0"/>
    <w:rsid w:val="00AA0203"/>
    <w:rsid w:val="00AB7944"/>
    <w:rsid w:val="00AC3204"/>
    <w:rsid w:val="00AC793E"/>
    <w:rsid w:val="00AD171D"/>
    <w:rsid w:val="00AD1DEC"/>
    <w:rsid w:val="00AD220A"/>
    <w:rsid w:val="00AF09CE"/>
    <w:rsid w:val="00AF235C"/>
    <w:rsid w:val="00AF496E"/>
    <w:rsid w:val="00B014EE"/>
    <w:rsid w:val="00B03509"/>
    <w:rsid w:val="00B0435B"/>
    <w:rsid w:val="00B11557"/>
    <w:rsid w:val="00B134F7"/>
    <w:rsid w:val="00B309D9"/>
    <w:rsid w:val="00B41FF4"/>
    <w:rsid w:val="00B45E95"/>
    <w:rsid w:val="00B46252"/>
    <w:rsid w:val="00B47024"/>
    <w:rsid w:val="00B47B36"/>
    <w:rsid w:val="00B50A00"/>
    <w:rsid w:val="00B53F18"/>
    <w:rsid w:val="00B56672"/>
    <w:rsid w:val="00B57A7B"/>
    <w:rsid w:val="00B613F9"/>
    <w:rsid w:val="00B61700"/>
    <w:rsid w:val="00B6222B"/>
    <w:rsid w:val="00B703DF"/>
    <w:rsid w:val="00B70457"/>
    <w:rsid w:val="00B71401"/>
    <w:rsid w:val="00B722BF"/>
    <w:rsid w:val="00B74E9B"/>
    <w:rsid w:val="00B74FB0"/>
    <w:rsid w:val="00B772B9"/>
    <w:rsid w:val="00B83EC0"/>
    <w:rsid w:val="00B86867"/>
    <w:rsid w:val="00B8751C"/>
    <w:rsid w:val="00B9084D"/>
    <w:rsid w:val="00B90F28"/>
    <w:rsid w:val="00B942B9"/>
    <w:rsid w:val="00B959C7"/>
    <w:rsid w:val="00BA0305"/>
    <w:rsid w:val="00BA6B92"/>
    <w:rsid w:val="00BB3A4B"/>
    <w:rsid w:val="00BB4F27"/>
    <w:rsid w:val="00BB7A58"/>
    <w:rsid w:val="00BD2982"/>
    <w:rsid w:val="00BD4E68"/>
    <w:rsid w:val="00BE2336"/>
    <w:rsid w:val="00BF18B7"/>
    <w:rsid w:val="00BF4D80"/>
    <w:rsid w:val="00C03576"/>
    <w:rsid w:val="00C05423"/>
    <w:rsid w:val="00C06A4B"/>
    <w:rsid w:val="00C07EA9"/>
    <w:rsid w:val="00C11FC9"/>
    <w:rsid w:val="00C15ACF"/>
    <w:rsid w:val="00C16F4E"/>
    <w:rsid w:val="00C20CD0"/>
    <w:rsid w:val="00C22530"/>
    <w:rsid w:val="00C2438D"/>
    <w:rsid w:val="00C31E88"/>
    <w:rsid w:val="00C3217C"/>
    <w:rsid w:val="00C35D27"/>
    <w:rsid w:val="00C37C2F"/>
    <w:rsid w:val="00C44072"/>
    <w:rsid w:val="00C4467B"/>
    <w:rsid w:val="00C4695A"/>
    <w:rsid w:val="00C503E4"/>
    <w:rsid w:val="00C56ACD"/>
    <w:rsid w:val="00C6117A"/>
    <w:rsid w:val="00C61430"/>
    <w:rsid w:val="00C713FF"/>
    <w:rsid w:val="00C73539"/>
    <w:rsid w:val="00C7427A"/>
    <w:rsid w:val="00C749D3"/>
    <w:rsid w:val="00C76790"/>
    <w:rsid w:val="00C76ACC"/>
    <w:rsid w:val="00C77392"/>
    <w:rsid w:val="00C8079B"/>
    <w:rsid w:val="00C82C81"/>
    <w:rsid w:val="00C8482C"/>
    <w:rsid w:val="00C9318B"/>
    <w:rsid w:val="00C94383"/>
    <w:rsid w:val="00C94C41"/>
    <w:rsid w:val="00CA0B3F"/>
    <w:rsid w:val="00CA3C0E"/>
    <w:rsid w:val="00CB0A18"/>
    <w:rsid w:val="00CB3A48"/>
    <w:rsid w:val="00CB4663"/>
    <w:rsid w:val="00CC0297"/>
    <w:rsid w:val="00CC2929"/>
    <w:rsid w:val="00CC4B32"/>
    <w:rsid w:val="00CC4E84"/>
    <w:rsid w:val="00CD057F"/>
    <w:rsid w:val="00CD219A"/>
    <w:rsid w:val="00CD576A"/>
    <w:rsid w:val="00CF2DD6"/>
    <w:rsid w:val="00D04D5D"/>
    <w:rsid w:val="00D20B34"/>
    <w:rsid w:val="00D50573"/>
    <w:rsid w:val="00D60B36"/>
    <w:rsid w:val="00D65B9D"/>
    <w:rsid w:val="00D70CE9"/>
    <w:rsid w:val="00D71D83"/>
    <w:rsid w:val="00D837C2"/>
    <w:rsid w:val="00D837C4"/>
    <w:rsid w:val="00D841C4"/>
    <w:rsid w:val="00D879BD"/>
    <w:rsid w:val="00D90417"/>
    <w:rsid w:val="00D949FB"/>
    <w:rsid w:val="00D95F26"/>
    <w:rsid w:val="00DA4606"/>
    <w:rsid w:val="00DA59BA"/>
    <w:rsid w:val="00DA736B"/>
    <w:rsid w:val="00DC022E"/>
    <w:rsid w:val="00DC3E0D"/>
    <w:rsid w:val="00DC7D7C"/>
    <w:rsid w:val="00DC7DDA"/>
    <w:rsid w:val="00DE5E49"/>
    <w:rsid w:val="00DF68C9"/>
    <w:rsid w:val="00E04A2F"/>
    <w:rsid w:val="00E058A0"/>
    <w:rsid w:val="00E11F78"/>
    <w:rsid w:val="00E124EE"/>
    <w:rsid w:val="00E20E80"/>
    <w:rsid w:val="00E21818"/>
    <w:rsid w:val="00E21ADB"/>
    <w:rsid w:val="00E31183"/>
    <w:rsid w:val="00E31AA0"/>
    <w:rsid w:val="00E33C91"/>
    <w:rsid w:val="00E3685C"/>
    <w:rsid w:val="00E460E4"/>
    <w:rsid w:val="00E52AC3"/>
    <w:rsid w:val="00E53D40"/>
    <w:rsid w:val="00E548F7"/>
    <w:rsid w:val="00E56D00"/>
    <w:rsid w:val="00E57078"/>
    <w:rsid w:val="00E615E6"/>
    <w:rsid w:val="00E70392"/>
    <w:rsid w:val="00E8332C"/>
    <w:rsid w:val="00E86121"/>
    <w:rsid w:val="00E876E3"/>
    <w:rsid w:val="00EA2A15"/>
    <w:rsid w:val="00EA3990"/>
    <w:rsid w:val="00EA4C16"/>
    <w:rsid w:val="00EA5822"/>
    <w:rsid w:val="00EA6A84"/>
    <w:rsid w:val="00EB1035"/>
    <w:rsid w:val="00EB3F90"/>
    <w:rsid w:val="00EC3DEA"/>
    <w:rsid w:val="00EC705D"/>
    <w:rsid w:val="00ED39EB"/>
    <w:rsid w:val="00ED409B"/>
    <w:rsid w:val="00EE227F"/>
    <w:rsid w:val="00EF149F"/>
    <w:rsid w:val="00EF1B2C"/>
    <w:rsid w:val="00EF42AA"/>
    <w:rsid w:val="00EF6ED7"/>
    <w:rsid w:val="00F00B36"/>
    <w:rsid w:val="00F207C2"/>
    <w:rsid w:val="00F21392"/>
    <w:rsid w:val="00F227BF"/>
    <w:rsid w:val="00F22C4C"/>
    <w:rsid w:val="00F26531"/>
    <w:rsid w:val="00F33DE1"/>
    <w:rsid w:val="00F42A00"/>
    <w:rsid w:val="00F479E6"/>
    <w:rsid w:val="00F47C36"/>
    <w:rsid w:val="00F51ED4"/>
    <w:rsid w:val="00F57A43"/>
    <w:rsid w:val="00F601A9"/>
    <w:rsid w:val="00F756D3"/>
    <w:rsid w:val="00F820D8"/>
    <w:rsid w:val="00F8416F"/>
    <w:rsid w:val="00FA0073"/>
    <w:rsid w:val="00FA15AB"/>
    <w:rsid w:val="00FA1A0A"/>
    <w:rsid w:val="00FC0335"/>
    <w:rsid w:val="00FC0822"/>
    <w:rsid w:val="00FD185F"/>
    <w:rsid w:val="00FD218C"/>
    <w:rsid w:val="00FE3E27"/>
    <w:rsid w:val="00FE3F0A"/>
    <w:rsid w:val="00FE4EA2"/>
    <w:rsid w:val="00FE512E"/>
    <w:rsid w:val="00FF0942"/>
    <w:rsid w:val="00FF0E8E"/>
    <w:rsid w:val="00FF727B"/>
    <w:rsid w:val="05AE06C9"/>
    <w:rsid w:val="06021F98"/>
    <w:rsid w:val="0C96A4C2"/>
    <w:rsid w:val="0F04699B"/>
    <w:rsid w:val="100DA376"/>
    <w:rsid w:val="2091D4BB"/>
    <w:rsid w:val="2D0D092C"/>
    <w:rsid w:val="35175980"/>
    <w:rsid w:val="3DD520C5"/>
    <w:rsid w:val="482837D0"/>
    <w:rsid w:val="49C40831"/>
    <w:rsid w:val="4A6EE70D"/>
    <w:rsid w:val="4B5FD892"/>
    <w:rsid w:val="4E977954"/>
    <w:rsid w:val="530EB14A"/>
    <w:rsid w:val="53287B47"/>
    <w:rsid w:val="55C4E6E7"/>
    <w:rsid w:val="61A153F6"/>
    <w:rsid w:val="6AA2B236"/>
    <w:rsid w:val="73C9BF33"/>
    <w:rsid w:val="788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8370E1"/>
    <w:rPr>
      <w:sz w:val="16"/>
      <w:szCs w:val="16"/>
    </w:rPr>
  </w:style>
  <w:style w:type="paragraph" w:styleId="CommentText">
    <w:name w:val="annotation text"/>
    <w:basedOn w:val="Normal"/>
    <w:link w:val="CommentTextChar"/>
    <w:uiPriority w:val="99"/>
    <w:semiHidden/>
    <w:unhideWhenUsed/>
    <w:rsid w:val="008370E1"/>
    <w:rPr>
      <w:szCs w:val="20"/>
    </w:rPr>
  </w:style>
  <w:style w:type="character" w:customStyle="1" w:styleId="CommentTextChar">
    <w:name w:val="Comment Text Char"/>
    <w:basedOn w:val="DefaultParagraphFont"/>
    <w:link w:val="CommentText"/>
    <w:uiPriority w:val="99"/>
    <w:semiHidden/>
    <w:rsid w:val="008370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8370E1"/>
    <w:rPr>
      <w:b/>
      <w:bCs/>
    </w:rPr>
  </w:style>
  <w:style w:type="character" w:customStyle="1" w:styleId="CommentSubjectChar">
    <w:name w:val="Comment Subject Char"/>
    <w:basedOn w:val="CommentTextChar"/>
    <w:link w:val="CommentSubject"/>
    <w:uiPriority w:val="99"/>
    <w:semiHidden/>
    <w:rsid w:val="008370E1"/>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30978404">
      <w:bodyDiv w:val="1"/>
      <w:marLeft w:val="0"/>
      <w:marRight w:val="0"/>
      <w:marTop w:val="0"/>
      <w:marBottom w:val="0"/>
      <w:divBdr>
        <w:top w:val="none" w:sz="0" w:space="0" w:color="auto"/>
        <w:left w:val="none" w:sz="0" w:space="0" w:color="auto"/>
        <w:bottom w:val="none" w:sz="0" w:space="0" w:color="auto"/>
        <w:right w:val="none" w:sz="0" w:space="0" w:color="auto"/>
      </w:divBdr>
    </w:div>
    <w:div w:id="612395627">
      <w:bodyDiv w:val="1"/>
      <w:marLeft w:val="0"/>
      <w:marRight w:val="0"/>
      <w:marTop w:val="0"/>
      <w:marBottom w:val="0"/>
      <w:divBdr>
        <w:top w:val="none" w:sz="0" w:space="0" w:color="auto"/>
        <w:left w:val="none" w:sz="0" w:space="0" w:color="auto"/>
        <w:bottom w:val="none" w:sz="0" w:space="0" w:color="auto"/>
        <w:right w:val="none" w:sz="0" w:space="0" w:color="auto"/>
      </w:divBdr>
    </w:div>
    <w:div w:id="66902081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223D0C-ACFC-4D95-B8BC-1DF2C09F2698}"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A362C363-C29D-498C-9BE1-0D61C228C7B5}">
      <dgm:prSet phldrT="[Text]" custT="1"/>
      <dgm:spPr/>
      <dgm:t>
        <a:bodyPr/>
        <a:lstStyle/>
        <a:p>
          <a:r>
            <a:rPr lang="en-GB" sz="1200">
              <a:solidFill>
                <a:srgbClr val="FFFF00"/>
              </a:solidFill>
            </a:rPr>
            <a:t>Managing Director</a:t>
          </a:r>
        </a:p>
      </dgm:t>
    </dgm:pt>
    <dgm:pt modelId="{9E99DB75-2643-4847-93B8-7BF544F39716}" type="parTrans" cxnId="{6776C524-3226-4028-99BF-828FA6DCE2EA}">
      <dgm:prSet/>
      <dgm:spPr/>
      <dgm:t>
        <a:bodyPr/>
        <a:lstStyle/>
        <a:p>
          <a:endParaRPr lang="en-GB"/>
        </a:p>
      </dgm:t>
    </dgm:pt>
    <dgm:pt modelId="{A7E5EC54-B9E6-4895-B6F4-8E3DEF0A9391}" type="sibTrans" cxnId="{6776C524-3226-4028-99BF-828FA6DCE2EA}">
      <dgm:prSet/>
      <dgm:spPr/>
      <dgm:t>
        <a:bodyPr/>
        <a:lstStyle/>
        <a:p>
          <a:endParaRPr lang="en-GB"/>
        </a:p>
      </dgm:t>
    </dgm:pt>
    <dgm:pt modelId="{D1EE8A20-DCD3-4A9B-B89E-91294AF9B8EA}">
      <dgm:prSet phldrT="[Text]" custT="1"/>
      <dgm:spPr/>
      <dgm:t>
        <a:bodyPr/>
        <a:lstStyle/>
        <a:p>
          <a:r>
            <a:rPr lang="en-GB" sz="1200">
              <a:solidFill>
                <a:srgbClr val="FFFF00"/>
              </a:solidFill>
            </a:rPr>
            <a:t>Director of Technical Services</a:t>
          </a:r>
        </a:p>
      </dgm:t>
    </dgm:pt>
    <dgm:pt modelId="{566660A5-B3C1-4C53-B50C-CA47D8ED187F}" type="parTrans" cxnId="{B2DAA275-2E89-46F5-9DEE-1E3AE35A61C1}">
      <dgm:prSet/>
      <dgm:spPr/>
      <dgm:t>
        <a:bodyPr/>
        <a:lstStyle/>
        <a:p>
          <a:endParaRPr lang="en-GB"/>
        </a:p>
      </dgm:t>
    </dgm:pt>
    <dgm:pt modelId="{0C5CC766-559D-4E06-919B-546AD2828215}" type="sibTrans" cxnId="{B2DAA275-2E89-46F5-9DEE-1E3AE35A61C1}">
      <dgm:prSet/>
      <dgm:spPr/>
      <dgm:t>
        <a:bodyPr/>
        <a:lstStyle/>
        <a:p>
          <a:endParaRPr lang="en-GB"/>
        </a:p>
      </dgm:t>
    </dgm:pt>
    <dgm:pt modelId="{06C04007-5330-4838-91DF-A72A2AD3D29A}">
      <dgm:prSet phldrT="[Text]" custT="1"/>
      <dgm:spPr/>
      <dgm:t>
        <a:bodyPr/>
        <a:lstStyle/>
        <a:p>
          <a:r>
            <a:rPr lang="en-GB" sz="700">
              <a:solidFill>
                <a:srgbClr val="FFFF00"/>
              </a:solidFill>
            </a:rPr>
            <a:t>Regional Technical Directors (x3)</a:t>
          </a:r>
        </a:p>
      </dgm:t>
    </dgm:pt>
    <dgm:pt modelId="{1A8E7E38-47A0-49AD-A026-3CB2DA28FC07}" type="parTrans" cxnId="{FDAC3515-4214-4006-A00E-2E937AE5FBF7}">
      <dgm:prSet/>
      <dgm:spPr/>
      <dgm:t>
        <a:bodyPr/>
        <a:lstStyle/>
        <a:p>
          <a:endParaRPr lang="en-GB"/>
        </a:p>
      </dgm:t>
    </dgm:pt>
    <dgm:pt modelId="{549553A1-1F13-4DA5-9D00-F0229CE7B413}" type="sibTrans" cxnId="{FDAC3515-4214-4006-A00E-2E937AE5FBF7}">
      <dgm:prSet/>
      <dgm:spPr/>
      <dgm:t>
        <a:bodyPr/>
        <a:lstStyle/>
        <a:p>
          <a:endParaRPr lang="en-GB"/>
        </a:p>
      </dgm:t>
    </dgm:pt>
    <dgm:pt modelId="{26D946C7-422E-4B1D-A557-48DBF28C5757}">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2700000" scaled="1"/>
          <a:tileRect/>
        </a:gradFill>
      </dgm:spPr>
      <dgm:t>
        <a:bodyPr/>
        <a:lstStyle/>
        <a:p>
          <a:r>
            <a:rPr lang="en-GB" sz="700"/>
            <a:t>Tech Solutions Director</a:t>
          </a:r>
        </a:p>
      </dgm:t>
    </dgm:pt>
    <dgm:pt modelId="{894A0B36-FA52-4017-855C-D03EAD4901A4}" type="parTrans" cxnId="{2B7EFCC7-303D-412A-A543-5F5DC720B848}">
      <dgm:prSet/>
      <dgm:spPr/>
      <dgm:t>
        <a:bodyPr/>
        <a:lstStyle/>
        <a:p>
          <a:endParaRPr lang="en-GB"/>
        </a:p>
      </dgm:t>
    </dgm:pt>
    <dgm:pt modelId="{F779668B-152E-4480-B8BC-8270243C2B9F}" type="sibTrans" cxnId="{2B7EFCC7-303D-412A-A543-5F5DC720B848}">
      <dgm:prSet/>
      <dgm:spPr/>
      <dgm:t>
        <a:bodyPr/>
        <a:lstStyle/>
        <a:p>
          <a:endParaRPr lang="en-GB"/>
        </a:p>
      </dgm:t>
    </dgm:pt>
    <dgm:pt modelId="{25D86EB1-E834-4CD6-9354-D1D4686654BC}">
      <dgm:prSet phldrT="[Text]" custT="1"/>
      <dgm:spPr>
        <a:gradFill rotWithShape="0">
          <a:gsLst>
            <a:gs pos="26418">
              <a:srgbClr val="DDE7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spPr>
      <dgm:t>
        <a:bodyPr/>
        <a:lstStyle/>
        <a:p>
          <a:r>
            <a:rPr lang="en-GB" sz="700"/>
            <a:t>Business Performance Director</a:t>
          </a:r>
        </a:p>
      </dgm:t>
    </dgm:pt>
    <dgm:pt modelId="{6A9BC57B-6C75-4042-AAEC-EDCA4D7FC1A0}" type="parTrans" cxnId="{BA2AEC09-4F5C-409F-B4B6-81151A99A661}">
      <dgm:prSet/>
      <dgm:spPr/>
      <dgm:t>
        <a:bodyPr/>
        <a:lstStyle/>
        <a:p>
          <a:endParaRPr lang="en-GB"/>
        </a:p>
      </dgm:t>
    </dgm:pt>
    <dgm:pt modelId="{DE98D1DE-9A12-4C3E-909A-4561C96DB955}" type="sibTrans" cxnId="{BA2AEC09-4F5C-409F-B4B6-81151A99A661}">
      <dgm:prSet/>
      <dgm:spPr/>
      <dgm:t>
        <a:bodyPr/>
        <a:lstStyle/>
        <a:p>
          <a:endParaRPr lang="en-GB"/>
        </a:p>
      </dgm:t>
    </dgm:pt>
    <dgm:pt modelId="{6072AE75-2CBF-4A65-ADAD-9FC1103B392D}">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2700000" scaled="1"/>
          <a:tileRect/>
        </a:gradFill>
      </dgm:spPr>
      <dgm:t>
        <a:bodyPr/>
        <a:lstStyle/>
        <a:p>
          <a:r>
            <a:rPr lang="en-GB" sz="700"/>
            <a:t>Mobile Techs (x5)</a:t>
          </a:r>
        </a:p>
      </dgm:t>
    </dgm:pt>
    <dgm:pt modelId="{F60CFFAB-1AC0-4B1F-8045-E0E037E755CD}" type="parTrans" cxnId="{10C7108E-570F-4352-A22F-EFDCA79F33E2}">
      <dgm:prSet/>
      <dgm:spPr/>
      <dgm:t>
        <a:bodyPr/>
        <a:lstStyle/>
        <a:p>
          <a:endParaRPr lang="en-GB"/>
        </a:p>
      </dgm:t>
    </dgm:pt>
    <dgm:pt modelId="{C13773B6-875F-4952-8B70-77E4903655B1}" type="sibTrans" cxnId="{10C7108E-570F-4352-A22F-EFDCA79F33E2}">
      <dgm:prSet/>
      <dgm:spPr/>
      <dgm:t>
        <a:bodyPr/>
        <a:lstStyle/>
        <a:p>
          <a:endParaRPr lang="en-GB"/>
        </a:p>
      </dgm:t>
    </dgm:pt>
    <dgm:pt modelId="{33F1CF63-432B-47FB-93BC-151019DE56E5}">
      <dgm:prSet phldrT="[Text]"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6200000" scaled="1"/>
          <a:tileRect/>
        </a:gradFill>
      </dgm:spPr>
      <dgm:t>
        <a:bodyPr/>
        <a:lstStyle/>
        <a:p>
          <a:r>
            <a:rPr lang="en-GB" sz="700"/>
            <a:t>Head of Mobile Eng</a:t>
          </a:r>
        </a:p>
      </dgm:t>
    </dgm:pt>
    <dgm:pt modelId="{40AC090C-F9D4-42A1-B13B-BAA3035E7478}" type="sibTrans" cxnId="{C89596E0-1A42-4F52-BFC0-E2E0FE189B2F}">
      <dgm:prSet/>
      <dgm:spPr/>
      <dgm:t>
        <a:bodyPr/>
        <a:lstStyle/>
        <a:p>
          <a:endParaRPr lang="en-GB"/>
        </a:p>
      </dgm:t>
    </dgm:pt>
    <dgm:pt modelId="{A44CB1F8-94BB-44D4-BA80-B8CACB594C27}" type="parTrans" cxnId="{C89596E0-1A42-4F52-BFC0-E2E0FE189B2F}">
      <dgm:prSet/>
      <dgm:spPr/>
      <dgm:t>
        <a:bodyPr/>
        <a:lstStyle/>
        <a:p>
          <a:endParaRPr lang="en-GB"/>
        </a:p>
      </dgm:t>
    </dgm:pt>
    <dgm:pt modelId="{2F2C9540-ACFF-4053-A26C-0D395DE2BDB1}" type="pres">
      <dgm:prSet presAssocID="{A0223D0C-ACFC-4D95-B8BC-1DF2C09F2698}" presName="Name0" presStyleCnt="0">
        <dgm:presLayoutVars>
          <dgm:chPref val="1"/>
          <dgm:dir/>
          <dgm:animOne val="branch"/>
          <dgm:animLvl val="lvl"/>
          <dgm:resizeHandles/>
        </dgm:presLayoutVars>
      </dgm:prSet>
      <dgm:spPr/>
    </dgm:pt>
    <dgm:pt modelId="{6784DE2E-47DF-4B1A-9A11-CEBA0269413E}" type="pres">
      <dgm:prSet presAssocID="{A362C363-C29D-498C-9BE1-0D61C228C7B5}" presName="vertOne" presStyleCnt="0"/>
      <dgm:spPr/>
    </dgm:pt>
    <dgm:pt modelId="{50AF5E4D-41CB-432F-873C-53A633628AD7}" type="pres">
      <dgm:prSet presAssocID="{A362C363-C29D-498C-9BE1-0D61C228C7B5}" presName="txOne" presStyleLbl="node0" presStyleIdx="0" presStyleCnt="1" custScaleY="55926">
        <dgm:presLayoutVars>
          <dgm:chPref val="3"/>
        </dgm:presLayoutVars>
      </dgm:prSet>
      <dgm:spPr/>
    </dgm:pt>
    <dgm:pt modelId="{F4C02ED6-597C-4CAE-956A-BCA39A3C243A}" type="pres">
      <dgm:prSet presAssocID="{A362C363-C29D-498C-9BE1-0D61C228C7B5}" presName="parTransOne" presStyleCnt="0"/>
      <dgm:spPr/>
    </dgm:pt>
    <dgm:pt modelId="{ECBFFE20-D3A2-48A1-B3DA-18E61FD56AC9}" type="pres">
      <dgm:prSet presAssocID="{A362C363-C29D-498C-9BE1-0D61C228C7B5}" presName="horzOne" presStyleCnt="0"/>
      <dgm:spPr/>
    </dgm:pt>
    <dgm:pt modelId="{C352CE57-3389-4F31-B6B9-30C37E3FF42F}" type="pres">
      <dgm:prSet presAssocID="{D1EE8A20-DCD3-4A9B-B89E-91294AF9B8EA}" presName="vertTwo" presStyleCnt="0"/>
      <dgm:spPr/>
    </dgm:pt>
    <dgm:pt modelId="{F569A2A5-52FD-47B4-848E-B1439B33C024}" type="pres">
      <dgm:prSet presAssocID="{D1EE8A20-DCD3-4A9B-B89E-91294AF9B8EA}" presName="txTwo" presStyleLbl="node2" presStyleIdx="0" presStyleCnt="1" custScaleY="55926">
        <dgm:presLayoutVars>
          <dgm:chPref val="3"/>
        </dgm:presLayoutVars>
      </dgm:prSet>
      <dgm:spPr/>
    </dgm:pt>
    <dgm:pt modelId="{EA0CDF51-BF36-4A7C-A46A-512C6EC9D045}" type="pres">
      <dgm:prSet presAssocID="{D1EE8A20-DCD3-4A9B-B89E-91294AF9B8EA}" presName="parTransTwo" presStyleCnt="0"/>
      <dgm:spPr/>
    </dgm:pt>
    <dgm:pt modelId="{7AB3F323-A2FE-4B26-BDB1-42074373F5C6}" type="pres">
      <dgm:prSet presAssocID="{D1EE8A20-DCD3-4A9B-B89E-91294AF9B8EA}" presName="horzTwo" presStyleCnt="0"/>
      <dgm:spPr/>
    </dgm:pt>
    <dgm:pt modelId="{18C3E529-3C46-4EC8-A7F0-F3F0AC857279}" type="pres">
      <dgm:prSet presAssocID="{33F1CF63-432B-47FB-93BC-151019DE56E5}" presName="vertThree" presStyleCnt="0"/>
      <dgm:spPr/>
    </dgm:pt>
    <dgm:pt modelId="{F82BCB72-03E3-4782-86FA-A433A19A53CF}" type="pres">
      <dgm:prSet presAssocID="{33F1CF63-432B-47FB-93BC-151019DE56E5}" presName="txThree" presStyleLbl="node3" presStyleIdx="0" presStyleCnt="4" custScaleY="55926">
        <dgm:presLayoutVars>
          <dgm:chPref val="3"/>
        </dgm:presLayoutVars>
      </dgm:prSet>
      <dgm:spPr/>
    </dgm:pt>
    <dgm:pt modelId="{F561DBB1-D7A4-47E4-80C5-222FFD361A11}" type="pres">
      <dgm:prSet presAssocID="{33F1CF63-432B-47FB-93BC-151019DE56E5}" presName="parTransThree" presStyleCnt="0"/>
      <dgm:spPr/>
    </dgm:pt>
    <dgm:pt modelId="{734133BA-4E70-49C7-95FF-9D451CEE1574}" type="pres">
      <dgm:prSet presAssocID="{33F1CF63-432B-47FB-93BC-151019DE56E5}" presName="horzThree" presStyleCnt="0"/>
      <dgm:spPr/>
    </dgm:pt>
    <dgm:pt modelId="{199BDE0C-F7E1-49F3-938F-79FA6148FE99}" type="pres">
      <dgm:prSet presAssocID="{6072AE75-2CBF-4A65-ADAD-9FC1103B392D}" presName="vertFour" presStyleCnt="0">
        <dgm:presLayoutVars>
          <dgm:chPref val="3"/>
        </dgm:presLayoutVars>
      </dgm:prSet>
      <dgm:spPr/>
    </dgm:pt>
    <dgm:pt modelId="{5CDAF553-DAB4-4954-ABFF-6A1299F564FE}" type="pres">
      <dgm:prSet presAssocID="{6072AE75-2CBF-4A65-ADAD-9FC1103B392D}" presName="txFour" presStyleLbl="node4" presStyleIdx="0" presStyleCnt="1">
        <dgm:presLayoutVars>
          <dgm:chPref val="3"/>
        </dgm:presLayoutVars>
      </dgm:prSet>
      <dgm:spPr/>
    </dgm:pt>
    <dgm:pt modelId="{78D99AE9-E02A-43B9-B8EA-D67D64808E40}" type="pres">
      <dgm:prSet presAssocID="{6072AE75-2CBF-4A65-ADAD-9FC1103B392D}" presName="horzFour" presStyleCnt="0"/>
      <dgm:spPr/>
    </dgm:pt>
    <dgm:pt modelId="{EE2D4D44-99DE-41D1-B964-0CEA66422F8E}" type="pres">
      <dgm:prSet presAssocID="{40AC090C-F9D4-42A1-B13B-BAA3035E7478}" presName="sibSpaceThree" presStyleCnt="0"/>
      <dgm:spPr/>
    </dgm:pt>
    <dgm:pt modelId="{0217C3CD-47F6-4410-861F-B631AC4EB201}" type="pres">
      <dgm:prSet presAssocID="{06C04007-5330-4838-91DF-A72A2AD3D29A}" presName="vertThree" presStyleCnt="0"/>
      <dgm:spPr/>
    </dgm:pt>
    <dgm:pt modelId="{7A503F14-0C72-4979-970F-F719B045384E}" type="pres">
      <dgm:prSet presAssocID="{06C04007-5330-4838-91DF-A72A2AD3D29A}" presName="txThree" presStyleLbl="node3" presStyleIdx="1" presStyleCnt="4" custScaleY="55926">
        <dgm:presLayoutVars>
          <dgm:chPref val="3"/>
        </dgm:presLayoutVars>
      </dgm:prSet>
      <dgm:spPr/>
    </dgm:pt>
    <dgm:pt modelId="{1FA7EEB7-D1A3-45D7-BB2B-336D71209CA0}" type="pres">
      <dgm:prSet presAssocID="{06C04007-5330-4838-91DF-A72A2AD3D29A}" presName="horzThree" presStyleCnt="0"/>
      <dgm:spPr/>
    </dgm:pt>
    <dgm:pt modelId="{F132C628-81DF-4AA1-BFE1-306DA3BFB66A}" type="pres">
      <dgm:prSet presAssocID="{549553A1-1F13-4DA5-9D00-F0229CE7B413}" presName="sibSpaceThree" presStyleCnt="0"/>
      <dgm:spPr/>
    </dgm:pt>
    <dgm:pt modelId="{FC9B08CA-0964-48B8-A4E7-2355D6FB4829}" type="pres">
      <dgm:prSet presAssocID="{26D946C7-422E-4B1D-A557-48DBF28C5757}" presName="vertThree" presStyleCnt="0"/>
      <dgm:spPr/>
    </dgm:pt>
    <dgm:pt modelId="{CD3BB4F5-C35E-4365-9972-73812CAE7A78}" type="pres">
      <dgm:prSet presAssocID="{26D946C7-422E-4B1D-A557-48DBF28C5757}" presName="txThree" presStyleLbl="node3" presStyleIdx="2" presStyleCnt="4" custScaleY="55926">
        <dgm:presLayoutVars>
          <dgm:chPref val="3"/>
        </dgm:presLayoutVars>
      </dgm:prSet>
      <dgm:spPr/>
    </dgm:pt>
    <dgm:pt modelId="{C530B47D-813E-4B43-BBD5-2FACD43697C0}" type="pres">
      <dgm:prSet presAssocID="{26D946C7-422E-4B1D-A557-48DBF28C5757}" presName="horzThree" presStyleCnt="0"/>
      <dgm:spPr/>
    </dgm:pt>
    <dgm:pt modelId="{F34D6C50-CC45-4D6D-986D-27E2EFF21BF8}" type="pres">
      <dgm:prSet presAssocID="{F779668B-152E-4480-B8BC-8270243C2B9F}" presName="sibSpaceThree" presStyleCnt="0"/>
      <dgm:spPr/>
    </dgm:pt>
    <dgm:pt modelId="{869FB130-F51B-432B-AA94-7DFB02BEEF64}" type="pres">
      <dgm:prSet presAssocID="{25D86EB1-E834-4CD6-9354-D1D4686654BC}" presName="vertThree" presStyleCnt="0"/>
      <dgm:spPr/>
    </dgm:pt>
    <dgm:pt modelId="{6557FED5-C093-4489-BB67-7AA1EB96B3B0}" type="pres">
      <dgm:prSet presAssocID="{25D86EB1-E834-4CD6-9354-D1D4686654BC}" presName="txThree" presStyleLbl="node3" presStyleIdx="3" presStyleCnt="4" custScaleY="55926">
        <dgm:presLayoutVars>
          <dgm:chPref val="3"/>
        </dgm:presLayoutVars>
      </dgm:prSet>
      <dgm:spPr/>
    </dgm:pt>
    <dgm:pt modelId="{73FB8F4F-84EE-45FA-940E-2547C9CABAF2}" type="pres">
      <dgm:prSet presAssocID="{25D86EB1-E834-4CD6-9354-D1D4686654BC}" presName="horzThree" presStyleCnt="0"/>
      <dgm:spPr/>
    </dgm:pt>
  </dgm:ptLst>
  <dgm:cxnLst>
    <dgm:cxn modelId="{BA2AEC09-4F5C-409F-B4B6-81151A99A661}" srcId="{D1EE8A20-DCD3-4A9B-B89E-91294AF9B8EA}" destId="{25D86EB1-E834-4CD6-9354-D1D4686654BC}" srcOrd="3" destOrd="0" parTransId="{6A9BC57B-6C75-4042-AAEC-EDCA4D7FC1A0}" sibTransId="{DE98D1DE-9A12-4C3E-909A-4561C96DB955}"/>
    <dgm:cxn modelId="{FDAC3515-4214-4006-A00E-2E937AE5FBF7}" srcId="{D1EE8A20-DCD3-4A9B-B89E-91294AF9B8EA}" destId="{06C04007-5330-4838-91DF-A72A2AD3D29A}" srcOrd="1" destOrd="0" parTransId="{1A8E7E38-47A0-49AD-A026-3CB2DA28FC07}" sibTransId="{549553A1-1F13-4DA5-9D00-F0229CE7B413}"/>
    <dgm:cxn modelId="{6776C524-3226-4028-99BF-828FA6DCE2EA}" srcId="{A0223D0C-ACFC-4D95-B8BC-1DF2C09F2698}" destId="{A362C363-C29D-498C-9BE1-0D61C228C7B5}" srcOrd="0" destOrd="0" parTransId="{9E99DB75-2643-4847-93B8-7BF544F39716}" sibTransId="{A7E5EC54-B9E6-4895-B6F4-8E3DEF0A9391}"/>
    <dgm:cxn modelId="{61CAD76E-5DA7-43A6-87EF-0191AB6F290F}" type="presOf" srcId="{D1EE8A20-DCD3-4A9B-B89E-91294AF9B8EA}" destId="{F569A2A5-52FD-47B4-848E-B1439B33C024}" srcOrd="0" destOrd="0" presId="urn:microsoft.com/office/officeart/2005/8/layout/hierarchy4"/>
    <dgm:cxn modelId="{9352E854-99D8-4107-B3CD-C3BBE1F99B4F}" type="presOf" srcId="{25D86EB1-E834-4CD6-9354-D1D4686654BC}" destId="{6557FED5-C093-4489-BB67-7AA1EB96B3B0}" srcOrd="0" destOrd="0" presId="urn:microsoft.com/office/officeart/2005/8/layout/hierarchy4"/>
    <dgm:cxn modelId="{B2DAA275-2E89-46F5-9DEE-1E3AE35A61C1}" srcId="{A362C363-C29D-498C-9BE1-0D61C228C7B5}" destId="{D1EE8A20-DCD3-4A9B-B89E-91294AF9B8EA}" srcOrd="0" destOrd="0" parTransId="{566660A5-B3C1-4C53-B50C-CA47D8ED187F}" sibTransId="{0C5CC766-559D-4E06-919B-546AD2828215}"/>
    <dgm:cxn modelId="{10C7108E-570F-4352-A22F-EFDCA79F33E2}" srcId="{33F1CF63-432B-47FB-93BC-151019DE56E5}" destId="{6072AE75-2CBF-4A65-ADAD-9FC1103B392D}" srcOrd="0" destOrd="0" parTransId="{F60CFFAB-1AC0-4B1F-8045-E0E037E755CD}" sibTransId="{C13773B6-875F-4952-8B70-77E4903655B1}"/>
    <dgm:cxn modelId="{7EFF6492-3CA2-433E-9B61-E1D83E950AA8}" type="presOf" srcId="{A0223D0C-ACFC-4D95-B8BC-1DF2C09F2698}" destId="{2F2C9540-ACFF-4053-A26C-0D395DE2BDB1}" srcOrd="0" destOrd="0" presId="urn:microsoft.com/office/officeart/2005/8/layout/hierarchy4"/>
    <dgm:cxn modelId="{BBAE8A9F-B8FC-4431-B647-90A034EBFFAB}" type="presOf" srcId="{33F1CF63-432B-47FB-93BC-151019DE56E5}" destId="{F82BCB72-03E3-4782-86FA-A433A19A53CF}" srcOrd="0" destOrd="0" presId="urn:microsoft.com/office/officeart/2005/8/layout/hierarchy4"/>
    <dgm:cxn modelId="{65B566A9-9762-4FCC-B5FF-EF4737121E47}" type="presOf" srcId="{A362C363-C29D-498C-9BE1-0D61C228C7B5}" destId="{50AF5E4D-41CB-432F-873C-53A633628AD7}" srcOrd="0" destOrd="0" presId="urn:microsoft.com/office/officeart/2005/8/layout/hierarchy4"/>
    <dgm:cxn modelId="{5D2678C5-5192-4382-9511-ABA4D6B13FF9}" type="presOf" srcId="{6072AE75-2CBF-4A65-ADAD-9FC1103B392D}" destId="{5CDAF553-DAB4-4954-ABFF-6A1299F564FE}" srcOrd="0" destOrd="0" presId="urn:microsoft.com/office/officeart/2005/8/layout/hierarchy4"/>
    <dgm:cxn modelId="{2B7EFCC7-303D-412A-A543-5F5DC720B848}" srcId="{D1EE8A20-DCD3-4A9B-B89E-91294AF9B8EA}" destId="{26D946C7-422E-4B1D-A557-48DBF28C5757}" srcOrd="2" destOrd="0" parTransId="{894A0B36-FA52-4017-855C-D03EAD4901A4}" sibTransId="{F779668B-152E-4480-B8BC-8270243C2B9F}"/>
    <dgm:cxn modelId="{C89596E0-1A42-4F52-BFC0-E2E0FE189B2F}" srcId="{D1EE8A20-DCD3-4A9B-B89E-91294AF9B8EA}" destId="{33F1CF63-432B-47FB-93BC-151019DE56E5}" srcOrd="0" destOrd="0" parTransId="{A44CB1F8-94BB-44D4-BA80-B8CACB594C27}" sibTransId="{40AC090C-F9D4-42A1-B13B-BAA3035E7478}"/>
    <dgm:cxn modelId="{14FE86E5-F931-45B1-A77A-DF59AAA862B9}" type="presOf" srcId="{26D946C7-422E-4B1D-A557-48DBF28C5757}" destId="{CD3BB4F5-C35E-4365-9972-73812CAE7A78}" srcOrd="0" destOrd="0" presId="urn:microsoft.com/office/officeart/2005/8/layout/hierarchy4"/>
    <dgm:cxn modelId="{46F9A1E6-DD16-4F06-A8BF-25E3E467CB4B}" type="presOf" srcId="{06C04007-5330-4838-91DF-A72A2AD3D29A}" destId="{7A503F14-0C72-4979-970F-F719B045384E}" srcOrd="0" destOrd="0" presId="urn:microsoft.com/office/officeart/2005/8/layout/hierarchy4"/>
    <dgm:cxn modelId="{CF5C8120-FEBB-488A-A767-4C96CD8BF126}" type="presParOf" srcId="{2F2C9540-ACFF-4053-A26C-0D395DE2BDB1}" destId="{6784DE2E-47DF-4B1A-9A11-CEBA0269413E}" srcOrd="0" destOrd="0" presId="urn:microsoft.com/office/officeart/2005/8/layout/hierarchy4"/>
    <dgm:cxn modelId="{F2A74AC6-50C9-407C-9BB4-705DEEDD6BB2}" type="presParOf" srcId="{6784DE2E-47DF-4B1A-9A11-CEBA0269413E}" destId="{50AF5E4D-41CB-432F-873C-53A633628AD7}" srcOrd="0" destOrd="0" presId="urn:microsoft.com/office/officeart/2005/8/layout/hierarchy4"/>
    <dgm:cxn modelId="{3DCFA90A-F3AD-4BE4-B60D-5419D2589617}" type="presParOf" srcId="{6784DE2E-47DF-4B1A-9A11-CEBA0269413E}" destId="{F4C02ED6-597C-4CAE-956A-BCA39A3C243A}" srcOrd="1" destOrd="0" presId="urn:microsoft.com/office/officeart/2005/8/layout/hierarchy4"/>
    <dgm:cxn modelId="{5C1BC42F-E908-4BB3-A903-51010E94E531}" type="presParOf" srcId="{6784DE2E-47DF-4B1A-9A11-CEBA0269413E}" destId="{ECBFFE20-D3A2-48A1-B3DA-18E61FD56AC9}" srcOrd="2" destOrd="0" presId="urn:microsoft.com/office/officeart/2005/8/layout/hierarchy4"/>
    <dgm:cxn modelId="{F0EA0A76-837A-4C79-B1AE-839BD5A8B6FB}" type="presParOf" srcId="{ECBFFE20-D3A2-48A1-B3DA-18E61FD56AC9}" destId="{C352CE57-3389-4F31-B6B9-30C37E3FF42F}" srcOrd="0" destOrd="0" presId="urn:microsoft.com/office/officeart/2005/8/layout/hierarchy4"/>
    <dgm:cxn modelId="{CFBEC8F9-F7D6-482B-AB94-3FAAABD85EEE}" type="presParOf" srcId="{C352CE57-3389-4F31-B6B9-30C37E3FF42F}" destId="{F569A2A5-52FD-47B4-848E-B1439B33C024}" srcOrd="0" destOrd="0" presId="urn:microsoft.com/office/officeart/2005/8/layout/hierarchy4"/>
    <dgm:cxn modelId="{CFFB52B7-66BA-4696-9037-9E7BC993D80C}" type="presParOf" srcId="{C352CE57-3389-4F31-B6B9-30C37E3FF42F}" destId="{EA0CDF51-BF36-4A7C-A46A-512C6EC9D045}" srcOrd="1" destOrd="0" presId="urn:microsoft.com/office/officeart/2005/8/layout/hierarchy4"/>
    <dgm:cxn modelId="{EE2600EA-5567-4B37-94D1-AC78E363EBB8}" type="presParOf" srcId="{C352CE57-3389-4F31-B6B9-30C37E3FF42F}" destId="{7AB3F323-A2FE-4B26-BDB1-42074373F5C6}" srcOrd="2" destOrd="0" presId="urn:microsoft.com/office/officeart/2005/8/layout/hierarchy4"/>
    <dgm:cxn modelId="{7EC72C77-2059-4C98-8C5C-A46401C0D03E}" type="presParOf" srcId="{7AB3F323-A2FE-4B26-BDB1-42074373F5C6}" destId="{18C3E529-3C46-4EC8-A7F0-F3F0AC857279}" srcOrd="0" destOrd="0" presId="urn:microsoft.com/office/officeart/2005/8/layout/hierarchy4"/>
    <dgm:cxn modelId="{1B705161-28BF-4341-B01F-05A450960C50}" type="presParOf" srcId="{18C3E529-3C46-4EC8-A7F0-F3F0AC857279}" destId="{F82BCB72-03E3-4782-86FA-A433A19A53CF}" srcOrd="0" destOrd="0" presId="urn:microsoft.com/office/officeart/2005/8/layout/hierarchy4"/>
    <dgm:cxn modelId="{F37FDE2C-DB0E-4CD1-ADF7-873565DD4044}" type="presParOf" srcId="{18C3E529-3C46-4EC8-A7F0-F3F0AC857279}" destId="{F561DBB1-D7A4-47E4-80C5-222FFD361A11}" srcOrd="1" destOrd="0" presId="urn:microsoft.com/office/officeart/2005/8/layout/hierarchy4"/>
    <dgm:cxn modelId="{1379AB53-8BBA-4DC2-A64D-B513FCA5EAB2}" type="presParOf" srcId="{18C3E529-3C46-4EC8-A7F0-F3F0AC857279}" destId="{734133BA-4E70-49C7-95FF-9D451CEE1574}" srcOrd="2" destOrd="0" presId="urn:microsoft.com/office/officeart/2005/8/layout/hierarchy4"/>
    <dgm:cxn modelId="{AB49B2A2-E628-434B-891D-03608659ED16}" type="presParOf" srcId="{734133BA-4E70-49C7-95FF-9D451CEE1574}" destId="{199BDE0C-F7E1-49F3-938F-79FA6148FE99}" srcOrd="0" destOrd="0" presId="urn:microsoft.com/office/officeart/2005/8/layout/hierarchy4"/>
    <dgm:cxn modelId="{712D158E-FF14-416C-89C9-F9C9C5DC5ABE}" type="presParOf" srcId="{199BDE0C-F7E1-49F3-938F-79FA6148FE99}" destId="{5CDAF553-DAB4-4954-ABFF-6A1299F564FE}" srcOrd="0" destOrd="0" presId="urn:microsoft.com/office/officeart/2005/8/layout/hierarchy4"/>
    <dgm:cxn modelId="{8F32DA75-E097-4CD8-AA71-78DED981CFD5}" type="presParOf" srcId="{199BDE0C-F7E1-49F3-938F-79FA6148FE99}" destId="{78D99AE9-E02A-43B9-B8EA-D67D64808E40}" srcOrd="1" destOrd="0" presId="urn:microsoft.com/office/officeart/2005/8/layout/hierarchy4"/>
    <dgm:cxn modelId="{C06226FF-1D6C-43A7-BBB6-14AC1B95AFCE}" type="presParOf" srcId="{7AB3F323-A2FE-4B26-BDB1-42074373F5C6}" destId="{EE2D4D44-99DE-41D1-B964-0CEA66422F8E}" srcOrd="1" destOrd="0" presId="urn:microsoft.com/office/officeart/2005/8/layout/hierarchy4"/>
    <dgm:cxn modelId="{ADF8EFB9-9DB1-4CA6-80F7-572A139378E2}" type="presParOf" srcId="{7AB3F323-A2FE-4B26-BDB1-42074373F5C6}" destId="{0217C3CD-47F6-4410-861F-B631AC4EB201}" srcOrd="2" destOrd="0" presId="urn:microsoft.com/office/officeart/2005/8/layout/hierarchy4"/>
    <dgm:cxn modelId="{E045F93D-C3D5-497F-81A1-E15A4AA56FF2}" type="presParOf" srcId="{0217C3CD-47F6-4410-861F-B631AC4EB201}" destId="{7A503F14-0C72-4979-970F-F719B045384E}" srcOrd="0" destOrd="0" presId="urn:microsoft.com/office/officeart/2005/8/layout/hierarchy4"/>
    <dgm:cxn modelId="{9B1D61E6-A4E2-45AA-831B-B0AB65EB08DC}" type="presParOf" srcId="{0217C3CD-47F6-4410-861F-B631AC4EB201}" destId="{1FA7EEB7-D1A3-45D7-BB2B-336D71209CA0}" srcOrd="1" destOrd="0" presId="urn:microsoft.com/office/officeart/2005/8/layout/hierarchy4"/>
    <dgm:cxn modelId="{9BDD1691-1265-4C39-A0F3-A745634281E9}" type="presParOf" srcId="{7AB3F323-A2FE-4B26-BDB1-42074373F5C6}" destId="{F132C628-81DF-4AA1-BFE1-306DA3BFB66A}" srcOrd="3" destOrd="0" presId="urn:microsoft.com/office/officeart/2005/8/layout/hierarchy4"/>
    <dgm:cxn modelId="{378AD112-A71E-4CD9-8021-57760BBAFF29}" type="presParOf" srcId="{7AB3F323-A2FE-4B26-BDB1-42074373F5C6}" destId="{FC9B08CA-0964-48B8-A4E7-2355D6FB4829}" srcOrd="4" destOrd="0" presId="urn:microsoft.com/office/officeart/2005/8/layout/hierarchy4"/>
    <dgm:cxn modelId="{3118FEC5-58BF-4B59-9BD5-1B4FB1BF519F}" type="presParOf" srcId="{FC9B08CA-0964-48B8-A4E7-2355D6FB4829}" destId="{CD3BB4F5-C35E-4365-9972-73812CAE7A78}" srcOrd="0" destOrd="0" presId="urn:microsoft.com/office/officeart/2005/8/layout/hierarchy4"/>
    <dgm:cxn modelId="{3F74E482-C44A-42E7-A56F-48352182E831}" type="presParOf" srcId="{FC9B08CA-0964-48B8-A4E7-2355D6FB4829}" destId="{C530B47D-813E-4B43-BBD5-2FACD43697C0}" srcOrd="1" destOrd="0" presId="urn:microsoft.com/office/officeart/2005/8/layout/hierarchy4"/>
    <dgm:cxn modelId="{037088D1-44E1-4C65-A974-845F1F27FA47}" type="presParOf" srcId="{7AB3F323-A2FE-4B26-BDB1-42074373F5C6}" destId="{F34D6C50-CC45-4D6D-986D-27E2EFF21BF8}" srcOrd="5" destOrd="0" presId="urn:microsoft.com/office/officeart/2005/8/layout/hierarchy4"/>
    <dgm:cxn modelId="{5E9A0394-0FAD-4E04-A202-C392DE854B57}" type="presParOf" srcId="{7AB3F323-A2FE-4B26-BDB1-42074373F5C6}" destId="{869FB130-F51B-432B-AA94-7DFB02BEEF64}" srcOrd="6" destOrd="0" presId="urn:microsoft.com/office/officeart/2005/8/layout/hierarchy4"/>
    <dgm:cxn modelId="{9592BF49-55D4-47DC-BB92-A17851C3ADAC}" type="presParOf" srcId="{869FB130-F51B-432B-AA94-7DFB02BEEF64}" destId="{6557FED5-C093-4489-BB67-7AA1EB96B3B0}" srcOrd="0" destOrd="0" presId="urn:microsoft.com/office/officeart/2005/8/layout/hierarchy4"/>
    <dgm:cxn modelId="{FCB74BD6-34B9-46EB-9B68-AFBC0E916C52}" type="presParOf" srcId="{869FB130-F51B-432B-AA94-7DFB02BEEF64}" destId="{73FB8F4F-84EE-45FA-940E-2547C9CABAF2}"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AF5E4D-41CB-432F-873C-53A633628AD7}">
      <dsp:nvSpPr>
        <dsp:cNvPr id="0" name=""/>
        <dsp:cNvSpPr/>
      </dsp:nvSpPr>
      <dsp:spPr>
        <a:xfrm>
          <a:off x="1324" y="857"/>
          <a:ext cx="3604151" cy="2950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FF00"/>
              </a:solidFill>
            </a:rPr>
            <a:t>Managing Director</a:t>
          </a:r>
        </a:p>
      </dsp:txBody>
      <dsp:txXfrm>
        <a:off x="9967" y="9500"/>
        <a:ext cx="3586865" cy="277811"/>
      </dsp:txXfrm>
    </dsp:sp>
    <dsp:sp modelId="{F569A2A5-52FD-47B4-848E-B1439B33C024}">
      <dsp:nvSpPr>
        <dsp:cNvPr id="0" name=""/>
        <dsp:cNvSpPr/>
      </dsp:nvSpPr>
      <dsp:spPr>
        <a:xfrm>
          <a:off x="4842" y="362033"/>
          <a:ext cx="3597115" cy="2950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FF00"/>
              </a:solidFill>
            </a:rPr>
            <a:t>Director of Technical Services</a:t>
          </a:r>
        </a:p>
      </dsp:txBody>
      <dsp:txXfrm>
        <a:off x="13485" y="370676"/>
        <a:ext cx="3579829" cy="277811"/>
      </dsp:txXfrm>
    </dsp:sp>
    <dsp:sp modelId="{F82BCB72-03E3-4782-86FA-A433A19A53CF}">
      <dsp:nvSpPr>
        <dsp:cNvPr id="0" name=""/>
        <dsp:cNvSpPr/>
      </dsp:nvSpPr>
      <dsp:spPr>
        <a:xfrm>
          <a:off x="11857" y="723208"/>
          <a:ext cx="868416" cy="295097"/>
        </a:xfrm>
        <a:prstGeom prst="roundRect">
          <a:avLst>
            <a:gd name="adj" fmla="val 1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62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Head of Mobile Eng</a:t>
          </a:r>
        </a:p>
      </dsp:txBody>
      <dsp:txXfrm>
        <a:off x="20500" y="731851"/>
        <a:ext cx="851130" cy="277811"/>
      </dsp:txXfrm>
    </dsp:sp>
    <dsp:sp modelId="{5CDAF553-DAB4-4954-ABFF-6A1299F564FE}">
      <dsp:nvSpPr>
        <dsp:cNvPr id="0" name=""/>
        <dsp:cNvSpPr/>
      </dsp:nvSpPr>
      <dsp:spPr>
        <a:xfrm>
          <a:off x="11857" y="1084384"/>
          <a:ext cx="868416" cy="527657"/>
        </a:xfrm>
        <a:prstGeom prst="roundRect">
          <a:avLst>
            <a:gd name="adj" fmla="val 1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27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Mobile Techs (x5)</a:t>
          </a:r>
        </a:p>
      </dsp:txBody>
      <dsp:txXfrm>
        <a:off x="27312" y="1099839"/>
        <a:ext cx="837506" cy="496747"/>
      </dsp:txXfrm>
    </dsp:sp>
    <dsp:sp modelId="{7A503F14-0C72-4979-970F-F719B045384E}">
      <dsp:nvSpPr>
        <dsp:cNvPr id="0" name=""/>
        <dsp:cNvSpPr/>
      </dsp:nvSpPr>
      <dsp:spPr>
        <a:xfrm>
          <a:off x="916747" y="723208"/>
          <a:ext cx="868416" cy="2950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FFFF00"/>
              </a:solidFill>
            </a:rPr>
            <a:t>Regional Technical Directors (x3)</a:t>
          </a:r>
        </a:p>
      </dsp:txBody>
      <dsp:txXfrm>
        <a:off x="925390" y="731851"/>
        <a:ext cx="851130" cy="277811"/>
      </dsp:txXfrm>
    </dsp:sp>
    <dsp:sp modelId="{CD3BB4F5-C35E-4365-9972-73812CAE7A78}">
      <dsp:nvSpPr>
        <dsp:cNvPr id="0" name=""/>
        <dsp:cNvSpPr/>
      </dsp:nvSpPr>
      <dsp:spPr>
        <a:xfrm>
          <a:off x="1821636" y="723208"/>
          <a:ext cx="868416" cy="295097"/>
        </a:xfrm>
        <a:prstGeom prst="roundRect">
          <a:avLst>
            <a:gd name="adj" fmla="val 1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27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Tech Solutions Director</a:t>
          </a:r>
        </a:p>
      </dsp:txBody>
      <dsp:txXfrm>
        <a:off x="1830279" y="731851"/>
        <a:ext cx="851130" cy="277811"/>
      </dsp:txXfrm>
    </dsp:sp>
    <dsp:sp modelId="{6557FED5-C093-4489-BB67-7AA1EB96B3B0}">
      <dsp:nvSpPr>
        <dsp:cNvPr id="0" name=""/>
        <dsp:cNvSpPr/>
      </dsp:nvSpPr>
      <dsp:spPr>
        <a:xfrm>
          <a:off x="2726526" y="723208"/>
          <a:ext cx="868416" cy="295097"/>
        </a:xfrm>
        <a:prstGeom prst="roundRect">
          <a:avLst>
            <a:gd name="adj" fmla="val 10000"/>
          </a:avLst>
        </a:prstGeom>
        <a:gradFill rotWithShape="0">
          <a:gsLst>
            <a:gs pos="26418">
              <a:srgbClr val="DDE7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Performance Director</a:t>
          </a:r>
        </a:p>
      </dsp:txBody>
      <dsp:txXfrm>
        <a:off x="2735169" y="731851"/>
        <a:ext cx="851130" cy="2778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8F3ED0F897A4CBA88536A030F685C" ma:contentTypeVersion="8" ma:contentTypeDescription="Crée un document." ma:contentTypeScope="" ma:versionID="c44fdf04ec96837504feb4d8a8b9b904">
  <xsd:schema xmlns:xsd="http://www.w3.org/2001/XMLSchema" xmlns:xs="http://www.w3.org/2001/XMLSchema" xmlns:p="http://schemas.microsoft.com/office/2006/metadata/properties" xmlns:ns2="d20fe7ea-86e0-4ea7-b669-58d8b10e0677" xmlns:ns3="cd86b695-f11a-4179-8e06-6f91419d6455" targetNamespace="http://schemas.microsoft.com/office/2006/metadata/properties" ma:root="true" ma:fieldsID="698da5b6981919a7030504daea4e08a7" ns2:_="" ns3:_="">
    <xsd:import namespace="d20fe7ea-86e0-4ea7-b669-58d8b10e0677"/>
    <xsd:import namespace="cd86b695-f11a-4179-8e06-6f91419d6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e7ea-86e0-4ea7-b669-58d8b10e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6b695-f11a-4179-8e06-6f91419d645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420F1-56BE-42F3-99C4-B44E6027E6A1}">
  <ds:schemaRefs>
    <ds:schemaRef ds:uri="http://schemas.microsoft.com/sharepoint/v3/contenttype/forms"/>
  </ds:schemaRefs>
</ds:datastoreItem>
</file>

<file path=customXml/itemProps2.xml><?xml version="1.0" encoding="utf-8"?>
<ds:datastoreItem xmlns:ds="http://schemas.openxmlformats.org/officeDocument/2006/customXml" ds:itemID="{3E1ECA31-8D8C-4AC0-BE99-6279E514F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6FEA52-AB47-4E43-83F2-F5A60EA4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e7ea-86e0-4ea7-b669-58d8b10e0677"/>
    <ds:schemaRef ds:uri="cd86b695-f11a-4179-8e06-6f91419d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Sweeney, Keith</cp:lastModifiedBy>
  <cp:revision>116</cp:revision>
  <cp:lastPrinted>2015-11-02T10:19:00Z</cp:lastPrinted>
  <dcterms:created xsi:type="dcterms:W3CDTF">2025-04-25T16:18:00Z</dcterms:created>
  <dcterms:modified xsi:type="dcterms:W3CDTF">2025-04-25T18:09:00Z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0x01010067F8F3ED0F897A4CBA88536A030F685C</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