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Pr="0089697B" w:rsidRDefault="006C65DE" w:rsidP="000E1E1D">
      <w:pPr>
        <w:jc w:val="left"/>
        <w:rPr>
          <w:rFonts w:cs="Arial"/>
          <w:color w:val="000000" w:themeColor="text1"/>
          <w:sz w:val="4"/>
          <w:szCs w:val="20"/>
        </w:rPr>
      </w:pPr>
      <w:r w:rsidRPr="0089697B">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44CC6661">
                <wp:simplePos x="0" y="0"/>
                <wp:positionH relativeFrom="margin">
                  <wp:posOffset>-311150</wp:posOffset>
                </wp:positionH>
                <wp:positionV relativeFrom="paragraph">
                  <wp:posOffset>0</wp:posOffset>
                </wp:positionV>
                <wp:extent cx="5599430" cy="1478915"/>
                <wp:effectExtent l="0" t="0" r="0" b="0"/>
                <wp:wrapTight wrapText="bothSides">
                  <wp:wrapPolygon edited="0">
                    <wp:start x="245" y="927"/>
                    <wp:lineTo x="245" y="20589"/>
                    <wp:lineTo x="21311" y="20589"/>
                    <wp:lineTo x="21311" y="927"/>
                    <wp:lineTo x="245" y="927"/>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228369F" w:rsidR="00685BE2" w:rsidRPr="00707D60" w:rsidRDefault="00AF7530" w:rsidP="009A36F7">
                            <w:pPr>
                              <w:jc w:val="left"/>
                              <w:rPr>
                                <w:b/>
                                <w:bCs/>
                                <w:color w:val="FFFFFF" w:themeColor="background1"/>
                                <w:sz w:val="40"/>
                                <w:szCs w:val="40"/>
                                <w:lang w:val="en-AU"/>
                              </w:rPr>
                            </w:pPr>
                            <w:r>
                              <w:rPr>
                                <w:b/>
                                <w:bCs/>
                                <w:color w:val="FFFFFF" w:themeColor="background1"/>
                                <w:sz w:val="44"/>
                                <w:szCs w:val="44"/>
                                <w:lang w:val="en-AU"/>
                              </w:rPr>
                              <w:t xml:space="preserve">UK&amp;I </w:t>
                            </w:r>
                            <w:r w:rsidR="003B6B60">
                              <w:rPr>
                                <w:b/>
                                <w:bCs/>
                                <w:color w:val="FFFFFF" w:themeColor="background1"/>
                                <w:sz w:val="44"/>
                                <w:szCs w:val="44"/>
                                <w:lang w:val="en-AU"/>
                              </w:rPr>
                              <w:t>HSEQ Audit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228369F" w:rsidR="00685BE2" w:rsidRPr="00707D60" w:rsidRDefault="00AF7530" w:rsidP="009A36F7">
                      <w:pPr>
                        <w:jc w:val="left"/>
                        <w:rPr>
                          <w:b/>
                          <w:bCs/>
                          <w:color w:val="FFFFFF" w:themeColor="background1"/>
                          <w:sz w:val="40"/>
                          <w:szCs w:val="40"/>
                          <w:lang w:val="en-AU"/>
                        </w:rPr>
                      </w:pPr>
                      <w:r>
                        <w:rPr>
                          <w:b/>
                          <w:bCs/>
                          <w:color w:val="FFFFFF" w:themeColor="background1"/>
                          <w:sz w:val="44"/>
                          <w:szCs w:val="44"/>
                          <w:lang w:val="en-AU"/>
                        </w:rPr>
                        <w:t xml:space="preserve">UK&amp;I </w:t>
                      </w:r>
                      <w:r w:rsidR="003B6B60">
                        <w:rPr>
                          <w:b/>
                          <w:bCs/>
                          <w:color w:val="FFFFFF" w:themeColor="background1"/>
                          <w:sz w:val="44"/>
                          <w:szCs w:val="44"/>
                          <w:lang w:val="en-AU"/>
                        </w:rPr>
                        <w:t>HSEQ Audit Manager</w:t>
                      </w:r>
                    </w:p>
                  </w:txbxContent>
                </v:textbox>
                <w10:wrap type="tight" anchorx="margin"/>
              </v:shape>
            </w:pict>
          </mc:Fallback>
        </mc:AlternateContent>
      </w:r>
      <w:r w:rsidR="00AA28F9" w:rsidRPr="0089697B">
        <w:rPr>
          <w:noProof/>
        </w:rPr>
        <w:drawing>
          <wp:anchor distT="0" distB="0" distL="114300" distR="114300" simplePos="0" relativeHeight="252384256" behindDoc="0" locked="0" layoutInCell="1" allowOverlap="1" wp14:anchorId="0ABCACED" wp14:editId="377642CE">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sidRPr="0089697B">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894D2"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Pr="0089697B" w:rsidRDefault="00330A1E" w:rsidP="000E1E1D">
      <w:pPr>
        <w:jc w:val="left"/>
        <w:rPr>
          <w:rFonts w:cs="Arial"/>
          <w:color w:val="000000" w:themeColor="text1"/>
          <w:sz w:val="4"/>
          <w:szCs w:val="20"/>
        </w:rPr>
      </w:pPr>
    </w:p>
    <w:p w14:paraId="1E6B4539" w14:textId="0E22E95C" w:rsidR="00330A1E" w:rsidRPr="0089697B" w:rsidRDefault="00330A1E" w:rsidP="000E1E1D">
      <w:pPr>
        <w:jc w:val="left"/>
        <w:rPr>
          <w:rFonts w:cs="Arial"/>
          <w:color w:val="000000" w:themeColor="text1"/>
          <w:sz w:val="4"/>
          <w:szCs w:val="20"/>
        </w:rPr>
      </w:pPr>
    </w:p>
    <w:p w14:paraId="2B822935" w14:textId="54B2BFB2" w:rsidR="00330A1E" w:rsidRPr="0089697B" w:rsidRDefault="00330A1E" w:rsidP="000E1E1D">
      <w:pPr>
        <w:jc w:val="left"/>
        <w:rPr>
          <w:rFonts w:cs="Arial"/>
          <w:color w:val="000000" w:themeColor="text1"/>
          <w:sz w:val="4"/>
          <w:szCs w:val="20"/>
        </w:rPr>
      </w:pPr>
    </w:p>
    <w:p w14:paraId="6014DBF1" w14:textId="11820BC4" w:rsidR="00330A1E" w:rsidRPr="0089697B" w:rsidRDefault="00330A1E" w:rsidP="000E1E1D">
      <w:pPr>
        <w:jc w:val="left"/>
        <w:rPr>
          <w:rFonts w:cs="Arial"/>
          <w:color w:val="000000" w:themeColor="text1"/>
          <w:sz w:val="4"/>
          <w:szCs w:val="20"/>
        </w:rPr>
      </w:pPr>
    </w:p>
    <w:p w14:paraId="7D36A9A2" w14:textId="306DC8D4" w:rsidR="00330A1E" w:rsidRPr="0089697B" w:rsidRDefault="00330A1E" w:rsidP="000E1E1D">
      <w:pPr>
        <w:jc w:val="left"/>
        <w:rPr>
          <w:rFonts w:cs="Arial"/>
          <w:color w:val="000000" w:themeColor="text1"/>
          <w:sz w:val="4"/>
          <w:szCs w:val="20"/>
        </w:rPr>
      </w:pPr>
    </w:p>
    <w:p w14:paraId="404C786C" w14:textId="4C96A3FA" w:rsidR="00330A1E" w:rsidRPr="0089697B" w:rsidRDefault="00330A1E" w:rsidP="000E1E1D">
      <w:pPr>
        <w:jc w:val="left"/>
        <w:rPr>
          <w:rFonts w:cs="Arial"/>
          <w:color w:val="000000" w:themeColor="text1"/>
          <w:sz w:val="4"/>
          <w:szCs w:val="20"/>
        </w:rPr>
      </w:pPr>
    </w:p>
    <w:p w14:paraId="3B4F5630" w14:textId="77777777" w:rsidR="00330A1E" w:rsidRPr="0089697B" w:rsidRDefault="00330A1E" w:rsidP="000E1E1D">
      <w:pPr>
        <w:jc w:val="left"/>
        <w:rPr>
          <w:rFonts w:cs="Arial"/>
          <w:color w:val="000000" w:themeColor="text1"/>
          <w:sz w:val="4"/>
          <w:szCs w:val="20"/>
        </w:rPr>
      </w:pPr>
    </w:p>
    <w:p w14:paraId="3984D20F" w14:textId="75A707F1" w:rsidR="00330A1E" w:rsidRPr="0089697B" w:rsidRDefault="00330A1E" w:rsidP="000E1E1D">
      <w:pPr>
        <w:jc w:val="left"/>
        <w:rPr>
          <w:rFonts w:cs="Arial"/>
          <w:color w:val="000000" w:themeColor="text1"/>
          <w:sz w:val="4"/>
          <w:szCs w:val="20"/>
        </w:rPr>
      </w:pPr>
    </w:p>
    <w:p w14:paraId="13A85F0A" w14:textId="52556452" w:rsidR="00330A1E" w:rsidRPr="0089697B" w:rsidRDefault="00330A1E" w:rsidP="000E1E1D">
      <w:pPr>
        <w:jc w:val="left"/>
        <w:rPr>
          <w:rFonts w:cs="Arial"/>
          <w:color w:val="000000" w:themeColor="text1"/>
          <w:sz w:val="4"/>
          <w:szCs w:val="20"/>
        </w:rPr>
      </w:pPr>
    </w:p>
    <w:p w14:paraId="2C573CDC" w14:textId="03DF99D7" w:rsidR="00330A1E" w:rsidRPr="0089697B" w:rsidRDefault="00330A1E" w:rsidP="000E1E1D">
      <w:pPr>
        <w:jc w:val="left"/>
        <w:rPr>
          <w:rFonts w:cs="Arial"/>
          <w:color w:val="000000" w:themeColor="text1"/>
          <w:sz w:val="4"/>
          <w:szCs w:val="20"/>
        </w:rPr>
      </w:pPr>
    </w:p>
    <w:p w14:paraId="3F664423" w14:textId="166041E1" w:rsidR="00330A1E" w:rsidRPr="0089697B" w:rsidRDefault="00330A1E" w:rsidP="000E1E1D">
      <w:pPr>
        <w:jc w:val="left"/>
        <w:rPr>
          <w:rFonts w:cs="Arial"/>
          <w:color w:val="000000" w:themeColor="text1"/>
          <w:sz w:val="4"/>
          <w:szCs w:val="20"/>
        </w:rPr>
      </w:pPr>
    </w:p>
    <w:p w14:paraId="25F1DC2C" w14:textId="1309A567" w:rsidR="00330A1E" w:rsidRPr="0089697B" w:rsidRDefault="00330A1E" w:rsidP="000E1E1D">
      <w:pPr>
        <w:jc w:val="left"/>
        <w:rPr>
          <w:rFonts w:cs="Arial"/>
          <w:color w:val="000000" w:themeColor="text1"/>
          <w:sz w:val="4"/>
          <w:szCs w:val="20"/>
        </w:rPr>
      </w:pPr>
    </w:p>
    <w:p w14:paraId="4D6EF1B6" w14:textId="59BE1A97" w:rsidR="00330A1E" w:rsidRPr="0089697B" w:rsidRDefault="00330A1E" w:rsidP="000E1E1D">
      <w:pPr>
        <w:jc w:val="left"/>
        <w:rPr>
          <w:rFonts w:cs="Arial"/>
          <w:color w:val="000000" w:themeColor="text1"/>
          <w:sz w:val="4"/>
          <w:szCs w:val="20"/>
        </w:rPr>
      </w:pPr>
    </w:p>
    <w:p w14:paraId="6F645050" w14:textId="77777777" w:rsidR="00330A1E" w:rsidRPr="0089697B" w:rsidRDefault="00330A1E" w:rsidP="000E1E1D">
      <w:pPr>
        <w:jc w:val="left"/>
        <w:rPr>
          <w:rFonts w:cs="Arial"/>
          <w:color w:val="000000" w:themeColor="text1"/>
          <w:sz w:val="4"/>
          <w:szCs w:val="20"/>
        </w:rPr>
      </w:pPr>
    </w:p>
    <w:p w14:paraId="5B91D236" w14:textId="77777777" w:rsidR="00330A1E" w:rsidRPr="0089697B" w:rsidRDefault="00330A1E" w:rsidP="000E1E1D">
      <w:pPr>
        <w:jc w:val="left"/>
        <w:rPr>
          <w:rFonts w:cs="Arial"/>
          <w:color w:val="000000" w:themeColor="text1"/>
          <w:sz w:val="4"/>
          <w:szCs w:val="20"/>
        </w:rPr>
      </w:pPr>
    </w:p>
    <w:p w14:paraId="1513CC8C" w14:textId="77777777" w:rsidR="00330A1E" w:rsidRPr="0089697B" w:rsidRDefault="00330A1E" w:rsidP="000E1E1D">
      <w:pPr>
        <w:jc w:val="left"/>
        <w:rPr>
          <w:rFonts w:cs="Arial"/>
          <w:color w:val="000000" w:themeColor="text1"/>
          <w:sz w:val="4"/>
          <w:szCs w:val="20"/>
        </w:rPr>
      </w:pPr>
    </w:p>
    <w:p w14:paraId="57D7AE4E" w14:textId="77777777" w:rsidR="00330A1E" w:rsidRPr="0089697B" w:rsidRDefault="00330A1E" w:rsidP="000E1E1D">
      <w:pPr>
        <w:jc w:val="left"/>
        <w:rPr>
          <w:rFonts w:cs="Arial"/>
          <w:color w:val="000000" w:themeColor="text1"/>
          <w:sz w:val="4"/>
          <w:szCs w:val="20"/>
        </w:rPr>
      </w:pPr>
    </w:p>
    <w:p w14:paraId="1EC2BEF3" w14:textId="77777777" w:rsidR="00330A1E" w:rsidRPr="0089697B" w:rsidRDefault="00330A1E" w:rsidP="000E1E1D">
      <w:pPr>
        <w:jc w:val="left"/>
        <w:rPr>
          <w:rFonts w:cs="Arial"/>
          <w:color w:val="000000" w:themeColor="text1"/>
          <w:sz w:val="4"/>
          <w:szCs w:val="20"/>
        </w:rPr>
      </w:pPr>
    </w:p>
    <w:p w14:paraId="7A227F3E" w14:textId="77777777" w:rsidR="00330A1E" w:rsidRPr="0089697B" w:rsidRDefault="00330A1E" w:rsidP="000E1E1D">
      <w:pPr>
        <w:jc w:val="left"/>
        <w:rPr>
          <w:rFonts w:cs="Arial"/>
          <w:color w:val="000000" w:themeColor="text1"/>
          <w:sz w:val="4"/>
          <w:szCs w:val="20"/>
        </w:rPr>
      </w:pPr>
    </w:p>
    <w:p w14:paraId="5C4D6A63" w14:textId="77777777" w:rsidR="00330A1E" w:rsidRPr="0089697B" w:rsidRDefault="00330A1E" w:rsidP="000E1E1D">
      <w:pPr>
        <w:jc w:val="left"/>
        <w:rPr>
          <w:rFonts w:cs="Arial"/>
          <w:color w:val="000000" w:themeColor="text1"/>
          <w:sz w:val="4"/>
          <w:szCs w:val="20"/>
        </w:rPr>
      </w:pPr>
    </w:p>
    <w:p w14:paraId="4AE767D6" w14:textId="77777777" w:rsidR="00330A1E" w:rsidRPr="0089697B" w:rsidRDefault="00330A1E" w:rsidP="000E1E1D">
      <w:pPr>
        <w:jc w:val="left"/>
        <w:rPr>
          <w:rFonts w:cs="Arial"/>
          <w:color w:val="000000" w:themeColor="text1"/>
          <w:sz w:val="4"/>
          <w:szCs w:val="20"/>
        </w:rPr>
      </w:pPr>
    </w:p>
    <w:p w14:paraId="276A28C6" w14:textId="77777777" w:rsidR="00330A1E" w:rsidRPr="0089697B" w:rsidRDefault="00330A1E" w:rsidP="000E1E1D">
      <w:pPr>
        <w:jc w:val="left"/>
        <w:rPr>
          <w:rFonts w:cs="Arial"/>
          <w:color w:val="000000" w:themeColor="text1"/>
          <w:sz w:val="4"/>
          <w:szCs w:val="20"/>
        </w:rPr>
      </w:pPr>
    </w:p>
    <w:p w14:paraId="7092CEE3" w14:textId="77777777" w:rsidR="00330A1E" w:rsidRPr="0089697B" w:rsidRDefault="00330A1E" w:rsidP="000E1E1D">
      <w:pPr>
        <w:jc w:val="left"/>
        <w:rPr>
          <w:rFonts w:cs="Arial"/>
          <w:color w:val="000000" w:themeColor="text1"/>
          <w:sz w:val="4"/>
          <w:szCs w:val="20"/>
        </w:rPr>
      </w:pPr>
    </w:p>
    <w:p w14:paraId="69FF2864" w14:textId="77777777" w:rsidR="00330A1E" w:rsidRPr="0089697B" w:rsidRDefault="00330A1E" w:rsidP="000E1E1D">
      <w:pPr>
        <w:jc w:val="left"/>
        <w:rPr>
          <w:rFonts w:cs="Arial"/>
          <w:color w:val="000000" w:themeColor="text1"/>
          <w:sz w:val="4"/>
          <w:szCs w:val="20"/>
        </w:rPr>
      </w:pPr>
    </w:p>
    <w:p w14:paraId="0A0E6F90" w14:textId="77777777" w:rsidR="00330A1E" w:rsidRPr="0089697B" w:rsidRDefault="00330A1E" w:rsidP="000E1E1D">
      <w:pPr>
        <w:jc w:val="left"/>
        <w:rPr>
          <w:rFonts w:cs="Arial"/>
          <w:color w:val="000000" w:themeColor="text1"/>
          <w:sz w:val="4"/>
          <w:szCs w:val="20"/>
        </w:rPr>
      </w:pPr>
    </w:p>
    <w:p w14:paraId="6937E2A9" w14:textId="77777777" w:rsidR="00330A1E" w:rsidRPr="0089697B" w:rsidRDefault="00330A1E" w:rsidP="000E1E1D">
      <w:pPr>
        <w:jc w:val="left"/>
        <w:rPr>
          <w:rFonts w:cs="Arial"/>
          <w:color w:val="000000" w:themeColor="text1"/>
          <w:sz w:val="4"/>
          <w:szCs w:val="20"/>
        </w:rPr>
      </w:pPr>
    </w:p>
    <w:p w14:paraId="20D80966" w14:textId="77777777" w:rsidR="00330A1E" w:rsidRPr="0089697B" w:rsidRDefault="00330A1E" w:rsidP="000E1E1D">
      <w:pPr>
        <w:jc w:val="left"/>
        <w:rPr>
          <w:rFonts w:cs="Arial"/>
          <w:color w:val="000000" w:themeColor="text1"/>
          <w:sz w:val="4"/>
          <w:szCs w:val="20"/>
        </w:rPr>
      </w:pPr>
    </w:p>
    <w:p w14:paraId="1F9DDA8A" w14:textId="77777777" w:rsidR="00330A1E" w:rsidRPr="0089697B" w:rsidRDefault="00330A1E" w:rsidP="000E1E1D">
      <w:pPr>
        <w:jc w:val="left"/>
        <w:rPr>
          <w:rFonts w:cs="Arial"/>
          <w:color w:val="000000" w:themeColor="text1"/>
          <w:sz w:val="4"/>
          <w:szCs w:val="20"/>
        </w:rPr>
      </w:pPr>
    </w:p>
    <w:p w14:paraId="70837733" w14:textId="77777777" w:rsidR="00330A1E" w:rsidRPr="0089697B" w:rsidRDefault="00330A1E" w:rsidP="000E1E1D">
      <w:pPr>
        <w:jc w:val="left"/>
        <w:rPr>
          <w:rFonts w:cs="Arial"/>
          <w:color w:val="000000" w:themeColor="text1"/>
          <w:sz w:val="4"/>
          <w:szCs w:val="20"/>
        </w:rPr>
      </w:pPr>
    </w:p>
    <w:p w14:paraId="2EF1B341" w14:textId="77777777" w:rsidR="00330A1E" w:rsidRPr="0089697B" w:rsidRDefault="00330A1E" w:rsidP="000E1E1D">
      <w:pPr>
        <w:jc w:val="left"/>
        <w:rPr>
          <w:rFonts w:cs="Arial"/>
          <w:color w:val="000000" w:themeColor="text1"/>
          <w:sz w:val="4"/>
          <w:szCs w:val="20"/>
        </w:rPr>
      </w:pPr>
    </w:p>
    <w:p w14:paraId="2442757D" w14:textId="77777777" w:rsidR="00330A1E" w:rsidRPr="0089697B" w:rsidRDefault="00330A1E" w:rsidP="000E1E1D">
      <w:pPr>
        <w:jc w:val="left"/>
        <w:rPr>
          <w:rFonts w:cs="Arial"/>
          <w:color w:val="000000" w:themeColor="text1"/>
          <w:sz w:val="4"/>
          <w:szCs w:val="20"/>
        </w:rPr>
      </w:pPr>
    </w:p>
    <w:p w14:paraId="7919E878" w14:textId="77777777" w:rsidR="00330A1E" w:rsidRPr="0089697B" w:rsidRDefault="00330A1E" w:rsidP="000E1E1D">
      <w:pPr>
        <w:jc w:val="left"/>
        <w:rPr>
          <w:rFonts w:cs="Arial"/>
          <w:color w:val="000000" w:themeColor="text1"/>
          <w:sz w:val="4"/>
          <w:szCs w:val="20"/>
        </w:rPr>
      </w:pPr>
    </w:p>
    <w:p w14:paraId="5DE5E87E" w14:textId="77777777" w:rsidR="00330A1E" w:rsidRPr="0089697B" w:rsidRDefault="00330A1E" w:rsidP="000E1E1D">
      <w:pPr>
        <w:jc w:val="left"/>
        <w:rPr>
          <w:rFonts w:cs="Arial"/>
          <w:color w:val="000000" w:themeColor="text1"/>
          <w:sz w:val="4"/>
          <w:szCs w:val="20"/>
        </w:rPr>
      </w:pPr>
    </w:p>
    <w:p w14:paraId="38BFB524" w14:textId="20BED0A8" w:rsidR="00330A1E" w:rsidRPr="0089697B" w:rsidRDefault="00330A1E" w:rsidP="000E1E1D">
      <w:pPr>
        <w:jc w:val="left"/>
        <w:rPr>
          <w:rFonts w:cs="Arial"/>
          <w:color w:val="000000" w:themeColor="text1"/>
          <w:sz w:val="4"/>
          <w:szCs w:val="20"/>
        </w:rPr>
      </w:pPr>
    </w:p>
    <w:p w14:paraId="454ACD26" w14:textId="77777777" w:rsidR="00330A1E" w:rsidRPr="0089697B" w:rsidRDefault="00330A1E" w:rsidP="000E1E1D">
      <w:pPr>
        <w:jc w:val="left"/>
        <w:rPr>
          <w:rFonts w:cs="Arial"/>
          <w:color w:val="000000" w:themeColor="text1"/>
          <w:sz w:val="4"/>
          <w:szCs w:val="20"/>
        </w:rPr>
      </w:pPr>
    </w:p>
    <w:p w14:paraId="48669F48" w14:textId="36C8F1CE" w:rsidR="00330A1E" w:rsidRPr="0089697B" w:rsidRDefault="00330A1E" w:rsidP="000E1E1D">
      <w:pPr>
        <w:jc w:val="left"/>
        <w:rPr>
          <w:rFonts w:cs="Arial"/>
          <w:color w:val="000000" w:themeColor="text1"/>
          <w:sz w:val="4"/>
          <w:szCs w:val="20"/>
        </w:rPr>
      </w:pPr>
    </w:p>
    <w:p w14:paraId="32B48D84" w14:textId="77777777" w:rsidR="00330A1E" w:rsidRPr="0089697B" w:rsidRDefault="00330A1E" w:rsidP="000E1E1D">
      <w:pPr>
        <w:jc w:val="left"/>
        <w:rPr>
          <w:rFonts w:cs="Arial"/>
          <w:color w:val="000000" w:themeColor="text1"/>
          <w:sz w:val="4"/>
          <w:szCs w:val="20"/>
        </w:rPr>
      </w:pPr>
    </w:p>
    <w:p w14:paraId="1AF5C45F" w14:textId="77777777" w:rsidR="00330A1E" w:rsidRPr="0089697B" w:rsidRDefault="00330A1E" w:rsidP="000E1E1D">
      <w:pPr>
        <w:jc w:val="left"/>
        <w:rPr>
          <w:rFonts w:cs="Arial"/>
          <w:color w:val="000000" w:themeColor="text1"/>
          <w:sz w:val="4"/>
          <w:szCs w:val="20"/>
        </w:rPr>
      </w:pPr>
    </w:p>
    <w:p w14:paraId="4E5F58B7" w14:textId="77777777" w:rsidR="00330A1E" w:rsidRPr="0089697B" w:rsidRDefault="00330A1E" w:rsidP="000E1E1D">
      <w:pPr>
        <w:jc w:val="left"/>
        <w:rPr>
          <w:rFonts w:cs="Arial"/>
          <w:color w:val="000000" w:themeColor="text1"/>
          <w:sz w:val="4"/>
          <w:szCs w:val="20"/>
        </w:rPr>
      </w:pPr>
    </w:p>
    <w:p w14:paraId="0AD84019" w14:textId="77777777" w:rsidR="00330A1E" w:rsidRPr="0089697B" w:rsidRDefault="00330A1E" w:rsidP="000E1E1D">
      <w:pPr>
        <w:jc w:val="left"/>
        <w:rPr>
          <w:rFonts w:cs="Arial"/>
          <w:color w:val="000000" w:themeColor="text1"/>
          <w:sz w:val="4"/>
          <w:szCs w:val="20"/>
        </w:rPr>
      </w:pPr>
    </w:p>
    <w:p w14:paraId="79108C15" w14:textId="7100C7C1" w:rsidR="00330A1E" w:rsidRPr="0089697B" w:rsidRDefault="00330A1E" w:rsidP="000E1E1D">
      <w:pPr>
        <w:jc w:val="left"/>
        <w:rPr>
          <w:rFonts w:cs="Arial"/>
          <w:color w:val="000000" w:themeColor="text1"/>
          <w:sz w:val="4"/>
          <w:szCs w:val="20"/>
        </w:rPr>
      </w:pPr>
    </w:p>
    <w:p w14:paraId="6633E8FF" w14:textId="77777777" w:rsidR="003E10CD" w:rsidRPr="0089697B" w:rsidRDefault="003E10CD" w:rsidP="000E1E1D">
      <w:pPr>
        <w:jc w:val="left"/>
        <w:rPr>
          <w:rFonts w:cs="Arial"/>
          <w:color w:val="000000" w:themeColor="text1"/>
          <w:sz w:val="4"/>
          <w:szCs w:val="20"/>
        </w:rPr>
      </w:pPr>
    </w:p>
    <w:p w14:paraId="3FD1EFE8" w14:textId="77777777" w:rsidR="003E10CD" w:rsidRPr="0089697B" w:rsidRDefault="003E10CD" w:rsidP="000E1E1D">
      <w:pPr>
        <w:jc w:val="left"/>
        <w:rPr>
          <w:rFonts w:cs="Arial"/>
          <w:color w:val="000000" w:themeColor="text1"/>
          <w:sz w:val="4"/>
          <w:szCs w:val="20"/>
        </w:rPr>
      </w:pPr>
    </w:p>
    <w:p w14:paraId="77A93D77" w14:textId="77777777" w:rsidR="003E10CD" w:rsidRPr="0089697B" w:rsidRDefault="003E10CD" w:rsidP="000E1E1D">
      <w:pPr>
        <w:jc w:val="left"/>
        <w:rPr>
          <w:rFonts w:cs="Arial"/>
          <w:color w:val="000000" w:themeColor="text1"/>
          <w:sz w:val="4"/>
          <w:szCs w:val="20"/>
        </w:rPr>
      </w:pPr>
    </w:p>
    <w:p w14:paraId="6FA5536B" w14:textId="77777777" w:rsidR="003E10CD" w:rsidRPr="0089697B" w:rsidRDefault="003E10CD" w:rsidP="000E1E1D">
      <w:pPr>
        <w:jc w:val="left"/>
        <w:rPr>
          <w:rFonts w:cs="Arial"/>
          <w:color w:val="000000" w:themeColor="text1"/>
          <w:sz w:val="4"/>
          <w:szCs w:val="20"/>
        </w:rPr>
      </w:pPr>
    </w:p>
    <w:p w14:paraId="6391EE11" w14:textId="77777777" w:rsidR="003E10CD" w:rsidRPr="0089697B" w:rsidRDefault="003E10CD" w:rsidP="000E1E1D">
      <w:pPr>
        <w:jc w:val="left"/>
        <w:rPr>
          <w:rFonts w:cs="Arial"/>
          <w:color w:val="000000" w:themeColor="text1"/>
          <w:sz w:val="4"/>
          <w:szCs w:val="20"/>
        </w:rPr>
      </w:pPr>
    </w:p>
    <w:p w14:paraId="0C80B58C" w14:textId="77777777" w:rsidR="00330A1E" w:rsidRPr="0089697B" w:rsidRDefault="00330A1E" w:rsidP="000E1E1D">
      <w:pPr>
        <w:jc w:val="left"/>
        <w:rPr>
          <w:rFonts w:cs="Arial"/>
          <w:color w:val="000000" w:themeColor="text1"/>
          <w:sz w:val="4"/>
          <w:szCs w:val="20"/>
        </w:rPr>
      </w:pPr>
    </w:p>
    <w:p w14:paraId="6D562135" w14:textId="34A485A2" w:rsidR="009A36F7" w:rsidRPr="0089697B" w:rsidRDefault="009A36F7" w:rsidP="000E1E1D">
      <w:pPr>
        <w:jc w:val="left"/>
        <w:rPr>
          <w:rFonts w:cs="Arial"/>
          <w:color w:val="000000" w:themeColor="text1"/>
          <w:sz w:val="4"/>
          <w:szCs w:val="20"/>
        </w:rPr>
      </w:pPr>
    </w:p>
    <w:p w14:paraId="1C44CF70" w14:textId="26B19E98" w:rsidR="009A36F7" w:rsidRPr="0089697B"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89697B"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89697B" w:rsidRDefault="00800A60" w:rsidP="00800A60">
            <w:pPr>
              <w:pStyle w:val="gris"/>
              <w:framePr w:hSpace="0" w:wrap="auto" w:vAnchor="margin" w:hAnchor="text" w:xAlign="left" w:yAlign="inline"/>
              <w:spacing w:before="20" w:after="20"/>
              <w:rPr>
                <w:b w:val="0"/>
              </w:rPr>
            </w:pPr>
            <w:r w:rsidRPr="0089697B">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22056052" w:rsidR="00800A60" w:rsidRPr="0089697B" w:rsidRDefault="00C6371E" w:rsidP="00800A60">
            <w:pPr>
              <w:spacing w:before="20" w:after="20"/>
              <w:jc w:val="left"/>
              <w:rPr>
                <w:rFonts w:cs="Arial"/>
                <w:color w:val="000000" w:themeColor="text1"/>
                <w:szCs w:val="20"/>
              </w:rPr>
            </w:pPr>
            <w:r w:rsidRPr="00C6371E">
              <w:rPr>
                <w:rFonts w:cs="Arial"/>
                <w:color w:val="000000" w:themeColor="text1"/>
                <w:szCs w:val="20"/>
              </w:rPr>
              <w:t>Sustainability &amp; Workplace Culture - HSEQ</w:t>
            </w:r>
          </w:p>
        </w:tc>
      </w:tr>
      <w:tr w:rsidR="00800A60" w:rsidRPr="0089697B"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89697B" w:rsidRDefault="00800A60" w:rsidP="00800A60">
            <w:pPr>
              <w:pStyle w:val="gris"/>
              <w:framePr w:hSpace="0" w:wrap="auto" w:vAnchor="margin" w:hAnchor="text" w:xAlign="left" w:yAlign="inline"/>
              <w:spacing w:before="20" w:after="20"/>
              <w:rPr>
                <w:b w:val="0"/>
              </w:rPr>
            </w:pPr>
            <w:r w:rsidRPr="0089697B">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77B3CEAB" w:rsidR="00800A60" w:rsidRPr="0089697B" w:rsidRDefault="00464487" w:rsidP="00800A60">
            <w:pPr>
              <w:spacing w:before="20" w:after="20"/>
              <w:jc w:val="left"/>
              <w:rPr>
                <w:rFonts w:cs="Arial"/>
                <w:color w:val="000000" w:themeColor="text1"/>
                <w:szCs w:val="20"/>
              </w:rPr>
            </w:pPr>
            <w:r>
              <w:rPr>
                <w:rFonts w:cs="Arial"/>
                <w:color w:val="000000" w:themeColor="text1"/>
                <w:szCs w:val="20"/>
              </w:rPr>
              <w:t xml:space="preserve">UK&amp;I </w:t>
            </w:r>
            <w:r w:rsidR="003B6B60">
              <w:rPr>
                <w:rFonts w:cs="Arial"/>
                <w:color w:val="000000" w:themeColor="text1"/>
                <w:szCs w:val="20"/>
              </w:rPr>
              <w:t xml:space="preserve">HSEQ Audit </w:t>
            </w:r>
            <w:r w:rsidR="004A681F">
              <w:rPr>
                <w:rFonts w:cs="Arial"/>
                <w:color w:val="000000" w:themeColor="text1"/>
                <w:szCs w:val="20"/>
              </w:rPr>
              <w:t>Manager</w:t>
            </w:r>
          </w:p>
        </w:tc>
      </w:tr>
      <w:tr w:rsidR="00800A60" w:rsidRPr="0089697B"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89697B" w:rsidRDefault="00800A60" w:rsidP="00800A60">
            <w:pPr>
              <w:pStyle w:val="gris"/>
              <w:framePr w:hSpace="0" w:wrap="auto" w:vAnchor="margin" w:hAnchor="text" w:xAlign="left" w:yAlign="inline"/>
              <w:spacing w:before="20" w:after="20"/>
              <w:rPr>
                <w:b w:val="0"/>
              </w:rPr>
            </w:pPr>
            <w:r w:rsidRPr="0089697B">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23C1E53" w:rsidR="00800A60" w:rsidRPr="0089697B" w:rsidRDefault="00AC1F48" w:rsidP="00800A60">
            <w:pPr>
              <w:spacing w:before="20" w:after="20"/>
              <w:jc w:val="left"/>
              <w:rPr>
                <w:rFonts w:cs="Arial"/>
                <w:color w:val="000000" w:themeColor="text1"/>
                <w:szCs w:val="20"/>
              </w:rPr>
            </w:pPr>
            <w:r w:rsidRPr="0089697B">
              <w:rPr>
                <w:rFonts w:cs="Arial"/>
                <w:color w:val="000000" w:themeColor="text1"/>
                <w:szCs w:val="20"/>
              </w:rPr>
              <w:t>Vacant</w:t>
            </w:r>
          </w:p>
        </w:tc>
      </w:tr>
      <w:tr w:rsidR="00800A60" w:rsidRPr="0089697B"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89697B" w:rsidRDefault="00800A60" w:rsidP="00800A60">
            <w:pPr>
              <w:pStyle w:val="gris"/>
              <w:framePr w:hSpace="0" w:wrap="auto" w:vAnchor="margin" w:hAnchor="text" w:xAlign="left" w:yAlign="inline"/>
              <w:spacing w:before="20" w:after="20"/>
              <w:rPr>
                <w:b w:val="0"/>
              </w:rPr>
            </w:pPr>
            <w:r w:rsidRPr="0089697B">
              <w:rPr>
                <w:b w:val="0"/>
              </w:rPr>
              <w:t xml:space="preserve">Date </w:t>
            </w:r>
            <w:r w:rsidRPr="0089697B">
              <w:rPr>
                <w:b w:val="0"/>
                <w:sz w:val="16"/>
              </w:rPr>
              <w:t>(in job since)</w:t>
            </w:r>
            <w:r w:rsidRPr="0089697B">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89697B" w:rsidRDefault="00800A60" w:rsidP="00800A60">
            <w:pPr>
              <w:spacing w:before="20" w:after="20"/>
              <w:jc w:val="left"/>
              <w:rPr>
                <w:rFonts w:cs="Arial"/>
                <w:color w:val="000000" w:themeColor="text1"/>
                <w:szCs w:val="20"/>
              </w:rPr>
            </w:pPr>
          </w:p>
        </w:tc>
      </w:tr>
      <w:tr w:rsidR="00800A60" w:rsidRPr="0089697B"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89697B" w:rsidRDefault="00800A60" w:rsidP="00800A60">
            <w:pPr>
              <w:pStyle w:val="gris"/>
              <w:framePr w:hSpace="0" w:wrap="auto" w:vAnchor="margin" w:hAnchor="text" w:xAlign="left" w:yAlign="inline"/>
              <w:spacing w:before="20" w:after="20"/>
              <w:rPr>
                <w:b w:val="0"/>
              </w:rPr>
            </w:pPr>
            <w:r w:rsidRPr="0089697B">
              <w:rPr>
                <w:b w:val="0"/>
              </w:rPr>
              <w:t xml:space="preserve">Immediate manager </w:t>
            </w:r>
            <w:r w:rsidRPr="0089697B">
              <w:rPr>
                <w:b w:val="0"/>
              </w:rPr>
              <w:br/>
            </w:r>
            <w:r w:rsidRPr="0089697B">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03B7E6DF" w:rsidR="00800A60" w:rsidRPr="0089697B" w:rsidRDefault="003030FD" w:rsidP="00800A60">
            <w:pPr>
              <w:spacing w:before="20" w:after="20"/>
              <w:jc w:val="left"/>
              <w:rPr>
                <w:rFonts w:cs="Arial"/>
                <w:color w:val="000000" w:themeColor="text1"/>
                <w:szCs w:val="20"/>
              </w:rPr>
            </w:pPr>
            <w:r w:rsidRPr="0089697B">
              <w:rPr>
                <w:rFonts w:cs="Arial"/>
                <w:color w:val="000000" w:themeColor="text1"/>
                <w:szCs w:val="20"/>
              </w:rPr>
              <w:t xml:space="preserve">UK&amp;I </w:t>
            </w:r>
            <w:r w:rsidR="004A681F">
              <w:rPr>
                <w:rFonts w:cs="Arial"/>
                <w:color w:val="000000" w:themeColor="text1"/>
                <w:szCs w:val="20"/>
              </w:rPr>
              <w:t xml:space="preserve">Quality </w:t>
            </w:r>
            <w:r w:rsidR="00490CAC">
              <w:rPr>
                <w:rFonts w:cs="Arial"/>
                <w:color w:val="000000" w:themeColor="text1"/>
                <w:szCs w:val="20"/>
              </w:rPr>
              <w:t>Manager</w:t>
            </w:r>
          </w:p>
        </w:tc>
      </w:tr>
      <w:tr w:rsidR="00800A60" w:rsidRPr="0089697B"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89697B" w:rsidRDefault="00800A60" w:rsidP="00800A60">
            <w:pPr>
              <w:pStyle w:val="gris"/>
              <w:framePr w:hSpace="0" w:wrap="auto" w:vAnchor="margin" w:hAnchor="text" w:xAlign="left" w:yAlign="inline"/>
              <w:spacing w:before="20" w:after="20"/>
              <w:rPr>
                <w:b w:val="0"/>
              </w:rPr>
            </w:pPr>
            <w:r w:rsidRPr="0089697B">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2F111C87" w:rsidR="00800A60" w:rsidRPr="0089697B" w:rsidRDefault="00800A60" w:rsidP="00800A60">
            <w:pPr>
              <w:spacing w:before="20" w:after="20"/>
              <w:jc w:val="left"/>
              <w:rPr>
                <w:rFonts w:cs="Arial"/>
                <w:color w:val="000000" w:themeColor="text1"/>
                <w:szCs w:val="20"/>
              </w:rPr>
            </w:pPr>
          </w:p>
        </w:tc>
      </w:tr>
      <w:tr w:rsidR="00A0230D" w:rsidRPr="0089697B"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A0230D" w:rsidRPr="0089697B" w:rsidRDefault="00A0230D" w:rsidP="00A0230D">
            <w:pPr>
              <w:pStyle w:val="gris"/>
              <w:framePr w:hSpace="0" w:wrap="auto" w:vAnchor="margin" w:hAnchor="text" w:xAlign="left" w:yAlign="inline"/>
              <w:spacing w:before="20" w:after="20"/>
              <w:rPr>
                <w:b w:val="0"/>
              </w:rPr>
            </w:pPr>
            <w:r w:rsidRPr="0089697B">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18EEE274" w:rsidR="00A0230D" w:rsidRPr="0089697B" w:rsidRDefault="00A0230D" w:rsidP="00A0230D">
            <w:pPr>
              <w:spacing w:before="20" w:after="20"/>
              <w:jc w:val="left"/>
              <w:rPr>
                <w:rFonts w:cs="Arial"/>
                <w:color w:val="000000" w:themeColor="text1"/>
                <w:szCs w:val="20"/>
              </w:rPr>
            </w:pPr>
            <w:r>
              <w:rPr>
                <w:rFonts w:cs="Arial"/>
                <w:color w:val="000000"/>
                <w:szCs w:val="20"/>
              </w:rPr>
              <w:t>Home based with travel to Sodexo site operations in UK&amp;I</w:t>
            </w:r>
          </w:p>
        </w:tc>
      </w:tr>
      <w:tr w:rsidR="00A0230D" w:rsidRPr="0089697B"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A0230D" w:rsidRPr="0089697B" w:rsidRDefault="00A0230D" w:rsidP="00A0230D">
            <w:pPr>
              <w:jc w:val="left"/>
              <w:rPr>
                <w:rFonts w:cs="Arial"/>
                <w:color w:val="000000" w:themeColor="text1"/>
                <w:szCs w:val="20"/>
              </w:rPr>
            </w:pPr>
          </w:p>
        </w:tc>
      </w:tr>
      <w:tr w:rsidR="00A0230D" w:rsidRPr="0089697B"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A0230D" w:rsidRPr="0089697B" w:rsidRDefault="00A0230D" w:rsidP="00A0230D">
            <w:pPr>
              <w:pStyle w:val="titregris"/>
              <w:framePr w:hSpace="0" w:wrap="auto" w:vAnchor="margin" w:hAnchor="text" w:xAlign="left" w:yAlign="inline"/>
              <w:rPr>
                <w:b w:val="0"/>
                <w:color w:val="000000" w:themeColor="text1"/>
              </w:rPr>
            </w:pPr>
            <w:r w:rsidRPr="0089697B">
              <w:rPr>
                <w:color w:val="FF0000"/>
              </w:rPr>
              <w:t xml:space="preserve">1.  </w:t>
            </w:r>
            <w:r w:rsidRPr="0089697B">
              <w:t xml:space="preserve">Purpose of the Job </w:t>
            </w:r>
            <w:r w:rsidRPr="0089697B">
              <w:rPr>
                <w:b w:val="0"/>
                <w:sz w:val="16"/>
              </w:rPr>
              <w:t>– State concisely the aim of the job</w:t>
            </w:r>
            <w:r w:rsidRPr="0089697B">
              <w:rPr>
                <w:sz w:val="16"/>
              </w:rPr>
              <w:t xml:space="preserve">.  </w:t>
            </w:r>
          </w:p>
        </w:tc>
      </w:tr>
      <w:tr w:rsidR="00A0230D" w:rsidRPr="0089697B"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7335EA7E" w14:textId="5701911D" w:rsidR="001B60EA" w:rsidRDefault="001B60EA" w:rsidP="005435BF">
            <w:pPr>
              <w:pStyle w:val="Puces4"/>
              <w:numPr>
                <w:ilvl w:val="0"/>
                <w:numId w:val="0"/>
              </w:numPr>
              <w:spacing w:line="276" w:lineRule="auto"/>
              <w:ind w:left="170"/>
              <w:jc w:val="left"/>
              <w:rPr>
                <w:color w:val="000000" w:themeColor="text1"/>
              </w:rPr>
            </w:pPr>
            <w:r w:rsidRPr="007D6220">
              <w:rPr>
                <w:color w:val="000000" w:themeColor="text1"/>
              </w:rPr>
              <w:t xml:space="preserve">The purpose of this role is to </w:t>
            </w:r>
            <w:r>
              <w:rPr>
                <w:color w:val="000000" w:themeColor="text1"/>
              </w:rPr>
              <w:t xml:space="preserve">provide assurance through </w:t>
            </w:r>
            <w:r w:rsidRPr="007D6220">
              <w:rPr>
                <w:color w:val="000000" w:themeColor="text1"/>
              </w:rPr>
              <w:t>monitor</w:t>
            </w:r>
            <w:r>
              <w:rPr>
                <w:color w:val="000000" w:themeColor="text1"/>
              </w:rPr>
              <w:t>ing</w:t>
            </w:r>
            <w:r w:rsidRPr="007D6220">
              <w:rPr>
                <w:color w:val="000000" w:themeColor="text1"/>
              </w:rPr>
              <w:t xml:space="preserve">, </w:t>
            </w:r>
            <w:r w:rsidR="006A16D4" w:rsidRPr="007D6220">
              <w:rPr>
                <w:color w:val="000000" w:themeColor="text1"/>
              </w:rPr>
              <w:t>advis</w:t>
            </w:r>
            <w:r w:rsidR="006A16D4">
              <w:rPr>
                <w:color w:val="000000" w:themeColor="text1"/>
              </w:rPr>
              <w:t>ing,</w:t>
            </w:r>
            <w:r w:rsidRPr="007D6220">
              <w:rPr>
                <w:color w:val="000000" w:themeColor="text1"/>
              </w:rPr>
              <w:t xml:space="preserve"> and guid</w:t>
            </w:r>
            <w:r>
              <w:rPr>
                <w:color w:val="000000" w:themeColor="text1"/>
              </w:rPr>
              <w:t>ing</w:t>
            </w:r>
            <w:r w:rsidRPr="007D6220">
              <w:rPr>
                <w:color w:val="000000" w:themeColor="text1"/>
              </w:rPr>
              <w:t xml:space="preserve"> </w:t>
            </w:r>
            <w:r>
              <w:rPr>
                <w:color w:val="000000" w:themeColor="text1"/>
              </w:rPr>
              <w:t>on</w:t>
            </w:r>
            <w:r w:rsidRPr="007D6220">
              <w:rPr>
                <w:color w:val="000000" w:themeColor="text1"/>
              </w:rPr>
              <w:t xml:space="preserve"> compliance against Sodexo’s health</w:t>
            </w:r>
            <w:r>
              <w:rPr>
                <w:color w:val="000000" w:themeColor="text1"/>
              </w:rPr>
              <w:t>,</w:t>
            </w:r>
            <w:r w:rsidRPr="007D6220">
              <w:rPr>
                <w:color w:val="000000" w:themeColor="text1"/>
              </w:rPr>
              <w:t xml:space="preserve"> </w:t>
            </w:r>
            <w:r w:rsidR="006A16D4">
              <w:rPr>
                <w:color w:val="000000" w:themeColor="text1"/>
              </w:rPr>
              <w:t>people</w:t>
            </w:r>
            <w:r w:rsidR="00FC43E1">
              <w:rPr>
                <w:color w:val="000000" w:themeColor="text1"/>
              </w:rPr>
              <w:t xml:space="preserve"> </w:t>
            </w:r>
            <w:r w:rsidRPr="007D6220">
              <w:rPr>
                <w:color w:val="000000" w:themeColor="text1"/>
              </w:rPr>
              <w:t>safety</w:t>
            </w:r>
            <w:r w:rsidR="006A16D4">
              <w:rPr>
                <w:color w:val="000000" w:themeColor="text1"/>
              </w:rPr>
              <w:t xml:space="preserve">, </w:t>
            </w:r>
            <w:r w:rsidRPr="007D6220">
              <w:rPr>
                <w:color w:val="000000" w:themeColor="text1"/>
              </w:rPr>
              <w:t>food safety</w:t>
            </w:r>
            <w:r w:rsidR="006A16D4">
              <w:rPr>
                <w:color w:val="000000" w:themeColor="text1"/>
              </w:rPr>
              <w:t>,</w:t>
            </w:r>
            <w:r>
              <w:rPr>
                <w:color w:val="000000" w:themeColor="text1"/>
              </w:rPr>
              <w:t xml:space="preserve"> environment and quality</w:t>
            </w:r>
            <w:r w:rsidRPr="007D6220">
              <w:rPr>
                <w:color w:val="000000" w:themeColor="text1"/>
              </w:rPr>
              <w:t xml:space="preserve"> policies and </w:t>
            </w:r>
            <w:r w:rsidR="00126272">
              <w:rPr>
                <w:color w:val="000000" w:themeColor="text1"/>
              </w:rPr>
              <w:t>standards</w:t>
            </w:r>
            <w:r w:rsidRPr="007D6220">
              <w:rPr>
                <w:color w:val="000000" w:themeColor="text1"/>
              </w:rPr>
              <w:t xml:space="preserve"> as necessary, either through routine programmed auditing, following incidents a</w:t>
            </w:r>
            <w:r>
              <w:rPr>
                <w:color w:val="000000" w:themeColor="text1"/>
              </w:rPr>
              <w:t>nd accidents or other reactive issues</w:t>
            </w:r>
            <w:r w:rsidRPr="007D6220">
              <w:rPr>
                <w:color w:val="000000" w:themeColor="text1"/>
              </w:rPr>
              <w:t>.</w:t>
            </w:r>
          </w:p>
          <w:p w14:paraId="1B4CD50A" w14:textId="297D8628" w:rsidR="001F2F6C" w:rsidRDefault="001B60EA" w:rsidP="005435BF">
            <w:pPr>
              <w:pStyle w:val="Puces4"/>
              <w:numPr>
                <w:ilvl w:val="0"/>
                <w:numId w:val="0"/>
              </w:numPr>
              <w:spacing w:line="276" w:lineRule="auto"/>
              <w:ind w:left="170"/>
              <w:jc w:val="left"/>
              <w:rPr>
                <w:color w:val="000000" w:themeColor="text1"/>
              </w:rPr>
            </w:pPr>
            <w:r>
              <w:rPr>
                <w:color w:val="000000" w:themeColor="text1"/>
              </w:rPr>
              <w:t>To develop a collaborative relationship with Segments to provide support and guidance on compliance issues and to provide an ‘Independent’ lens when needed.</w:t>
            </w:r>
          </w:p>
          <w:p w14:paraId="282F3142" w14:textId="05B74B3A" w:rsidR="00A0230D" w:rsidRPr="005435BF" w:rsidRDefault="001B60EA" w:rsidP="005435BF">
            <w:pPr>
              <w:pStyle w:val="Puces4"/>
              <w:numPr>
                <w:ilvl w:val="0"/>
                <w:numId w:val="0"/>
              </w:numPr>
              <w:spacing w:line="276" w:lineRule="auto"/>
              <w:ind w:left="170"/>
              <w:jc w:val="left"/>
              <w:rPr>
                <w:color w:val="000000" w:themeColor="text1"/>
              </w:rPr>
            </w:pPr>
            <w:r>
              <w:rPr>
                <w:color w:val="000000" w:themeColor="text1"/>
              </w:rPr>
              <w:t xml:space="preserve">Through audit and review </w:t>
            </w:r>
            <w:r w:rsidR="00AB4D81">
              <w:rPr>
                <w:color w:val="000000" w:themeColor="text1"/>
              </w:rPr>
              <w:t>find</w:t>
            </w:r>
            <w:r>
              <w:rPr>
                <w:color w:val="000000" w:themeColor="text1"/>
              </w:rPr>
              <w:t xml:space="preserve"> ways to help segments drive compliance performance forward with robust action plans and flagging of lessons learnt to help the HSEQ </w:t>
            </w:r>
            <w:r w:rsidR="00FC43E1">
              <w:rPr>
                <w:color w:val="000000" w:themeColor="text1"/>
              </w:rPr>
              <w:t>t</w:t>
            </w:r>
            <w:r>
              <w:rPr>
                <w:color w:val="000000" w:themeColor="text1"/>
              </w:rPr>
              <w:t>eams get the most from the audit and review process.</w:t>
            </w:r>
          </w:p>
        </w:tc>
      </w:tr>
    </w:tbl>
    <w:tbl>
      <w:tblPr>
        <w:tblpPr w:leftFromText="181" w:rightFromText="181" w:vertAnchor="text" w:horzAnchor="margin" w:tblpX="-396" w:tblpY="-27"/>
        <w:tblOverlap w:val="neve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89697B" w14:paraId="742B19E2" w14:textId="77777777" w:rsidTr="00C408F3">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89697B" w:rsidRDefault="00A95906" w:rsidP="00C408F3">
            <w:pPr>
              <w:pStyle w:val="titregris"/>
              <w:framePr w:hSpace="0" w:wrap="auto" w:vAnchor="margin" w:hAnchor="text" w:xAlign="left" w:yAlign="inline"/>
              <w:ind w:left="142" w:hanging="426"/>
              <w:rPr>
                <w:b w:val="0"/>
                <w:color w:val="000000" w:themeColor="text1"/>
              </w:rPr>
            </w:pPr>
            <w:bookmarkStart w:id="0" w:name="_Hlk114141570"/>
            <w:r w:rsidRPr="0089697B">
              <w:rPr>
                <w:color w:val="FF0000"/>
              </w:rPr>
              <w:lastRenderedPageBreak/>
              <w:t>5.</w:t>
            </w:r>
            <w:r w:rsidRPr="0089697B">
              <w:t xml:space="preserve">  </w:t>
            </w:r>
            <w:r w:rsidRPr="0089697B">
              <w:rPr>
                <w:color w:val="FF0000"/>
              </w:rPr>
              <w:t xml:space="preserve">2.  </w:t>
            </w:r>
            <w:r w:rsidRPr="0089697B">
              <w:t xml:space="preserve">Main assignments </w:t>
            </w:r>
            <w:r w:rsidRPr="0089697B">
              <w:rPr>
                <w:b w:val="0"/>
                <w:sz w:val="16"/>
              </w:rPr>
              <w:t>–</w:t>
            </w:r>
            <w:r w:rsidRPr="0089697B">
              <w:rPr>
                <w:sz w:val="16"/>
              </w:rPr>
              <w:t xml:space="preserve"> </w:t>
            </w:r>
            <w:r w:rsidRPr="0089697B">
              <w:rPr>
                <w:b w:val="0"/>
                <w:sz w:val="16"/>
              </w:rPr>
              <w:t>Indicate the main activities / duties to be conducted in the job.</w:t>
            </w:r>
          </w:p>
        </w:tc>
      </w:tr>
      <w:tr w:rsidR="008260DB" w:rsidRPr="0089697B" w14:paraId="73AF61C7" w14:textId="77777777" w:rsidTr="00C408F3">
        <w:tc>
          <w:tcPr>
            <w:tcW w:w="10375" w:type="dxa"/>
            <w:tcBorders>
              <w:top w:val="dotted" w:sz="4" w:space="0" w:color="auto"/>
              <w:left w:val="single" w:sz="2" w:space="0" w:color="auto"/>
              <w:bottom w:val="single" w:sz="4" w:space="0" w:color="auto"/>
              <w:right w:val="single" w:sz="4" w:space="0" w:color="auto"/>
            </w:tcBorders>
          </w:tcPr>
          <w:p w14:paraId="713C86F9" w14:textId="77777777" w:rsidR="008C36E9" w:rsidRDefault="008C36E9" w:rsidP="008C36E9"/>
          <w:p w14:paraId="44DE61AA" w14:textId="0F1D3741" w:rsidR="0034564E" w:rsidRPr="00336165"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 xml:space="preserve">Audit Sodexo’s operational activities against legislative requirements and Company health and </w:t>
            </w:r>
            <w:r w:rsidR="00610D48">
              <w:rPr>
                <w:rFonts w:cs="Arial"/>
                <w:color w:val="000000" w:themeColor="text1"/>
                <w:szCs w:val="20"/>
              </w:rPr>
              <w:t xml:space="preserve">people </w:t>
            </w:r>
            <w:r w:rsidRPr="00336165">
              <w:rPr>
                <w:rFonts w:cs="Arial"/>
                <w:color w:val="000000" w:themeColor="text1"/>
                <w:szCs w:val="20"/>
              </w:rPr>
              <w:t xml:space="preserve">safety, food safety, and quality policies and </w:t>
            </w:r>
            <w:r w:rsidR="00610D48">
              <w:rPr>
                <w:rFonts w:cs="Arial"/>
                <w:color w:val="000000" w:themeColor="text1"/>
                <w:szCs w:val="20"/>
              </w:rPr>
              <w:t>standard</w:t>
            </w:r>
            <w:r w:rsidRPr="00336165">
              <w:rPr>
                <w:rFonts w:cs="Arial"/>
                <w:color w:val="000000" w:themeColor="text1"/>
                <w:szCs w:val="20"/>
              </w:rPr>
              <w:t>s to both areas of good practice and areas of non</w:t>
            </w:r>
            <w:r w:rsidR="00610D48">
              <w:rPr>
                <w:rFonts w:cs="Arial"/>
                <w:color w:val="000000" w:themeColor="text1"/>
                <w:szCs w:val="20"/>
              </w:rPr>
              <w:t>conf</w:t>
            </w:r>
            <w:r w:rsidR="0059386A">
              <w:rPr>
                <w:rFonts w:cs="Arial"/>
                <w:color w:val="000000" w:themeColor="text1"/>
                <w:szCs w:val="20"/>
              </w:rPr>
              <w:t>ormity</w:t>
            </w:r>
          </w:p>
          <w:p w14:paraId="22558BCE" w14:textId="525DB691" w:rsidR="0034564E" w:rsidRPr="00336165"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 xml:space="preserve">Assist the </w:t>
            </w:r>
            <w:r w:rsidR="007A4019">
              <w:rPr>
                <w:rFonts w:cs="Arial"/>
                <w:color w:val="000000" w:themeColor="text1"/>
                <w:szCs w:val="20"/>
              </w:rPr>
              <w:t xml:space="preserve">UK&amp;I </w:t>
            </w:r>
            <w:r w:rsidR="0008792C">
              <w:rPr>
                <w:rFonts w:cs="Arial"/>
                <w:color w:val="000000" w:themeColor="text1"/>
                <w:szCs w:val="20"/>
              </w:rPr>
              <w:t xml:space="preserve">Quality </w:t>
            </w:r>
            <w:r w:rsidR="007A4019">
              <w:rPr>
                <w:rFonts w:cs="Arial"/>
                <w:color w:val="000000" w:themeColor="text1"/>
                <w:szCs w:val="20"/>
              </w:rPr>
              <w:t>Mana</w:t>
            </w:r>
            <w:r w:rsidR="00C569EF">
              <w:rPr>
                <w:rFonts w:cs="Arial"/>
                <w:color w:val="000000" w:themeColor="text1"/>
                <w:szCs w:val="20"/>
              </w:rPr>
              <w:t>ger</w:t>
            </w:r>
            <w:r w:rsidRPr="00336165">
              <w:rPr>
                <w:rFonts w:cs="Arial"/>
                <w:color w:val="000000" w:themeColor="text1"/>
                <w:szCs w:val="20"/>
              </w:rPr>
              <w:t xml:space="preserve"> in the development and management of the compliance audit process but moreover execute that process to provide an accurate and </w:t>
            </w:r>
            <w:r w:rsidR="00410ABC" w:rsidRPr="00336165">
              <w:rPr>
                <w:rFonts w:cs="Arial"/>
                <w:color w:val="000000" w:themeColor="text1"/>
                <w:szCs w:val="20"/>
              </w:rPr>
              <w:t>prompt</w:t>
            </w:r>
            <w:r w:rsidRPr="00336165">
              <w:rPr>
                <w:rFonts w:cs="Arial"/>
                <w:color w:val="000000" w:themeColor="text1"/>
                <w:szCs w:val="20"/>
              </w:rPr>
              <w:t xml:space="preserve"> assessment of compliance, </w:t>
            </w:r>
            <w:r w:rsidR="00DD6FCD" w:rsidRPr="00336165">
              <w:rPr>
                <w:rFonts w:cs="Arial"/>
                <w:color w:val="000000" w:themeColor="text1"/>
                <w:szCs w:val="20"/>
              </w:rPr>
              <w:t>capability,</w:t>
            </w:r>
            <w:r w:rsidRPr="00336165">
              <w:rPr>
                <w:rFonts w:cs="Arial"/>
                <w:color w:val="000000" w:themeColor="text1"/>
                <w:szCs w:val="20"/>
              </w:rPr>
              <w:t xml:space="preserve"> and delivery with the operational (and functional) areas of the business</w:t>
            </w:r>
          </w:p>
          <w:p w14:paraId="46E11788" w14:textId="2A960C67" w:rsidR="0034564E" w:rsidRPr="00336165"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As part of that design and management aspect, the post holder will tak</w:t>
            </w:r>
            <w:r w:rsidR="00730AD8">
              <w:rPr>
                <w:rFonts w:cs="Arial"/>
                <w:color w:val="000000" w:themeColor="text1"/>
                <w:szCs w:val="20"/>
              </w:rPr>
              <w:t>e</w:t>
            </w:r>
            <w:r w:rsidRPr="00336165">
              <w:rPr>
                <w:rFonts w:cs="Arial"/>
                <w:color w:val="000000" w:themeColor="text1"/>
                <w:szCs w:val="20"/>
              </w:rPr>
              <w:t xml:space="preserve"> a holistic cross-Segment view of the operations within their geographical or Segment area and working with </w:t>
            </w:r>
            <w:proofErr w:type="gramStart"/>
            <w:r w:rsidRPr="00336165">
              <w:rPr>
                <w:rFonts w:cs="Arial"/>
                <w:color w:val="000000" w:themeColor="text1"/>
                <w:szCs w:val="20"/>
              </w:rPr>
              <w:t xml:space="preserve">the </w:t>
            </w:r>
            <w:r w:rsidR="00C569EF">
              <w:t xml:space="preserve"> </w:t>
            </w:r>
            <w:r w:rsidR="00C569EF" w:rsidRPr="00C569EF">
              <w:rPr>
                <w:rFonts w:cs="Arial"/>
                <w:color w:val="000000" w:themeColor="text1"/>
                <w:szCs w:val="20"/>
              </w:rPr>
              <w:t>UK</w:t>
            </w:r>
            <w:proofErr w:type="gramEnd"/>
            <w:r w:rsidR="00C569EF" w:rsidRPr="00C569EF">
              <w:rPr>
                <w:rFonts w:cs="Arial"/>
                <w:color w:val="000000" w:themeColor="text1"/>
                <w:szCs w:val="20"/>
              </w:rPr>
              <w:t xml:space="preserve">&amp;I Quality Manager </w:t>
            </w:r>
            <w:r w:rsidRPr="00336165">
              <w:rPr>
                <w:rFonts w:cs="Arial"/>
                <w:color w:val="000000" w:themeColor="text1"/>
                <w:szCs w:val="20"/>
              </w:rPr>
              <w:t>and the Segment Heads of HSE</w:t>
            </w:r>
            <w:r w:rsidR="00A32A93">
              <w:rPr>
                <w:rFonts w:cs="Arial"/>
                <w:color w:val="000000" w:themeColor="text1"/>
                <w:szCs w:val="20"/>
              </w:rPr>
              <w:t>Q</w:t>
            </w:r>
            <w:r w:rsidRPr="00336165">
              <w:rPr>
                <w:rFonts w:cs="Arial"/>
                <w:color w:val="000000" w:themeColor="text1"/>
                <w:szCs w:val="20"/>
              </w:rPr>
              <w:t xml:space="preserve"> to agree the risk-based auditing approach</w:t>
            </w:r>
          </w:p>
          <w:p w14:paraId="4FE81BE3" w14:textId="1682B373" w:rsidR="006A6AE2"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Plan and advise on risk using evidence-based findings to reduce risk to the business</w:t>
            </w:r>
          </w:p>
          <w:p w14:paraId="44509100" w14:textId="2F2B1068" w:rsidR="0034564E" w:rsidRPr="00336165"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Utilise available data sources to make risk-based decisions enabling the post holder to manage identified risks appropriately</w:t>
            </w:r>
          </w:p>
          <w:p w14:paraId="75611C9E" w14:textId="2454E3DD" w:rsidR="006A6AE2"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 xml:space="preserve">Sample review accidents and incidents to verify the quality of the report and ensure a root cause </w:t>
            </w:r>
            <w:r w:rsidR="00295594">
              <w:rPr>
                <w:rFonts w:cs="Arial"/>
                <w:color w:val="000000" w:themeColor="text1"/>
                <w:szCs w:val="20"/>
              </w:rPr>
              <w:t>is identifi</w:t>
            </w:r>
            <w:r w:rsidR="00CF5E93">
              <w:rPr>
                <w:rFonts w:cs="Arial"/>
                <w:color w:val="000000" w:themeColor="text1"/>
                <w:szCs w:val="20"/>
              </w:rPr>
              <w:t xml:space="preserve">ed </w:t>
            </w:r>
            <w:r w:rsidRPr="00336165">
              <w:rPr>
                <w:rFonts w:cs="Arial"/>
                <w:color w:val="000000" w:themeColor="text1"/>
                <w:szCs w:val="20"/>
              </w:rPr>
              <w:t>a</w:t>
            </w:r>
            <w:r w:rsidR="000C7809">
              <w:rPr>
                <w:rFonts w:cs="Arial"/>
                <w:color w:val="000000" w:themeColor="text1"/>
                <w:szCs w:val="20"/>
              </w:rPr>
              <w:t>nd</w:t>
            </w:r>
            <w:r w:rsidRPr="00336165">
              <w:rPr>
                <w:rFonts w:cs="Arial"/>
                <w:color w:val="000000" w:themeColor="text1"/>
                <w:szCs w:val="20"/>
              </w:rPr>
              <w:t xml:space="preserve"> </w:t>
            </w:r>
            <w:r w:rsidR="00CF5E93">
              <w:rPr>
                <w:rFonts w:cs="Arial"/>
                <w:color w:val="000000" w:themeColor="text1"/>
                <w:szCs w:val="20"/>
              </w:rPr>
              <w:t xml:space="preserve">the </w:t>
            </w:r>
            <w:r w:rsidRPr="00336165">
              <w:rPr>
                <w:rFonts w:cs="Arial"/>
                <w:color w:val="000000" w:themeColor="text1"/>
                <w:szCs w:val="20"/>
              </w:rPr>
              <w:t>safety nets verified, and lessons learnt are clear to prevent recurren</w:t>
            </w:r>
            <w:r w:rsidR="00CF5E93">
              <w:rPr>
                <w:rFonts w:cs="Arial"/>
                <w:color w:val="000000" w:themeColor="text1"/>
                <w:szCs w:val="20"/>
              </w:rPr>
              <w:t>ce</w:t>
            </w:r>
          </w:p>
          <w:p w14:paraId="61D7899C" w14:textId="5CA6D23C" w:rsidR="0034564E" w:rsidRPr="00336165"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 xml:space="preserve">Work with the segments to advise on opportunities for improvement when </w:t>
            </w:r>
            <w:r w:rsidR="000C7809" w:rsidRPr="00336165">
              <w:rPr>
                <w:rFonts w:cs="Arial"/>
                <w:color w:val="000000" w:themeColor="text1"/>
                <w:szCs w:val="20"/>
              </w:rPr>
              <w:t>found</w:t>
            </w:r>
          </w:p>
          <w:p w14:paraId="24C712FF" w14:textId="15C4B81A" w:rsidR="0034564E"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Review Assessment of risk (</w:t>
            </w:r>
            <w:proofErr w:type="spellStart"/>
            <w:r w:rsidRPr="00336165">
              <w:rPr>
                <w:rFonts w:cs="Arial"/>
                <w:color w:val="000000" w:themeColor="text1"/>
                <w:szCs w:val="20"/>
              </w:rPr>
              <w:t>AoR</w:t>
            </w:r>
            <w:proofErr w:type="spellEnd"/>
            <w:r w:rsidRPr="00336165">
              <w:rPr>
                <w:rFonts w:cs="Arial"/>
                <w:color w:val="000000" w:themeColor="text1"/>
                <w:szCs w:val="20"/>
              </w:rPr>
              <w:t>) audits</w:t>
            </w:r>
            <w:r w:rsidR="00D513A4">
              <w:rPr>
                <w:rFonts w:cs="Arial"/>
                <w:color w:val="000000" w:themeColor="text1"/>
                <w:szCs w:val="20"/>
              </w:rPr>
              <w:t xml:space="preserve"> and </w:t>
            </w:r>
            <w:r w:rsidRPr="00336165">
              <w:rPr>
                <w:rFonts w:cs="Arial"/>
                <w:color w:val="000000" w:themeColor="text1"/>
                <w:szCs w:val="20"/>
              </w:rPr>
              <w:t>mobilisation</w:t>
            </w:r>
            <w:r>
              <w:rPr>
                <w:rFonts w:cs="Arial"/>
                <w:color w:val="000000" w:themeColor="text1"/>
                <w:szCs w:val="20"/>
              </w:rPr>
              <w:t>s</w:t>
            </w:r>
            <w:r w:rsidRPr="00336165">
              <w:rPr>
                <w:rFonts w:cs="Arial"/>
                <w:color w:val="000000" w:themeColor="text1"/>
                <w:szCs w:val="20"/>
              </w:rPr>
              <w:t xml:space="preserve"> undertaken by segments to verify the quality, content and timing is in line with Sodexo standards</w:t>
            </w:r>
            <w:r w:rsidR="00EE2E29">
              <w:rPr>
                <w:rFonts w:cs="Arial"/>
                <w:color w:val="000000" w:themeColor="text1"/>
                <w:szCs w:val="20"/>
              </w:rPr>
              <w:t>; e</w:t>
            </w:r>
            <w:r w:rsidRPr="00336165">
              <w:rPr>
                <w:rFonts w:cs="Arial"/>
                <w:color w:val="000000" w:themeColor="text1"/>
                <w:szCs w:val="20"/>
              </w:rPr>
              <w:t>nsure any new risks ar</w:t>
            </w:r>
            <w:r w:rsidR="00D513A4">
              <w:rPr>
                <w:rFonts w:cs="Arial"/>
                <w:color w:val="000000" w:themeColor="text1"/>
                <w:szCs w:val="20"/>
              </w:rPr>
              <w:t>e reported</w:t>
            </w:r>
            <w:r w:rsidR="001E1C1B">
              <w:rPr>
                <w:rFonts w:cs="Arial"/>
                <w:color w:val="000000" w:themeColor="text1"/>
                <w:szCs w:val="20"/>
              </w:rPr>
              <w:t xml:space="preserve"> to</w:t>
            </w:r>
            <w:r w:rsidRPr="00336165">
              <w:rPr>
                <w:rFonts w:cs="Arial"/>
                <w:color w:val="000000" w:themeColor="text1"/>
                <w:szCs w:val="20"/>
              </w:rPr>
              <w:t xml:space="preserve"> the </w:t>
            </w:r>
            <w:r w:rsidR="008C7B72">
              <w:rPr>
                <w:rFonts w:cs="Arial"/>
                <w:color w:val="000000" w:themeColor="text1"/>
                <w:szCs w:val="20"/>
              </w:rPr>
              <w:t>Business Support</w:t>
            </w:r>
            <w:r w:rsidRPr="00336165">
              <w:rPr>
                <w:rFonts w:cs="Arial"/>
                <w:color w:val="000000" w:themeColor="text1"/>
                <w:szCs w:val="20"/>
              </w:rPr>
              <w:t xml:space="preserve"> HSEQ team as well as Segment</w:t>
            </w:r>
          </w:p>
          <w:p w14:paraId="3F81D66E" w14:textId="08444225" w:rsidR="00537446" w:rsidRPr="00336165" w:rsidRDefault="00537446" w:rsidP="0034564E">
            <w:pPr>
              <w:numPr>
                <w:ilvl w:val="0"/>
                <w:numId w:val="35"/>
              </w:numPr>
              <w:spacing w:before="120" w:after="120"/>
              <w:jc w:val="left"/>
              <w:rPr>
                <w:rFonts w:cs="Arial"/>
                <w:color w:val="000000" w:themeColor="text1"/>
                <w:szCs w:val="20"/>
              </w:rPr>
            </w:pPr>
            <w:r w:rsidRPr="001873BA">
              <w:rPr>
                <w:rFonts w:cs="Arial"/>
                <w:color w:val="000000" w:themeColor="text1"/>
                <w:szCs w:val="20"/>
              </w:rPr>
              <w:t xml:space="preserve">Providing </w:t>
            </w:r>
            <w:r w:rsidR="00A52F79">
              <w:rPr>
                <w:rFonts w:cs="Arial"/>
                <w:color w:val="000000" w:themeColor="text1"/>
                <w:szCs w:val="20"/>
              </w:rPr>
              <w:t xml:space="preserve">supply chain </w:t>
            </w:r>
            <w:r w:rsidRPr="001873BA">
              <w:rPr>
                <w:rFonts w:cs="Arial"/>
                <w:color w:val="000000" w:themeColor="text1"/>
                <w:szCs w:val="20"/>
              </w:rPr>
              <w:t xml:space="preserve">assurance </w:t>
            </w:r>
            <w:r w:rsidR="00A52F79">
              <w:rPr>
                <w:rFonts w:cs="Arial"/>
                <w:color w:val="000000" w:themeColor="text1"/>
                <w:szCs w:val="20"/>
              </w:rPr>
              <w:t>through</w:t>
            </w:r>
            <w:r w:rsidRPr="001873BA">
              <w:rPr>
                <w:rFonts w:cs="Arial"/>
                <w:color w:val="000000" w:themeColor="text1"/>
                <w:szCs w:val="20"/>
              </w:rPr>
              <w:t xml:space="preserve"> supplier audits and ensuring the implementation of Sodexo standards</w:t>
            </w:r>
          </w:p>
          <w:p w14:paraId="7B7988BE" w14:textId="7FB1B321" w:rsidR="00CA7419"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Produce documented</w:t>
            </w:r>
            <w:r w:rsidR="00CA7419">
              <w:rPr>
                <w:rFonts w:cs="Arial"/>
                <w:color w:val="000000" w:themeColor="text1"/>
                <w:szCs w:val="20"/>
              </w:rPr>
              <w:t xml:space="preserve"> reports </w:t>
            </w:r>
            <w:r w:rsidR="005849FF">
              <w:rPr>
                <w:rFonts w:cs="Arial"/>
                <w:color w:val="000000" w:themeColor="text1"/>
                <w:szCs w:val="20"/>
              </w:rPr>
              <w:t>and</w:t>
            </w:r>
            <w:r w:rsidRPr="00336165">
              <w:rPr>
                <w:rFonts w:cs="Arial"/>
                <w:color w:val="000000" w:themeColor="text1"/>
                <w:szCs w:val="20"/>
              </w:rPr>
              <w:t xml:space="preserve"> action plans with solutions and ways to achieve compliance</w:t>
            </w:r>
            <w:r w:rsidR="005849FF">
              <w:rPr>
                <w:rFonts w:cs="Arial"/>
                <w:color w:val="000000" w:themeColor="text1"/>
                <w:szCs w:val="20"/>
              </w:rPr>
              <w:t xml:space="preserve"> </w:t>
            </w:r>
            <w:r w:rsidRPr="00336165">
              <w:rPr>
                <w:rFonts w:cs="Arial"/>
                <w:color w:val="000000" w:themeColor="text1"/>
                <w:szCs w:val="20"/>
              </w:rPr>
              <w:t>for operators, which if followed would mitigate health, safety, environmental and quality risks</w:t>
            </w:r>
          </w:p>
          <w:p w14:paraId="043074A4" w14:textId="1AC719BB" w:rsidR="0034564E" w:rsidRPr="00336165"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 xml:space="preserve">Monitor and report on closure </w:t>
            </w:r>
            <w:r w:rsidR="00CA7419">
              <w:rPr>
                <w:rFonts w:cs="Arial"/>
                <w:color w:val="000000" w:themeColor="text1"/>
                <w:szCs w:val="20"/>
              </w:rPr>
              <w:t xml:space="preserve">of actions </w:t>
            </w:r>
            <w:r w:rsidRPr="00336165">
              <w:rPr>
                <w:rFonts w:cs="Arial"/>
                <w:color w:val="000000" w:themeColor="text1"/>
                <w:szCs w:val="20"/>
              </w:rPr>
              <w:t xml:space="preserve">within defined </w:t>
            </w:r>
            <w:r w:rsidR="00237032" w:rsidRPr="00336165">
              <w:rPr>
                <w:rFonts w:cs="Arial"/>
                <w:color w:val="000000" w:themeColor="text1"/>
                <w:szCs w:val="20"/>
              </w:rPr>
              <w:t>periods</w:t>
            </w:r>
          </w:p>
          <w:p w14:paraId="51F76D4D" w14:textId="64F06CF7" w:rsidR="0034564E" w:rsidRPr="00336165"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 xml:space="preserve">Working as a team and through audit and review, recommend to the </w:t>
            </w:r>
            <w:r w:rsidR="00E729B9">
              <w:rPr>
                <w:rFonts w:cs="Arial"/>
                <w:color w:val="000000" w:themeColor="text1"/>
                <w:szCs w:val="20"/>
              </w:rPr>
              <w:t>HSEQ leadership team</w:t>
            </w:r>
            <w:r w:rsidRPr="00336165">
              <w:rPr>
                <w:rFonts w:cs="Arial"/>
                <w:color w:val="000000" w:themeColor="text1"/>
                <w:szCs w:val="20"/>
              </w:rPr>
              <w:t xml:space="preserve"> changes to Company HSEQ</w:t>
            </w:r>
            <w:r w:rsidR="00E729B9">
              <w:rPr>
                <w:rFonts w:cs="Arial"/>
                <w:color w:val="000000" w:themeColor="text1"/>
                <w:szCs w:val="20"/>
              </w:rPr>
              <w:t xml:space="preserve"> and </w:t>
            </w:r>
            <w:r w:rsidRPr="00336165">
              <w:rPr>
                <w:rFonts w:cs="Arial"/>
                <w:color w:val="000000" w:themeColor="text1"/>
                <w:szCs w:val="20"/>
              </w:rPr>
              <w:t xml:space="preserve">food safety policies or </w:t>
            </w:r>
            <w:r w:rsidR="00E729B9">
              <w:rPr>
                <w:rFonts w:cs="Arial"/>
                <w:color w:val="000000" w:themeColor="text1"/>
                <w:szCs w:val="20"/>
              </w:rPr>
              <w:t>standards</w:t>
            </w:r>
            <w:r w:rsidRPr="00336165">
              <w:rPr>
                <w:rFonts w:cs="Arial"/>
                <w:color w:val="000000" w:themeColor="text1"/>
                <w:szCs w:val="20"/>
              </w:rPr>
              <w:t xml:space="preserve"> to keep the organisation legally compliant</w:t>
            </w:r>
          </w:p>
          <w:p w14:paraId="1C2905E1" w14:textId="7876B16E" w:rsidR="0034564E"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Liaise with Legal team where required for any supporting legal related governance</w:t>
            </w:r>
            <w:r w:rsidR="00237032">
              <w:rPr>
                <w:rFonts w:cs="Arial"/>
                <w:color w:val="000000" w:themeColor="text1"/>
                <w:szCs w:val="20"/>
              </w:rPr>
              <w:t xml:space="preserve"> or </w:t>
            </w:r>
            <w:r w:rsidRPr="00336165">
              <w:rPr>
                <w:rFonts w:cs="Arial"/>
                <w:color w:val="000000" w:themeColor="text1"/>
                <w:szCs w:val="20"/>
              </w:rPr>
              <w:t>regulatory reasons</w:t>
            </w:r>
          </w:p>
          <w:p w14:paraId="50137B93" w14:textId="68919B4E" w:rsidR="001D4991" w:rsidRPr="00336165" w:rsidRDefault="00FE1BD4" w:rsidP="0034564E">
            <w:pPr>
              <w:numPr>
                <w:ilvl w:val="0"/>
                <w:numId w:val="35"/>
              </w:numPr>
              <w:spacing w:before="120" w:after="120"/>
              <w:jc w:val="left"/>
              <w:rPr>
                <w:rFonts w:cs="Arial"/>
                <w:color w:val="000000" w:themeColor="text1"/>
                <w:szCs w:val="20"/>
              </w:rPr>
            </w:pPr>
            <w:r>
              <w:rPr>
                <w:rFonts w:cs="Arial"/>
                <w:color w:val="000000" w:themeColor="text1"/>
                <w:szCs w:val="20"/>
              </w:rPr>
              <w:t>Support the HSEQ team</w:t>
            </w:r>
            <w:r w:rsidR="000802B9">
              <w:rPr>
                <w:rFonts w:cs="Arial"/>
                <w:color w:val="000000" w:themeColor="text1"/>
                <w:szCs w:val="20"/>
              </w:rPr>
              <w:t xml:space="preserve"> in activities to maintain</w:t>
            </w:r>
            <w:r w:rsidR="002A1F1C">
              <w:rPr>
                <w:rFonts w:cs="Arial"/>
                <w:color w:val="000000" w:themeColor="text1"/>
                <w:szCs w:val="20"/>
              </w:rPr>
              <w:t xml:space="preserve"> the chosen application for conducting audits and checklists</w:t>
            </w:r>
          </w:p>
          <w:p w14:paraId="6CD35995" w14:textId="7EF5B8D1" w:rsidR="0034564E" w:rsidRPr="00336165" w:rsidRDefault="0034564E" w:rsidP="0034564E">
            <w:pPr>
              <w:numPr>
                <w:ilvl w:val="0"/>
                <w:numId w:val="35"/>
              </w:numPr>
              <w:spacing w:before="120" w:after="120"/>
              <w:jc w:val="left"/>
              <w:rPr>
                <w:rFonts w:cs="Arial"/>
                <w:color w:val="000000" w:themeColor="text1"/>
                <w:szCs w:val="20"/>
              </w:rPr>
            </w:pPr>
            <w:r w:rsidRPr="00336165">
              <w:rPr>
                <w:rFonts w:cs="Arial"/>
                <w:color w:val="000000" w:themeColor="text1"/>
                <w:szCs w:val="20"/>
              </w:rPr>
              <w:t xml:space="preserve">Apply and adopt a flexible approach in supporting the HSEQ </w:t>
            </w:r>
            <w:r w:rsidR="004218E6">
              <w:rPr>
                <w:rFonts w:cs="Arial"/>
                <w:color w:val="000000" w:themeColor="text1"/>
                <w:szCs w:val="20"/>
              </w:rPr>
              <w:t>leadership team</w:t>
            </w:r>
          </w:p>
          <w:p w14:paraId="06F4AD77" w14:textId="202A0002" w:rsidR="00AF7B5A" w:rsidRPr="004F35DF" w:rsidRDefault="0034564E" w:rsidP="0034564E">
            <w:pPr>
              <w:pStyle w:val="ListParagraph"/>
              <w:numPr>
                <w:ilvl w:val="0"/>
                <w:numId w:val="35"/>
              </w:numPr>
              <w:spacing w:line="259" w:lineRule="auto"/>
              <w:jc w:val="left"/>
              <w:rPr>
                <w:rFonts w:cs="Arial"/>
                <w:color w:val="000000" w:themeColor="text1"/>
              </w:rPr>
            </w:pPr>
            <w:r w:rsidRPr="00336165">
              <w:rPr>
                <w:rFonts w:cs="Arial"/>
                <w:color w:val="000000" w:themeColor="text1"/>
                <w:szCs w:val="20"/>
              </w:rPr>
              <w:t xml:space="preserve">Any other activities as </w:t>
            </w:r>
            <w:r w:rsidR="00FB4FAF" w:rsidRPr="00336165">
              <w:rPr>
                <w:rFonts w:cs="Arial"/>
                <w:color w:val="000000" w:themeColor="text1"/>
                <w:szCs w:val="20"/>
              </w:rPr>
              <w:t>considered</w:t>
            </w:r>
            <w:r w:rsidRPr="00336165">
              <w:rPr>
                <w:rFonts w:cs="Arial"/>
                <w:color w:val="000000" w:themeColor="text1"/>
                <w:szCs w:val="20"/>
              </w:rPr>
              <w:t xml:space="preserve"> necessary to support Sodexo’s health and safety</w:t>
            </w:r>
            <w:r w:rsidR="004218E6">
              <w:rPr>
                <w:rFonts w:cs="Arial"/>
                <w:color w:val="000000" w:themeColor="text1"/>
                <w:szCs w:val="20"/>
              </w:rPr>
              <w:t xml:space="preserve">, </w:t>
            </w:r>
            <w:r w:rsidRPr="00336165">
              <w:rPr>
                <w:rFonts w:cs="Arial"/>
                <w:color w:val="000000" w:themeColor="text1"/>
                <w:szCs w:val="20"/>
              </w:rPr>
              <w:t>food safety requirements</w:t>
            </w:r>
          </w:p>
        </w:tc>
      </w:tr>
      <w:bookmarkEnd w:id="0"/>
    </w:tbl>
    <w:p w14:paraId="677AB46E" w14:textId="77777777" w:rsidR="00A25CF0" w:rsidRPr="0089697B" w:rsidRDefault="00A25CF0" w:rsidP="00C408F3">
      <w:pPr>
        <w:rPr>
          <w:rFonts w:cs="Arial"/>
          <w:color w:val="000000" w:themeColor="text1"/>
          <w:szCs w:val="20"/>
          <w:vertAlign w:val="subscript"/>
        </w:rPr>
      </w:pPr>
    </w:p>
    <w:tbl>
      <w:tblPr>
        <w:tblpPr w:leftFromText="181" w:rightFromText="181" w:vertAnchor="text" w:horzAnchor="margin" w:tblpX="-390" w:tblpY="-27"/>
        <w:tblOverlap w:val="never"/>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89697B" w14:paraId="52035C81" w14:textId="77777777" w:rsidTr="00C408F3">
        <w:trPr>
          <w:trHeight w:val="565"/>
        </w:trPr>
        <w:tc>
          <w:tcPr>
            <w:tcW w:w="10375" w:type="dxa"/>
            <w:shd w:val="clear" w:color="auto" w:fill="F2F2F2"/>
            <w:vAlign w:val="center"/>
          </w:tcPr>
          <w:p w14:paraId="25E80B39" w14:textId="4E60B53A" w:rsidR="008260DB" w:rsidRPr="0089697B" w:rsidRDefault="008260DB" w:rsidP="00C408F3">
            <w:pPr>
              <w:pStyle w:val="titregris"/>
              <w:framePr w:hSpace="0" w:wrap="auto" w:vAnchor="margin" w:hAnchor="text" w:xAlign="left" w:yAlign="inline"/>
              <w:ind w:left="142" w:hanging="426"/>
              <w:rPr>
                <w:b w:val="0"/>
                <w:color w:val="000000" w:themeColor="text1"/>
              </w:rPr>
            </w:pPr>
            <w:r w:rsidRPr="0089697B">
              <w:rPr>
                <w:color w:val="000000" w:themeColor="text1"/>
              </w:rPr>
              <w:lastRenderedPageBreak/>
              <w:t>2</w:t>
            </w:r>
            <w:r w:rsidR="00160B3D" w:rsidRPr="0089697B">
              <w:rPr>
                <w:color w:val="FF0000"/>
              </w:rPr>
              <w:t>.</w:t>
            </w:r>
            <w:r w:rsidR="00160B3D" w:rsidRPr="0089697B">
              <w:t xml:space="preserve">  </w:t>
            </w:r>
            <w:r w:rsidR="00160B3D" w:rsidRPr="0089697B">
              <w:rPr>
                <w:color w:val="FF0000"/>
              </w:rPr>
              <w:t xml:space="preserve">3.  </w:t>
            </w:r>
            <w:r w:rsidR="00160B3D" w:rsidRPr="0089697B">
              <w:t xml:space="preserve">Context and main issues </w:t>
            </w:r>
            <w:r w:rsidR="00160B3D" w:rsidRPr="0089697B">
              <w:rPr>
                <w:sz w:val="16"/>
              </w:rPr>
              <w:t>– Describe the most difficult types of problems the jobholder must face (internal or external to So</w:t>
            </w:r>
            <w:r w:rsidR="00F013AF">
              <w:rPr>
                <w:sz w:val="16"/>
              </w:rPr>
              <w:t>d</w:t>
            </w:r>
            <w:r w:rsidR="00160B3D" w:rsidRPr="0089697B">
              <w:rPr>
                <w:sz w:val="16"/>
              </w:rPr>
              <w:t>exo) and/or the regulations, guidelines, practices that are to be adhered to.</w:t>
            </w:r>
          </w:p>
        </w:tc>
      </w:tr>
      <w:tr w:rsidR="008260DB" w:rsidRPr="0089697B" w14:paraId="0529D246" w14:textId="77777777" w:rsidTr="00C408F3">
        <w:tc>
          <w:tcPr>
            <w:tcW w:w="10375" w:type="dxa"/>
          </w:tcPr>
          <w:p w14:paraId="6614F1F6" w14:textId="77777777" w:rsidR="00F013AF" w:rsidRPr="00F013AF" w:rsidRDefault="00F013AF" w:rsidP="00F013AF">
            <w:pPr>
              <w:pStyle w:val="ListParagraph"/>
              <w:spacing w:after="120" w:line="259" w:lineRule="auto"/>
              <w:ind w:left="357"/>
              <w:jc w:val="left"/>
            </w:pPr>
          </w:p>
          <w:p w14:paraId="27F174D8" w14:textId="4BE688A5" w:rsidR="00876F4A" w:rsidRPr="00E41938" w:rsidRDefault="00876F4A" w:rsidP="00876F4A">
            <w:pPr>
              <w:pStyle w:val="ListParagraph"/>
              <w:numPr>
                <w:ilvl w:val="0"/>
                <w:numId w:val="35"/>
              </w:numPr>
              <w:spacing w:after="120" w:line="259" w:lineRule="auto"/>
              <w:ind w:left="357" w:hanging="357"/>
              <w:jc w:val="left"/>
            </w:pPr>
            <w:r>
              <w:rPr>
                <w:rFonts w:cs="Arial"/>
                <w:color w:val="000000" w:themeColor="text1"/>
                <w:szCs w:val="20"/>
              </w:rPr>
              <w:t>W</w:t>
            </w:r>
            <w:r w:rsidRPr="006B064A">
              <w:rPr>
                <w:rFonts w:cs="Arial"/>
                <w:color w:val="000000" w:themeColor="text1"/>
                <w:szCs w:val="20"/>
              </w:rPr>
              <w:t>orking within a fast-paced industry, the successful post holder will need</w:t>
            </w:r>
            <w:r>
              <w:rPr>
                <w:rFonts w:cs="Arial"/>
                <w:color w:val="000000" w:themeColor="text1"/>
                <w:szCs w:val="20"/>
              </w:rPr>
              <w:t xml:space="preserve"> to be forward thinking and of an agile </w:t>
            </w:r>
            <w:r w:rsidRPr="006B064A">
              <w:rPr>
                <w:rFonts w:cs="Arial"/>
                <w:color w:val="000000" w:themeColor="text1"/>
                <w:szCs w:val="20"/>
              </w:rPr>
              <w:t>ability to function within an ever-changing environment</w:t>
            </w:r>
          </w:p>
          <w:p w14:paraId="751C5483" w14:textId="77777777" w:rsidR="00876F4A" w:rsidRPr="00DE3969" w:rsidRDefault="00876F4A" w:rsidP="00876F4A">
            <w:pPr>
              <w:pStyle w:val="ListParagraph"/>
              <w:numPr>
                <w:ilvl w:val="0"/>
                <w:numId w:val="35"/>
              </w:numPr>
              <w:spacing w:after="120" w:line="259" w:lineRule="auto"/>
              <w:ind w:left="357" w:hanging="357"/>
              <w:jc w:val="left"/>
            </w:pPr>
            <w:r>
              <w:t>Providing a key role in Sodexo UK/Is Governance framework, responsible for the independent verification of compliance to internal process and legislative requirements</w:t>
            </w:r>
          </w:p>
          <w:p w14:paraId="5AE321D2" w14:textId="77777777" w:rsidR="00876F4A" w:rsidRDefault="00876F4A" w:rsidP="00876F4A">
            <w:pPr>
              <w:pStyle w:val="ListParagraph"/>
              <w:numPr>
                <w:ilvl w:val="0"/>
                <w:numId w:val="35"/>
              </w:numPr>
              <w:spacing w:after="120" w:line="259" w:lineRule="auto"/>
              <w:ind w:left="357" w:hanging="357"/>
              <w:jc w:val="left"/>
            </w:pPr>
            <w:r>
              <w:t>Role needs an independent thinker, natural problem solver with a can-do attitude that will help find practical solutions for execution by the operational teams</w:t>
            </w:r>
          </w:p>
          <w:p w14:paraId="56955545" w14:textId="77777777" w:rsidR="00876F4A" w:rsidRDefault="00876F4A" w:rsidP="00876F4A">
            <w:pPr>
              <w:pStyle w:val="ListParagraph"/>
              <w:numPr>
                <w:ilvl w:val="0"/>
                <w:numId w:val="35"/>
              </w:numPr>
              <w:spacing w:after="120" w:line="259" w:lineRule="auto"/>
              <w:ind w:left="357" w:hanging="357"/>
              <w:jc w:val="left"/>
            </w:pPr>
            <w:r>
              <w:rPr>
                <w:szCs w:val="20"/>
              </w:rPr>
              <w:t>To work as part of the wider HSEQ Community through regional engagement to drive continual improvement across all parts of the business sharing best practice and embracing collaborative working</w:t>
            </w:r>
          </w:p>
          <w:p w14:paraId="39F52C0E" w14:textId="77777777" w:rsidR="00876F4A" w:rsidRDefault="00876F4A" w:rsidP="00876F4A">
            <w:pPr>
              <w:pStyle w:val="ListParagraph"/>
              <w:numPr>
                <w:ilvl w:val="0"/>
                <w:numId w:val="35"/>
              </w:numPr>
              <w:spacing w:after="120" w:line="259" w:lineRule="auto"/>
              <w:ind w:left="357" w:hanging="357"/>
              <w:jc w:val="left"/>
            </w:pPr>
            <w:r>
              <w:t>Ability to take on board at short notice activities as they occur, e.g. independent accident investigations</w:t>
            </w:r>
          </w:p>
          <w:p w14:paraId="0DA7F5D2" w14:textId="77777777" w:rsidR="00876F4A" w:rsidRDefault="00876F4A" w:rsidP="00876F4A">
            <w:pPr>
              <w:pStyle w:val="ListParagraph"/>
              <w:numPr>
                <w:ilvl w:val="0"/>
                <w:numId w:val="35"/>
              </w:numPr>
              <w:spacing w:after="120" w:line="259" w:lineRule="auto"/>
              <w:ind w:left="357" w:hanging="357"/>
              <w:jc w:val="left"/>
            </w:pPr>
            <w:r>
              <w:t>Familiar with legal requirements for HSE and Food as applicable in UK, Scotland, Ireland, and Wales</w:t>
            </w:r>
          </w:p>
          <w:p w14:paraId="7F8E3FDE" w14:textId="77777777" w:rsidR="00876F4A" w:rsidRDefault="00876F4A" w:rsidP="00876F4A">
            <w:pPr>
              <w:pStyle w:val="ListParagraph"/>
              <w:numPr>
                <w:ilvl w:val="0"/>
                <w:numId w:val="35"/>
              </w:numPr>
              <w:spacing w:after="120" w:line="259" w:lineRule="auto"/>
              <w:ind w:left="357" w:hanging="357"/>
              <w:jc w:val="left"/>
            </w:pPr>
            <w:r w:rsidRPr="000555BC">
              <w:t xml:space="preserve">Continuously improving </w:t>
            </w:r>
            <w:r>
              <w:t>quality management</w:t>
            </w:r>
            <w:r w:rsidRPr="000555BC">
              <w:t xml:space="preserve"> processes and staying informed about best practices</w:t>
            </w:r>
          </w:p>
          <w:p w14:paraId="0F352BE6" w14:textId="77777777" w:rsidR="00876F4A" w:rsidRPr="00547762" w:rsidRDefault="00876F4A" w:rsidP="00876F4A">
            <w:pPr>
              <w:pStyle w:val="ListParagraph"/>
              <w:numPr>
                <w:ilvl w:val="0"/>
                <w:numId w:val="35"/>
              </w:numPr>
              <w:spacing w:after="120" w:line="259" w:lineRule="auto"/>
              <w:ind w:left="357" w:hanging="357"/>
              <w:jc w:val="left"/>
            </w:pPr>
            <w:r>
              <w:rPr>
                <w:color w:val="000000" w:themeColor="text1"/>
                <w:szCs w:val="20"/>
              </w:rPr>
              <w:t>R</w:t>
            </w:r>
            <w:r w:rsidRPr="00AB43A7">
              <w:rPr>
                <w:color w:val="000000" w:themeColor="text1"/>
                <w:szCs w:val="20"/>
              </w:rPr>
              <w:t>equirement of a dynamic approach for developing innovative actions to raise HSE</w:t>
            </w:r>
            <w:r>
              <w:rPr>
                <w:color w:val="000000" w:themeColor="text1"/>
                <w:szCs w:val="20"/>
              </w:rPr>
              <w:t>Q</w:t>
            </w:r>
            <w:r w:rsidRPr="00AB43A7">
              <w:rPr>
                <w:color w:val="000000" w:themeColor="text1"/>
                <w:szCs w:val="20"/>
              </w:rPr>
              <w:t xml:space="preserve"> performance and differentiate the business and services in a competitive marketplace</w:t>
            </w:r>
          </w:p>
          <w:p w14:paraId="05E1E0F6" w14:textId="77777777" w:rsidR="00876F4A" w:rsidRDefault="00876F4A" w:rsidP="00876F4A">
            <w:pPr>
              <w:pStyle w:val="ListParagraph"/>
              <w:numPr>
                <w:ilvl w:val="0"/>
                <w:numId w:val="35"/>
              </w:numPr>
              <w:spacing w:after="120" w:line="259" w:lineRule="auto"/>
              <w:ind w:left="357" w:hanging="357"/>
              <w:jc w:val="left"/>
            </w:pPr>
            <w:r>
              <w:rPr>
                <w:color w:val="000000" w:themeColor="text1"/>
                <w:szCs w:val="20"/>
              </w:rPr>
              <w:t>Strong ability to interpret data and find trends to enable time and resources to be utilised in the best possible way</w:t>
            </w:r>
          </w:p>
          <w:p w14:paraId="457FFF01" w14:textId="77777777" w:rsidR="00876F4A" w:rsidRPr="000555BC" w:rsidRDefault="00876F4A" w:rsidP="00876F4A">
            <w:pPr>
              <w:pStyle w:val="ListParagraph"/>
              <w:numPr>
                <w:ilvl w:val="0"/>
                <w:numId w:val="35"/>
              </w:numPr>
              <w:spacing w:after="120" w:line="259" w:lineRule="auto"/>
              <w:ind w:left="357" w:hanging="357"/>
              <w:jc w:val="left"/>
            </w:pPr>
            <w:r w:rsidRPr="000555BC">
              <w:t>Ensuring compliance with relevant regulations and standards</w:t>
            </w:r>
          </w:p>
          <w:p w14:paraId="24FA0B53" w14:textId="77777777" w:rsidR="00876F4A" w:rsidRDefault="00876F4A" w:rsidP="00566613">
            <w:pPr>
              <w:pStyle w:val="ListParagraph"/>
              <w:numPr>
                <w:ilvl w:val="0"/>
                <w:numId w:val="35"/>
              </w:numPr>
              <w:spacing w:after="120" w:line="259" w:lineRule="auto"/>
              <w:ind w:left="357" w:hanging="357"/>
              <w:jc w:val="left"/>
            </w:pPr>
            <w:r w:rsidRPr="000555BC">
              <w:t>Embrace the global Zero Harm Mindset initiative and tools to drive continuous improvement of our health and safety performance through business resilience activities</w:t>
            </w:r>
          </w:p>
          <w:p w14:paraId="67355C7B" w14:textId="5FF8A19A" w:rsidR="00FB4FAF" w:rsidRPr="005650DD" w:rsidRDefault="00876F4A" w:rsidP="00566613">
            <w:pPr>
              <w:pStyle w:val="ListParagraph"/>
              <w:numPr>
                <w:ilvl w:val="0"/>
                <w:numId w:val="35"/>
              </w:numPr>
              <w:spacing w:after="120" w:line="259" w:lineRule="auto"/>
              <w:ind w:left="357" w:hanging="357"/>
              <w:jc w:val="left"/>
            </w:pPr>
            <w:r>
              <w:t>Prepared to travel extensively across the UK and Ireland</w:t>
            </w:r>
          </w:p>
        </w:tc>
      </w:tr>
    </w:tbl>
    <w:p w14:paraId="7CDAF7B4" w14:textId="77777777" w:rsidR="008C36E9" w:rsidRDefault="008C36E9" w:rsidP="009A36F7">
      <w:pPr>
        <w:rPr>
          <w:rFonts w:cs="Arial"/>
          <w:color w:val="000000" w:themeColor="text1"/>
          <w:szCs w:val="20"/>
        </w:rPr>
      </w:pPr>
    </w:p>
    <w:p w14:paraId="5F0BB261" w14:textId="77777777" w:rsidR="008C36E9" w:rsidRPr="0089697B" w:rsidRDefault="008C36E9"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89697B"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89697B" w:rsidRDefault="0095128F" w:rsidP="00862E4F">
            <w:pPr>
              <w:pStyle w:val="titregris"/>
              <w:framePr w:hSpace="0" w:wrap="auto" w:vAnchor="margin" w:hAnchor="text" w:xAlign="left" w:yAlign="inline"/>
              <w:ind w:left="142" w:hanging="426"/>
              <w:rPr>
                <w:b w:val="0"/>
                <w:color w:val="000000" w:themeColor="text1"/>
              </w:rPr>
            </w:pPr>
            <w:r w:rsidRPr="0089697B">
              <w:rPr>
                <w:color w:val="000000" w:themeColor="text1"/>
              </w:rPr>
              <w:t xml:space="preserve">2. </w:t>
            </w:r>
            <w:r w:rsidRPr="0089697B">
              <w:rPr>
                <w:color w:val="FF0000"/>
              </w:rPr>
              <w:t>5.</w:t>
            </w:r>
            <w:r w:rsidRPr="0089697B">
              <w:t xml:space="preserve"> Dimensions </w:t>
            </w:r>
            <w:r w:rsidRPr="0089697B">
              <w:rPr>
                <w:b w:val="0"/>
                <w:sz w:val="16"/>
              </w:rPr>
              <w:t>– Point out the main figures / indicators to give some insight on the “volumes” managed by the position and/or the activity of the Department.</w:t>
            </w:r>
          </w:p>
        </w:tc>
      </w:tr>
      <w:tr w:rsidR="0095128F" w:rsidRPr="0089697B"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286017C5" w14:textId="0AA35C17" w:rsidR="00F6650E" w:rsidRPr="00FA3D68" w:rsidRDefault="00F6650E" w:rsidP="00FA3D68">
            <w:pPr>
              <w:spacing w:after="120" w:line="259" w:lineRule="auto"/>
              <w:rPr>
                <w:rFonts w:cs="Arial"/>
                <w:color w:val="000000" w:themeColor="text1"/>
                <w:szCs w:val="20"/>
              </w:rPr>
            </w:pPr>
          </w:p>
          <w:p w14:paraId="563DFC5B" w14:textId="3E9F7D79" w:rsidR="0013057A" w:rsidRPr="00A97746" w:rsidRDefault="00DA3F4C" w:rsidP="00A97746">
            <w:pPr>
              <w:pStyle w:val="ListParagraph"/>
              <w:numPr>
                <w:ilvl w:val="0"/>
                <w:numId w:val="35"/>
              </w:numPr>
              <w:spacing w:after="120" w:line="259" w:lineRule="auto"/>
              <w:ind w:left="357" w:hanging="357"/>
              <w:rPr>
                <w:rFonts w:cs="Arial"/>
                <w:color w:val="000000" w:themeColor="text1"/>
                <w:szCs w:val="20"/>
              </w:rPr>
            </w:pPr>
            <w:r>
              <w:rPr>
                <w:rFonts w:cs="Arial"/>
                <w:color w:val="000000" w:themeColor="text1"/>
                <w:szCs w:val="20"/>
              </w:rPr>
              <w:t>HSEQ team conduct</w:t>
            </w:r>
            <w:r w:rsidR="003E1BF5">
              <w:rPr>
                <w:rFonts w:cs="Arial"/>
                <w:color w:val="000000" w:themeColor="text1"/>
                <w:szCs w:val="20"/>
              </w:rPr>
              <w:t xml:space="preserve"> </w:t>
            </w:r>
            <w:r w:rsidR="00FC705B">
              <w:rPr>
                <w:rFonts w:cs="Arial"/>
                <w:color w:val="000000" w:themeColor="text1"/>
                <w:szCs w:val="20"/>
              </w:rPr>
              <w:t>more than</w:t>
            </w:r>
            <w:r w:rsidR="00113D2E">
              <w:rPr>
                <w:rFonts w:cs="Arial"/>
                <w:color w:val="000000" w:themeColor="text1"/>
                <w:szCs w:val="20"/>
              </w:rPr>
              <w:t xml:space="preserve"> 200 assurance reviews an</w:t>
            </w:r>
            <w:r w:rsidR="00A97746">
              <w:rPr>
                <w:rFonts w:cs="Arial"/>
                <w:color w:val="000000" w:themeColor="text1"/>
                <w:szCs w:val="20"/>
              </w:rPr>
              <w:t>nually</w:t>
            </w:r>
          </w:p>
          <w:p w14:paraId="2238C828" w14:textId="1FAAC617" w:rsidR="00150E83" w:rsidRDefault="0013057A" w:rsidP="00C23214">
            <w:pPr>
              <w:pStyle w:val="ListParagraph"/>
              <w:numPr>
                <w:ilvl w:val="0"/>
                <w:numId w:val="35"/>
              </w:numPr>
              <w:spacing w:after="120" w:line="259" w:lineRule="auto"/>
              <w:ind w:left="357" w:hanging="357"/>
              <w:rPr>
                <w:rFonts w:cs="Arial"/>
                <w:color w:val="000000" w:themeColor="text1"/>
                <w:szCs w:val="20"/>
              </w:rPr>
            </w:pPr>
            <w:r w:rsidRPr="001873BA">
              <w:rPr>
                <w:rFonts w:cs="Arial"/>
                <w:color w:val="000000" w:themeColor="text1"/>
                <w:szCs w:val="20"/>
              </w:rPr>
              <w:t xml:space="preserve">Timely </w:t>
            </w:r>
            <w:r w:rsidR="00A97746">
              <w:rPr>
                <w:rFonts w:cs="Arial"/>
                <w:color w:val="000000" w:themeColor="text1"/>
                <w:szCs w:val="20"/>
              </w:rPr>
              <w:t>assurance reviews</w:t>
            </w:r>
            <w:r w:rsidRPr="001873BA">
              <w:rPr>
                <w:rFonts w:cs="Arial"/>
                <w:color w:val="000000" w:themeColor="text1"/>
                <w:szCs w:val="20"/>
              </w:rPr>
              <w:t xml:space="preserve">, clear succinct </w:t>
            </w:r>
            <w:r w:rsidR="00FC705B" w:rsidRPr="001873BA">
              <w:rPr>
                <w:rFonts w:cs="Arial"/>
                <w:color w:val="000000" w:themeColor="text1"/>
                <w:szCs w:val="20"/>
              </w:rPr>
              <w:t>reporting,</w:t>
            </w:r>
            <w:r w:rsidRPr="001873BA">
              <w:rPr>
                <w:rFonts w:cs="Arial"/>
                <w:color w:val="000000" w:themeColor="text1"/>
                <w:szCs w:val="20"/>
              </w:rPr>
              <w:t xml:space="preserve"> and practical thought through action plans</w:t>
            </w:r>
          </w:p>
          <w:p w14:paraId="5F4DA54A" w14:textId="1B07F978" w:rsidR="00A97746" w:rsidRDefault="001F5C9C" w:rsidP="00C23214">
            <w:pPr>
              <w:pStyle w:val="ListParagraph"/>
              <w:numPr>
                <w:ilvl w:val="0"/>
                <w:numId w:val="35"/>
              </w:numPr>
              <w:spacing w:after="120" w:line="259" w:lineRule="auto"/>
              <w:ind w:left="357" w:hanging="357"/>
              <w:rPr>
                <w:rFonts w:cs="Arial"/>
                <w:color w:val="000000" w:themeColor="text1"/>
                <w:szCs w:val="20"/>
              </w:rPr>
            </w:pPr>
            <w:r>
              <w:rPr>
                <w:rFonts w:cs="Arial"/>
                <w:color w:val="000000" w:themeColor="text1"/>
                <w:szCs w:val="20"/>
              </w:rPr>
              <w:t>C</w:t>
            </w:r>
            <w:r w:rsidRPr="001873BA">
              <w:rPr>
                <w:rFonts w:cs="Arial"/>
                <w:color w:val="000000" w:themeColor="text1"/>
                <w:szCs w:val="20"/>
              </w:rPr>
              <w:t xml:space="preserve">ritical friend to the business </w:t>
            </w:r>
            <w:r w:rsidR="00FC705B" w:rsidRPr="001873BA">
              <w:rPr>
                <w:rFonts w:cs="Arial"/>
                <w:color w:val="000000" w:themeColor="text1"/>
                <w:szCs w:val="20"/>
              </w:rPr>
              <w:t>finding</w:t>
            </w:r>
            <w:r w:rsidRPr="001873BA">
              <w:rPr>
                <w:rFonts w:cs="Arial"/>
                <w:color w:val="000000" w:themeColor="text1"/>
                <w:szCs w:val="20"/>
              </w:rPr>
              <w:t xml:space="preserve"> gaps in process and compliance to drive effective remedial actions to </w:t>
            </w:r>
            <w:r w:rsidR="00480219" w:rsidRPr="001873BA">
              <w:rPr>
                <w:rFonts w:cs="Arial"/>
                <w:color w:val="000000" w:themeColor="text1"/>
                <w:szCs w:val="20"/>
              </w:rPr>
              <w:t>aid</w:t>
            </w:r>
            <w:r w:rsidRPr="001873BA">
              <w:rPr>
                <w:rFonts w:cs="Arial"/>
                <w:color w:val="000000" w:themeColor="text1"/>
                <w:szCs w:val="20"/>
              </w:rPr>
              <w:t xml:space="preserve"> segments with clear priority plans</w:t>
            </w:r>
          </w:p>
          <w:p w14:paraId="0410BB4F" w14:textId="0226B6A0" w:rsidR="00F6650E" w:rsidRDefault="00BB43DA" w:rsidP="00C23214">
            <w:pPr>
              <w:pStyle w:val="ListParagraph"/>
              <w:numPr>
                <w:ilvl w:val="0"/>
                <w:numId w:val="35"/>
              </w:numPr>
              <w:spacing w:after="120" w:line="259" w:lineRule="auto"/>
              <w:ind w:left="357" w:hanging="357"/>
              <w:rPr>
                <w:rFonts w:cs="Arial"/>
                <w:color w:val="000000" w:themeColor="text1"/>
                <w:szCs w:val="20"/>
              </w:rPr>
            </w:pPr>
            <w:r w:rsidRPr="00F6650E">
              <w:rPr>
                <w:rFonts w:cs="Arial"/>
                <w:color w:val="000000" w:themeColor="text1"/>
                <w:szCs w:val="20"/>
              </w:rPr>
              <w:t>Growth opportunities require compliance to ISO standards as part of PQQ</w:t>
            </w:r>
            <w:r w:rsidR="00F6650E" w:rsidRPr="00F6650E">
              <w:rPr>
                <w:rFonts w:cs="Arial"/>
                <w:color w:val="000000" w:themeColor="text1"/>
                <w:szCs w:val="20"/>
              </w:rPr>
              <w:t xml:space="preserve"> and </w:t>
            </w:r>
            <w:r w:rsidR="00F031FD" w:rsidRPr="00F6650E">
              <w:rPr>
                <w:rFonts w:cs="Arial"/>
                <w:color w:val="000000" w:themeColor="text1"/>
                <w:szCs w:val="20"/>
              </w:rPr>
              <w:t>proving</w:t>
            </w:r>
            <w:r w:rsidR="00F6650E" w:rsidRPr="00F6650E">
              <w:rPr>
                <w:rFonts w:cs="Arial"/>
                <w:color w:val="000000" w:themeColor="text1"/>
                <w:szCs w:val="20"/>
              </w:rPr>
              <w:t xml:space="preserve"> competence of </w:t>
            </w:r>
            <w:r w:rsidR="00C85815">
              <w:rPr>
                <w:rFonts w:cs="Arial"/>
                <w:color w:val="000000" w:themeColor="text1"/>
                <w:szCs w:val="20"/>
              </w:rPr>
              <w:t xml:space="preserve">safety and </w:t>
            </w:r>
            <w:r w:rsidR="00F6650E">
              <w:rPr>
                <w:rFonts w:cs="Arial"/>
                <w:color w:val="000000" w:themeColor="text1"/>
                <w:szCs w:val="20"/>
              </w:rPr>
              <w:t>quality</w:t>
            </w:r>
            <w:r w:rsidR="00F6650E" w:rsidRPr="00F6650E">
              <w:rPr>
                <w:rFonts w:cs="Arial"/>
                <w:color w:val="000000" w:themeColor="text1"/>
                <w:szCs w:val="20"/>
              </w:rPr>
              <w:t xml:space="preserve"> management</w:t>
            </w:r>
            <w:r w:rsidR="00F6650E">
              <w:rPr>
                <w:rFonts w:cs="Arial"/>
                <w:color w:val="000000" w:themeColor="text1"/>
                <w:szCs w:val="20"/>
              </w:rPr>
              <w:t xml:space="preserve"> and </w:t>
            </w:r>
            <w:r w:rsidR="00C23214">
              <w:rPr>
                <w:rFonts w:cs="Arial"/>
                <w:color w:val="000000" w:themeColor="text1"/>
                <w:szCs w:val="20"/>
              </w:rPr>
              <w:t>assurance</w:t>
            </w:r>
            <w:r w:rsidR="00F6650E" w:rsidRPr="00F6650E">
              <w:rPr>
                <w:rFonts w:cs="Arial"/>
                <w:color w:val="000000" w:themeColor="text1"/>
                <w:szCs w:val="20"/>
              </w:rPr>
              <w:t xml:space="preserve"> in tender responses</w:t>
            </w:r>
          </w:p>
          <w:p w14:paraId="0FC06717" w14:textId="735821E2" w:rsidR="00B774C5" w:rsidRDefault="00EA3938" w:rsidP="00120589">
            <w:pPr>
              <w:pStyle w:val="ListParagraph"/>
              <w:numPr>
                <w:ilvl w:val="0"/>
                <w:numId w:val="35"/>
              </w:numPr>
              <w:spacing w:after="120" w:line="259" w:lineRule="auto"/>
              <w:ind w:left="357" w:hanging="357"/>
              <w:rPr>
                <w:rFonts w:cs="Arial"/>
                <w:color w:val="000000" w:themeColor="text1"/>
                <w:szCs w:val="20"/>
              </w:rPr>
            </w:pPr>
            <w:r w:rsidRPr="00EA3938">
              <w:rPr>
                <w:rFonts w:cs="Arial"/>
                <w:color w:val="000000" w:themeColor="text1"/>
                <w:szCs w:val="20"/>
              </w:rPr>
              <w:t xml:space="preserve">Serving as a key resource for </w:t>
            </w:r>
            <w:r w:rsidR="00220BD3">
              <w:rPr>
                <w:rFonts w:cs="Arial"/>
                <w:color w:val="000000" w:themeColor="text1"/>
                <w:szCs w:val="20"/>
              </w:rPr>
              <w:t xml:space="preserve">colleagues </w:t>
            </w:r>
            <w:r w:rsidR="00FC705B">
              <w:rPr>
                <w:rFonts w:cs="Arial"/>
                <w:color w:val="000000" w:themeColor="text1"/>
                <w:szCs w:val="20"/>
              </w:rPr>
              <w:t>working</w:t>
            </w:r>
            <w:r w:rsidR="00220BD3">
              <w:rPr>
                <w:rFonts w:cs="Arial"/>
                <w:color w:val="000000" w:themeColor="text1"/>
                <w:szCs w:val="20"/>
              </w:rPr>
              <w:t xml:space="preserve"> </w:t>
            </w:r>
            <w:r w:rsidR="00E7733A">
              <w:rPr>
                <w:rFonts w:cs="Arial"/>
                <w:color w:val="000000" w:themeColor="text1"/>
                <w:szCs w:val="20"/>
              </w:rPr>
              <w:t xml:space="preserve">in multiple </w:t>
            </w:r>
            <w:r w:rsidR="00DB5E77">
              <w:rPr>
                <w:rFonts w:cs="Arial"/>
                <w:color w:val="000000" w:themeColor="text1"/>
                <w:szCs w:val="20"/>
              </w:rPr>
              <w:t xml:space="preserve">segments and </w:t>
            </w:r>
            <w:r w:rsidR="00220BD3">
              <w:rPr>
                <w:rFonts w:cs="Arial"/>
                <w:color w:val="000000" w:themeColor="text1"/>
                <w:szCs w:val="20"/>
              </w:rPr>
              <w:t>more than 2000 sites</w:t>
            </w:r>
            <w:r w:rsidRPr="00EA3938">
              <w:rPr>
                <w:rFonts w:cs="Arial"/>
                <w:color w:val="000000" w:themeColor="text1"/>
                <w:szCs w:val="20"/>
              </w:rPr>
              <w:t>, influencing outcomes through partnership rather than direct supervision</w:t>
            </w:r>
          </w:p>
          <w:p w14:paraId="0EA1C6A5" w14:textId="35076AD4" w:rsidR="00A64FFD" w:rsidRPr="00120589" w:rsidRDefault="00480219" w:rsidP="00120589">
            <w:pPr>
              <w:pStyle w:val="ListParagraph"/>
              <w:numPr>
                <w:ilvl w:val="0"/>
                <w:numId w:val="35"/>
              </w:numPr>
              <w:spacing w:after="120" w:line="259" w:lineRule="auto"/>
              <w:ind w:left="357" w:hanging="357"/>
              <w:rPr>
                <w:rFonts w:cs="Arial"/>
                <w:color w:val="000000" w:themeColor="text1"/>
                <w:szCs w:val="20"/>
              </w:rPr>
            </w:pPr>
            <w:r w:rsidRPr="001873BA">
              <w:rPr>
                <w:rFonts w:cs="Arial"/>
                <w:color w:val="000000" w:themeColor="text1"/>
                <w:szCs w:val="20"/>
              </w:rPr>
              <w:t>Provi</w:t>
            </w:r>
            <w:r>
              <w:rPr>
                <w:rFonts w:cs="Arial"/>
                <w:color w:val="000000" w:themeColor="text1"/>
                <w:szCs w:val="20"/>
              </w:rPr>
              <w:t>ding</w:t>
            </w:r>
            <w:r w:rsidRPr="001873BA">
              <w:rPr>
                <w:rFonts w:cs="Arial"/>
                <w:color w:val="000000" w:themeColor="text1"/>
                <w:szCs w:val="20"/>
              </w:rPr>
              <w:t xml:space="preserve"> an independent lens on the business</w:t>
            </w:r>
          </w:p>
        </w:tc>
      </w:tr>
    </w:tbl>
    <w:p w14:paraId="2557AEA3" w14:textId="2FD3733D" w:rsidR="0095128F" w:rsidRPr="0089697B"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89697B"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89697B" w:rsidRDefault="00554D93" w:rsidP="00862E4F">
            <w:pPr>
              <w:spacing w:before="60" w:after="60"/>
              <w:ind w:left="176" w:hanging="176"/>
              <w:rPr>
                <w:rFonts w:cs="Arial"/>
                <w:color w:val="000000" w:themeColor="text1"/>
                <w:szCs w:val="20"/>
              </w:rPr>
            </w:pPr>
            <w:r w:rsidRPr="00124607">
              <w:rPr>
                <w:b/>
                <w:bCs/>
                <w:color w:val="FF0000"/>
              </w:rPr>
              <w:t>6</w:t>
            </w:r>
            <w:r w:rsidR="00291933" w:rsidRPr="0089697B">
              <w:rPr>
                <w:color w:val="FF0000"/>
              </w:rPr>
              <w:t>.</w:t>
            </w:r>
            <w:r w:rsidRPr="0089697B">
              <w:t xml:space="preserve"> </w:t>
            </w:r>
            <w:r w:rsidR="00291933" w:rsidRPr="00124607">
              <w:rPr>
                <w:b/>
                <w:bCs/>
                <w:color w:val="002060"/>
              </w:rPr>
              <w:t>Job profile</w:t>
            </w:r>
            <w:r w:rsidR="0095128F" w:rsidRPr="0089697B">
              <w:rPr>
                <w:color w:val="002060"/>
              </w:rPr>
              <w:t xml:space="preserve"> </w:t>
            </w:r>
            <w:r w:rsidR="0095128F" w:rsidRPr="0089697B">
              <w:rPr>
                <w:color w:val="002060"/>
                <w:sz w:val="16"/>
              </w:rPr>
              <w:t xml:space="preserve">– </w:t>
            </w:r>
            <w:r w:rsidR="0058551C" w:rsidRPr="0089697B">
              <w:rPr>
                <w:color w:val="002060"/>
                <w:sz w:val="16"/>
              </w:rPr>
              <w:t>Describe the</w:t>
            </w:r>
            <w:r w:rsidR="00C86D05" w:rsidRPr="0089697B">
              <w:rPr>
                <w:color w:val="002060"/>
                <w:sz w:val="16"/>
              </w:rPr>
              <w:t xml:space="preserve"> </w:t>
            </w:r>
            <w:r w:rsidR="00474E62" w:rsidRPr="0089697B">
              <w:rPr>
                <w:color w:val="002060"/>
                <w:sz w:val="16"/>
              </w:rPr>
              <w:t>qualifications</w:t>
            </w:r>
            <w:r w:rsidR="00C86D05" w:rsidRPr="0089697B">
              <w:rPr>
                <w:color w:val="002060"/>
                <w:sz w:val="16"/>
              </w:rPr>
              <w:t xml:space="preserve"> (Education &amp; experience</w:t>
            </w:r>
            <w:r w:rsidR="009B2897" w:rsidRPr="0089697B">
              <w:rPr>
                <w:color w:val="002060"/>
                <w:sz w:val="16"/>
              </w:rPr>
              <w:t>), competencies</w:t>
            </w:r>
            <w:r w:rsidR="00B80972" w:rsidRPr="0089697B">
              <w:rPr>
                <w:color w:val="002060"/>
                <w:sz w:val="16"/>
              </w:rPr>
              <w:t xml:space="preserve"> and skills</w:t>
            </w:r>
            <w:r w:rsidR="009B2897" w:rsidRPr="0089697B">
              <w:rPr>
                <w:color w:val="002060"/>
                <w:sz w:val="16"/>
              </w:rPr>
              <w:t xml:space="preserve"> needed to succeed in the </w:t>
            </w:r>
            <w:r w:rsidR="00474E62" w:rsidRPr="0089697B">
              <w:rPr>
                <w:color w:val="002060"/>
                <w:sz w:val="16"/>
              </w:rPr>
              <w:t>position.</w:t>
            </w:r>
          </w:p>
        </w:tc>
      </w:tr>
      <w:tr w:rsidR="0095128F" w:rsidRPr="0089697B" w14:paraId="08CD3C56" w14:textId="77777777" w:rsidTr="00862E4F">
        <w:tc>
          <w:tcPr>
            <w:tcW w:w="10375" w:type="dxa"/>
            <w:tcBorders>
              <w:top w:val="dotted" w:sz="4" w:space="0" w:color="auto"/>
            </w:tcBorders>
          </w:tcPr>
          <w:p w14:paraId="3E9D16D9" w14:textId="77777777" w:rsidR="004030E8" w:rsidRDefault="004030E8" w:rsidP="008E7993">
            <w:pPr>
              <w:jc w:val="left"/>
              <w:rPr>
                <w:rFonts w:cs="Arial"/>
                <w:color w:val="000000" w:themeColor="text1"/>
                <w:szCs w:val="20"/>
              </w:rPr>
            </w:pPr>
          </w:p>
          <w:p w14:paraId="62F5FAAE" w14:textId="119EE232" w:rsidR="0038746D" w:rsidRPr="0038746D" w:rsidRDefault="0038746D" w:rsidP="000A2527">
            <w:pPr>
              <w:pStyle w:val="ListParagraph"/>
              <w:numPr>
                <w:ilvl w:val="0"/>
                <w:numId w:val="37"/>
              </w:numPr>
              <w:spacing w:after="120" w:line="259" w:lineRule="auto"/>
              <w:ind w:left="357" w:hanging="357"/>
              <w:jc w:val="left"/>
            </w:pPr>
            <w:r w:rsidRPr="001873BA">
              <w:rPr>
                <w:rFonts w:cs="Arial"/>
                <w:color w:val="000000" w:themeColor="text1"/>
                <w:szCs w:val="20"/>
              </w:rPr>
              <w:t>Member of relevant professional body, for example: Institution of Occupational Safety and Health (IOSH), Institute of Workplace and Facilities Management (IWFM), Chartered Quality Institute (CQI</w:t>
            </w:r>
            <w:r>
              <w:rPr>
                <w:rFonts w:cs="Arial"/>
                <w:color w:val="000000" w:themeColor="text1"/>
                <w:szCs w:val="20"/>
              </w:rPr>
              <w:t>)</w:t>
            </w:r>
          </w:p>
          <w:p w14:paraId="2C051B57" w14:textId="2EC8AE1F" w:rsidR="000A2527" w:rsidRDefault="00CD0B51" w:rsidP="000A2527">
            <w:pPr>
              <w:pStyle w:val="ListParagraph"/>
              <w:numPr>
                <w:ilvl w:val="0"/>
                <w:numId w:val="37"/>
              </w:numPr>
              <w:spacing w:after="120" w:line="259" w:lineRule="auto"/>
              <w:ind w:left="357" w:hanging="357"/>
              <w:jc w:val="left"/>
            </w:pPr>
            <w:r>
              <w:rPr>
                <w:rFonts w:cs="Arial"/>
                <w:color w:val="000000" w:themeColor="text1"/>
                <w:szCs w:val="20"/>
              </w:rPr>
              <w:t>S</w:t>
            </w:r>
            <w:r w:rsidR="009717E9" w:rsidRPr="001873BA">
              <w:rPr>
                <w:rFonts w:cs="Arial"/>
                <w:color w:val="000000" w:themeColor="text1"/>
                <w:szCs w:val="20"/>
              </w:rPr>
              <w:t xml:space="preserve">trong knowledge and practiced application of HSEQ within </w:t>
            </w:r>
            <w:r w:rsidR="009717E9">
              <w:rPr>
                <w:rFonts w:cs="Arial"/>
                <w:color w:val="000000" w:themeColor="text1"/>
                <w:szCs w:val="20"/>
              </w:rPr>
              <w:t xml:space="preserve">FM </w:t>
            </w:r>
            <w:r>
              <w:rPr>
                <w:rFonts w:cs="Arial"/>
                <w:color w:val="000000" w:themeColor="text1"/>
                <w:szCs w:val="20"/>
              </w:rPr>
              <w:t xml:space="preserve">and food </w:t>
            </w:r>
            <w:r w:rsidR="009717E9">
              <w:rPr>
                <w:rFonts w:cs="Arial"/>
                <w:color w:val="000000" w:themeColor="text1"/>
                <w:szCs w:val="20"/>
              </w:rPr>
              <w:t>services</w:t>
            </w:r>
          </w:p>
          <w:p w14:paraId="0E628B72" w14:textId="77777777" w:rsidR="00062D50" w:rsidRDefault="00EA63A1" w:rsidP="00062D50">
            <w:pPr>
              <w:pStyle w:val="ListParagraph"/>
              <w:numPr>
                <w:ilvl w:val="0"/>
                <w:numId w:val="37"/>
              </w:numPr>
              <w:spacing w:after="120" w:line="259" w:lineRule="auto"/>
              <w:ind w:left="357" w:hanging="357"/>
              <w:jc w:val="left"/>
            </w:pPr>
            <w:r>
              <w:t>Proven experience in quality and audit programme management within complex organisations</w:t>
            </w:r>
          </w:p>
          <w:p w14:paraId="17E1C5A3" w14:textId="77777777" w:rsidR="00062D50" w:rsidRDefault="00EA63A1" w:rsidP="00062D50">
            <w:pPr>
              <w:pStyle w:val="ListParagraph"/>
              <w:numPr>
                <w:ilvl w:val="0"/>
                <w:numId w:val="37"/>
              </w:numPr>
              <w:spacing w:after="120" w:line="259" w:lineRule="auto"/>
              <w:ind w:left="357" w:hanging="357"/>
              <w:jc w:val="left"/>
            </w:pPr>
            <w:r>
              <w:t xml:space="preserve">Understanding of ISO 9001, </w:t>
            </w:r>
            <w:r w:rsidR="00D34791">
              <w:t xml:space="preserve">ISO </w:t>
            </w:r>
            <w:r>
              <w:t xml:space="preserve">14001 and </w:t>
            </w:r>
            <w:r w:rsidR="00D34791">
              <w:t xml:space="preserve">ISO </w:t>
            </w:r>
            <w:r>
              <w:t>45001 and their application</w:t>
            </w:r>
          </w:p>
          <w:p w14:paraId="227D083D" w14:textId="5DDDF6F1" w:rsidR="00062D50" w:rsidRDefault="00062D50" w:rsidP="00062D50">
            <w:pPr>
              <w:pStyle w:val="ListParagraph"/>
              <w:numPr>
                <w:ilvl w:val="0"/>
                <w:numId w:val="37"/>
              </w:numPr>
              <w:spacing w:after="120" w:line="259" w:lineRule="auto"/>
              <w:ind w:left="357" w:hanging="357"/>
              <w:jc w:val="left"/>
            </w:pPr>
            <w:r w:rsidRPr="00062D50">
              <w:t>Strong knowledge and practiced application of food hygiene and health and safety legislation in UK, Scotland, Wales and Ireland. with the ability to interpret and apply that knowledge to Sodexo’s business activities</w:t>
            </w:r>
          </w:p>
          <w:p w14:paraId="6D7601A3" w14:textId="2307F856" w:rsidR="00062D50" w:rsidRDefault="002B3DD4" w:rsidP="00C61A75">
            <w:pPr>
              <w:pStyle w:val="ListParagraph"/>
              <w:numPr>
                <w:ilvl w:val="0"/>
                <w:numId w:val="37"/>
              </w:numPr>
              <w:spacing w:after="120" w:line="259" w:lineRule="auto"/>
              <w:ind w:left="357" w:hanging="357"/>
              <w:jc w:val="left"/>
            </w:pPr>
            <w:r>
              <w:rPr>
                <w:rFonts w:cs="Arial"/>
                <w:color w:val="000000" w:themeColor="text1"/>
                <w:szCs w:val="20"/>
              </w:rPr>
              <w:t>I</w:t>
            </w:r>
            <w:r w:rsidRPr="001873BA">
              <w:rPr>
                <w:rFonts w:cs="Arial"/>
                <w:color w:val="000000" w:themeColor="text1"/>
                <w:szCs w:val="20"/>
              </w:rPr>
              <w:t>nterpersonal skills combined with high accuracy during audit and investigation work and feedback processes, whether written or verbal</w:t>
            </w:r>
          </w:p>
          <w:p w14:paraId="36C0C4D5" w14:textId="014C992A" w:rsidR="00062D50" w:rsidRDefault="00B859BA" w:rsidP="00062D50">
            <w:pPr>
              <w:pStyle w:val="ListParagraph"/>
              <w:numPr>
                <w:ilvl w:val="0"/>
                <w:numId w:val="37"/>
              </w:numPr>
              <w:spacing w:after="120" w:line="259" w:lineRule="auto"/>
              <w:ind w:left="357" w:hanging="357"/>
              <w:jc w:val="left"/>
            </w:pPr>
            <w:r>
              <w:t>Ability to demonstrate effective communication skills in</w:t>
            </w:r>
            <w:r w:rsidR="00952AF7">
              <w:t xml:space="preserve"> particular presentation of technical and non-technical information</w:t>
            </w:r>
          </w:p>
          <w:p w14:paraId="104B38F6" w14:textId="1B08F819" w:rsidR="00062D50" w:rsidRDefault="00EA63A1" w:rsidP="000824EB">
            <w:pPr>
              <w:pStyle w:val="ListParagraph"/>
              <w:numPr>
                <w:ilvl w:val="0"/>
                <w:numId w:val="37"/>
              </w:numPr>
              <w:spacing w:after="120" w:line="259" w:lineRule="auto"/>
              <w:ind w:left="357" w:hanging="357"/>
              <w:jc w:val="left"/>
            </w:pPr>
            <w:r>
              <w:t>Skill to handle multiple tasks and prioritise effectively</w:t>
            </w:r>
          </w:p>
          <w:p w14:paraId="537B7497" w14:textId="45EE9815" w:rsidR="00C631BF" w:rsidRDefault="00C631BF" w:rsidP="00EC7312">
            <w:pPr>
              <w:pStyle w:val="ListParagraph"/>
              <w:numPr>
                <w:ilvl w:val="0"/>
                <w:numId w:val="37"/>
              </w:numPr>
              <w:spacing w:after="120" w:line="259" w:lineRule="auto"/>
              <w:ind w:left="357" w:hanging="357"/>
              <w:jc w:val="left"/>
            </w:pPr>
            <w:r w:rsidRPr="001873BA">
              <w:rPr>
                <w:rFonts w:cs="Arial"/>
                <w:color w:val="000000" w:themeColor="text1"/>
                <w:szCs w:val="20"/>
              </w:rPr>
              <w:lastRenderedPageBreak/>
              <w:t>Proficient in IT applications</w:t>
            </w:r>
            <w:r w:rsidR="001A0400">
              <w:rPr>
                <w:rFonts w:cs="Arial"/>
                <w:color w:val="000000" w:themeColor="text1"/>
                <w:szCs w:val="20"/>
              </w:rPr>
              <w:t>, and Microso</w:t>
            </w:r>
            <w:r w:rsidR="00F87D00">
              <w:rPr>
                <w:rFonts w:cs="Arial"/>
                <w:color w:val="000000" w:themeColor="text1"/>
                <w:szCs w:val="20"/>
              </w:rPr>
              <w:t>ft tools</w:t>
            </w:r>
            <w:r w:rsidRPr="001873BA">
              <w:rPr>
                <w:rFonts w:cs="Arial"/>
                <w:color w:val="000000" w:themeColor="text1"/>
                <w:szCs w:val="20"/>
              </w:rPr>
              <w:t xml:space="preserve"> such as</w:t>
            </w:r>
            <w:r w:rsidR="00F87D00">
              <w:rPr>
                <w:rFonts w:cs="Arial"/>
                <w:color w:val="000000" w:themeColor="text1"/>
                <w:szCs w:val="20"/>
              </w:rPr>
              <w:t xml:space="preserve"> </w:t>
            </w:r>
            <w:r w:rsidRPr="000824EB">
              <w:rPr>
                <w:rFonts w:cs="Arial"/>
                <w:color w:val="000000" w:themeColor="text1"/>
                <w:szCs w:val="20"/>
              </w:rPr>
              <w:t>Outlook, MS Excel, MS Word, S</w:t>
            </w:r>
            <w:r w:rsidR="001A0400" w:rsidRPr="000824EB">
              <w:rPr>
                <w:rFonts w:cs="Arial"/>
                <w:color w:val="000000" w:themeColor="text1"/>
                <w:szCs w:val="20"/>
              </w:rPr>
              <w:t>harePoint and Power Bi</w:t>
            </w:r>
          </w:p>
          <w:p w14:paraId="57DE9751" w14:textId="1CB2B460" w:rsidR="00EA63A1" w:rsidRDefault="00EA63A1" w:rsidP="00062D50">
            <w:pPr>
              <w:pStyle w:val="ListParagraph"/>
              <w:numPr>
                <w:ilvl w:val="0"/>
                <w:numId w:val="37"/>
              </w:numPr>
              <w:spacing w:after="120" w:line="259" w:lineRule="auto"/>
              <w:ind w:left="357" w:hanging="357"/>
              <w:jc w:val="left"/>
            </w:pPr>
            <w:r>
              <w:t xml:space="preserve">Full UK and Ireland driving Licence; Fully mobile to travel </w:t>
            </w:r>
            <w:r w:rsidR="00CE0397">
              <w:t>across the</w:t>
            </w:r>
            <w:r>
              <w:t xml:space="preserve"> UK and Ireland Regio</w:t>
            </w:r>
            <w:r w:rsidR="00CE0397">
              <w:t>n</w:t>
            </w:r>
          </w:p>
          <w:p w14:paraId="7E7B8B9D" w14:textId="6914A3D8" w:rsidR="00EA63A1" w:rsidRDefault="00EA63A1" w:rsidP="00EA63A1">
            <w:pPr>
              <w:spacing w:after="120" w:line="259" w:lineRule="auto"/>
              <w:jc w:val="left"/>
            </w:pPr>
            <w:r>
              <w:t>Core competencies</w:t>
            </w:r>
          </w:p>
          <w:p w14:paraId="64A7FFB8" w14:textId="77777777" w:rsidR="00EA63A1" w:rsidRDefault="00EA63A1" w:rsidP="00EA63A1">
            <w:pPr>
              <w:pStyle w:val="ListParagraph"/>
              <w:numPr>
                <w:ilvl w:val="0"/>
                <w:numId w:val="40"/>
              </w:numPr>
              <w:spacing w:after="120" w:line="259" w:lineRule="auto"/>
              <w:ind w:left="357" w:hanging="357"/>
              <w:jc w:val="left"/>
            </w:pPr>
            <w:r>
              <w:t>Collaborates and drives engagement</w:t>
            </w:r>
          </w:p>
          <w:p w14:paraId="1C0A262A" w14:textId="09D0813B" w:rsidR="00EA63A1" w:rsidRDefault="00EA63A1" w:rsidP="00EA63A1">
            <w:pPr>
              <w:pStyle w:val="ListParagraph"/>
              <w:numPr>
                <w:ilvl w:val="0"/>
                <w:numId w:val="40"/>
              </w:numPr>
              <w:spacing w:after="120" w:line="259" w:lineRule="auto"/>
              <w:ind w:left="357" w:hanging="357"/>
              <w:jc w:val="left"/>
            </w:pPr>
            <w:r>
              <w:t>Cultivates i</w:t>
            </w:r>
            <w:r w:rsidR="00CE0397">
              <w:t>mpr</w:t>
            </w:r>
            <w:r w:rsidR="00EC7312">
              <w:t>ovement</w:t>
            </w:r>
          </w:p>
          <w:p w14:paraId="4C66D773" w14:textId="77777777" w:rsidR="00EA63A1" w:rsidRDefault="00EA63A1" w:rsidP="00EA63A1">
            <w:pPr>
              <w:pStyle w:val="ListParagraph"/>
              <w:numPr>
                <w:ilvl w:val="0"/>
                <w:numId w:val="40"/>
              </w:numPr>
              <w:spacing w:after="120" w:line="259" w:lineRule="auto"/>
              <w:ind w:left="357" w:hanging="357"/>
              <w:jc w:val="left"/>
            </w:pPr>
            <w:r>
              <w:t>Manages ambiguity</w:t>
            </w:r>
          </w:p>
          <w:p w14:paraId="2064277A" w14:textId="77777777" w:rsidR="00EA63A1" w:rsidRDefault="00EA63A1" w:rsidP="00EA63A1">
            <w:pPr>
              <w:pStyle w:val="ListParagraph"/>
              <w:numPr>
                <w:ilvl w:val="0"/>
                <w:numId w:val="40"/>
              </w:numPr>
              <w:spacing w:after="120" w:line="259" w:lineRule="auto"/>
              <w:ind w:left="357" w:hanging="357"/>
              <w:jc w:val="left"/>
            </w:pPr>
            <w:r>
              <w:t>Customer focus and drives results</w:t>
            </w:r>
          </w:p>
          <w:p w14:paraId="3D4B3ED9" w14:textId="77777777" w:rsidR="00EA63A1" w:rsidRDefault="00EA63A1" w:rsidP="00EA63A1">
            <w:pPr>
              <w:pStyle w:val="ListParagraph"/>
              <w:numPr>
                <w:ilvl w:val="0"/>
                <w:numId w:val="40"/>
              </w:numPr>
              <w:spacing w:after="120" w:line="259" w:lineRule="auto"/>
              <w:ind w:left="357" w:hanging="357"/>
              <w:jc w:val="left"/>
            </w:pPr>
            <w:r>
              <w:t>Understanding of the organisational environment</w:t>
            </w:r>
          </w:p>
          <w:p w14:paraId="35FEBE09" w14:textId="6C508260" w:rsidR="000A24FC" w:rsidRPr="00A23959" w:rsidRDefault="000A24FC" w:rsidP="00A23959">
            <w:pPr>
              <w:jc w:val="left"/>
              <w:rPr>
                <w:rFonts w:cs="Arial"/>
                <w:color w:val="000000" w:themeColor="text1"/>
                <w:szCs w:val="20"/>
              </w:rPr>
            </w:pPr>
          </w:p>
        </w:tc>
      </w:tr>
    </w:tbl>
    <w:p w14:paraId="02A345DC" w14:textId="2E24DF1F" w:rsidR="007D4CDA" w:rsidRPr="0089697B"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89697B"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63BBCA8B" w:rsidR="000B4AA1" w:rsidRPr="0089697B" w:rsidRDefault="000B4AA1" w:rsidP="00862E4F">
            <w:pPr>
              <w:pStyle w:val="titregris"/>
              <w:framePr w:hSpace="0" w:wrap="auto" w:vAnchor="margin" w:hAnchor="text" w:xAlign="left" w:yAlign="inline"/>
              <w:ind w:left="142" w:hanging="426"/>
              <w:rPr>
                <w:b w:val="0"/>
                <w:color w:val="000000" w:themeColor="text1"/>
              </w:rPr>
            </w:pPr>
            <w:r w:rsidRPr="0089697B">
              <w:rPr>
                <w:color w:val="000000" w:themeColor="text1"/>
              </w:rPr>
              <w:t xml:space="preserve">2. </w:t>
            </w:r>
            <w:r w:rsidR="006D5785" w:rsidRPr="0089697B">
              <w:rPr>
                <w:color w:val="FF0000"/>
              </w:rPr>
              <w:t>7</w:t>
            </w:r>
            <w:r w:rsidRPr="0089697B">
              <w:rPr>
                <w:color w:val="FF0000"/>
              </w:rPr>
              <w:t>.</w:t>
            </w:r>
            <w:r w:rsidRPr="0089697B">
              <w:t xml:space="preserve"> </w:t>
            </w:r>
            <w:r w:rsidR="006D5785" w:rsidRPr="0089697B">
              <w:t xml:space="preserve"> </w:t>
            </w:r>
            <w:r w:rsidR="00F013AF" w:rsidRPr="0089697B">
              <w:t>Organisation</w:t>
            </w:r>
            <w:r w:rsidR="006D5785" w:rsidRPr="0089697B">
              <w:t xml:space="preserve"> chart</w:t>
            </w:r>
            <w:r w:rsidR="006D5785" w:rsidRPr="0089697B">
              <w:rPr>
                <w:b w:val="0"/>
              </w:rPr>
              <w:t xml:space="preserve"> </w:t>
            </w:r>
            <w:r w:rsidR="006D5785" w:rsidRPr="0089697B">
              <w:rPr>
                <w:b w:val="0"/>
                <w:sz w:val="16"/>
              </w:rPr>
              <w:t>–</w:t>
            </w:r>
            <w:r w:rsidR="006D5785" w:rsidRPr="0089697B">
              <w:rPr>
                <w:sz w:val="16"/>
              </w:rPr>
              <w:t xml:space="preserve"> </w:t>
            </w:r>
            <w:r w:rsidR="006D5785" w:rsidRPr="0089697B">
              <w:rPr>
                <w:b w:val="0"/>
                <w:sz w:val="16"/>
              </w:rPr>
              <w:t xml:space="preserve">Indicate schematically the position of the job within the </w:t>
            </w:r>
            <w:r w:rsidR="00F013AF" w:rsidRPr="0089697B">
              <w:rPr>
                <w:b w:val="0"/>
                <w:sz w:val="16"/>
              </w:rPr>
              <w:t>organisation</w:t>
            </w:r>
            <w:r w:rsidR="006D5785" w:rsidRPr="0089697B">
              <w:rPr>
                <w:b w:val="0"/>
                <w:sz w:val="16"/>
              </w:rPr>
              <w:t>. It is sufficient to indicate one hierarchical level above (including possible functional boss) and, if applicable, one below the position. In the horizontal direction, the other jobs reporting to the same superior should be indicated.</w:t>
            </w:r>
          </w:p>
        </w:tc>
      </w:tr>
      <w:tr w:rsidR="000B4AA1" w:rsidRPr="0089697B" w14:paraId="5858F0E1" w14:textId="77777777" w:rsidTr="006026A2">
        <w:tc>
          <w:tcPr>
            <w:tcW w:w="10375" w:type="dxa"/>
            <w:tcBorders>
              <w:top w:val="dotted" w:sz="4" w:space="0" w:color="auto"/>
              <w:left w:val="single" w:sz="2" w:space="0" w:color="auto"/>
              <w:bottom w:val="single" w:sz="4" w:space="0" w:color="auto"/>
              <w:right w:val="single" w:sz="4" w:space="0" w:color="auto"/>
            </w:tcBorders>
            <w:vAlign w:val="center"/>
          </w:tcPr>
          <w:p w14:paraId="150FF75A" w14:textId="2DE1EFB0" w:rsidR="006D5785" w:rsidRPr="0089697B" w:rsidRDefault="006D5785" w:rsidP="006026A2">
            <w:pPr>
              <w:jc w:val="center"/>
              <w:rPr>
                <w:rFonts w:cs="Arial"/>
                <w:color w:val="000000" w:themeColor="text1"/>
                <w:szCs w:val="20"/>
              </w:rPr>
            </w:pPr>
          </w:p>
          <w:p w14:paraId="3423D5B7" w14:textId="11B3E697" w:rsidR="00E22A45" w:rsidRPr="0089697B" w:rsidRDefault="00C05ACC" w:rsidP="006026A2">
            <w:pPr>
              <w:jc w:val="center"/>
              <w:rPr>
                <w:rFonts w:cs="Arial"/>
                <w:color w:val="000000" w:themeColor="text1"/>
                <w:szCs w:val="20"/>
              </w:rPr>
            </w:pPr>
            <w:r w:rsidRPr="00C05ACC">
              <w:rPr>
                <w:rFonts w:cs="Arial"/>
                <w:noProof/>
                <w:color w:val="000000" w:themeColor="text1"/>
                <w:szCs w:val="20"/>
              </w:rPr>
              <w:drawing>
                <wp:inline distT="0" distB="0" distL="0" distR="0" wp14:anchorId="3DA1F883" wp14:editId="0C4BE0A7">
                  <wp:extent cx="6450965" cy="3207385"/>
                  <wp:effectExtent l="0" t="0" r="0" b="0"/>
                  <wp:docPr id="990324207" name="Diagram 1">
                    <a:extLst xmlns:a="http://schemas.openxmlformats.org/drawingml/2006/main">
                      <a:ext uri="{FF2B5EF4-FFF2-40B4-BE49-F238E27FC236}">
                        <a16:creationId xmlns:a16="http://schemas.microsoft.com/office/drawing/2014/main" id="{18BAAB54-EA94-2083-10C9-0F23C049E96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1F1442" w14:textId="40BB8251" w:rsidR="006D5785" w:rsidRPr="0089697B" w:rsidRDefault="006D5785" w:rsidP="00F80636">
            <w:pPr>
              <w:rPr>
                <w:rFonts w:cs="Arial"/>
                <w:color w:val="000000" w:themeColor="text1"/>
                <w:szCs w:val="20"/>
              </w:rPr>
            </w:pPr>
          </w:p>
        </w:tc>
      </w:tr>
    </w:tbl>
    <w:p w14:paraId="7F7AF3EA" w14:textId="77777777" w:rsidR="0023185C" w:rsidRPr="0089697B" w:rsidRDefault="0023185C" w:rsidP="0023185C">
      <w:pPr>
        <w:jc w:val="left"/>
        <w:rPr>
          <w:rFonts w:cs="Arial"/>
          <w:b/>
          <w:szCs w:val="20"/>
        </w:rPr>
      </w:pPr>
    </w:p>
    <w:p w14:paraId="709870BF" w14:textId="77777777" w:rsidR="0023185C" w:rsidRPr="0089697B" w:rsidRDefault="0023185C" w:rsidP="001A4130">
      <w:pPr>
        <w:rPr>
          <w:rFonts w:cs="Arial"/>
          <w:color w:val="000000" w:themeColor="text1"/>
          <w:szCs w:val="20"/>
        </w:rPr>
      </w:pPr>
    </w:p>
    <w:p w14:paraId="7D2DF14D" w14:textId="77777777" w:rsidR="0023185C" w:rsidRPr="0089697B" w:rsidRDefault="0023185C" w:rsidP="001A4130">
      <w:pPr>
        <w:rPr>
          <w:rFonts w:cs="Arial"/>
          <w:color w:val="000000" w:themeColor="text1"/>
          <w:szCs w:val="20"/>
        </w:rPr>
      </w:pPr>
    </w:p>
    <w:p w14:paraId="0D81D82B" w14:textId="17784CFB" w:rsidR="001A4130" w:rsidRPr="0089697B" w:rsidRDefault="005978BF" w:rsidP="001A4130">
      <w:pPr>
        <w:rPr>
          <w:rFonts w:cs="Arial"/>
          <w:color w:val="002060"/>
          <w:szCs w:val="20"/>
        </w:rPr>
      </w:pPr>
      <w:r w:rsidRPr="0089697B">
        <w:rPr>
          <w:rFonts w:cs="Arial"/>
          <w:color w:val="002060"/>
          <w:szCs w:val="20"/>
        </w:rPr>
        <w:t>Received:</w:t>
      </w:r>
    </w:p>
    <w:p w14:paraId="494EA50B" w14:textId="77777777" w:rsidR="005978BF" w:rsidRPr="0089697B" w:rsidRDefault="005978BF" w:rsidP="001A4130">
      <w:pPr>
        <w:rPr>
          <w:rFonts w:cs="Arial"/>
          <w:color w:val="002060"/>
          <w:szCs w:val="20"/>
        </w:rPr>
      </w:pPr>
    </w:p>
    <w:p w14:paraId="691E630C" w14:textId="2BA3A0C7" w:rsidR="005978BF" w:rsidRPr="0089697B" w:rsidRDefault="005978BF" w:rsidP="005978BF">
      <w:pPr>
        <w:tabs>
          <w:tab w:val="left" w:pos="5670"/>
        </w:tabs>
        <w:rPr>
          <w:rFonts w:cs="Arial"/>
          <w:color w:val="002060"/>
          <w:szCs w:val="20"/>
        </w:rPr>
      </w:pPr>
      <w:r w:rsidRPr="0089697B">
        <w:rPr>
          <w:rFonts w:cs="Arial"/>
          <w:color w:val="002060"/>
          <w:szCs w:val="20"/>
        </w:rPr>
        <w:t xml:space="preserve">Date: </w:t>
      </w:r>
      <w:r w:rsidRPr="0089697B">
        <w:rPr>
          <w:rFonts w:cs="Arial"/>
          <w:color w:val="002060"/>
          <w:szCs w:val="20"/>
        </w:rPr>
        <w:fldChar w:fldCharType="begin">
          <w:ffData>
            <w:name w:val="Text63"/>
            <w:enabled/>
            <w:calcOnExit w:val="0"/>
            <w:textInput/>
          </w:ffData>
        </w:fldChar>
      </w:r>
      <w:bookmarkStart w:id="1" w:name="Text63"/>
      <w:r w:rsidRPr="0089697B">
        <w:rPr>
          <w:rFonts w:cs="Arial"/>
          <w:color w:val="002060"/>
          <w:szCs w:val="20"/>
        </w:rPr>
        <w:instrText xml:space="preserve"> FORMTEXT </w:instrText>
      </w:r>
      <w:r w:rsidRPr="0089697B">
        <w:rPr>
          <w:rFonts w:cs="Arial"/>
          <w:color w:val="002060"/>
          <w:szCs w:val="20"/>
        </w:rPr>
      </w:r>
      <w:r w:rsidRPr="0089697B">
        <w:rPr>
          <w:rFonts w:cs="Arial"/>
          <w:color w:val="002060"/>
          <w:szCs w:val="20"/>
        </w:rPr>
        <w:fldChar w:fldCharType="separate"/>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color w:val="002060"/>
          <w:szCs w:val="20"/>
        </w:rPr>
        <w:fldChar w:fldCharType="end"/>
      </w:r>
      <w:bookmarkEnd w:id="1"/>
      <w:r w:rsidRPr="0089697B">
        <w:rPr>
          <w:rFonts w:cs="Arial"/>
          <w:color w:val="002060"/>
          <w:szCs w:val="20"/>
        </w:rPr>
        <w:tab/>
        <w:t xml:space="preserve">Date: </w:t>
      </w:r>
      <w:r w:rsidR="001D12D0">
        <w:rPr>
          <w:rFonts w:cs="Arial"/>
          <w:color w:val="002060"/>
          <w:szCs w:val="20"/>
        </w:rPr>
        <w:t>16 Febr</w:t>
      </w:r>
      <w:r w:rsidR="00AE4D83">
        <w:rPr>
          <w:rFonts w:cs="Arial"/>
          <w:color w:val="002060"/>
          <w:szCs w:val="20"/>
        </w:rPr>
        <w:t>uary</w:t>
      </w:r>
      <w:r w:rsidR="00C86F9B" w:rsidRPr="0089697B">
        <w:rPr>
          <w:rFonts w:cs="Arial"/>
          <w:color w:val="002060"/>
          <w:szCs w:val="20"/>
        </w:rPr>
        <w:t xml:space="preserve"> 202</w:t>
      </w:r>
      <w:r w:rsidR="00AE4D83">
        <w:rPr>
          <w:rFonts w:cs="Arial"/>
          <w:color w:val="002060"/>
          <w:szCs w:val="20"/>
        </w:rPr>
        <w:t>6</w:t>
      </w:r>
    </w:p>
    <w:p w14:paraId="4DCAAB36" w14:textId="77777777" w:rsidR="005978BF" w:rsidRPr="0089697B" w:rsidRDefault="005978BF" w:rsidP="005978BF">
      <w:pPr>
        <w:tabs>
          <w:tab w:val="left" w:pos="5670"/>
        </w:tabs>
        <w:rPr>
          <w:rFonts w:cs="Arial"/>
          <w:color w:val="002060"/>
          <w:szCs w:val="20"/>
        </w:rPr>
      </w:pPr>
    </w:p>
    <w:p w14:paraId="73170703" w14:textId="77777777" w:rsidR="005978BF" w:rsidRPr="0089697B" w:rsidRDefault="005978BF" w:rsidP="005978BF">
      <w:pPr>
        <w:tabs>
          <w:tab w:val="left" w:pos="5670"/>
        </w:tabs>
        <w:rPr>
          <w:rFonts w:cs="Arial"/>
          <w:color w:val="002060"/>
          <w:szCs w:val="20"/>
        </w:rPr>
      </w:pPr>
    </w:p>
    <w:p w14:paraId="5574FA78" w14:textId="77777777" w:rsidR="005978BF" w:rsidRPr="0089697B" w:rsidRDefault="005978BF" w:rsidP="005978BF">
      <w:pPr>
        <w:tabs>
          <w:tab w:val="left" w:pos="5670"/>
        </w:tabs>
        <w:rPr>
          <w:rFonts w:cs="Arial"/>
          <w:color w:val="002060"/>
          <w:szCs w:val="20"/>
        </w:rPr>
      </w:pPr>
      <w:r w:rsidRPr="0089697B">
        <w:rPr>
          <w:rFonts w:cs="Arial"/>
          <w:color w:val="002060"/>
          <w:szCs w:val="20"/>
        </w:rPr>
        <w:t>__________________________________</w:t>
      </w:r>
      <w:r w:rsidRPr="0089697B">
        <w:rPr>
          <w:rFonts w:cs="Arial"/>
          <w:color w:val="002060"/>
          <w:szCs w:val="20"/>
        </w:rPr>
        <w:tab/>
        <w:t>________________________________</w:t>
      </w:r>
    </w:p>
    <w:p w14:paraId="03B9BB84" w14:textId="77777777" w:rsidR="005978BF" w:rsidRPr="0089697B" w:rsidRDefault="005978BF" w:rsidP="005978BF">
      <w:pPr>
        <w:tabs>
          <w:tab w:val="left" w:pos="5670"/>
        </w:tabs>
        <w:rPr>
          <w:rFonts w:cs="Arial"/>
          <w:color w:val="002060"/>
          <w:szCs w:val="20"/>
        </w:rPr>
      </w:pPr>
      <w:r w:rsidRPr="0089697B">
        <w:rPr>
          <w:rFonts w:cs="Arial"/>
          <w:color w:val="002060"/>
          <w:szCs w:val="20"/>
        </w:rPr>
        <w:fldChar w:fldCharType="begin">
          <w:ffData>
            <w:name w:val="Text65"/>
            <w:enabled/>
            <w:calcOnExit w:val="0"/>
            <w:textInput/>
          </w:ffData>
        </w:fldChar>
      </w:r>
      <w:bookmarkStart w:id="2" w:name="Text65"/>
      <w:r w:rsidRPr="0089697B">
        <w:rPr>
          <w:rFonts w:cs="Arial"/>
          <w:color w:val="002060"/>
          <w:szCs w:val="20"/>
        </w:rPr>
        <w:instrText xml:space="preserve"> FORMTEXT </w:instrText>
      </w:r>
      <w:r w:rsidRPr="0089697B">
        <w:rPr>
          <w:rFonts w:cs="Arial"/>
          <w:color w:val="002060"/>
          <w:szCs w:val="20"/>
        </w:rPr>
      </w:r>
      <w:r w:rsidRPr="0089697B">
        <w:rPr>
          <w:rFonts w:cs="Arial"/>
          <w:color w:val="002060"/>
          <w:szCs w:val="20"/>
        </w:rPr>
        <w:fldChar w:fldCharType="separate"/>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color w:val="002060"/>
          <w:szCs w:val="20"/>
        </w:rPr>
        <w:fldChar w:fldCharType="end"/>
      </w:r>
      <w:bookmarkEnd w:id="2"/>
      <w:r w:rsidRPr="0089697B">
        <w:rPr>
          <w:rFonts w:cs="Arial"/>
          <w:color w:val="002060"/>
          <w:szCs w:val="20"/>
        </w:rPr>
        <w:tab/>
      </w:r>
      <w:r w:rsidRPr="0089697B">
        <w:rPr>
          <w:rFonts w:cs="Arial"/>
          <w:color w:val="002060"/>
          <w:szCs w:val="20"/>
        </w:rPr>
        <w:fldChar w:fldCharType="begin">
          <w:ffData>
            <w:name w:val="Text66"/>
            <w:enabled/>
            <w:calcOnExit w:val="0"/>
            <w:textInput/>
          </w:ffData>
        </w:fldChar>
      </w:r>
      <w:bookmarkStart w:id="3" w:name="Text66"/>
      <w:r w:rsidRPr="0089697B">
        <w:rPr>
          <w:rFonts w:cs="Arial"/>
          <w:color w:val="002060"/>
          <w:szCs w:val="20"/>
        </w:rPr>
        <w:instrText xml:space="preserve"> FORMTEXT </w:instrText>
      </w:r>
      <w:r w:rsidRPr="0089697B">
        <w:rPr>
          <w:rFonts w:cs="Arial"/>
          <w:color w:val="002060"/>
          <w:szCs w:val="20"/>
        </w:rPr>
      </w:r>
      <w:r w:rsidRPr="0089697B">
        <w:rPr>
          <w:rFonts w:cs="Arial"/>
          <w:color w:val="002060"/>
          <w:szCs w:val="20"/>
        </w:rPr>
        <w:fldChar w:fldCharType="separate"/>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color w:val="002060"/>
          <w:szCs w:val="20"/>
        </w:rPr>
        <w:fldChar w:fldCharType="end"/>
      </w:r>
      <w:bookmarkEnd w:id="3"/>
    </w:p>
    <w:p w14:paraId="075B7C57" w14:textId="6B1C920A" w:rsidR="005978BF" w:rsidRPr="0089697B" w:rsidRDefault="005978BF" w:rsidP="005978BF">
      <w:pPr>
        <w:tabs>
          <w:tab w:val="left" w:pos="5670"/>
        </w:tabs>
        <w:rPr>
          <w:rFonts w:cs="Arial"/>
          <w:color w:val="002060"/>
          <w:szCs w:val="20"/>
        </w:rPr>
      </w:pPr>
      <w:r w:rsidRPr="0089697B">
        <w:rPr>
          <w:rFonts w:cs="Arial"/>
          <w:color w:val="002060"/>
          <w:szCs w:val="20"/>
        </w:rPr>
        <w:t>Job holder</w:t>
      </w:r>
      <w:r w:rsidRPr="0089697B">
        <w:rPr>
          <w:rFonts w:cs="Arial"/>
          <w:color w:val="002060"/>
          <w:szCs w:val="20"/>
        </w:rPr>
        <w:tab/>
        <w:t>Immediate Manager</w:t>
      </w:r>
    </w:p>
    <w:p w14:paraId="421B7F92" w14:textId="607E04C8" w:rsidR="00A824A9" w:rsidRPr="0089697B" w:rsidRDefault="00A824A9" w:rsidP="00A824A9">
      <w:pPr>
        <w:rPr>
          <w:rFonts w:cs="Arial"/>
          <w:szCs w:val="20"/>
        </w:rPr>
      </w:pPr>
    </w:p>
    <w:p w14:paraId="1F77638E" w14:textId="423310A2" w:rsidR="00A824A9" w:rsidRPr="0089697B" w:rsidRDefault="00A824A9" w:rsidP="00A824A9">
      <w:pPr>
        <w:rPr>
          <w:rFonts w:cs="Arial"/>
          <w:szCs w:val="20"/>
        </w:rPr>
      </w:pPr>
    </w:p>
    <w:sectPr w:rsidR="00A824A9" w:rsidRPr="0089697B"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9AEA" w14:textId="77777777" w:rsidR="00141A4F" w:rsidRDefault="00141A4F">
      <w:r>
        <w:separator/>
      </w:r>
    </w:p>
  </w:endnote>
  <w:endnote w:type="continuationSeparator" w:id="0">
    <w:p w14:paraId="17EF10D8" w14:textId="77777777" w:rsidR="00141A4F" w:rsidRDefault="0014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9503" w14:textId="77777777" w:rsidR="00141A4F" w:rsidRDefault="00141A4F">
      <w:r>
        <w:separator/>
      </w:r>
    </w:p>
  </w:footnote>
  <w:footnote w:type="continuationSeparator" w:id="0">
    <w:p w14:paraId="6104B3D7" w14:textId="77777777" w:rsidR="00141A4F" w:rsidRDefault="00141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9.6pt" o:bullet="t">
        <v:imagedata r:id="rId1" o:title="carre-rouge"/>
      </v:shape>
    </w:pict>
  </w:numPicBullet>
  <w:abstractNum w:abstractNumId="0" w15:restartNumberingAfterBreak="0">
    <w:nsid w:val="002E1C74"/>
    <w:multiLevelType w:val="hybridMultilevel"/>
    <w:tmpl w:val="607E2E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D96681"/>
    <w:multiLevelType w:val="hybridMultilevel"/>
    <w:tmpl w:val="A2A28DA8"/>
    <w:lvl w:ilvl="0" w:tplc="6EFA0AFE">
      <w:start w:val="1"/>
      <w:numFmt w:val="bullet"/>
      <w:pStyle w:val="Puces4"/>
      <w:lvlText w:val=""/>
      <w:lvlPicBulletId w:val="0"/>
      <w:lvlJc w:val="left"/>
      <w:pPr>
        <w:ind w:left="738"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4AD1795"/>
    <w:multiLevelType w:val="hybridMultilevel"/>
    <w:tmpl w:val="607E2E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73C1E"/>
    <w:multiLevelType w:val="hybridMultilevel"/>
    <w:tmpl w:val="7B561CC8"/>
    <w:lvl w:ilvl="0" w:tplc="997EFDA0">
      <w:start w:val="5"/>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A4226D"/>
    <w:multiLevelType w:val="hybridMultilevel"/>
    <w:tmpl w:val="F536DBA2"/>
    <w:lvl w:ilvl="0" w:tplc="E19E15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C6966"/>
    <w:multiLevelType w:val="hybridMultilevel"/>
    <w:tmpl w:val="607E2E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CB63C7"/>
    <w:multiLevelType w:val="hybridMultilevel"/>
    <w:tmpl w:val="09F2EFD6"/>
    <w:lvl w:ilvl="0" w:tplc="E19E157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381243CC"/>
    <w:multiLevelType w:val="hybridMultilevel"/>
    <w:tmpl w:val="607E2E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5B7155"/>
    <w:multiLevelType w:val="hybridMultilevel"/>
    <w:tmpl w:val="70FE3992"/>
    <w:lvl w:ilvl="0" w:tplc="997EFDA0">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1"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1501A6"/>
    <w:multiLevelType w:val="hybridMultilevel"/>
    <w:tmpl w:val="F2F691BC"/>
    <w:lvl w:ilvl="0" w:tplc="997EFDA0">
      <w:start w:val="5"/>
      <w:numFmt w:val="bullet"/>
      <w:lvlText w:val="-"/>
      <w:lvlJc w:val="left"/>
      <w:pPr>
        <w:ind w:left="1440" w:hanging="360"/>
      </w:pPr>
      <w:rPr>
        <w:rFonts w:ascii="Arial" w:eastAsia="Times New Roman" w:hAnsi="Arial" w:cs="Aria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4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432753"/>
    <w:multiLevelType w:val="hybridMultilevel"/>
    <w:tmpl w:val="90325ABA"/>
    <w:lvl w:ilvl="0" w:tplc="997EFDA0">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22"/>
  </w:num>
  <w:num w:numId="2" w16cid:durableId="622349277">
    <w:abstractNumId w:val="42"/>
  </w:num>
  <w:num w:numId="3" w16cid:durableId="550311602">
    <w:abstractNumId w:val="39"/>
  </w:num>
  <w:num w:numId="4" w16cid:durableId="1442384864">
    <w:abstractNumId w:val="13"/>
  </w:num>
  <w:num w:numId="5" w16cid:durableId="858856169">
    <w:abstractNumId w:val="16"/>
  </w:num>
  <w:num w:numId="6" w16cid:durableId="1778941285">
    <w:abstractNumId w:val="27"/>
  </w:num>
  <w:num w:numId="7" w16cid:durableId="1670985634">
    <w:abstractNumId w:val="41"/>
  </w:num>
  <w:num w:numId="8" w16cid:durableId="1465075794">
    <w:abstractNumId w:val="17"/>
  </w:num>
  <w:num w:numId="9" w16cid:durableId="1120950928">
    <w:abstractNumId w:val="29"/>
  </w:num>
  <w:num w:numId="10" w16cid:durableId="1867672630">
    <w:abstractNumId w:val="38"/>
  </w:num>
  <w:num w:numId="11" w16cid:durableId="1292441941">
    <w:abstractNumId w:val="20"/>
  </w:num>
  <w:num w:numId="12" w16cid:durableId="535775843">
    <w:abstractNumId w:val="33"/>
  </w:num>
  <w:num w:numId="13" w16cid:durableId="882788155">
    <w:abstractNumId w:val="44"/>
  </w:num>
  <w:num w:numId="14" w16cid:durableId="1976452099">
    <w:abstractNumId w:val="40"/>
  </w:num>
  <w:num w:numId="15" w16cid:durableId="1792629629">
    <w:abstractNumId w:val="45"/>
  </w:num>
  <w:num w:numId="16" w16cid:durableId="1600018535">
    <w:abstractNumId w:val="14"/>
  </w:num>
  <w:num w:numId="17" w16cid:durableId="1774787898">
    <w:abstractNumId w:val="18"/>
  </w:num>
  <w:num w:numId="18" w16cid:durableId="1104881660">
    <w:abstractNumId w:val="24"/>
  </w:num>
  <w:num w:numId="19" w16cid:durableId="92632144">
    <w:abstractNumId w:val="32"/>
  </w:num>
  <w:num w:numId="20" w16cid:durableId="2108039559">
    <w:abstractNumId w:val="25"/>
  </w:num>
  <w:num w:numId="21" w16cid:durableId="641354061">
    <w:abstractNumId w:val="23"/>
  </w:num>
  <w:num w:numId="22" w16cid:durableId="1322194723">
    <w:abstractNumId w:val="19"/>
  </w:num>
  <w:num w:numId="23" w16cid:durableId="1470393616">
    <w:abstractNumId w:val="26"/>
  </w:num>
  <w:num w:numId="24" w16cid:durableId="581110854">
    <w:abstractNumId w:val="12"/>
  </w:num>
  <w:num w:numId="25" w16cid:durableId="1364792100">
    <w:abstractNumId w:val="6"/>
  </w:num>
  <w:num w:numId="26" w16cid:durableId="286935695">
    <w:abstractNumId w:val="15"/>
  </w:num>
  <w:num w:numId="27" w16cid:durableId="2141067581">
    <w:abstractNumId w:val="10"/>
  </w:num>
  <w:num w:numId="28" w16cid:durableId="1629048879">
    <w:abstractNumId w:val="31"/>
  </w:num>
  <w:num w:numId="29" w16cid:durableId="16544730">
    <w:abstractNumId w:val="5"/>
  </w:num>
  <w:num w:numId="30" w16cid:durableId="834733564">
    <w:abstractNumId w:val="1"/>
  </w:num>
  <w:num w:numId="31" w16cid:durableId="794910256">
    <w:abstractNumId w:val="37"/>
  </w:num>
  <w:num w:numId="32" w16cid:durableId="2069304427">
    <w:abstractNumId w:val="36"/>
  </w:num>
  <w:num w:numId="33" w16cid:durableId="1819952791">
    <w:abstractNumId w:val="28"/>
  </w:num>
  <w:num w:numId="34" w16cid:durableId="491528036">
    <w:abstractNumId w:val="43"/>
  </w:num>
  <w:num w:numId="35" w16cid:durableId="234557765">
    <w:abstractNumId w:val="4"/>
  </w:num>
  <w:num w:numId="36" w16cid:durableId="1923905729">
    <w:abstractNumId w:val="35"/>
  </w:num>
  <w:num w:numId="37" w16cid:durableId="493879839">
    <w:abstractNumId w:val="9"/>
  </w:num>
  <w:num w:numId="38" w16cid:durableId="698118095">
    <w:abstractNumId w:val="8"/>
  </w:num>
  <w:num w:numId="39" w16cid:durableId="983047229">
    <w:abstractNumId w:val="21"/>
  </w:num>
  <w:num w:numId="40" w16cid:durableId="80877469">
    <w:abstractNumId w:val="11"/>
  </w:num>
  <w:num w:numId="41" w16cid:durableId="1747996253">
    <w:abstractNumId w:val="3"/>
  </w:num>
  <w:num w:numId="42" w16cid:durableId="1110777923">
    <w:abstractNumId w:val="0"/>
  </w:num>
  <w:num w:numId="43" w16cid:durableId="1437407531">
    <w:abstractNumId w:val="34"/>
  </w:num>
  <w:num w:numId="44" w16cid:durableId="604264246">
    <w:abstractNumId w:val="2"/>
  </w:num>
  <w:num w:numId="45" w16cid:durableId="3708045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111046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8"/>
    <w:rsid w:val="00000E19"/>
    <w:rsid w:val="00000F7F"/>
    <w:rsid w:val="00001092"/>
    <w:rsid w:val="00001444"/>
    <w:rsid w:val="000027D1"/>
    <w:rsid w:val="00002C7E"/>
    <w:rsid w:val="000037B1"/>
    <w:rsid w:val="00003B09"/>
    <w:rsid w:val="00003F8C"/>
    <w:rsid w:val="000041BA"/>
    <w:rsid w:val="000068EE"/>
    <w:rsid w:val="00006CB2"/>
    <w:rsid w:val="00007F17"/>
    <w:rsid w:val="00010B07"/>
    <w:rsid w:val="00012FA9"/>
    <w:rsid w:val="000136B1"/>
    <w:rsid w:val="00015EAD"/>
    <w:rsid w:val="000163E0"/>
    <w:rsid w:val="00016965"/>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1AE1"/>
    <w:rsid w:val="000321AA"/>
    <w:rsid w:val="0003382B"/>
    <w:rsid w:val="0003406D"/>
    <w:rsid w:val="000363E6"/>
    <w:rsid w:val="00037A72"/>
    <w:rsid w:val="00037E79"/>
    <w:rsid w:val="000416A6"/>
    <w:rsid w:val="00041FEE"/>
    <w:rsid w:val="00043633"/>
    <w:rsid w:val="00044A56"/>
    <w:rsid w:val="00045676"/>
    <w:rsid w:val="00045983"/>
    <w:rsid w:val="00050156"/>
    <w:rsid w:val="00050E14"/>
    <w:rsid w:val="00050FB6"/>
    <w:rsid w:val="000511BA"/>
    <w:rsid w:val="0005177A"/>
    <w:rsid w:val="000523B8"/>
    <w:rsid w:val="00052466"/>
    <w:rsid w:val="00052F5C"/>
    <w:rsid w:val="00053409"/>
    <w:rsid w:val="000543A2"/>
    <w:rsid w:val="00054D5A"/>
    <w:rsid w:val="000555BC"/>
    <w:rsid w:val="00055711"/>
    <w:rsid w:val="00056273"/>
    <w:rsid w:val="000569CD"/>
    <w:rsid w:val="00056AAB"/>
    <w:rsid w:val="0006006A"/>
    <w:rsid w:val="00060935"/>
    <w:rsid w:val="0006104F"/>
    <w:rsid w:val="00061080"/>
    <w:rsid w:val="00062691"/>
    <w:rsid w:val="00062D50"/>
    <w:rsid w:val="00063D53"/>
    <w:rsid w:val="0006544D"/>
    <w:rsid w:val="000662A6"/>
    <w:rsid w:val="00067FD8"/>
    <w:rsid w:val="00073F32"/>
    <w:rsid w:val="00074CC7"/>
    <w:rsid w:val="00074EEC"/>
    <w:rsid w:val="00075BAF"/>
    <w:rsid w:val="00075CF5"/>
    <w:rsid w:val="00076820"/>
    <w:rsid w:val="00076F66"/>
    <w:rsid w:val="00076FE8"/>
    <w:rsid w:val="000773B7"/>
    <w:rsid w:val="0007798E"/>
    <w:rsid w:val="000801E5"/>
    <w:rsid w:val="000802B9"/>
    <w:rsid w:val="0008119C"/>
    <w:rsid w:val="000824EB"/>
    <w:rsid w:val="000832B4"/>
    <w:rsid w:val="00083490"/>
    <w:rsid w:val="000878AC"/>
    <w:rsid w:val="0008792C"/>
    <w:rsid w:val="00090DF6"/>
    <w:rsid w:val="00092BC4"/>
    <w:rsid w:val="0009396D"/>
    <w:rsid w:val="000943F3"/>
    <w:rsid w:val="00094EF1"/>
    <w:rsid w:val="0009526C"/>
    <w:rsid w:val="0009527E"/>
    <w:rsid w:val="00095902"/>
    <w:rsid w:val="000A23D8"/>
    <w:rsid w:val="000A24FC"/>
    <w:rsid w:val="000A2527"/>
    <w:rsid w:val="000A297F"/>
    <w:rsid w:val="000A2B0F"/>
    <w:rsid w:val="000A3F1E"/>
    <w:rsid w:val="000A495F"/>
    <w:rsid w:val="000A5C02"/>
    <w:rsid w:val="000B27CE"/>
    <w:rsid w:val="000B29F0"/>
    <w:rsid w:val="000B30DC"/>
    <w:rsid w:val="000B3EBD"/>
    <w:rsid w:val="000B4AA1"/>
    <w:rsid w:val="000B575A"/>
    <w:rsid w:val="000B6546"/>
    <w:rsid w:val="000B7201"/>
    <w:rsid w:val="000C0114"/>
    <w:rsid w:val="000C0C4D"/>
    <w:rsid w:val="000C0EFF"/>
    <w:rsid w:val="000C488F"/>
    <w:rsid w:val="000C665E"/>
    <w:rsid w:val="000C68E0"/>
    <w:rsid w:val="000C7809"/>
    <w:rsid w:val="000D21EE"/>
    <w:rsid w:val="000D3CEA"/>
    <w:rsid w:val="000D7F29"/>
    <w:rsid w:val="000E117F"/>
    <w:rsid w:val="000E1E1D"/>
    <w:rsid w:val="000E2919"/>
    <w:rsid w:val="000E45D6"/>
    <w:rsid w:val="000E70F5"/>
    <w:rsid w:val="000F1B24"/>
    <w:rsid w:val="000F1F57"/>
    <w:rsid w:val="000F2048"/>
    <w:rsid w:val="000F3240"/>
    <w:rsid w:val="000F3510"/>
    <w:rsid w:val="000F479D"/>
    <w:rsid w:val="000F4BB3"/>
    <w:rsid w:val="000F637D"/>
    <w:rsid w:val="000F7A97"/>
    <w:rsid w:val="00101002"/>
    <w:rsid w:val="00105253"/>
    <w:rsid w:val="00106B8D"/>
    <w:rsid w:val="00106C10"/>
    <w:rsid w:val="00110AE4"/>
    <w:rsid w:val="00112023"/>
    <w:rsid w:val="00113D2E"/>
    <w:rsid w:val="00114229"/>
    <w:rsid w:val="001148BF"/>
    <w:rsid w:val="00114C8C"/>
    <w:rsid w:val="00115713"/>
    <w:rsid w:val="0011636C"/>
    <w:rsid w:val="001168B4"/>
    <w:rsid w:val="0011779E"/>
    <w:rsid w:val="00120589"/>
    <w:rsid w:val="001205D7"/>
    <w:rsid w:val="00121C8C"/>
    <w:rsid w:val="0012373B"/>
    <w:rsid w:val="00124607"/>
    <w:rsid w:val="00124748"/>
    <w:rsid w:val="00124A5B"/>
    <w:rsid w:val="00125FF5"/>
    <w:rsid w:val="00126272"/>
    <w:rsid w:val="00130233"/>
    <w:rsid w:val="0013050E"/>
    <w:rsid w:val="00130563"/>
    <w:rsid w:val="0013057A"/>
    <w:rsid w:val="001317D5"/>
    <w:rsid w:val="001329C0"/>
    <w:rsid w:val="00132ECF"/>
    <w:rsid w:val="00134A42"/>
    <w:rsid w:val="001351AE"/>
    <w:rsid w:val="00135F4E"/>
    <w:rsid w:val="001360CE"/>
    <w:rsid w:val="001371F9"/>
    <w:rsid w:val="00137D27"/>
    <w:rsid w:val="001407FF"/>
    <w:rsid w:val="00140BCE"/>
    <w:rsid w:val="00140C7A"/>
    <w:rsid w:val="00141A4F"/>
    <w:rsid w:val="001426DB"/>
    <w:rsid w:val="00143839"/>
    <w:rsid w:val="001446AE"/>
    <w:rsid w:val="0014508F"/>
    <w:rsid w:val="0014629D"/>
    <w:rsid w:val="001471C2"/>
    <w:rsid w:val="00150E83"/>
    <w:rsid w:val="001511A6"/>
    <w:rsid w:val="00151B4F"/>
    <w:rsid w:val="00151E29"/>
    <w:rsid w:val="0015330E"/>
    <w:rsid w:val="001545F5"/>
    <w:rsid w:val="001548D7"/>
    <w:rsid w:val="00154A4D"/>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1FC7"/>
    <w:rsid w:val="00183326"/>
    <w:rsid w:val="001835C3"/>
    <w:rsid w:val="001851AE"/>
    <w:rsid w:val="00187A74"/>
    <w:rsid w:val="00190EFB"/>
    <w:rsid w:val="00193D6D"/>
    <w:rsid w:val="00193E1E"/>
    <w:rsid w:val="001941D7"/>
    <w:rsid w:val="001942CC"/>
    <w:rsid w:val="001953D8"/>
    <w:rsid w:val="00195C18"/>
    <w:rsid w:val="00197986"/>
    <w:rsid w:val="001A0400"/>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0EA"/>
    <w:rsid w:val="001B6104"/>
    <w:rsid w:val="001C0932"/>
    <w:rsid w:val="001C167E"/>
    <w:rsid w:val="001C21B9"/>
    <w:rsid w:val="001C2999"/>
    <w:rsid w:val="001C437E"/>
    <w:rsid w:val="001C44E8"/>
    <w:rsid w:val="001C6D4D"/>
    <w:rsid w:val="001D12D0"/>
    <w:rsid w:val="001D25EB"/>
    <w:rsid w:val="001D334B"/>
    <w:rsid w:val="001D4991"/>
    <w:rsid w:val="001D640E"/>
    <w:rsid w:val="001D697E"/>
    <w:rsid w:val="001D761F"/>
    <w:rsid w:val="001D7B0E"/>
    <w:rsid w:val="001E00C3"/>
    <w:rsid w:val="001E14AF"/>
    <w:rsid w:val="001E177D"/>
    <w:rsid w:val="001E1C1B"/>
    <w:rsid w:val="001E3329"/>
    <w:rsid w:val="001E3504"/>
    <w:rsid w:val="001E3B5E"/>
    <w:rsid w:val="001E4D2F"/>
    <w:rsid w:val="001E5E28"/>
    <w:rsid w:val="001E6880"/>
    <w:rsid w:val="001F054B"/>
    <w:rsid w:val="001F18BC"/>
    <w:rsid w:val="001F221A"/>
    <w:rsid w:val="001F2F6C"/>
    <w:rsid w:val="001F3471"/>
    <w:rsid w:val="001F3513"/>
    <w:rsid w:val="001F5C9C"/>
    <w:rsid w:val="00200793"/>
    <w:rsid w:val="00200825"/>
    <w:rsid w:val="00200900"/>
    <w:rsid w:val="00201566"/>
    <w:rsid w:val="00201D2E"/>
    <w:rsid w:val="00204238"/>
    <w:rsid w:val="00204CEE"/>
    <w:rsid w:val="002079C6"/>
    <w:rsid w:val="00207EE6"/>
    <w:rsid w:val="00211D51"/>
    <w:rsid w:val="00213295"/>
    <w:rsid w:val="002134A4"/>
    <w:rsid w:val="00213EEE"/>
    <w:rsid w:val="00213FDF"/>
    <w:rsid w:val="00214814"/>
    <w:rsid w:val="00215632"/>
    <w:rsid w:val="00215F0B"/>
    <w:rsid w:val="002160AA"/>
    <w:rsid w:val="00216200"/>
    <w:rsid w:val="00216AA8"/>
    <w:rsid w:val="002203E2"/>
    <w:rsid w:val="00220BD3"/>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4375"/>
    <w:rsid w:val="0023546E"/>
    <w:rsid w:val="00235583"/>
    <w:rsid w:val="0023603C"/>
    <w:rsid w:val="00237032"/>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411"/>
    <w:rsid w:val="0026050F"/>
    <w:rsid w:val="00261EE8"/>
    <w:rsid w:val="00265B12"/>
    <w:rsid w:val="00266A96"/>
    <w:rsid w:val="0026769B"/>
    <w:rsid w:val="00270821"/>
    <w:rsid w:val="00271099"/>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62A"/>
    <w:rsid w:val="0029398B"/>
    <w:rsid w:val="00295594"/>
    <w:rsid w:val="002A1519"/>
    <w:rsid w:val="002A18DE"/>
    <w:rsid w:val="002A196C"/>
    <w:rsid w:val="002A1F1C"/>
    <w:rsid w:val="002A22A4"/>
    <w:rsid w:val="002A3A3D"/>
    <w:rsid w:val="002A47C8"/>
    <w:rsid w:val="002A5140"/>
    <w:rsid w:val="002A575B"/>
    <w:rsid w:val="002A5D0D"/>
    <w:rsid w:val="002A5E4B"/>
    <w:rsid w:val="002B0280"/>
    <w:rsid w:val="002B0B18"/>
    <w:rsid w:val="002B15B0"/>
    <w:rsid w:val="002B1D40"/>
    <w:rsid w:val="002B3DD4"/>
    <w:rsid w:val="002B43EE"/>
    <w:rsid w:val="002B5F9D"/>
    <w:rsid w:val="002B6065"/>
    <w:rsid w:val="002B63ED"/>
    <w:rsid w:val="002B6460"/>
    <w:rsid w:val="002B6B51"/>
    <w:rsid w:val="002B77D6"/>
    <w:rsid w:val="002C136C"/>
    <w:rsid w:val="002C196A"/>
    <w:rsid w:val="002C2C89"/>
    <w:rsid w:val="002C3C1B"/>
    <w:rsid w:val="002C45F3"/>
    <w:rsid w:val="002C5927"/>
    <w:rsid w:val="002C7C3C"/>
    <w:rsid w:val="002D06B0"/>
    <w:rsid w:val="002D07C5"/>
    <w:rsid w:val="002D0A5E"/>
    <w:rsid w:val="002D1852"/>
    <w:rsid w:val="002D1A0D"/>
    <w:rsid w:val="002D1FE7"/>
    <w:rsid w:val="002D21FB"/>
    <w:rsid w:val="002D2460"/>
    <w:rsid w:val="002D3B73"/>
    <w:rsid w:val="002D5B5E"/>
    <w:rsid w:val="002D7478"/>
    <w:rsid w:val="002D769F"/>
    <w:rsid w:val="002E05EC"/>
    <w:rsid w:val="002E05F3"/>
    <w:rsid w:val="002E1392"/>
    <w:rsid w:val="002E304F"/>
    <w:rsid w:val="002E6F50"/>
    <w:rsid w:val="002E7B4F"/>
    <w:rsid w:val="002F0417"/>
    <w:rsid w:val="002F07CA"/>
    <w:rsid w:val="002F1330"/>
    <w:rsid w:val="002F16CE"/>
    <w:rsid w:val="002F1B27"/>
    <w:rsid w:val="002F2EBC"/>
    <w:rsid w:val="002F3BD4"/>
    <w:rsid w:val="002F5C9F"/>
    <w:rsid w:val="002F61DA"/>
    <w:rsid w:val="002F72F4"/>
    <w:rsid w:val="00300835"/>
    <w:rsid w:val="00300937"/>
    <w:rsid w:val="003019C9"/>
    <w:rsid w:val="0030219C"/>
    <w:rsid w:val="003023B6"/>
    <w:rsid w:val="00302726"/>
    <w:rsid w:val="003030FD"/>
    <w:rsid w:val="00303A58"/>
    <w:rsid w:val="00304717"/>
    <w:rsid w:val="00305530"/>
    <w:rsid w:val="003059BA"/>
    <w:rsid w:val="003063A1"/>
    <w:rsid w:val="00306F7E"/>
    <w:rsid w:val="00310D37"/>
    <w:rsid w:val="0031125E"/>
    <w:rsid w:val="00311F64"/>
    <w:rsid w:val="0031211D"/>
    <w:rsid w:val="0031216C"/>
    <w:rsid w:val="003123C8"/>
    <w:rsid w:val="00312C98"/>
    <w:rsid w:val="0031323C"/>
    <w:rsid w:val="003140F0"/>
    <w:rsid w:val="00315425"/>
    <w:rsid w:val="00317AC7"/>
    <w:rsid w:val="003210DC"/>
    <w:rsid w:val="00323358"/>
    <w:rsid w:val="00324BD6"/>
    <w:rsid w:val="00324C3C"/>
    <w:rsid w:val="00327DD2"/>
    <w:rsid w:val="00330A1E"/>
    <w:rsid w:val="0033140A"/>
    <w:rsid w:val="00333410"/>
    <w:rsid w:val="00334A91"/>
    <w:rsid w:val="00336AB8"/>
    <w:rsid w:val="00337BD8"/>
    <w:rsid w:val="00337EF9"/>
    <w:rsid w:val="00340198"/>
    <w:rsid w:val="00340CD7"/>
    <w:rsid w:val="00340D33"/>
    <w:rsid w:val="00341D22"/>
    <w:rsid w:val="00344945"/>
    <w:rsid w:val="0034564E"/>
    <w:rsid w:val="00347B2A"/>
    <w:rsid w:val="00352040"/>
    <w:rsid w:val="003533D2"/>
    <w:rsid w:val="003542BA"/>
    <w:rsid w:val="0035485E"/>
    <w:rsid w:val="00354DAC"/>
    <w:rsid w:val="003552E1"/>
    <w:rsid w:val="00355BCD"/>
    <w:rsid w:val="003564BE"/>
    <w:rsid w:val="00357222"/>
    <w:rsid w:val="00357980"/>
    <w:rsid w:val="003602F9"/>
    <w:rsid w:val="003605AD"/>
    <w:rsid w:val="00360D5A"/>
    <w:rsid w:val="003624BB"/>
    <w:rsid w:val="00363ED1"/>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5431"/>
    <w:rsid w:val="0038746D"/>
    <w:rsid w:val="00387F94"/>
    <w:rsid w:val="0039169D"/>
    <w:rsid w:val="00393437"/>
    <w:rsid w:val="00393AF3"/>
    <w:rsid w:val="00394D02"/>
    <w:rsid w:val="0039505D"/>
    <w:rsid w:val="00395D0B"/>
    <w:rsid w:val="003964F9"/>
    <w:rsid w:val="00396C40"/>
    <w:rsid w:val="0039785E"/>
    <w:rsid w:val="00397A2D"/>
    <w:rsid w:val="003A039A"/>
    <w:rsid w:val="003A1E18"/>
    <w:rsid w:val="003A2A26"/>
    <w:rsid w:val="003A339E"/>
    <w:rsid w:val="003A467E"/>
    <w:rsid w:val="003A6547"/>
    <w:rsid w:val="003A7F90"/>
    <w:rsid w:val="003B2C68"/>
    <w:rsid w:val="003B4119"/>
    <w:rsid w:val="003B5518"/>
    <w:rsid w:val="003B55F4"/>
    <w:rsid w:val="003B6733"/>
    <w:rsid w:val="003B6B60"/>
    <w:rsid w:val="003C283D"/>
    <w:rsid w:val="003C2FB4"/>
    <w:rsid w:val="003C421C"/>
    <w:rsid w:val="003C5E51"/>
    <w:rsid w:val="003C78E1"/>
    <w:rsid w:val="003C7DFB"/>
    <w:rsid w:val="003D1E17"/>
    <w:rsid w:val="003D2644"/>
    <w:rsid w:val="003D3183"/>
    <w:rsid w:val="003D3DA0"/>
    <w:rsid w:val="003D41C3"/>
    <w:rsid w:val="003D480C"/>
    <w:rsid w:val="003D4C78"/>
    <w:rsid w:val="003D7D1E"/>
    <w:rsid w:val="003E0353"/>
    <w:rsid w:val="003E0776"/>
    <w:rsid w:val="003E0DE3"/>
    <w:rsid w:val="003E10CD"/>
    <w:rsid w:val="003E1469"/>
    <w:rsid w:val="003E15D2"/>
    <w:rsid w:val="003E1BF5"/>
    <w:rsid w:val="003E1E4F"/>
    <w:rsid w:val="003E310D"/>
    <w:rsid w:val="003E54B5"/>
    <w:rsid w:val="003E6E25"/>
    <w:rsid w:val="003F0515"/>
    <w:rsid w:val="003F2F26"/>
    <w:rsid w:val="003F4C4A"/>
    <w:rsid w:val="003F4E1B"/>
    <w:rsid w:val="003F61C8"/>
    <w:rsid w:val="003F7174"/>
    <w:rsid w:val="003F77CD"/>
    <w:rsid w:val="003F7CE1"/>
    <w:rsid w:val="004005AD"/>
    <w:rsid w:val="004030E8"/>
    <w:rsid w:val="0040433E"/>
    <w:rsid w:val="00404CBE"/>
    <w:rsid w:val="0040639E"/>
    <w:rsid w:val="0041079C"/>
    <w:rsid w:val="00410A1C"/>
    <w:rsid w:val="00410ABC"/>
    <w:rsid w:val="004110CE"/>
    <w:rsid w:val="004112EC"/>
    <w:rsid w:val="00411907"/>
    <w:rsid w:val="00412CD3"/>
    <w:rsid w:val="00412ED5"/>
    <w:rsid w:val="0041314F"/>
    <w:rsid w:val="00413185"/>
    <w:rsid w:val="00413E71"/>
    <w:rsid w:val="00415339"/>
    <w:rsid w:val="00416EED"/>
    <w:rsid w:val="00416EF5"/>
    <w:rsid w:val="00417D68"/>
    <w:rsid w:val="00417E41"/>
    <w:rsid w:val="00420A0B"/>
    <w:rsid w:val="004218E6"/>
    <w:rsid w:val="00421F95"/>
    <w:rsid w:val="004229E9"/>
    <w:rsid w:val="004264B8"/>
    <w:rsid w:val="004270BF"/>
    <w:rsid w:val="00427900"/>
    <w:rsid w:val="0043143D"/>
    <w:rsid w:val="00431493"/>
    <w:rsid w:val="00433B87"/>
    <w:rsid w:val="004352DB"/>
    <w:rsid w:val="004364DD"/>
    <w:rsid w:val="0043668C"/>
    <w:rsid w:val="0043672A"/>
    <w:rsid w:val="00437791"/>
    <w:rsid w:val="004379BF"/>
    <w:rsid w:val="00440D61"/>
    <w:rsid w:val="00442B09"/>
    <w:rsid w:val="00442F91"/>
    <w:rsid w:val="0044302B"/>
    <w:rsid w:val="00445D57"/>
    <w:rsid w:val="00446815"/>
    <w:rsid w:val="004521F3"/>
    <w:rsid w:val="00453794"/>
    <w:rsid w:val="00453F66"/>
    <w:rsid w:val="00454797"/>
    <w:rsid w:val="00455ED3"/>
    <w:rsid w:val="004564D6"/>
    <w:rsid w:val="0046199F"/>
    <w:rsid w:val="00462E50"/>
    <w:rsid w:val="00463C5A"/>
    <w:rsid w:val="00463C94"/>
    <w:rsid w:val="00463C95"/>
    <w:rsid w:val="00464354"/>
    <w:rsid w:val="00464487"/>
    <w:rsid w:val="0046548D"/>
    <w:rsid w:val="00465A75"/>
    <w:rsid w:val="004671AD"/>
    <w:rsid w:val="00470715"/>
    <w:rsid w:val="00471553"/>
    <w:rsid w:val="00472EDA"/>
    <w:rsid w:val="00474E62"/>
    <w:rsid w:val="0047550C"/>
    <w:rsid w:val="00476219"/>
    <w:rsid w:val="00476FF0"/>
    <w:rsid w:val="00480219"/>
    <w:rsid w:val="004805AD"/>
    <w:rsid w:val="00482F7B"/>
    <w:rsid w:val="004835BB"/>
    <w:rsid w:val="004856C9"/>
    <w:rsid w:val="004860AD"/>
    <w:rsid w:val="00490A4D"/>
    <w:rsid w:val="00490CAC"/>
    <w:rsid w:val="004937DC"/>
    <w:rsid w:val="00493964"/>
    <w:rsid w:val="00495484"/>
    <w:rsid w:val="00496444"/>
    <w:rsid w:val="00496E0B"/>
    <w:rsid w:val="00496F56"/>
    <w:rsid w:val="00497142"/>
    <w:rsid w:val="004979F2"/>
    <w:rsid w:val="00497F5C"/>
    <w:rsid w:val="004A49B1"/>
    <w:rsid w:val="004A681F"/>
    <w:rsid w:val="004A74E8"/>
    <w:rsid w:val="004B1517"/>
    <w:rsid w:val="004B350A"/>
    <w:rsid w:val="004B3523"/>
    <w:rsid w:val="004B4A5A"/>
    <w:rsid w:val="004B5203"/>
    <w:rsid w:val="004B64ED"/>
    <w:rsid w:val="004C0158"/>
    <w:rsid w:val="004C07CE"/>
    <w:rsid w:val="004C0DCA"/>
    <w:rsid w:val="004C266E"/>
    <w:rsid w:val="004C6523"/>
    <w:rsid w:val="004C78A6"/>
    <w:rsid w:val="004C7D09"/>
    <w:rsid w:val="004D129B"/>
    <w:rsid w:val="004D1F5D"/>
    <w:rsid w:val="004D2B45"/>
    <w:rsid w:val="004D3692"/>
    <w:rsid w:val="004D3C4D"/>
    <w:rsid w:val="004D551A"/>
    <w:rsid w:val="004D5747"/>
    <w:rsid w:val="004D5C22"/>
    <w:rsid w:val="004D79A0"/>
    <w:rsid w:val="004E016E"/>
    <w:rsid w:val="004E0973"/>
    <w:rsid w:val="004E0D2C"/>
    <w:rsid w:val="004E268A"/>
    <w:rsid w:val="004E2B16"/>
    <w:rsid w:val="004E37A0"/>
    <w:rsid w:val="004E6B01"/>
    <w:rsid w:val="004E6D3D"/>
    <w:rsid w:val="004F1DCB"/>
    <w:rsid w:val="004F2FB5"/>
    <w:rsid w:val="004F35DF"/>
    <w:rsid w:val="004F3D75"/>
    <w:rsid w:val="004F48C9"/>
    <w:rsid w:val="004F49A1"/>
    <w:rsid w:val="004F55DF"/>
    <w:rsid w:val="004F5B7F"/>
    <w:rsid w:val="004F7DEB"/>
    <w:rsid w:val="004F7F7B"/>
    <w:rsid w:val="00500733"/>
    <w:rsid w:val="00501E2F"/>
    <w:rsid w:val="00501E6C"/>
    <w:rsid w:val="00501EC0"/>
    <w:rsid w:val="00501EC1"/>
    <w:rsid w:val="00502169"/>
    <w:rsid w:val="005024E7"/>
    <w:rsid w:val="00503BD1"/>
    <w:rsid w:val="00503F97"/>
    <w:rsid w:val="005063CC"/>
    <w:rsid w:val="005135FA"/>
    <w:rsid w:val="00517DB3"/>
    <w:rsid w:val="00520811"/>
    <w:rsid w:val="00520FDE"/>
    <w:rsid w:val="00521166"/>
    <w:rsid w:val="00521AEE"/>
    <w:rsid w:val="00521C4C"/>
    <w:rsid w:val="005226E3"/>
    <w:rsid w:val="00522C4C"/>
    <w:rsid w:val="005233AB"/>
    <w:rsid w:val="005239DA"/>
    <w:rsid w:val="0052424C"/>
    <w:rsid w:val="00525773"/>
    <w:rsid w:val="00525C18"/>
    <w:rsid w:val="0052632E"/>
    <w:rsid w:val="00526388"/>
    <w:rsid w:val="00526FAF"/>
    <w:rsid w:val="00527270"/>
    <w:rsid w:val="005279C9"/>
    <w:rsid w:val="00527A9B"/>
    <w:rsid w:val="00530165"/>
    <w:rsid w:val="00530352"/>
    <w:rsid w:val="00530549"/>
    <w:rsid w:val="00531913"/>
    <w:rsid w:val="00532483"/>
    <w:rsid w:val="00532980"/>
    <w:rsid w:val="00532E88"/>
    <w:rsid w:val="00533350"/>
    <w:rsid w:val="005342BE"/>
    <w:rsid w:val="005347D3"/>
    <w:rsid w:val="00534A0A"/>
    <w:rsid w:val="00535132"/>
    <w:rsid w:val="00535A57"/>
    <w:rsid w:val="00535C7B"/>
    <w:rsid w:val="0053658F"/>
    <w:rsid w:val="00536F24"/>
    <w:rsid w:val="00537446"/>
    <w:rsid w:val="00537C8C"/>
    <w:rsid w:val="00540143"/>
    <w:rsid w:val="005404D5"/>
    <w:rsid w:val="00540BCA"/>
    <w:rsid w:val="00542116"/>
    <w:rsid w:val="0054344F"/>
    <w:rsid w:val="005435BF"/>
    <w:rsid w:val="00543986"/>
    <w:rsid w:val="00543CB5"/>
    <w:rsid w:val="00544BF6"/>
    <w:rsid w:val="00545735"/>
    <w:rsid w:val="00546E76"/>
    <w:rsid w:val="00547762"/>
    <w:rsid w:val="00551CC4"/>
    <w:rsid w:val="0055293B"/>
    <w:rsid w:val="00552B95"/>
    <w:rsid w:val="00554603"/>
    <w:rsid w:val="00554C2D"/>
    <w:rsid w:val="00554D93"/>
    <w:rsid w:val="00555566"/>
    <w:rsid w:val="005579B3"/>
    <w:rsid w:val="00560C78"/>
    <w:rsid w:val="005621C6"/>
    <w:rsid w:val="00562F1C"/>
    <w:rsid w:val="00564271"/>
    <w:rsid w:val="005646FD"/>
    <w:rsid w:val="005650DD"/>
    <w:rsid w:val="005658E3"/>
    <w:rsid w:val="00566613"/>
    <w:rsid w:val="00566F80"/>
    <w:rsid w:val="00570358"/>
    <w:rsid w:val="00570548"/>
    <w:rsid w:val="0057090E"/>
    <w:rsid w:val="00571722"/>
    <w:rsid w:val="00571A0F"/>
    <w:rsid w:val="00572450"/>
    <w:rsid w:val="00572AC2"/>
    <w:rsid w:val="00573ED7"/>
    <w:rsid w:val="00574D72"/>
    <w:rsid w:val="00574E7C"/>
    <w:rsid w:val="005769A7"/>
    <w:rsid w:val="00577ABA"/>
    <w:rsid w:val="00580680"/>
    <w:rsid w:val="00580CB3"/>
    <w:rsid w:val="00581E7F"/>
    <w:rsid w:val="0058270E"/>
    <w:rsid w:val="00582816"/>
    <w:rsid w:val="00582A66"/>
    <w:rsid w:val="005830A2"/>
    <w:rsid w:val="005831B0"/>
    <w:rsid w:val="00583EE6"/>
    <w:rsid w:val="005849FF"/>
    <w:rsid w:val="00584D8E"/>
    <w:rsid w:val="0058551C"/>
    <w:rsid w:val="00585E6D"/>
    <w:rsid w:val="005865A3"/>
    <w:rsid w:val="005871EA"/>
    <w:rsid w:val="00592E53"/>
    <w:rsid w:val="0059386A"/>
    <w:rsid w:val="00593E3C"/>
    <w:rsid w:val="005967DF"/>
    <w:rsid w:val="00596A99"/>
    <w:rsid w:val="00596DD4"/>
    <w:rsid w:val="005974C7"/>
    <w:rsid w:val="005978BF"/>
    <w:rsid w:val="005A0142"/>
    <w:rsid w:val="005A14B0"/>
    <w:rsid w:val="005A1F49"/>
    <w:rsid w:val="005A4DEC"/>
    <w:rsid w:val="005A52D2"/>
    <w:rsid w:val="005A6A26"/>
    <w:rsid w:val="005A7198"/>
    <w:rsid w:val="005A7362"/>
    <w:rsid w:val="005A75CE"/>
    <w:rsid w:val="005A7CB9"/>
    <w:rsid w:val="005B0500"/>
    <w:rsid w:val="005B1293"/>
    <w:rsid w:val="005B16B0"/>
    <w:rsid w:val="005B17ED"/>
    <w:rsid w:val="005B2EC1"/>
    <w:rsid w:val="005B403C"/>
    <w:rsid w:val="005B43AE"/>
    <w:rsid w:val="005C0BD3"/>
    <w:rsid w:val="005C0D00"/>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26A2"/>
    <w:rsid w:val="00604786"/>
    <w:rsid w:val="00605555"/>
    <w:rsid w:val="00606C05"/>
    <w:rsid w:val="00607B7E"/>
    <w:rsid w:val="006101FE"/>
    <w:rsid w:val="00610D48"/>
    <w:rsid w:val="00611FFA"/>
    <w:rsid w:val="006131C7"/>
    <w:rsid w:val="0061634B"/>
    <w:rsid w:val="006229FE"/>
    <w:rsid w:val="0062462C"/>
    <w:rsid w:val="0062468B"/>
    <w:rsid w:val="0062474C"/>
    <w:rsid w:val="00625221"/>
    <w:rsid w:val="00626C65"/>
    <w:rsid w:val="00627211"/>
    <w:rsid w:val="00633879"/>
    <w:rsid w:val="00633C6B"/>
    <w:rsid w:val="00633D07"/>
    <w:rsid w:val="00633DB9"/>
    <w:rsid w:val="00634580"/>
    <w:rsid w:val="00634C3A"/>
    <w:rsid w:val="00635706"/>
    <w:rsid w:val="00635DB2"/>
    <w:rsid w:val="006401B8"/>
    <w:rsid w:val="0064023B"/>
    <w:rsid w:val="00641F71"/>
    <w:rsid w:val="006423FC"/>
    <w:rsid w:val="0064345A"/>
    <w:rsid w:val="00644680"/>
    <w:rsid w:val="00644922"/>
    <w:rsid w:val="00644E32"/>
    <w:rsid w:val="0064604B"/>
    <w:rsid w:val="00646278"/>
    <w:rsid w:val="00646E24"/>
    <w:rsid w:val="00652BFD"/>
    <w:rsid w:val="00653136"/>
    <w:rsid w:val="0065320B"/>
    <w:rsid w:val="006536C3"/>
    <w:rsid w:val="00654203"/>
    <w:rsid w:val="00655C24"/>
    <w:rsid w:val="00655F86"/>
    <w:rsid w:val="00656C78"/>
    <w:rsid w:val="00657BD3"/>
    <w:rsid w:val="0066007C"/>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347"/>
    <w:rsid w:val="00695934"/>
    <w:rsid w:val="00697EF9"/>
    <w:rsid w:val="006A093D"/>
    <w:rsid w:val="006A0E4A"/>
    <w:rsid w:val="006A1536"/>
    <w:rsid w:val="006A16D4"/>
    <w:rsid w:val="006A332C"/>
    <w:rsid w:val="006A47D6"/>
    <w:rsid w:val="006A5394"/>
    <w:rsid w:val="006A545C"/>
    <w:rsid w:val="006A6AE2"/>
    <w:rsid w:val="006A79E3"/>
    <w:rsid w:val="006B0158"/>
    <w:rsid w:val="006B251C"/>
    <w:rsid w:val="006B4320"/>
    <w:rsid w:val="006B43B1"/>
    <w:rsid w:val="006B4BDD"/>
    <w:rsid w:val="006B5482"/>
    <w:rsid w:val="006B69E7"/>
    <w:rsid w:val="006B6E86"/>
    <w:rsid w:val="006B790E"/>
    <w:rsid w:val="006C0988"/>
    <w:rsid w:val="006C129B"/>
    <w:rsid w:val="006C1841"/>
    <w:rsid w:val="006C4377"/>
    <w:rsid w:val="006C494A"/>
    <w:rsid w:val="006C53AD"/>
    <w:rsid w:val="006C60F6"/>
    <w:rsid w:val="006C65DE"/>
    <w:rsid w:val="006C7C7E"/>
    <w:rsid w:val="006D2D9C"/>
    <w:rsid w:val="006D2E1F"/>
    <w:rsid w:val="006D2E43"/>
    <w:rsid w:val="006D48DC"/>
    <w:rsid w:val="006D49B2"/>
    <w:rsid w:val="006D4C45"/>
    <w:rsid w:val="006D5785"/>
    <w:rsid w:val="006D6415"/>
    <w:rsid w:val="006D6B99"/>
    <w:rsid w:val="006D70DC"/>
    <w:rsid w:val="006E14AE"/>
    <w:rsid w:val="006E1733"/>
    <w:rsid w:val="006E1ED6"/>
    <w:rsid w:val="006E2699"/>
    <w:rsid w:val="006E3B8C"/>
    <w:rsid w:val="006E68FC"/>
    <w:rsid w:val="006E6DA5"/>
    <w:rsid w:val="006F2937"/>
    <w:rsid w:val="006F42B8"/>
    <w:rsid w:val="006F4E3E"/>
    <w:rsid w:val="006F7714"/>
    <w:rsid w:val="007006B4"/>
    <w:rsid w:val="00700931"/>
    <w:rsid w:val="00700C0D"/>
    <w:rsid w:val="007017A0"/>
    <w:rsid w:val="007027B7"/>
    <w:rsid w:val="00705B34"/>
    <w:rsid w:val="0070606F"/>
    <w:rsid w:val="00706F0E"/>
    <w:rsid w:val="00706FEC"/>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444"/>
    <w:rsid w:val="007249DB"/>
    <w:rsid w:val="0072591D"/>
    <w:rsid w:val="00725DF4"/>
    <w:rsid w:val="007264FE"/>
    <w:rsid w:val="0072723A"/>
    <w:rsid w:val="00727E4A"/>
    <w:rsid w:val="00730023"/>
    <w:rsid w:val="00730AD8"/>
    <w:rsid w:val="00730CD7"/>
    <w:rsid w:val="00731157"/>
    <w:rsid w:val="007327B8"/>
    <w:rsid w:val="00732E0B"/>
    <w:rsid w:val="00732E78"/>
    <w:rsid w:val="00733130"/>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2E4F"/>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3B6E"/>
    <w:rsid w:val="00783C18"/>
    <w:rsid w:val="007840F6"/>
    <w:rsid w:val="00785FA5"/>
    <w:rsid w:val="00786899"/>
    <w:rsid w:val="00786DED"/>
    <w:rsid w:val="007900C6"/>
    <w:rsid w:val="007906F7"/>
    <w:rsid w:val="007914F5"/>
    <w:rsid w:val="00791D61"/>
    <w:rsid w:val="007923E2"/>
    <w:rsid w:val="007926AE"/>
    <w:rsid w:val="0079523E"/>
    <w:rsid w:val="00795A40"/>
    <w:rsid w:val="00795AE6"/>
    <w:rsid w:val="00796C1B"/>
    <w:rsid w:val="00797E7B"/>
    <w:rsid w:val="007A052C"/>
    <w:rsid w:val="007A0B48"/>
    <w:rsid w:val="007A0F28"/>
    <w:rsid w:val="007A1A42"/>
    <w:rsid w:val="007A2609"/>
    <w:rsid w:val="007A265D"/>
    <w:rsid w:val="007A3027"/>
    <w:rsid w:val="007A4019"/>
    <w:rsid w:val="007A7480"/>
    <w:rsid w:val="007A7E98"/>
    <w:rsid w:val="007B1D44"/>
    <w:rsid w:val="007B5D64"/>
    <w:rsid w:val="007C0E94"/>
    <w:rsid w:val="007C12C7"/>
    <w:rsid w:val="007C1C2F"/>
    <w:rsid w:val="007C1D97"/>
    <w:rsid w:val="007C2866"/>
    <w:rsid w:val="007C2DD4"/>
    <w:rsid w:val="007C55DE"/>
    <w:rsid w:val="007C7E23"/>
    <w:rsid w:val="007C7F83"/>
    <w:rsid w:val="007D23B0"/>
    <w:rsid w:val="007D2AE2"/>
    <w:rsid w:val="007D2F61"/>
    <w:rsid w:val="007D32FD"/>
    <w:rsid w:val="007D3807"/>
    <w:rsid w:val="007D381A"/>
    <w:rsid w:val="007D38AB"/>
    <w:rsid w:val="007D4CDA"/>
    <w:rsid w:val="007D52DB"/>
    <w:rsid w:val="007D713B"/>
    <w:rsid w:val="007E3039"/>
    <w:rsid w:val="007E37AF"/>
    <w:rsid w:val="007E49F7"/>
    <w:rsid w:val="007E61C4"/>
    <w:rsid w:val="007E629C"/>
    <w:rsid w:val="007E67DC"/>
    <w:rsid w:val="007E6AE2"/>
    <w:rsid w:val="007E6C65"/>
    <w:rsid w:val="007E77B7"/>
    <w:rsid w:val="007F01DF"/>
    <w:rsid w:val="007F0486"/>
    <w:rsid w:val="007F4E52"/>
    <w:rsid w:val="007F74D5"/>
    <w:rsid w:val="007F7867"/>
    <w:rsid w:val="007F79BC"/>
    <w:rsid w:val="00800A60"/>
    <w:rsid w:val="00801591"/>
    <w:rsid w:val="0080174E"/>
    <w:rsid w:val="00803EBB"/>
    <w:rsid w:val="00811A55"/>
    <w:rsid w:val="00811AB8"/>
    <w:rsid w:val="0081283A"/>
    <w:rsid w:val="0081496A"/>
    <w:rsid w:val="0081505F"/>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78C"/>
    <w:rsid w:val="00827B5C"/>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355"/>
    <w:rsid w:val="00860938"/>
    <w:rsid w:val="008613FC"/>
    <w:rsid w:val="00861453"/>
    <w:rsid w:val="00862C9D"/>
    <w:rsid w:val="00862D57"/>
    <w:rsid w:val="00862DFD"/>
    <w:rsid w:val="00863612"/>
    <w:rsid w:val="0086377E"/>
    <w:rsid w:val="00863E37"/>
    <w:rsid w:val="0086414B"/>
    <w:rsid w:val="00870441"/>
    <w:rsid w:val="0087180C"/>
    <w:rsid w:val="00872E11"/>
    <w:rsid w:val="00873914"/>
    <w:rsid w:val="00873A9E"/>
    <w:rsid w:val="00873DD2"/>
    <w:rsid w:val="008750E0"/>
    <w:rsid w:val="00875A44"/>
    <w:rsid w:val="00875AF6"/>
    <w:rsid w:val="00875C70"/>
    <w:rsid w:val="00875E61"/>
    <w:rsid w:val="008760EB"/>
    <w:rsid w:val="00876237"/>
    <w:rsid w:val="008766A5"/>
    <w:rsid w:val="00876EDD"/>
    <w:rsid w:val="00876F4A"/>
    <w:rsid w:val="0087764E"/>
    <w:rsid w:val="00877889"/>
    <w:rsid w:val="00877B05"/>
    <w:rsid w:val="00877EF6"/>
    <w:rsid w:val="00881122"/>
    <w:rsid w:val="008822AE"/>
    <w:rsid w:val="008832AE"/>
    <w:rsid w:val="0088330A"/>
    <w:rsid w:val="00884F58"/>
    <w:rsid w:val="00885101"/>
    <w:rsid w:val="00891505"/>
    <w:rsid w:val="00891B06"/>
    <w:rsid w:val="00892986"/>
    <w:rsid w:val="0089697B"/>
    <w:rsid w:val="00897161"/>
    <w:rsid w:val="008A0A6B"/>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0B26"/>
    <w:rsid w:val="008C1902"/>
    <w:rsid w:val="008C2045"/>
    <w:rsid w:val="008C2C84"/>
    <w:rsid w:val="008C3125"/>
    <w:rsid w:val="008C36E9"/>
    <w:rsid w:val="008C5574"/>
    <w:rsid w:val="008C6476"/>
    <w:rsid w:val="008C68F3"/>
    <w:rsid w:val="008C6AAF"/>
    <w:rsid w:val="008C6AD8"/>
    <w:rsid w:val="008C702C"/>
    <w:rsid w:val="008C7B72"/>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E7993"/>
    <w:rsid w:val="008F0326"/>
    <w:rsid w:val="008F0834"/>
    <w:rsid w:val="008F0DA1"/>
    <w:rsid w:val="008F141D"/>
    <w:rsid w:val="008F4DCC"/>
    <w:rsid w:val="008F5FC7"/>
    <w:rsid w:val="008F6638"/>
    <w:rsid w:val="009003D2"/>
    <w:rsid w:val="009006B5"/>
    <w:rsid w:val="00900EB4"/>
    <w:rsid w:val="00904161"/>
    <w:rsid w:val="009042AD"/>
    <w:rsid w:val="00905CF8"/>
    <w:rsid w:val="00906D80"/>
    <w:rsid w:val="009073A5"/>
    <w:rsid w:val="00911E48"/>
    <w:rsid w:val="00912414"/>
    <w:rsid w:val="00912B7B"/>
    <w:rsid w:val="00913538"/>
    <w:rsid w:val="00914199"/>
    <w:rsid w:val="00914331"/>
    <w:rsid w:val="009145DF"/>
    <w:rsid w:val="00915958"/>
    <w:rsid w:val="00915FE1"/>
    <w:rsid w:val="0091622A"/>
    <w:rsid w:val="00916C03"/>
    <w:rsid w:val="00917BBB"/>
    <w:rsid w:val="00921042"/>
    <w:rsid w:val="00921276"/>
    <w:rsid w:val="00921CA4"/>
    <w:rsid w:val="00925FAA"/>
    <w:rsid w:val="00926113"/>
    <w:rsid w:val="00930A66"/>
    <w:rsid w:val="00930C00"/>
    <w:rsid w:val="0093111F"/>
    <w:rsid w:val="00931BCB"/>
    <w:rsid w:val="00934C85"/>
    <w:rsid w:val="009351DD"/>
    <w:rsid w:val="00935A7A"/>
    <w:rsid w:val="00936196"/>
    <w:rsid w:val="00936953"/>
    <w:rsid w:val="00940118"/>
    <w:rsid w:val="00940249"/>
    <w:rsid w:val="0094085D"/>
    <w:rsid w:val="00943227"/>
    <w:rsid w:val="00943B3C"/>
    <w:rsid w:val="009441E4"/>
    <w:rsid w:val="009442D6"/>
    <w:rsid w:val="00947C7A"/>
    <w:rsid w:val="0095128F"/>
    <w:rsid w:val="00951DE0"/>
    <w:rsid w:val="0095222E"/>
    <w:rsid w:val="00952371"/>
    <w:rsid w:val="00952AF7"/>
    <w:rsid w:val="00952FE9"/>
    <w:rsid w:val="00954CB8"/>
    <w:rsid w:val="009559C3"/>
    <w:rsid w:val="00956582"/>
    <w:rsid w:val="009604DC"/>
    <w:rsid w:val="00960B4F"/>
    <w:rsid w:val="00960D03"/>
    <w:rsid w:val="00966BD1"/>
    <w:rsid w:val="00967909"/>
    <w:rsid w:val="00970344"/>
    <w:rsid w:val="009717E9"/>
    <w:rsid w:val="009723AF"/>
    <w:rsid w:val="009741BD"/>
    <w:rsid w:val="009742DF"/>
    <w:rsid w:val="00975088"/>
    <w:rsid w:val="00975DC8"/>
    <w:rsid w:val="00976781"/>
    <w:rsid w:val="009824BE"/>
    <w:rsid w:val="00982A54"/>
    <w:rsid w:val="00982DA4"/>
    <w:rsid w:val="0098474C"/>
    <w:rsid w:val="009879E0"/>
    <w:rsid w:val="0099065E"/>
    <w:rsid w:val="009917B7"/>
    <w:rsid w:val="00992424"/>
    <w:rsid w:val="00994ACC"/>
    <w:rsid w:val="00994F7F"/>
    <w:rsid w:val="009961C5"/>
    <w:rsid w:val="009A00A8"/>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45A"/>
    <w:rsid w:val="009B7F50"/>
    <w:rsid w:val="009C0DC5"/>
    <w:rsid w:val="009C0E94"/>
    <w:rsid w:val="009C1A83"/>
    <w:rsid w:val="009C6B39"/>
    <w:rsid w:val="009C6FE7"/>
    <w:rsid w:val="009C7388"/>
    <w:rsid w:val="009C7E58"/>
    <w:rsid w:val="009D0809"/>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60"/>
    <w:rsid w:val="009E6871"/>
    <w:rsid w:val="009E7EAD"/>
    <w:rsid w:val="009E7F64"/>
    <w:rsid w:val="009F0B2F"/>
    <w:rsid w:val="009F0DC9"/>
    <w:rsid w:val="009F172C"/>
    <w:rsid w:val="009F2AEB"/>
    <w:rsid w:val="009F2C39"/>
    <w:rsid w:val="009F2F13"/>
    <w:rsid w:val="009F399A"/>
    <w:rsid w:val="009F40C6"/>
    <w:rsid w:val="009F4C3A"/>
    <w:rsid w:val="009F4E24"/>
    <w:rsid w:val="009F6223"/>
    <w:rsid w:val="009F655B"/>
    <w:rsid w:val="009F7066"/>
    <w:rsid w:val="009F7D2D"/>
    <w:rsid w:val="00A00A11"/>
    <w:rsid w:val="00A00AD8"/>
    <w:rsid w:val="00A00B17"/>
    <w:rsid w:val="00A01842"/>
    <w:rsid w:val="00A0230D"/>
    <w:rsid w:val="00A027E5"/>
    <w:rsid w:val="00A102C8"/>
    <w:rsid w:val="00A108C8"/>
    <w:rsid w:val="00A1250E"/>
    <w:rsid w:val="00A1296C"/>
    <w:rsid w:val="00A12C02"/>
    <w:rsid w:val="00A13CC8"/>
    <w:rsid w:val="00A16F75"/>
    <w:rsid w:val="00A17FB3"/>
    <w:rsid w:val="00A206CD"/>
    <w:rsid w:val="00A2180F"/>
    <w:rsid w:val="00A23633"/>
    <w:rsid w:val="00A238D9"/>
    <w:rsid w:val="00A23959"/>
    <w:rsid w:val="00A24AA6"/>
    <w:rsid w:val="00A24E5A"/>
    <w:rsid w:val="00A2595A"/>
    <w:rsid w:val="00A25CF0"/>
    <w:rsid w:val="00A25E15"/>
    <w:rsid w:val="00A270E9"/>
    <w:rsid w:val="00A27C96"/>
    <w:rsid w:val="00A32593"/>
    <w:rsid w:val="00A32A93"/>
    <w:rsid w:val="00A32C18"/>
    <w:rsid w:val="00A33940"/>
    <w:rsid w:val="00A34835"/>
    <w:rsid w:val="00A34C4E"/>
    <w:rsid w:val="00A3702F"/>
    <w:rsid w:val="00A411D5"/>
    <w:rsid w:val="00A41995"/>
    <w:rsid w:val="00A41F73"/>
    <w:rsid w:val="00A44C34"/>
    <w:rsid w:val="00A47ADB"/>
    <w:rsid w:val="00A505B4"/>
    <w:rsid w:val="00A50E84"/>
    <w:rsid w:val="00A52F79"/>
    <w:rsid w:val="00A57495"/>
    <w:rsid w:val="00A607EB"/>
    <w:rsid w:val="00A608F7"/>
    <w:rsid w:val="00A60AD5"/>
    <w:rsid w:val="00A60B9C"/>
    <w:rsid w:val="00A61274"/>
    <w:rsid w:val="00A61339"/>
    <w:rsid w:val="00A617F7"/>
    <w:rsid w:val="00A640B2"/>
    <w:rsid w:val="00A640B8"/>
    <w:rsid w:val="00A64497"/>
    <w:rsid w:val="00A64C93"/>
    <w:rsid w:val="00A64FFD"/>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119B"/>
    <w:rsid w:val="00A92D03"/>
    <w:rsid w:val="00A92ED9"/>
    <w:rsid w:val="00A93E9B"/>
    <w:rsid w:val="00A94345"/>
    <w:rsid w:val="00A9547E"/>
    <w:rsid w:val="00A95906"/>
    <w:rsid w:val="00A95AEB"/>
    <w:rsid w:val="00A95EAC"/>
    <w:rsid w:val="00A968CA"/>
    <w:rsid w:val="00A97746"/>
    <w:rsid w:val="00A979AD"/>
    <w:rsid w:val="00AA0E61"/>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81"/>
    <w:rsid w:val="00AB4DF4"/>
    <w:rsid w:val="00AB6624"/>
    <w:rsid w:val="00AB7444"/>
    <w:rsid w:val="00AC0399"/>
    <w:rsid w:val="00AC1F48"/>
    <w:rsid w:val="00AC2416"/>
    <w:rsid w:val="00AC3ABD"/>
    <w:rsid w:val="00AC3FEA"/>
    <w:rsid w:val="00AC42B1"/>
    <w:rsid w:val="00AC52AD"/>
    <w:rsid w:val="00AC6404"/>
    <w:rsid w:val="00AC6845"/>
    <w:rsid w:val="00AC72F9"/>
    <w:rsid w:val="00AD0201"/>
    <w:rsid w:val="00AD02C7"/>
    <w:rsid w:val="00AD0D58"/>
    <w:rsid w:val="00AD0F1A"/>
    <w:rsid w:val="00AD1DDB"/>
    <w:rsid w:val="00AD3220"/>
    <w:rsid w:val="00AD3995"/>
    <w:rsid w:val="00AD3B45"/>
    <w:rsid w:val="00AD63E2"/>
    <w:rsid w:val="00AD6B4A"/>
    <w:rsid w:val="00AD7748"/>
    <w:rsid w:val="00AE1460"/>
    <w:rsid w:val="00AE37F8"/>
    <w:rsid w:val="00AE4D83"/>
    <w:rsid w:val="00AE67D4"/>
    <w:rsid w:val="00AE711A"/>
    <w:rsid w:val="00AF05B0"/>
    <w:rsid w:val="00AF0AD9"/>
    <w:rsid w:val="00AF0CE6"/>
    <w:rsid w:val="00AF28A2"/>
    <w:rsid w:val="00AF2DAB"/>
    <w:rsid w:val="00AF52D5"/>
    <w:rsid w:val="00AF5C3D"/>
    <w:rsid w:val="00AF7530"/>
    <w:rsid w:val="00AF7631"/>
    <w:rsid w:val="00AF7A23"/>
    <w:rsid w:val="00AF7B5A"/>
    <w:rsid w:val="00AF7D50"/>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34F5C"/>
    <w:rsid w:val="00B36F52"/>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679E"/>
    <w:rsid w:val="00B57405"/>
    <w:rsid w:val="00B57DF3"/>
    <w:rsid w:val="00B61EC2"/>
    <w:rsid w:val="00B627DB"/>
    <w:rsid w:val="00B62EEF"/>
    <w:rsid w:val="00B678C5"/>
    <w:rsid w:val="00B72129"/>
    <w:rsid w:val="00B724B5"/>
    <w:rsid w:val="00B73028"/>
    <w:rsid w:val="00B74029"/>
    <w:rsid w:val="00B74345"/>
    <w:rsid w:val="00B76A8C"/>
    <w:rsid w:val="00B76B77"/>
    <w:rsid w:val="00B774C5"/>
    <w:rsid w:val="00B779F4"/>
    <w:rsid w:val="00B80404"/>
    <w:rsid w:val="00B80972"/>
    <w:rsid w:val="00B827A6"/>
    <w:rsid w:val="00B82BF1"/>
    <w:rsid w:val="00B83929"/>
    <w:rsid w:val="00B83947"/>
    <w:rsid w:val="00B83C9F"/>
    <w:rsid w:val="00B8481E"/>
    <w:rsid w:val="00B84CE5"/>
    <w:rsid w:val="00B859BA"/>
    <w:rsid w:val="00B90B60"/>
    <w:rsid w:val="00B90C93"/>
    <w:rsid w:val="00B91862"/>
    <w:rsid w:val="00B92723"/>
    <w:rsid w:val="00B9311C"/>
    <w:rsid w:val="00B93BBE"/>
    <w:rsid w:val="00B93C17"/>
    <w:rsid w:val="00B94F31"/>
    <w:rsid w:val="00B94F9E"/>
    <w:rsid w:val="00B95BEB"/>
    <w:rsid w:val="00B95E26"/>
    <w:rsid w:val="00B97D6D"/>
    <w:rsid w:val="00BA0165"/>
    <w:rsid w:val="00BA0520"/>
    <w:rsid w:val="00BA1329"/>
    <w:rsid w:val="00BA3015"/>
    <w:rsid w:val="00BA3698"/>
    <w:rsid w:val="00BA37DF"/>
    <w:rsid w:val="00BA435F"/>
    <w:rsid w:val="00BA52E3"/>
    <w:rsid w:val="00BA5C14"/>
    <w:rsid w:val="00BB1FAC"/>
    <w:rsid w:val="00BB3815"/>
    <w:rsid w:val="00BB3EAB"/>
    <w:rsid w:val="00BB43DA"/>
    <w:rsid w:val="00BB44CA"/>
    <w:rsid w:val="00BB5A4A"/>
    <w:rsid w:val="00BB7744"/>
    <w:rsid w:val="00BC014C"/>
    <w:rsid w:val="00BC01F4"/>
    <w:rsid w:val="00BC06D8"/>
    <w:rsid w:val="00BC0A24"/>
    <w:rsid w:val="00BC1808"/>
    <w:rsid w:val="00BC1CD8"/>
    <w:rsid w:val="00BC4296"/>
    <w:rsid w:val="00BC43EE"/>
    <w:rsid w:val="00BC4475"/>
    <w:rsid w:val="00BC6DFC"/>
    <w:rsid w:val="00BD1275"/>
    <w:rsid w:val="00BD14A8"/>
    <w:rsid w:val="00BD36EA"/>
    <w:rsid w:val="00BD3861"/>
    <w:rsid w:val="00BD4052"/>
    <w:rsid w:val="00BD47DE"/>
    <w:rsid w:val="00BD7E26"/>
    <w:rsid w:val="00BE0A34"/>
    <w:rsid w:val="00BE179A"/>
    <w:rsid w:val="00BE1DB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5ACC"/>
    <w:rsid w:val="00C061D2"/>
    <w:rsid w:val="00C06667"/>
    <w:rsid w:val="00C06951"/>
    <w:rsid w:val="00C10C29"/>
    <w:rsid w:val="00C10D1C"/>
    <w:rsid w:val="00C11538"/>
    <w:rsid w:val="00C12120"/>
    <w:rsid w:val="00C13712"/>
    <w:rsid w:val="00C15082"/>
    <w:rsid w:val="00C152DC"/>
    <w:rsid w:val="00C15BB5"/>
    <w:rsid w:val="00C15DAE"/>
    <w:rsid w:val="00C16D93"/>
    <w:rsid w:val="00C17D60"/>
    <w:rsid w:val="00C2129D"/>
    <w:rsid w:val="00C21340"/>
    <w:rsid w:val="00C2254C"/>
    <w:rsid w:val="00C23214"/>
    <w:rsid w:val="00C2371B"/>
    <w:rsid w:val="00C247C0"/>
    <w:rsid w:val="00C251AB"/>
    <w:rsid w:val="00C25AE9"/>
    <w:rsid w:val="00C31120"/>
    <w:rsid w:val="00C315AE"/>
    <w:rsid w:val="00C31D3A"/>
    <w:rsid w:val="00C321A4"/>
    <w:rsid w:val="00C350B8"/>
    <w:rsid w:val="00C35267"/>
    <w:rsid w:val="00C35F4F"/>
    <w:rsid w:val="00C37391"/>
    <w:rsid w:val="00C374C9"/>
    <w:rsid w:val="00C37CF8"/>
    <w:rsid w:val="00C402A2"/>
    <w:rsid w:val="00C404DA"/>
    <w:rsid w:val="00C408F3"/>
    <w:rsid w:val="00C40C5A"/>
    <w:rsid w:val="00C437A0"/>
    <w:rsid w:val="00C45529"/>
    <w:rsid w:val="00C46C5B"/>
    <w:rsid w:val="00C47C48"/>
    <w:rsid w:val="00C50F8F"/>
    <w:rsid w:val="00C51C30"/>
    <w:rsid w:val="00C53982"/>
    <w:rsid w:val="00C55001"/>
    <w:rsid w:val="00C569EF"/>
    <w:rsid w:val="00C56E8F"/>
    <w:rsid w:val="00C570F4"/>
    <w:rsid w:val="00C573D6"/>
    <w:rsid w:val="00C6013E"/>
    <w:rsid w:val="00C61A75"/>
    <w:rsid w:val="00C62A62"/>
    <w:rsid w:val="00C62E72"/>
    <w:rsid w:val="00C630B2"/>
    <w:rsid w:val="00C631BF"/>
    <w:rsid w:val="00C6371E"/>
    <w:rsid w:val="00C64881"/>
    <w:rsid w:val="00C66085"/>
    <w:rsid w:val="00C66913"/>
    <w:rsid w:val="00C66F75"/>
    <w:rsid w:val="00C67C75"/>
    <w:rsid w:val="00C71628"/>
    <w:rsid w:val="00C723A2"/>
    <w:rsid w:val="00C72B76"/>
    <w:rsid w:val="00C7436B"/>
    <w:rsid w:val="00C74469"/>
    <w:rsid w:val="00C74D4A"/>
    <w:rsid w:val="00C758B1"/>
    <w:rsid w:val="00C77652"/>
    <w:rsid w:val="00C81BC8"/>
    <w:rsid w:val="00C82663"/>
    <w:rsid w:val="00C82C40"/>
    <w:rsid w:val="00C832C0"/>
    <w:rsid w:val="00C844DC"/>
    <w:rsid w:val="00C85815"/>
    <w:rsid w:val="00C86150"/>
    <w:rsid w:val="00C867AD"/>
    <w:rsid w:val="00C86B02"/>
    <w:rsid w:val="00C86D05"/>
    <w:rsid w:val="00C86F9B"/>
    <w:rsid w:val="00C879E9"/>
    <w:rsid w:val="00C912B7"/>
    <w:rsid w:val="00C927CE"/>
    <w:rsid w:val="00C92C21"/>
    <w:rsid w:val="00C932E9"/>
    <w:rsid w:val="00C9345B"/>
    <w:rsid w:val="00C95796"/>
    <w:rsid w:val="00C95901"/>
    <w:rsid w:val="00C95ECA"/>
    <w:rsid w:val="00CA0793"/>
    <w:rsid w:val="00CA16FE"/>
    <w:rsid w:val="00CA4B10"/>
    <w:rsid w:val="00CA6554"/>
    <w:rsid w:val="00CA7419"/>
    <w:rsid w:val="00CA7EFF"/>
    <w:rsid w:val="00CB078E"/>
    <w:rsid w:val="00CB2371"/>
    <w:rsid w:val="00CB287D"/>
    <w:rsid w:val="00CB3F10"/>
    <w:rsid w:val="00CB46F7"/>
    <w:rsid w:val="00CB4B86"/>
    <w:rsid w:val="00CB56B9"/>
    <w:rsid w:val="00CB6D6A"/>
    <w:rsid w:val="00CB734E"/>
    <w:rsid w:val="00CB79B2"/>
    <w:rsid w:val="00CB79FF"/>
    <w:rsid w:val="00CB7D9B"/>
    <w:rsid w:val="00CC08E5"/>
    <w:rsid w:val="00CC2C0C"/>
    <w:rsid w:val="00CC2DC2"/>
    <w:rsid w:val="00CC3BFE"/>
    <w:rsid w:val="00CC5A1E"/>
    <w:rsid w:val="00CC5F51"/>
    <w:rsid w:val="00CC77FD"/>
    <w:rsid w:val="00CD0B51"/>
    <w:rsid w:val="00CD53CE"/>
    <w:rsid w:val="00CD55E9"/>
    <w:rsid w:val="00CD613C"/>
    <w:rsid w:val="00CD786D"/>
    <w:rsid w:val="00CE0397"/>
    <w:rsid w:val="00CE190C"/>
    <w:rsid w:val="00CE3B21"/>
    <w:rsid w:val="00CE3FEE"/>
    <w:rsid w:val="00CE601A"/>
    <w:rsid w:val="00CE6EB1"/>
    <w:rsid w:val="00CE720C"/>
    <w:rsid w:val="00CF01BD"/>
    <w:rsid w:val="00CF1B20"/>
    <w:rsid w:val="00CF1DD1"/>
    <w:rsid w:val="00CF2F16"/>
    <w:rsid w:val="00CF35B6"/>
    <w:rsid w:val="00CF3D78"/>
    <w:rsid w:val="00CF48BB"/>
    <w:rsid w:val="00CF4F69"/>
    <w:rsid w:val="00CF5AF5"/>
    <w:rsid w:val="00CF5E93"/>
    <w:rsid w:val="00CF62EE"/>
    <w:rsid w:val="00CF667B"/>
    <w:rsid w:val="00D02488"/>
    <w:rsid w:val="00D02C18"/>
    <w:rsid w:val="00D03120"/>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78F"/>
    <w:rsid w:val="00D16DC2"/>
    <w:rsid w:val="00D2025E"/>
    <w:rsid w:val="00D22633"/>
    <w:rsid w:val="00D22998"/>
    <w:rsid w:val="00D23A4E"/>
    <w:rsid w:val="00D24774"/>
    <w:rsid w:val="00D253A7"/>
    <w:rsid w:val="00D25711"/>
    <w:rsid w:val="00D25F85"/>
    <w:rsid w:val="00D2713E"/>
    <w:rsid w:val="00D27DD9"/>
    <w:rsid w:val="00D303B7"/>
    <w:rsid w:val="00D30ABA"/>
    <w:rsid w:val="00D3169A"/>
    <w:rsid w:val="00D32582"/>
    <w:rsid w:val="00D326EB"/>
    <w:rsid w:val="00D3344C"/>
    <w:rsid w:val="00D34791"/>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13A4"/>
    <w:rsid w:val="00D53026"/>
    <w:rsid w:val="00D533C6"/>
    <w:rsid w:val="00D53459"/>
    <w:rsid w:val="00D53771"/>
    <w:rsid w:val="00D53AB4"/>
    <w:rsid w:val="00D54BE2"/>
    <w:rsid w:val="00D569D6"/>
    <w:rsid w:val="00D571FE"/>
    <w:rsid w:val="00D57D2E"/>
    <w:rsid w:val="00D601FA"/>
    <w:rsid w:val="00D6192F"/>
    <w:rsid w:val="00D634CF"/>
    <w:rsid w:val="00D63DD9"/>
    <w:rsid w:val="00D64F38"/>
    <w:rsid w:val="00D6550F"/>
    <w:rsid w:val="00D702EF"/>
    <w:rsid w:val="00D71450"/>
    <w:rsid w:val="00D73428"/>
    <w:rsid w:val="00D73996"/>
    <w:rsid w:val="00D74969"/>
    <w:rsid w:val="00D75594"/>
    <w:rsid w:val="00D75FC4"/>
    <w:rsid w:val="00D76D11"/>
    <w:rsid w:val="00D7747E"/>
    <w:rsid w:val="00D7778E"/>
    <w:rsid w:val="00D80A18"/>
    <w:rsid w:val="00D827BC"/>
    <w:rsid w:val="00D828D7"/>
    <w:rsid w:val="00D82CD9"/>
    <w:rsid w:val="00D83D92"/>
    <w:rsid w:val="00D83FCB"/>
    <w:rsid w:val="00D87241"/>
    <w:rsid w:val="00D876E3"/>
    <w:rsid w:val="00D87CC8"/>
    <w:rsid w:val="00D90C04"/>
    <w:rsid w:val="00D923A5"/>
    <w:rsid w:val="00D92499"/>
    <w:rsid w:val="00D93603"/>
    <w:rsid w:val="00D93AF0"/>
    <w:rsid w:val="00D93D76"/>
    <w:rsid w:val="00D949D7"/>
    <w:rsid w:val="00D959F4"/>
    <w:rsid w:val="00D964A9"/>
    <w:rsid w:val="00D97A97"/>
    <w:rsid w:val="00D97F08"/>
    <w:rsid w:val="00DA03AE"/>
    <w:rsid w:val="00DA0A48"/>
    <w:rsid w:val="00DA10B6"/>
    <w:rsid w:val="00DA17FF"/>
    <w:rsid w:val="00DA1AA5"/>
    <w:rsid w:val="00DA3F4C"/>
    <w:rsid w:val="00DA4072"/>
    <w:rsid w:val="00DB2B13"/>
    <w:rsid w:val="00DB2C2D"/>
    <w:rsid w:val="00DB3969"/>
    <w:rsid w:val="00DB3E03"/>
    <w:rsid w:val="00DB44BC"/>
    <w:rsid w:val="00DB562A"/>
    <w:rsid w:val="00DB5A9B"/>
    <w:rsid w:val="00DB5E77"/>
    <w:rsid w:val="00DB613B"/>
    <w:rsid w:val="00DB623E"/>
    <w:rsid w:val="00DB6FB4"/>
    <w:rsid w:val="00DB7C13"/>
    <w:rsid w:val="00DC09F0"/>
    <w:rsid w:val="00DC16E9"/>
    <w:rsid w:val="00DC19DA"/>
    <w:rsid w:val="00DC35C3"/>
    <w:rsid w:val="00DC482E"/>
    <w:rsid w:val="00DC4B21"/>
    <w:rsid w:val="00DC5BE4"/>
    <w:rsid w:val="00DC5C96"/>
    <w:rsid w:val="00DC66D1"/>
    <w:rsid w:val="00DC6E1D"/>
    <w:rsid w:val="00DC7167"/>
    <w:rsid w:val="00DD0CF4"/>
    <w:rsid w:val="00DD12BE"/>
    <w:rsid w:val="00DD1C4B"/>
    <w:rsid w:val="00DD29E5"/>
    <w:rsid w:val="00DD3624"/>
    <w:rsid w:val="00DD4223"/>
    <w:rsid w:val="00DD612B"/>
    <w:rsid w:val="00DD6FCD"/>
    <w:rsid w:val="00DE0168"/>
    <w:rsid w:val="00DE091E"/>
    <w:rsid w:val="00DE3154"/>
    <w:rsid w:val="00DE3969"/>
    <w:rsid w:val="00DE396E"/>
    <w:rsid w:val="00DE44E1"/>
    <w:rsid w:val="00DE6527"/>
    <w:rsid w:val="00DE7143"/>
    <w:rsid w:val="00DE71AA"/>
    <w:rsid w:val="00DE747E"/>
    <w:rsid w:val="00DE7B14"/>
    <w:rsid w:val="00DF09BD"/>
    <w:rsid w:val="00DF0C72"/>
    <w:rsid w:val="00DF0F34"/>
    <w:rsid w:val="00DF133D"/>
    <w:rsid w:val="00DF3873"/>
    <w:rsid w:val="00DF3D17"/>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2A45"/>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37FBE"/>
    <w:rsid w:val="00E41938"/>
    <w:rsid w:val="00E41A6D"/>
    <w:rsid w:val="00E426D6"/>
    <w:rsid w:val="00E43D0C"/>
    <w:rsid w:val="00E447FA"/>
    <w:rsid w:val="00E47FC2"/>
    <w:rsid w:val="00E51006"/>
    <w:rsid w:val="00E51510"/>
    <w:rsid w:val="00E53507"/>
    <w:rsid w:val="00E5445C"/>
    <w:rsid w:val="00E54ADB"/>
    <w:rsid w:val="00E57C03"/>
    <w:rsid w:val="00E607C7"/>
    <w:rsid w:val="00E60FFF"/>
    <w:rsid w:val="00E6102B"/>
    <w:rsid w:val="00E62BFA"/>
    <w:rsid w:val="00E63CC9"/>
    <w:rsid w:val="00E6433A"/>
    <w:rsid w:val="00E6434F"/>
    <w:rsid w:val="00E6568E"/>
    <w:rsid w:val="00E65D03"/>
    <w:rsid w:val="00E66DE9"/>
    <w:rsid w:val="00E70738"/>
    <w:rsid w:val="00E713DE"/>
    <w:rsid w:val="00E71510"/>
    <w:rsid w:val="00E72041"/>
    <w:rsid w:val="00E729B9"/>
    <w:rsid w:val="00E733DD"/>
    <w:rsid w:val="00E74789"/>
    <w:rsid w:val="00E74CBA"/>
    <w:rsid w:val="00E75F87"/>
    <w:rsid w:val="00E7733A"/>
    <w:rsid w:val="00E801AF"/>
    <w:rsid w:val="00E802B0"/>
    <w:rsid w:val="00E80764"/>
    <w:rsid w:val="00E832BD"/>
    <w:rsid w:val="00E85060"/>
    <w:rsid w:val="00E85518"/>
    <w:rsid w:val="00E87237"/>
    <w:rsid w:val="00E90454"/>
    <w:rsid w:val="00E911C4"/>
    <w:rsid w:val="00E9180D"/>
    <w:rsid w:val="00E935D4"/>
    <w:rsid w:val="00E93813"/>
    <w:rsid w:val="00E939D4"/>
    <w:rsid w:val="00E93BEE"/>
    <w:rsid w:val="00E940D6"/>
    <w:rsid w:val="00E949F9"/>
    <w:rsid w:val="00E95381"/>
    <w:rsid w:val="00E96F33"/>
    <w:rsid w:val="00E97FCC"/>
    <w:rsid w:val="00EA0FD9"/>
    <w:rsid w:val="00EA3938"/>
    <w:rsid w:val="00EA5255"/>
    <w:rsid w:val="00EA63A1"/>
    <w:rsid w:val="00EA64A3"/>
    <w:rsid w:val="00EA689C"/>
    <w:rsid w:val="00EA76BF"/>
    <w:rsid w:val="00EA797A"/>
    <w:rsid w:val="00EA7FE3"/>
    <w:rsid w:val="00EB02DA"/>
    <w:rsid w:val="00EB0F8F"/>
    <w:rsid w:val="00EB10C2"/>
    <w:rsid w:val="00EB16AC"/>
    <w:rsid w:val="00EB22A7"/>
    <w:rsid w:val="00EB251C"/>
    <w:rsid w:val="00EB3F5A"/>
    <w:rsid w:val="00EB57A5"/>
    <w:rsid w:val="00EB5B88"/>
    <w:rsid w:val="00EB6043"/>
    <w:rsid w:val="00EB69DB"/>
    <w:rsid w:val="00EB7667"/>
    <w:rsid w:val="00EB78B1"/>
    <w:rsid w:val="00EB7AF9"/>
    <w:rsid w:val="00EC0DFC"/>
    <w:rsid w:val="00EC103B"/>
    <w:rsid w:val="00EC103E"/>
    <w:rsid w:val="00EC23AD"/>
    <w:rsid w:val="00EC2AC8"/>
    <w:rsid w:val="00EC3525"/>
    <w:rsid w:val="00EC3A82"/>
    <w:rsid w:val="00EC3F47"/>
    <w:rsid w:val="00EC6330"/>
    <w:rsid w:val="00EC66D4"/>
    <w:rsid w:val="00EC7263"/>
    <w:rsid w:val="00EC7312"/>
    <w:rsid w:val="00EC7822"/>
    <w:rsid w:val="00EC7834"/>
    <w:rsid w:val="00ED08AF"/>
    <w:rsid w:val="00ED1DDE"/>
    <w:rsid w:val="00ED3D09"/>
    <w:rsid w:val="00ED5259"/>
    <w:rsid w:val="00ED59C0"/>
    <w:rsid w:val="00ED6EEB"/>
    <w:rsid w:val="00ED73CF"/>
    <w:rsid w:val="00EE0922"/>
    <w:rsid w:val="00EE0D1E"/>
    <w:rsid w:val="00EE22F7"/>
    <w:rsid w:val="00EE2E29"/>
    <w:rsid w:val="00EE4DC7"/>
    <w:rsid w:val="00EE5284"/>
    <w:rsid w:val="00EE53BE"/>
    <w:rsid w:val="00EE6384"/>
    <w:rsid w:val="00EE7C5E"/>
    <w:rsid w:val="00EF09EE"/>
    <w:rsid w:val="00EF0A4B"/>
    <w:rsid w:val="00EF1639"/>
    <w:rsid w:val="00EF185D"/>
    <w:rsid w:val="00EF3913"/>
    <w:rsid w:val="00EF628C"/>
    <w:rsid w:val="00F0028D"/>
    <w:rsid w:val="00F011AD"/>
    <w:rsid w:val="00F01214"/>
    <w:rsid w:val="00F013AF"/>
    <w:rsid w:val="00F01C3D"/>
    <w:rsid w:val="00F01E75"/>
    <w:rsid w:val="00F0224F"/>
    <w:rsid w:val="00F031FD"/>
    <w:rsid w:val="00F04B45"/>
    <w:rsid w:val="00F056D6"/>
    <w:rsid w:val="00F11138"/>
    <w:rsid w:val="00F114AD"/>
    <w:rsid w:val="00F1163A"/>
    <w:rsid w:val="00F11848"/>
    <w:rsid w:val="00F12BDB"/>
    <w:rsid w:val="00F13E63"/>
    <w:rsid w:val="00F15C80"/>
    <w:rsid w:val="00F16394"/>
    <w:rsid w:val="00F173AA"/>
    <w:rsid w:val="00F20593"/>
    <w:rsid w:val="00F20E77"/>
    <w:rsid w:val="00F2112E"/>
    <w:rsid w:val="00F2241D"/>
    <w:rsid w:val="00F23650"/>
    <w:rsid w:val="00F24C32"/>
    <w:rsid w:val="00F2605C"/>
    <w:rsid w:val="00F2787B"/>
    <w:rsid w:val="00F27F1F"/>
    <w:rsid w:val="00F30D48"/>
    <w:rsid w:val="00F311AD"/>
    <w:rsid w:val="00F31998"/>
    <w:rsid w:val="00F33D4D"/>
    <w:rsid w:val="00F34F4D"/>
    <w:rsid w:val="00F36C40"/>
    <w:rsid w:val="00F407A1"/>
    <w:rsid w:val="00F409E2"/>
    <w:rsid w:val="00F42445"/>
    <w:rsid w:val="00F43EB4"/>
    <w:rsid w:val="00F4466D"/>
    <w:rsid w:val="00F466BB"/>
    <w:rsid w:val="00F506CC"/>
    <w:rsid w:val="00F513F5"/>
    <w:rsid w:val="00F51E31"/>
    <w:rsid w:val="00F522A3"/>
    <w:rsid w:val="00F52808"/>
    <w:rsid w:val="00F54977"/>
    <w:rsid w:val="00F54D2E"/>
    <w:rsid w:val="00F56EE1"/>
    <w:rsid w:val="00F57FB5"/>
    <w:rsid w:val="00F60985"/>
    <w:rsid w:val="00F6234B"/>
    <w:rsid w:val="00F62830"/>
    <w:rsid w:val="00F63AB0"/>
    <w:rsid w:val="00F64012"/>
    <w:rsid w:val="00F66204"/>
    <w:rsid w:val="00F6650E"/>
    <w:rsid w:val="00F66CE3"/>
    <w:rsid w:val="00F70ACB"/>
    <w:rsid w:val="00F7186C"/>
    <w:rsid w:val="00F74502"/>
    <w:rsid w:val="00F74922"/>
    <w:rsid w:val="00F74ACA"/>
    <w:rsid w:val="00F7573D"/>
    <w:rsid w:val="00F75D58"/>
    <w:rsid w:val="00F75F50"/>
    <w:rsid w:val="00F76A6C"/>
    <w:rsid w:val="00F76E41"/>
    <w:rsid w:val="00F77914"/>
    <w:rsid w:val="00F8019D"/>
    <w:rsid w:val="00F80636"/>
    <w:rsid w:val="00F80E8E"/>
    <w:rsid w:val="00F83343"/>
    <w:rsid w:val="00F837D2"/>
    <w:rsid w:val="00F8514B"/>
    <w:rsid w:val="00F85ED6"/>
    <w:rsid w:val="00F87D00"/>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3D68"/>
    <w:rsid w:val="00FA530E"/>
    <w:rsid w:val="00FA660B"/>
    <w:rsid w:val="00FB158E"/>
    <w:rsid w:val="00FB4FAF"/>
    <w:rsid w:val="00FB6933"/>
    <w:rsid w:val="00FB6B1B"/>
    <w:rsid w:val="00FB6C14"/>
    <w:rsid w:val="00FB6D69"/>
    <w:rsid w:val="00FC13FA"/>
    <w:rsid w:val="00FC2072"/>
    <w:rsid w:val="00FC2889"/>
    <w:rsid w:val="00FC43E1"/>
    <w:rsid w:val="00FC5107"/>
    <w:rsid w:val="00FC53D2"/>
    <w:rsid w:val="00FC705B"/>
    <w:rsid w:val="00FD069F"/>
    <w:rsid w:val="00FD0E3C"/>
    <w:rsid w:val="00FD2A25"/>
    <w:rsid w:val="00FD2CA4"/>
    <w:rsid w:val="00FD416F"/>
    <w:rsid w:val="00FD46E8"/>
    <w:rsid w:val="00FD5A9D"/>
    <w:rsid w:val="00FD5F2B"/>
    <w:rsid w:val="00FD6692"/>
    <w:rsid w:val="00FD6BBF"/>
    <w:rsid w:val="00FD7228"/>
    <w:rsid w:val="00FD7AFB"/>
    <w:rsid w:val="00FE10EC"/>
    <w:rsid w:val="00FE1BD4"/>
    <w:rsid w:val="00FE2520"/>
    <w:rsid w:val="00FE3952"/>
    <w:rsid w:val="00FE3FEA"/>
    <w:rsid w:val="00FE59D2"/>
    <w:rsid w:val="00FE61A3"/>
    <w:rsid w:val="00FE6947"/>
    <w:rsid w:val="00FE6FB8"/>
    <w:rsid w:val="00FE7D36"/>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F4A"/>
    <w:pPr>
      <w:jc w:val="both"/>
    </w:pPr>
    <w:rPr>
      <w:rFonts w:ascii="Arial" w:hAnsi="Arial"/>
      <w:sz w:val="20"/>
      <w:szCs w:val="24"/>
      <w:lang w:val="en-GB"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Revision">
    <w:name w:val="Revision"/>
    <w:hidden/>
    <w:uiPriority w:val="99"/>
    <w:semiHidden/>
    <w:rsid w:val="00CB4B86"/>
    <w:rPr>
      <w:rFonts w:ascii="Arial" w:hAnsi="Arial"/>
      <w:sz w:val="20"/>
      <w:szCs w:val="24"/>
      <w:lang w:eastAsia="fr-FR"/>
    </w:rPr>
  </w:style>
  <w:style w:type="paragraph" w:customStyle="1" w:styleId="Puces4">
    <w:name w:val="Puces 4"/>
    <w:basedOn w:val="Normal"/>
    <w:qFormat/>
    <w:rsid w:val="001B60EA"/>
    <w:pPr>
      <w:numPr>
        <w:numId w:val="44"/>
      </w:numPr>
      <w:spacing w:before="20" w:after="20"/>
      <w:ind w:left="341"/>
    </w:pPr>
    <w:rPr>
      <w:rFonts w:eastAsia="MS Mincho" w:cs="Arial"/>
      <w:bCs/>
      <w:color w:val="000000"/>
      <w:szCs w:val="22"/>
    </w:rPr>
  </w:style>
  <w:style w:type="paragraph" w:customStyle="1" w:styleId="Puce3">
    <w:name w:val="Puce 3"/>
    <w:basedOn w:val="Normal"/>
    <w:qFormat/>
    <w:rsid w:val="007E6C65"/>
    <w:pPr>
      <w:numPr>
        <w:numId w:val="46"/>
      </w:numPr>
      <w:spacing w:before="40" w:after="40"/>
    </w:pPr>
    <w:rPr>
      <w:rFonts w:eastAsia="MS Mincho" w:cs="Arial"/>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015AF6-8152-4803-905E-93094581F0C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32CA680-7591-45C0-8028-00114687095C}">
      <dgm:prSet phldrT="[Text]" custT="1"/>
      <dgm:spPr>
        <a:solidFill>
          <a:srgbClr val="002060"/>
        </a:solidFill>
        <a:ln>
          <a:noFill/>
        </a:ln>
      </dgm:spPr>
      <dgm:t>
        <a:bodyPr lIns="72000" tIns="72000" rIns="72000" bIns="72000"/>
        <a:lstStyle/>
        <a:p>
          <a:r>
            <a:rPr lang="en-GB" sz="1000" dirty="0">
              <a:latin typeface="+mn-lt"/>
            </a:rPr>
            <a:t>UK&amp;I Head of Quality</a:t>
          </a:r>
        </a:p>
      </dgm:t>
    </dgm:pt>
    <dgm:pt modelId="{EE25C7EF-51E4-44EA-B2FB-AC9E3EA68410}" type="parTrans" cxnId="{8FC75442-78A9-4C7C-B77B-4484F62191FC}">
      <dgm:prSet/>
      <dgm:spPr/>
      <dgm:t>
        <a:bodyPr/>
        <a:lstStyle/>
        <a:p>
          <a:endParaRPr lang="en-GB" sz="700"/>
        </a:p>
      </dgm:t>
    </dgm:pt>
    <dgm:pt modelId="{E1131F4D-3947-47B5-9945-D643AC956BA2}" type="sibTrans" cxnId="{8FC75442-78A9-4C7C-B77B-4484F62191FC}">
      <dgm:prSet/>
      <dgm:spPr/>
      <dgm:t>
        <a:bodyPr/>
        <a:lstStyle/>
        <a:p>
          <a:endParaRPr lang="en-GB" sz="700"/>
        </a:p>
      </dgm:t>
    </dgm:pt>
    <dgm:pt modelId="{0E8F2D6B-F320-420C-A32C-30F6607B14B1}">
      <dgm:prSet phldrT="[Text]" custT="1"/>
      <dgm:spPr>
        <a:solidFill>
          <a:srgbClr val="002060"/>
        </a:solidFill>
        <a:ln>
          <a:noFill/>
        </a:ln>
      </dgm:spPr>
      <dgm:t>
        <a:bodyPr lIns="72000" tIns="72000" rIns="72000" bIns="72000"/>
        <a:lstStyle/>
        <a:p>
          <a:r>
            <a:rPr lang="en-GB" sz="1000" dirty="0">
              <a:latin typeface="+mn-lt"/>
            </a:rPr>
            <a:t>UK&amp;I Quality Manager</a:t>
          </a:r>
        </a:p>
      </dgm:t>
    </dgm:pt>
    <dgm:pt modelId="{6D020208-5E72-4CDA-995C-6AD657EFED19}" type="parTrans" cxnId="{629DC243-E619-47C3-B253-CC689C2CDECB}">
      <dgm:prSet/>
      <dgm:spPr>
        <a:ln>
          <a:solidFill>
            <a:srgbClr val="002060"/>
          </a:solidFill>
        </a:ln>
      </dgm:spPr>
      <dgm:t>
        <a:bodyPr/>
        <a:lstStyle/>
        <a:p>
          <a:endParaRPr lang="en-GB" sz="700"/>
        </a:p>
      </dgm:t>
    </dgm:pt>
    <dgm:pt modelId="{559DE6CB-015B-4892-9D52-2F3D4C46DF2B}" type="sibTrans" cxnId="{629DC243-E619-47C3-B253-CC689C2CDECB}">
      <dgm:prSet/>
      <dgm:spPr/>
      <dgm:t>
        <a:bodyPr/>
        <a:lstStyle/>
        <a:p>
          <a:endParaRPr lang="en-GB" sz="700"/>
        </a:p>
      </dgm:t>
    </dgm:pt>
    <dgm:pt modelId="{44FDD448-0429-40C7-A250-3D3938E1FDED}">
      <dgm:prSet phldrT="[Text]" custT="1"/>
      <dgm:spPr>
        <a:solidFill>
          <a:schemeClr val="accent1"/>
        </a:solidFill>
        <a:ln>
          <a:noFill/>
        </a:ln>
      </dgm:spPr>
      <dgm:t>
        <a:bodyPr lIns="72000" tIns="72000" rIns="72000" bIns="72000"/>
        <a:lstStyle/>
        <a:p>
          <a:r>
            <a:rPr lang="en-GB" sz="1000" dirty="0">
              <a:latin typeface="+mn-lt"/>
            </a:rPr>
            <a:t>HSEQ Audit Manager</a:t>
          </a:r>
        </a:p>
        <a:p>
          <a:r>
            <a:rPr lang="en-GB" sz="1000" dirty="0">
              <a:latin typeface="+mn-lt"/>
            </a:rPr>
            <a:t>(Vacant role)</a:t>
          </a:r>
        </a:p>
      </dgm:t>
    </dgm:pt>
    <dgm:pt modelId="{337683A0-439D-49CD-9C99-16FACF0CD5B4}" type="sibTrans" cxnId="{232F5E78-4939-4033-9BC5-BC5F7677071D}">
      <dgm:prSet/>
      <dgm:spPr/>
      <dgm:t>
        <a:bodyPr/>
        <a:lstStyle/>
        <a:p>
          <a:endParaRPr lang="en-GB" sz="700"/>
        </a:p>
      </dgm:t>
    </dgm:pt>
    <dgm:pt modelId="{51A2CEED-1E26-4EAD-8AB5-E8C6673220AD}" type="parTrans" cxnId="{232F5E78-4939-4033-9BC5-BC5F7677071D}">
      <dgm:prSet/>
      <dgm:spPr>
        <a:ln>
          <a:solidFill>
            <a:srgbClr val="002060"/>
          </a:solidFill>
        </a:ln>
      </dgm:spPr>
      <dgm:t>
        <a:bodyPr/>
        <a:lstStyle/>
        <a:p>
          <a:endParaRPr lang="en-GB" sz="700"/>
        </a:p>
      </dgm:t>
    </dgm:pt>
    <dgm:pt modelId="{8B07434C-3DFC-42B0-B9F2-E299BD21AE63}">
      <dgm:prSet phldrT="[Text]" custT="1"/>
      <dgm:spPr>
        <a:solidFill>
          <a:srgbClr val="002060"/>
        </a:solidFill>
        <a:ln>
          <a:noFill/>
        </a:ln>
      </dgm:spPr>
      <dgm:t>
        <a:bodyPr lIns="72000" tIns="72000" rIns="72000" bIns="72000"/>
        <a:lstStyle/>
        <a:p>
          <a:r>
            <a:rPr lang="en-GB" sz="1000" dirty="0">
              <a:latin typeface="+mn-lt"/>
            </a:rPr>
            <a:t>HSEQ Audit Manager</a:t>
          </a:r>
        </a:p>
      </dgm:t>
    </dgm:pt>
    <dgm:pt modelId="{A3BB1C51-D875-44C1-9B8E-B818743F0D98}" type="parTrans" cxnId="{DBAAC874-78F8-4019-B8B2-DA5FF94FDD31}">
      <dgm:prSet/>
      <dgm:spPr/>
      <dgm:t>
        <a:bodyPr/>
        <a:lstStyle/>
        <a:p>
          <a:endParaRPr lang="en-GB"/>
        </a:p>
      </dgm:t>
    </dgm:pt>
    <dgm:pt modelId="{25790855-E77F-4750-8465-C1FFF7E8F036}" type="sibTrans" cxnId="{DBAAC874-78F8-4019-B8B2-DA5FF94FDD31}">
      <dgm:prSet/>
      <dgm:spPr/>
      <dgm:t>
        <a:bodyPr/>
        <a:lstStyle/>
        <a:p>
          <a:endParaRPr lang="en-GB"/>
        </a:p>
      </dgm:t>
    </dgm:pt>
    <dgm:pt modelId="{2502CB93-A32C-402B-AB1E-B46FC20E2437}">
      <dgm:prSet phldrT="[Text]" custT="1"/>
      <dgm:spPr>
        <a:solidFill>
          <a:srgbClr val="002060"/>
        </a:solidFill>
        <a:ln>
          <a:noFill/>
        </a:ln>
      </dgm:spPr>
      <dgm:t>
        <a:bodyPr lIns="72000" tIns="72000" rIns="72000" bIns="72000"/>
        <a:lstStyle/>
        <a:p>
          <a:r>
            <a:rPr lang="en-GB" sz="1000" dirty="0">
              <a:latin typeface="+mn-lt"/>
            </a:rPr>
            <a:t>HSEQ Audit Manager</a:t>
          </a:r>
        </a:p>
      </dgm:t>
    </dgm:pt>
    <dgm:pt modelId="{EEF0621B-8E07-410B-8999-58DFB39F706E}" type="parTrans" cxnId="{2D97F1E4-C248-425D-83FC-6F2126493A7C}">
      <dgm:prSet/>
      <dgm:spPr/>
      <dgm:t>
        <a:bodyPr/>
        <a:lstStyle/>
        <a:p>
          <a:endParaRPr lang="en-GB"/>
        </a:p>
      </dgm:t>
    </dgm:pt>
    <dgm:pt modelId="{CC8608BA-0AC5-4A79-A2AB-59DEB8F29354}" type="sibTrans" cxnId="{2D97F1E4-C248-425D-83FC-6F2126493A7C}">
      <dgm:prSet/>
      <dgm:spPr/>
      <dgm:t>
        <a:bodyPr/>
        <a:lstStyle/>
        <a:p>
          <a:endParaRPr lang="en-GB"/>
        </a:p>
      </dgm:t>
    </dgm:pt>
    <dgm:pt modelId="{883B13ED-B7D1-488E-A4A8-349F77A98EB2}" type="pres">
      <dgm:prSet presAssocID="{BC015AF6-8152-4803-905E-93094581F0C9}" presName="hierChild1" presStyleCnt="0">
        <dgm:presLayoutVars>
          <dgm:orgChart val="1"/>
          <dgm:chPref val="1"/>
          <dgm:dir/>
          <dgm:animOne val="branch"/>
          <dgm:animLvl val="lvl"/>
          <dgm:resizeHandles/>
        </dgm:presLayoutVars>
      </dgm:prSet>
      <dgm:spPr/>
    </dgm:pt>
    <dgm:pt modelId="{992B4415-C88D-425A-8E0B-9BBECCCBAB7F}" type="pres">
      <dgm:prSet presAssocID="{A32CA680-7591-45C0-8028-00114687095C}" presName="hierRoot1" presStyleCnt="0">
        <dgm:presLayoutVars>
          <dgm:hierBranch val="init"/>
        </dgm:presLayoutVars>
      </dgm:prSet>
      <dgm:spPr/>
    </dgm:pt>
    <dgm:pt modelId="{7AD0589E-0A5E-40D9-A61D-373B8BAFFE02}" type="pres">
      <dgm:prSet presAssocID="{A32CA680-7591-45C0-8028-00114687095C}" presName="rootComposite1" presStyleCnt="0"/>
      <dgm:spPr/>
    </dgm:pt>
    <dgm:pt modelId="{130A22E4-BCD9-4A96-B173-29D53DA4FBEB}" type="pres">
      <dgm:prSet presAssocID="{A32CA680-7591-45C0-8028-00114687095C}" presName="rootText1" presStyleLbl="node0" presStyleIdx="0" presStyleCnt="1">
        <dgm:presLayoutVars>
          <dgm:chPref val="3"/>
        </dgm:presLayoutVars>
      </dgm:prSet>
      <dgm:spPr/>
    </dgm:pt>
    <dgm:pt modelId="{C58C8D58-C00D-4DFB-A52D-06F1ECB754C4}" type="pres">
      <dgm:prSet presAssocID="{A32CA680-7591-45C0-8028-00114687095C}" presName="rootConnector1" presStyleLbl="node1" presStyleIdx="0" presStyleCnt="0"/>
      <dgm:spPr/>
    </dgm:pt>
    <dgm:pt modelId="{7FB78377-01F8-4432-9C17-874CF38ED665}" type="pres">
      <dgm:prSet presAssocID="{A32CA680-7591-45C0-8028-00114687095C}" presName="hierChild2" presStyleCnt="0"/>
      <dgm:spPr/>
    </dgm:pt>
    <dgm:pt modelId="{DA3F32CB-B501-4863-A4E9-C27D448DD83C}" type="pres">
      <dgm:prSet presAssocID="{6D020208-5E72-4CDA-995C-6AD657EFED19}" presName="Name37" presStyleLbl="parChTrans1D2" presStyleIdx="0" presStyleCnt="1"/>
      <dgm:spPr/>
    </dgm:pt>
    <dgm:pt modelId="{14C31106-6503-49E7-A731-44D8CC3C9369}" type="pres">
      <dgm:prSet presAssocID="{0E8F2D6B-F320-420C-A32C-30F6607B14B1}" presName="hierRoot2" presStyleCnt="0">
        <dgm:presLayoutVars>
          <dgm:hierBranch/>
        </dgm:presLayoutVars>
      </dgm:prSet>
      <dgm:spPr/>
    </dgm:pt>
    <dgm:pt modelId="{76659201-689D-4E40-B1B0-9F5040D5CB59}" type="pres">
      <dgm:prSet presAssocID="{0E8F2D6B-F320-420C-A32C-30F6607B14B1}" presName="rootComposite" presStyleCnt="0"/>
      <dgm:spPr/>
    </dgm:pt>
    <dgm:pt modelId="{1F8BC5AE-3F0D-4459-9B3E-4FE7438BE6EF}" type="pres">
      <dgm:prSet presAssocID="{0E8F2D6B-F320-420C-A32C-30F6607B14B1}" presName="rootText" presStyleLbl="node2" presStyleIdx="0" presStyleCnt="1">
        <dgm:presLayoutVars>
          <dgm:chPref val="3"/>
        </dgm:presLayoutVars>
      </dgm:prSet>
      <dgm:spPr/>
    </dgm:pt>
    <dgm:pt modelId="{DFDEEEBB-DEE7-49DF-BDE0-2FFE5592C45D}" type="pres">
      <dgm:prSet presAssocID="{0E8F2D6B-F320-420C-A32C-30F6607B14B1}" presName="rootConnector" presStyleLbl="node2" presStyleIdx="0" presStyleCnt="1"/>
      <dgm:spPr/>
    </dgm:pt>
    <dgm:pt modelId="{F293DD3E-9F57-4830-BEB8-B0D464723C60}" type="pres">
      <dgm:prSet presAssocID="{0E8F2D6B-F320-420C-A32C-30F6607B14B1}" presName="hierChild4" presStyleCnt="0"/>
      <dgm:spPr/>
    </dgm:pt>
    <dgm:pt modelId="{88E66847-040E-4B6C-BF72-21FECB02EBB5}" type="pres">
      <dgm:prSet presAssocID="{51A2CEED-1E26-4EAD-8AB5-E8C6673220AD}" presName="Name35" presStyleLbl="parChTrans1D3" presStyleIdx="0" presStyleCnt="3"/>
      <dgm:spPr/>
    </dgm:pt>
    <dgm:pt modelId="{53021AE3-A9AD-492F-AE5D-8BB730CA82A4}" type="pres">
      <dgm:prSet presAssocID="{44FDD448-0429-40C7-A250-3D3938E1FDED}" presName="hierRoot2" presStyleCnt="0">
        <dgm:presLayoutVars>
          <dgm:hierBranch val="init"/>
        </dgm:presLayoutVars>
      </dgm:prSet>
      <dgm:spPr/>
    </dgm:pt>
    <dgm:pt modelId="{6966C0A6-B7D0-491A-94C5-D3106589DECF}" type="pres">
      <dgm:prSet presAssocID="{44FDD448-0429-40C7-A250-3D3938E1FDED}" presName="rootComposite" presStyleCnt="0"/>
      <dgm:spPr/>
    </dgm:pt>
    <dgm:pt modelId="{0DAC513B-BF74-4413-B3A9-5C7ED7D64621}" type="pres">
      <dgm:prSet presAssocID="{44FDD448-0429-40C7-A250-3D3938E1FDED}" presName="rootText" presStyleLbl="node3" presStyleIdx="0" presStyleCnt="3">
        <dgm:presLayoutVars>
          <dgm:chPref val="3"/>
        </dgm:presLayoutVars>
      </dgm:prSet>
      <dgm:spPr/>
    </dgm:pt>
    <dgm:pt modelId="{6ACC4A85-0419-4757-8D8A-B84F98368518}" type="pres">
      <dgm:prSet presAssocID="{44FDD448-0429-40C7-A250-3D3938E1FDED}" presName="rootConnector" presStyleLbl="node3" presStyleIdx="0" presStyleCnt="3"/>
      <dgm:spPr/>
    </dgm:pt>
    <dgm:pt modelId="{9C986214-DAFF-4811-9114-738389C0E40A}" type="pres">
      <dgm:prSet presAssocID="{44FDD448-0429-40C7-A250-3D3938E1FDED}" presName="hierChild4" presStyleCnt="0"/>
      <dgm:spPr/>
    </dgm:pt>
    <dgm:pt modelId="{0B6EC40F-9B57-4B06-A882-5D2321973A6F}" type="pres">
      <dgm:prSet presAssocID="{44FDD448-0429-40C7-A250-3D3938E1FDED}" presName="hierChild5" presStyleCnt="0"/>
      <dgm:spPr/>
    </dgm:pt>
    <dgm:pt modelId="{EFCA48C3-85FB-46E5-A06F-92E127420B59}" type="pres">
      <dgm:prSet presAssocID="{EEF0621B-8E07-410B-8999-58DFB39F706E}" presName="Name35" presStyleLbl="parChTrans1D3" presStyleIdx="1" presStyleCnt="3"/>
      <dgm:spPr/>
    </dgm:pt>
    <dgm:pt modelId="{7EAFCC0C-2737-4B98-A6BF-F20797D6C0BE}" type="pres">
      <dgm:prSet presAssocID="{2502CB93-A32C-402B-AB1E-B46FC20E2437}" presName="hierRoot2" presStyleCnt="0">
        <dgm:presLayoutVars>
          <dgm:hierBranch val="init"/>
        </dgm:presLayoutVars>
      </dgm:prSet>
      <dgm:spPr/>
    </dgm:pt>
    <dgm:pt modelId="{750FA8C4-1F13-4A76-8B88-4C06C9A1E927}" type="pres">
      <dgm:prSet presAssocID="{2502CB93-A32C-402B-AB1E-B46FC20E2437}" presName="rootComposite" presStyleCnt="0"/>
      <dgm:spPr/>
    </dgm:pt>
    <dgm:pt modelId="{458CB76E-2512-4D3C-92A8-3E7AC86695B7}" type="pres">
      <dgm:prSet presAssocID="{2502CB93-A32C-402B-AB1E-B46FC20E2437}" presName="rootText" presStyleLbl="node3" presStyleIdx="1" presStyleCnt="3">
        <dgm:presLayoutVars>
          <dgm:chPref val="3"/>
        </dgm:presLayoutVars>
      </dgm:prSet>
      <dgm:spPr/>
    </dgm:pt>
    <dgm:pt modelId="{1751A544-D736-48DF-AF2D-9EE1B3DA5FB3}" type="pres">
      <dgm:prSet presAssocID="{2502CB93-A32C-402B-AB1E-B46FC20E2437}" presName="rootConnector" presStyleLbl="node3" presStyleIdx="1" presStyleCnt="3"/>
      <dgm:spPr/>
    </dgm:pt>
    <dgm:pt modelId="{F67C71F5-3060-4B38-9513-1AD8DBC87C31}" type="pres">
      <dgm:prSet presAssocID="{2502CB93-A32C-402B-AB1E-B46FC20E2437}" presName="hierChild4" presStyleCnt="0"/>
      <dgm:spPr/>
    </dgm:pt>
    <dgm:pt modelId="{7D23B5C7-2DF6-42D4-B0C6-FDB11901DB0B}" type="pres">
      <dgm:prSet presAssocID="{2502CB93-A32C-402B-AB1E-B46FC20E2437}" presName="hierChild5" presStyleCnt="0"/>
      <dgm:spPr/>
    </dgm:pt>
    <dgm:pt modelId="{924D9DE7-367B-4208-BD79-8A319AFC070B}" type="pres">
      <dgm:prSet presAssocID="{A3BB1C51-D875-44C1-9B8E-B818743F0D98}" presName="Name35" presStyleLbl="parChTrans1D3" presStyleIdx="2" presStyleCnt="3"/>
      <dgm:spPr/>
    </dgm:pt>
    <dgm:pt modelId="{CB6B6479-8CB8-479A-93E4-2BDCEBDB51DD}" type="pres">
      <dgm:prSet presAssocID="{8B07434C-3DFC-42B0-B9F2-E299BD21AE63}" presName="hierRoot2" presStyleCnt="0">
        <dgm:presLayoutVars>
          <dgm:hierBranch val="init"/>
        </dgm:presLayoutVars>
      </dgm:prSet>
      <dgm:spPr/>
    </dgm:pt>
    <dgm:pt modelId="{F73BE4D1-7BC7-4498-8A26-FB1029928C63}" type="pres">
      <dgm:prSet presAssocID="{8B07434C-3DFC-42B0-B9F2-E299BD21AE63}" presName="rootComposite" presStyleCnt="0"/>
      <dgm:spPr/>
    </dgm:pt>
    <dgm:pt modelId="{EE0C9979-7CAE-41A9-A435-D6B14AA7C6FB}" type="pres">
      <dgm:prSet presAssocID="{8B07434C-3DFC-42B0-B9F2-E299BD21AE63}" presName="rootText" presStyleLbl="node3" presStyleIdx="2" presStyleCnt="3">
        <dgm:presLayoutVars>
          <dgm:chPref val="3"/>
        </dgm:presLayoutVars>
      </dgm:prSet>
      <dgm:spPr/>
    </dgm:pt>
    <dgm:pt modelId="{C0A5AF10-C5D8-432F-99FE-2155B7727575}" type="pres">
      <dgm:prSet presAssocID="{8B07434C-3DFC-42B0-B9F2-E299BD21AE63}" presName="rootConnector" presStyleLbl="node3" presStyleIdx="2" presStyleCnt="3"/>
      <dgm:spPr/>
    </dgm:pt>
    <dgm:pt modelId="{1C8322B5-C479-4DB8-9666-1BF49325543C}" type="pres">
      <dgm:prSet presAssocID="{8B07434C-3DFC-42B0-B9F2-E299BD21AE63}" presName="hierChild4" presStyleCnt="0"/>
      <dgm:spPr/>
    </dgm:pt>
    <dgm:pt modelId="{5D7DEE73-94B9-469B-878A-104138C2EAD7}" type="pres">
      <dgm:prSet presAssocID="{8B07434C-3DFC-42B0-B9F2-E299BD21AE63}" presName="hierChild5" presStyleCnt="0"/>
      <dgm:spPr/>
    </dgm:pt>
    <dgm:pt modelId="{092723FC-97CA-4E60-9F25-4B55C8DA4FC9}" type="pres">
      <dgm:prSet presAssocID="{0E8F2D6B-F320-420C-A32C-30F6607B14B1}" presName="hierChild5" presStyleCnt="0"/>
      <dgm:spPr/>
    </dgm:pt>
    <dgm:pt modelId="{F1CB8488-CFD9-4155-80DD-906EC7A8067D}" type="pres">
      <dgm:prSet presAssocID="{A32CA680-7591-45C0-8028-00114687095C}" presName="hierChild3" presStyleCnt="0"/>
      <dgm:spPr/>
    </dgm:pt>
  </dgm:ptLst>
  <dgm:cxnLst>
    <dgm:cxn modelId="{7C294F15-B4EF-4BDC-9D52-B85507215E43}" type="presOf" srcId="{44FDD448-0429-40C7-A250-3D3938E1FDED}" destId="{6ACC4A85-0419-4757-8D8A-B84F98368518}" srcOrd="1" destOrd="0" presId="urn:microsoft.com/office/officeart/2005/8/layout/orgChart1"/>
    <dgm:cxn modelId="{F8C8301E-9A77-449E-9968-93C685C791AB}" type="presOf" srcId="{A3BB1C51-D875-44C1-9B8E-B818743F0D98}" destId="{924D9DE7-367B-4208-BD79-8A319AFC070B}" srcOrd="0" destOrd="0" presId="urn:microsoft.com/office/officeart/2005/8/layout/orgChart1"/>
    <dgm:cxn modelId="{958EBB25-79C7-48A8-ABBF-CD30E4981547}" type="presOf" srcId="{A32CA680-7591-45C0-8028-00114687095C}" destId="{C58C8D58-C00D-4DFB-A52D-06F1ECB754C4}" srcOrd="1" destOrd="0" presId="urn:microsoft.com/office/officeart/2005/8/layout/orgChart1"/>
    <dgm:cxn modelId="{94E42539-503A-4191-8FA8-7152D451DB5F}" type="presOf" srcId="{8B07434C-3DFC-42B0-B9F2-E299BD21AE63}" destId="{C0A5AF10-C5D8-432F-99FE-2155B7727575}" srcOrd="1" destOrd="0" presId="urn:microsoft.com/office/officeart/2005/8/layout/orgChart1"/>
    <dgm:cxn modelId="{57F12741-5965-4F4C-8AB7-FA651211F257}" type="presOf" srcId="{2502CB93-A32C-402B-AB1E-B46FC20E2437}" destId="{1751A544-D736-48DF-AF2D-9EE1B3DA5FB3}" srcOrd="1" destOrd="0" presId="urn:microsoft.com/office/officeart/2005/8/layout/orgChart1"/>
    <dgm:cxn modelId="{8FC75442-78A9-4C7C-B77B-4484F62191FC}" srcId="{BC015AF6-8152-4803-905E-93094581F0C9}" destId="{A32CA680-7591-45C0-8028-00114687095C}" srcOrd="0" destOrd="0" parTransId="{EE25C7EF-51E4-44EA-B2FB-AC9E3EA68410}" sibTransId="{E1131F4D-3947-47B5-9945-D643AC956BA2}"/>
    <dgm:cxn modelId="{629DC243-E619-47C3-B253-CC689C2CDECB}" srcId="{A32CA680-7591-45C0-8028-00114687095C}" destId="{0E8F2D6B-F320-420C-A32C-30F6607B14B1}" srcOrd="0" destOrd="0" parTransId="{6D020208-5E72-4CDA-995C-6AD657EFED19}" sibTransId="{559DE6CB-015B-4892-9D52-2F3D4C46DF2B}"/>
    <dgm:cxn modelId="{62BD6850-1D9B-4CD1-8BB5-ED0596BDDE9C}" type="presOf" srcId="{0E8F2D6B-F320-420C-A32C-30F6607B14B1}" destId="{DFDEEEBB-DEE7-49DF-BDE0-2FFE5592C45D}" srcOrd="1" destOrd="0" presId="urn:microsoft.com/office/officeart/2005/8/layout/orgChart1"/>
    <dgm:cxn modelId="{DBAAC874-78F8-4019-B8B2-DA5FF94FDD31}" srcId="{0E8F2D6B-F320-420C-A32C-30F6607B14B1}" destId="{8B07434C-3DFC-42B0-B9F2-E299BD21AE63}" srcOrd="2" destOrd="0" parTransId="{A3BB1C51-D875-44C1-9B8E-B818743F0D98}" sibTransId="{25790855-E77F-4750-8465-C1FFF7E8F036}"/>
    <dgm:cxn modelId="{232F5E78-4939-4033-9BC5-BC5F7677071D}" srcId="{0E8F2D6B-F320-420C-A32C-30F6607B14B1}" destId="{44FDD448-0429-40C7-A250-3D3938E1FDED}" srcOrd="0" destOrd="0" parTransId="{51A2CEED-1E26-4EAD-8AB5-E8C6673220AD}" sibTransId="{337683A0-439D-49CD-9C99-16FACF0CD5B4}"/>
    <dgm:cxn modelId="{E5BEAB7B-3BD5-4A68-909F-545DD3972CCD}" type="presOf" srcId="{51A2CEED-1E26-4EAD-8AB5-E8C6673220AD}" destId="{88E66847-040E-4B6C-BF72-21FECB02EBB5}" srcOrd="0" destOrd="0" presId="urn:microsoft.com/office/officeart/2005/8/layout/orgChart1"/>
    <dgm:cxn modelId="{4234EC92-EEE9-4BAA-9D58-8B52FC0948F7}" type="presOf" srcId="{2502CB93-A32C-402B-AB1E-B46FC20E2437}" destId="{458CB76E-2512-4D3C-92A8-3E7AC86695B7}" srcOrd="0" destOrd="0" presId="urn:microsoft.com/office/officeart/2005/8/layout/orgChart1"/>
    <dgm:cxn modelId="{61ADE8AD-8B9B-4449-8838-340FF6D61E12}" type="presOf" srcId="{BC015AF6-8152-4803-905E-93094581F0C9}" destId="{883B13ED-B7D1-488E-A4A8-349F77A98EB2}" srcOrd="0" destOrd="0" presId="urn:microsoft.com/office/officeart/2005/8/layout/orgChart1"/>
    <dgm:cxn modelId="{3EC20FBB-4651-4F2D-9D97-CBA7F5D894B8}" type="presOf" srcId="{0E8F2D6B-F320-420C-A32C-30F6607B14B1}" destId="{1F8BC5AE-3F0D-4459-9B3E-4FE7438BE6EF}" srcOrd="0" destOrd="0" presId="urn:microsoft.com/office/officeart/2005/8/layout/orgChart1"/>
    <dgm:cxn modelId="{266DB4D0-6B6B-4D1B-8AE8-1B78C5B50CEC}" type="presOf" srcId="{8B07434C-3DFC-42B0-B9F2-E299BD21AE63}" destId="{EE0C9979-7CAE-41A9-A435-D6B14AA7C6FB}" srcOrd="0" destOrd="0" presId="urn:microsoft.com/office/officeart/2005/8/layout/orgChart1"/>
    <dgm:cxn modelId="{CC3B6FD7-BE9E-4A1F-BA94-2A2C81669C72}" type="presOf" srcId="{A32CA680-7591-45C0-8028-00114687095C}" destId="{130A22E4-BCD9-4A96-B173-29D53DA4FBEB}" srcOrd="0" destOrd="0" presId="urn:microsoft.com/office/officeart/2005/8/layout/orgChart1"/>
    <dgm:cxn modelId="{1DA9CCDB-E13D-477E-8537-9D0F9869C9CC}" type="presOf" srcId="{6D020208-5E72-4CDA-995C-6AD657EFED19}" destId="{DA3F32CB-B501-4863-A4E9-C27D448DD83C}" srcOrd="0" destOrd="0" presId="urn:microsoft.com/office/officeart/2005/8/layout/orgChart1"/>
    <dgm:cxn modelId="{110F03E1-FD93-464E-A392-6881062705DA}" type="presOf" srcId="{EEF0621B-8E07-410B-8999-58DFB39F706E}" destId="{EFCA48C3-85FB-46E5-A06F-92E127420B59}" srcOrd="0" destOrd="0" presId="urn:microsoft.com/office/officeart/2005/8/layout/orgChart1"/>
    <dgm:cxn modelId="{2D97F1E4-C248-425D-83FC-6F2126493A7C}" srcId="{0E8F2D6B-F320-420C-A32C-30F6607B14B1}" destId="{2502CB93-A32C-402B-AB1E-B46FC20E2437}" srcOrd="1" destOrd="0" parTransId="{EEF0621B-8E07-410B-8999-58DFB39F706E}" sibTransId="{CC8608BA-0AC5-4A79-A2AB-59DEB8F29354}"/>
    <dgm:cxn modelId="{913167F4-FC4C-4E2A-9812-DC0400774574}" type="presOf" srcId="{44FDD448-0429-40C7-A250-3D3938E1FDED}" destId="{0DAC513B-BF74-4413-B3A9-5C7ED7D64621}" srcOrd="0" destOrd="0" presId="urn:microsoft.com/office/officeart/2005/8/layout/orgChart1"/>
    <dgm:cxn modelId="{B7551061-0805-432E-B62B-436D91E4C137}" type="presParOf" srcId="{883B13ED-B7D1-488E-A4A8-349F77A98EB2}" destId="{992B4415-C88D-425A-8E0B-9BBECCCBAB7F}" srcOrd="0" destOrd="0" presId="urn:microsoft.com/office/officeart/2005/8/layout/orgChart1"/>
    <dgm:cxn modelId="{3877AA0F-BCD2-4EAF-8CF6-8536190CF90E}" type="presParOf" srcId="{992B4415-C88D-425A-8E0B-9BBECCCBAB7F}" destId="{7AD0589E-0A5E-40D9-A61D-373B8BAFFE02}" srcOrd="0" destOrd="0" presId="urn:microsoft.com/office/officeart/2005/8/layout/orgChart1"/>
    <dgm:cxn modelId="{C1459A62-6615-42B2-A346-6C8C467F7C81}" type="presParOf" srcId="{7AD0589E-0A5E-40D9-A61D-373B8BAFFE02}" destId="{130A22E4-BCD9-4A96-B173-29D53DA4FBEB}" srcOrd="0" destOrd="0" presId="urn:microsoft.com/office/officeart/2005/8/layout/orgChart1"/>
    <dgm:cxn modelId="{8B891240-2546-4FDE-B28C-691C280816AA}" type="presParOf" srcId="{7AD0589E-0A5E-40D9-A61D-373B8BAFFE02}" destId="{C58C8D58-C00D-4DFB-A52D-06F1ECB754C4}" srcOrd="1" destOrd="0" presId="urn:microsoft.com/office/officeart/2005/8/layout/orgChart1"/>
    <dgm:cxn modelId="{EC3E4252-C419-46D3-A50E-614A7BD2473C}" type="presParOf" srcId="{992B4415-C88D-425A-8E0B-9BBECCCBAB7F}" destId="{7FB78377-01F8-4432-9C17-874CF38ED665}" srcOrd="1" destOrd="0" presId="urn:microsoft.com/office/officeart/2005/8/layout/orgChart1"/>
    <dgm:cxn modelId="{956CD7AE-8B74-43C7-9065-CA663780DA79}" type="presParOf" srcId="{7FB78377-01F8-4432-9C17-874CF38ED665}" destId="{DA3F32CB-B501-4863-A4E9-C27D448DD83C}" srcOrd="0" destOrd="0" presId="urn:microsoft.com/office/officeart/2005/8/layout/orgChart1"/>
    <dgm:cxn modelId="{428B0FF4-C2B8-4B21-B441-3C32F6334BE4}" type="presParOf" srcId="{7FB78377-01F8-4432-9C17-874CF38ED665}" destId="{14C31106-6503-49E7-A731-44D8CC3C9369}" srcOrd="1" destOrd="0" presId="urn:microsoft.com/office/officeart/2005/8/layout/orgChart1"/>
    <dgm:cxn modelId="{BAC2E7B4-1BB5-49FF-A5CF-A50AC0827E5D}" type="presParOf" srcId="{14C31106-6503-49E7-A731-44D8CC3C9369}" destId="{76659201-689D-4E40-B1B0-9F5040D5CB59}" srcOrd="0" destOrd="0" presId="urn:microsoft.com/office/officeart/2005/8/layout/orgChart1"/>
    <dgm:cxn modelId="{1CAE6080-3A38-493C-A36D-59CCF8A7D998}" type="presParOf" srcId="{76659201-689D-4E40-B1B0-9F5040D5CB59}" destId="{1F8BC5AE-3F0D-4459-9B3E-4FE7438BE6EF}" srcOrd="0" destOrd="0" presId="urn:microsoft.com/office/officeart/2005/8/layout/orgChart1"/>
    <dgm:cxn modelId="{1A044226-3ED1-4C11-8D5B-E19E983A0B5F}" type="presParOf" srcId="{76659201-689D-4E40-B1B0-9F5040D5CB59}" destId="{DFDEEEBB-DEE7-49DF-BDE0-2FFE5592C45D}" srcOrd="1" destOrd="0" presId="urn:microsoft.com/office/officeart/2005/8/layout/orgChart1"/>
    <dgm:cxn modelId="{6585DB84-7939-49E9-A095-F1F3E2CBCE53}" type="presParOf" srcId="{14C31106-6503-49E7-A731-44D8CC3C9369}" destId="{F293DD3E-9F57-4830-BEB8-B0D464723C60}" srcOrd="1" destOrd="0" presId="urn:microsoft.com/office/officeart/2005/8/layout/orgChart1"/>
    <dgm:cxn modelId="{C8F5552B-4AE4-46F5-885C-AFDCCFCA9825}" type="presParOf" srcId="{F293DD3E-9F57-4830-BEB8-B0D464723C60}" destId="{88E66847-040E-4B6C-BF72-21FECB02EBB5}" srcOrd="0" destOrd="0" presId="urn:microsoft.com/office/officeart/2005/8/layout/orgChart1"/>
    <dgm:cxn modelId="{0D81A244-8867-40A8-9E04-55F83FB0E985}" type="presParOf" srcId="{F293DD3E-9F57-4830-BEB8-B0D464723C60}" destId="{53021AE3-A9AD-492F-AE5D-8BB730CA82A4}" srcOrd="1" destOrd="0" presId="urn:microsoft.com/office/officeart/2005/8/layout/orgChart1"/>
    <dgm:cxn modelId="{E7881066-E7CF-43AF-B4A2-FBDDA4F53B84}" type="presParOf" srcId="{53021AE3-A9AD-492F-AE5D-8BB730CA82A4}" destId="{6966C0A6-B7D0-491A-94C5-D3106589DECF}" srcOrd="0" destOrd="0" presId="urn:microsoft.com/office/officeart/2005/8/layout/orgChart1"/>
    <dgm:cxn modelId="{EB1273FD-182F-405D-B467-B91218761406}" type="presParOf" srcId="{6966C0A6-B7D0-491A-94C5-D3106589DECF}" destId="{0DAC513B-BF74-4413-B3A9-5C7ED7D64621}" srcOrd="0" destOrd="0" presId="urn:microsoft.com/office/officeart/2005/8/layout/orgChart1"/>
    <dgm:cxn modelId="{1F12BFB8-A71F-4237-9104-585D29FF2753}" type="presParOf" srcId="{6966C0A6-B7D0-491A-94C5-D3106589DECF}" destId="{6ACC4A85-0419-4757-8D8A-B84F98368518}" srcOrd="1" destOrd="0" presId="urn:microsoft.com/office/officeart/2005/8/layout/orgChart1"/>
    <dgm:cxn modelId="{7C97EDCE-A3EF-4736-8582-DCF8D7A6AD95}" type="presParOf" srcId="{53021AE3-A9AD-492F-AE5D-8BB730CA82A4}" destId="{9C986214-DAFF-4811-9114-738389C0E40A}" srcOrd="1" destOrd="0" presId="urn:microsoft.com/office/officeart/2005/8/layout/orgChart1"/>
    <dgm:cxn modelId="{B8B87DD0-BF12-419A-ACA7-B5F173D9E0D5}" type="presParOf" srcId="{53021AE3-A9AD-492F-AE5D-8BB730CA82A4}" destId="{0B6EC40F-9B57-4B06-A882-5D2321973A6F}" srcOrd="2" destOrd="0" presId="urn:microsoft.com/office/officeart/2005/8/layout/orgChart1"/>
    <dgm:cxn modelId="{8DEEF281-506A-4AE8-84B9-1CABAC550A35}" type="presParOf" srcId="{F293DD3E-9F57-4830-BEB8-B0D464723C60}" destId="{EFCA48C3-85FB-46E5-A06F-92E127420B59}" srcOrd="2" destOrd="0" presId="urn:microsoft.com/office/officeart/2005/8/layout/orgChart1"/>
    <dgm:cxn modelId="{C2C47A49-47BF-4D63-9758-FD7831D07292}" type="presParOf" srcId="{F293DD3E-9F57-4830-BEB8-B0D464723C60}" destId="{7EAFCC0C-2737-4B98-A6BF-F20797D6C0BE}" srcOrd="3" destOrd="0" presId="urn:microsoft.com/office/officeart/2005/8/layout/orgChart1"/>
    <dgm:cxn modelId="{0AC5FB84-3504-46CF-A031-61B9660863AF}" type="presParOf" srcId="{7EAFCC0C-2737-4B98-A6BF-F20797D6C0BE}" destId="{750FA8C4-1F13-4A76-8B88-4C06C9A1E927}" srcOrd="0" destOrd="0" presId="urn:microsoft.com/office/officeart/2005/8/layout/orgChart1"/>
    <dgm:cxn modelId="{F97DE8C3-352B-48F4-9833-D22229F0FC92}" type="presParOf" srcId="{750FA8C4-1F13-4A76-8B88-4C06C9A1E927}" destId="{458CB76E-2512-4D3C-92A8-3E7AC86695B7}" srcOrd="0" destOrd="0" presId="urn:microsoft.com/office/officeart/2005/8/layout/orgChart1"/>
    <dgm:cxn modelId="{CAC1846F-B244-4E08-97DF-4335BBFFA329}" type="presParOf" srcId="{750FA8C4-1F13-4A76-8B88-4C06C9A1E927}" destId="{1751A544-D736-48DF-AF2D-9EE1B3DA5FB3}" srcOrd="1" destOrd="0" presId="urn:microsoft.com/office/officeart/2005/8/layout/orgChart1"/>
    <dgm:cxn modelId="{F7F5D6A4-C601-40A8-9DFE-0763BB382683}" type="presParOf" srcId="{7EAFCC0C-2737-4B98-A6BF-F20797D6C0BE}" destId="{F67C71F5-3060-4B38-9513-1AD8DBC87C31}" srcOrd="1" destOrd="0" presId="urn:microsoft.com/office/officeart/2005/8/layout/orgChart1"/>
    <dgm:cxn modelId="{B6835882-B4EF-452A-B698-D28B08666AB9}" type="presParOf" srcId="{7EAFCC0C-2737-4B98-A6BF-F20797D6C0BE}" destId="{7D23B5C7-2DF6-42D4-B0C6-FDB11901DB0B}" srcOrd="2" destOrd="0" presId="urn:microsoft.com/office/officeart/2005/8/layout/orgChart1"/>
    <dgm:cxn modelId="{2BEE6825-CEFC-4F91-8C13-5D13E37D2C0C}" type="presParOf" srcId="{F293DD3E-9F57-4830-BEB8-B0D464723C60}" destId="{924D9DE7-367B-4208-BD79-8A319AFC070B}" srcOrd="4" destOrd="0" presId="urn:microsoft.com/office/officeart/2005/8/layout/orgChart1"/>
    <dgm:cxn modelId="{35FBF00E-1685-4170-8E62-76A1D860020E}" type="presParOf" srcId="{F293DD3E-9F57-4830-BEB8-B0D464723C60}" destId="{CB6B6479-8CB8-479A-93E4-2BDCEBDB51DD}" srcOrd="5" destOrd="0" presId="urn:microsoft.com/office/officeart/2005/8/layout/orgChart1"/>
    <dgm:cxn modelId="{33A627EB-CFA0-4322-9C75-8756BF75A0E0}" type="presParOf" srcId="{CB6B6479-8CB8-479A-93E4-2BDCEBDB51DD}" destId="{F73BE4D1-7BC7-4498-8A26-FB1029928C63}" srcOrd="0" destOrd="0" presId="urn:microsoft.com/office/officeart/2005/8/layout/orgChart1"/>
    <dgm:cxn modelId="{F4A73A9D-F37B-4CBD-B573-ECB2EB1E9E32}" type="presParOf" srcId="{F73BE4D1-7BC7-4498-8A26-FB1029928C63}" destId="{EE0C9979-7CAE-41A9-A435-D6B14AA7C6FB}" srcOrd="0" destOrd="0" presId="urn:microsoft.com/office/officeart/2005/8/layout/orgChart1"/>
    <dgm:cxn modelId="{67436D96-9B0F-4D61-BC74-84547A058BB0}" type="presParOf" srcId="{F73BE4D1-7BC7-4498-8A26-FB1029928C63}" destId="{C0A5AF10-C5D8-432F-99FE-2155B7727575}" srcOrd="1" destOrd="0" presId="urn:microsoft.com/office/officeart/2005/8/layout/orgChart1"/>
    <dgm:cxn modelId="{7331D8AE-ECFF-48A5-9F97-5D01EAC380F5}" type="presParOf" srcId="{CB6B6479-8CB8-479A-93E4-2BDCEBDB51DD}" destId="{1C8322B5-C479-4DB8-9666-1BF49325543C}" srcOrd="1" destOrd="0" presId="urn:microsoft.com/office/officeart/2005/8/layout/orgChart1"/>
    <dgm:cxn modelId="{F23767E9-72F2-4096-A2E1-129482C7CEAC}" type="presParOf" srcId="{CB6B6479-8CB8-479A-93E4-2BDCEBDB51DD}" destId="{5D7DEE73-94B9-469B-878A-104138C2EAD7}" srcOrd="2" destOrd="0" presId="urn:microsoft.com/office/officeart/2005/8/layout/orgChart1"/>
    <dgm:cxn modelId="{1F178EC1-CB77-44D7-A3FF-03DD2715C763}" type="presParOf" srcId="{14C31106-6503-49E7-A731-44D8CC3C9369}" destId="{092723FC-97CA-4E60-9F25-4B55C8DA4FC9}" srcOrd="2" destOrd="0" presId="urn:microsoft.com/office/officeart/2005/8/layout/orgChart1"/>
    <dgm:cxn modelId="{2CF9737C-A781-438E-B744-C27306A5FC2D}" type="presParOf" srcId="{992B4415-C88D-425A-8E0B-9BBECCCBAB7F}" destId="{F1CB8488-CFD9-4155-80DD-906EC7A8067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4D9DE7-367B-4208-BD79-8A319AFC070B}">
      <dsp:nvSpPr>
        <dsp:cNvPr id="0" name=""/>
        <dsp:cNvSpPr/>
      </dsp:nvSpPr>
      <dsp:spPr>
        <a:xfrm>
          <a:off x="3225482" y="2021052"/>
          <a:ext cx="2020021" cy="350582"/>
        </a:xfrm>
        <a:custGeom>
          <a:avLst/>
          <a:gdLst/>
          <a:ahLst/>
          <a:cxnLst/>
          <a:rect l="0" t="0" r="0" b="0"/>
          <a:pathLst>
            <a:path>
              <a:moveTo>
                <a:pt x="0" y="0"/>
              </a:moveTo>
              <a:lnTo>
                <a:pt x="0" y="175291"/>
              </a:lnTo>
              <a:lnTo>
                <a:pt x="2020021" y="175291"/>
              </a:lnTo>
              <a:lnTo>
                <a:pt x="2020021" y="3505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CA48C3-85FB-46E5-A06F-92E127420B59}">
      <dsp:nvSpPr>
        <dsp:cNvPr id="0" name=""/>
        <dsp:cNvSpPr/>
      </dsp:nvSpPr>
      <dsp:spPr>
        <a:xfrm>
          <a:off x="3179762" y="2021052"/>
          <a:ext cx="91440" cy="350582"/>
        </a:xfrm>
        <a:custGeom>
          <a:avLst/>
          <a:gdLst/>
          <a:ahLst/>
          <a:cxnLst/>
          <a:rect l="0" t="0" r="0" b="0"/>
          <a:pathLst>
            <a:path>
              <a:moveTo>
                <a:pt x="45720" y="0"/>
              </a:moveTo>
              <a:lnTo>
                <a:pt x="45720" y="3505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E66847-040E-4B6C-BF72-21FECB02EBB5}">
      <dsp:nvSpPr>
        <dsp:cNvPr id="0" name=""/>
        <dsp:cNvSpPr/>
      </dsp:nvSpPr>
      <dsp:spPr>
        <a:xfrm>
          <a:off x="1205461" y="2021052"/>
          <a:ext cx="2020021" cy="350582"/>
        </a:xfrm>
        <a:custGeom>
          <a:avLst/>
          <a:gdLst/>
          <a:ahLst/>
          <a:cxnLst/>
          <a:rect l="0" t="0" r="0" b="0"/>
          <a:pathLst>
            <a:path>
              <a:moveTo>
                <a:pt x="2020021" y="0"/>
              </a:moveTo>
              <a:lnTo>
                <a:pt x="2020021" y="175291"/>
              </a:lnTo>
              <a:lnTo>
                <a:pt x="0" y="175291"/>
              </a:lnTo>
              <a:lnTo>
                <a:pt x="0" y="350582"/>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DA3F32CB-B501-4863-A4E9-C27D448DD83C}">
      <dsp:nvSpPr>
        <dsp:cNvPr id="0" name=""/>
        <dsp:cNvSpPr/>
      </dsp:nvSpPr>
      <dsp:spPr>
        <a:xfrm>
          <a:off x="3179762" y="835750"/>
          <a:ext cx="91440" cy="350582"/>
        </a:xfrm>
        <a:custGeom>
          <a:avLst/>
          <a:gdLst/>
          <a:ahLst/>
          <a:cxnLst/>
          <a:rect l="0" t="0" r="0" b="0"/>
          <a:pathLst>
            <a:path>
              <a:moveTo>
                <a:pt x="45720" y="0"/>
              </a:moveTo>
              <a:lnTo>
                <a:pt x="45720" y="350582"/>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130A22E4-BCD9-4A96-B173-29D53DA4FBEB}">
      <dsp:nvSpPr>
        <dsp:cNvPr id="0" name=""/>
        <dsp:cNvSpPr/>
      </dsp:nvSpPr>
      <dsp:spPr>
        <a:xfrm>
          <a:off x="2390762" y="1030"/>
          <a:ext cx="1669439" cy="834719"/>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mn-lt"/>
            </a:rPr>
            <a:t>UK&amp;I Head of Quality</a:t>
          </a:r>
        </a:p>
      </dsp:txBody>
      <dsp:txXfrm>
        <a:off x="2390762" y="1030"/>
        <a:ext cx="1669439" cy="834719"/>
      </dsp:txXfrm>
    </dsp:sp>
    <dsp:sp modelId="{1F8BC5AE-3F0D-4459-9B3E-4FE7438BE6EF}">
      <dsp:nvSpPr>
        <dsp:cNvPr id="0" name=""/>
        <dsp:cNvSpPr/>
      </dsp:nvSpPr>
      <dsp:spPr>
        <a:xfrm>
          <a:off x="2390762" y="1186332"/>
          <a:ext cx="1669439" cy="834719"/>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mn-lt"/>
            </a:rPr>
            <a:t>UK&amp;I Quality Manager</a:t>
          </a:r>
        </a:p>
      </dsp:txBody>
      <dsp:txXfrm>
        <a:off x="2390762" y="1186332"/>
        <a:ext cx="1669439" cy="834719"/>
      </dsp:txXfrm>
    </dsp:sp>
    <dsp:sp modelId="{0DAC513B-BF74-4413-B3A9-5C7ED7D64621}">
      <dsp:nvSpPr>
        <dsp:cNvPr id="0" name=""/>
        <dsp:cNvSpPr/>
      </dsp:nvSpPr>
      <dsp:spPr>
        <a:xfrm>
          <a:off x="370741" y="2371634"/>
          <a:ext cx="1669439" cy="834719"/>
        </a:xfrm>
        <a:prstGeom prst="rect">
          <a:avLst/>
        </a:prstGeom>
        <a:solidFill>
          <a:schemeClr val="accent1"/>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mn-lt"/>
            </a:rPr>
            <a:t>HSEQ Audit Manager</a:t>
          </a:r>
        </a:p>
        <a:p>
          <a:pPr marL="0" lvl="0" indent="0" algn="ctr" defTabSz="444500">
            <a:lnSpc>
              <a:spcPct val="90000"/>
            </a:lnSpc>
            <a:spcBef>
              <a:spcPct val="0"/>
            </a:spcBef>
            <a:spcAft>
              <a:spcPct val="35000"/>
            </a:spcAft>
            <a:buNone/>
          </a:pPr>
          <a:r>
            <a:rPr lang="en-GB" sz="1000" kern="1200" dirty="0">
              <a:latin typeface="+mn-lt"/>
            </a:rPr>
            <a:t>(Vacant role)</a:t>
          </a:r>
        </a:p>
      </dsp:txBody>
      <dsp:txXfrm>
        <a:off x="370741" y="2371634"/>
        <a:ext cx="1669439" cy="834719"/>
      </dsp:txXfrm>
    </dsp:sp>
    <dsp:sp modelId="{458CB76E-2512-4D3C-92A8-3E7AC86695B7}">
      <dsp:nvSpPr>
        <dsp:cNvPr id="0" name=""/>
        <dsp:cNvSpPr/>
      </dsp:nvSpPr>
      <dsp:spPr>
        <a:xfrm>
          <a:off x="2390762" y="2371634"/>
          <a:ext cx="1669439" cy="834719"/>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mn-lt"/>
            </a:rPr>
            <a:t>HSEQ Audit Manager</a:t>
          </a:r>
        </a:p>
      </dsp:txBody>
      <dsp:txXfrm>
        <a:off x="2390762" y="2371634"/>
        <a:ext cx="1669439" cy="834719"/>
      </dsp:txXfrm>
    </dsp:sp>
    <dsp:sp modelId="{EE0C9979-7CAE-41A9-A435-D6B14AA7C6FB}">
      <dsp:nvSpPr>
        <dsp:cNvPr id="0" name=""/>
        <dsp:cNvSpPr/>
      </dsp:nvSpPr>
      <dsp:spPr>
        <a:xfrm>
          <a:off x="4410784" y="2371634"/>
          <a:ext cx="1669439" cy="834719"/>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mn-lt"/>
            </a:rPr>
            <a:t>HSEQ Audit Manager</a:t>
          </a:r>
        </a:p>
      </dsp:txBody>
      <dsp:txXfrm>
        <a:off x="4410784" y="2371634"/>
        <a:ext cx="1669439" cy="8347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1257</Words>
  <Characters>7053</Characters>
  <Application>Microsoft Office Word</Application>
  <DocSecurity>0</DocSecurity>
  <Lines>190</Lines>
  <Paragraphs>89</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Graham, Ian</cp:lastModifiedBy>
  <cp:revision>20</cp:revision>
  <cp:lastPrinted>2014-08-21T13:59:00Z</cp:lastPrinted>
  <dcterms:created xsi:type="dcterms:W3CDTF">2025-09-23T16:31:00Z</dcterms:created>
  <dcterms:modified xsi:type="dcterms:W3CDTF">2026-02-16T15:55:00Z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