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01D3" w14:textId="77777777" w:rsidR="000434B5" w:rsidRPr="000434B5" w:rsidRDefault="000434B5" w:rsidP="000434B5">
      <w:pPr>
        <w:pStyle w:val="Default"/>
        <w:rPr>
          <w:b/>
          <w:bCs/>
          <w:color w:val="2A295C"/>
          <w:sz w:val="22"/>
          <w:szCs w:val="22"/>
        </w:rPr>
      </w:pPr>
      <w:r w:rsidRPr="000434B5">
        <w:rPr>
          <w:b/>
          <w:bCs/>
          <w:color w:val="2A295C"/>
          <w:sz w:val="22"/>
          <w:szCs w:val="22"/>
        </w:rPr>
        <w:t>FM Director – Job Description</w:t>
      </w:r>
    </w:p>
    <w:p w14:paraId="6EE4DB7E" w14:textId="77777777" w:rsidR="000434B5" w:rsidRDefault="000434B5" w:rsidP="000434B5">
      <w:pPr>
        <w:pStyle w:val="Default"/>
        <w:rPr>
          <w:b/>
          <w:bCs/>
          <w:color w:val="2A295C"/>
          <w:sz w:val="22"/>
          <w:szCs w:val="22"/>
        </w:rPr>
      </w:pPr>
    </w:p>
    <w:p w14:paraId="5FBFA65C" w14:textId="115E6F69" w:rsidR="000434B5" w:rsidRPr="000434B5" w:rsidRDefault="000434B5" w:rsidP="000434B5">
      <w:pPr>
        <w:pStyle w:val="Default"/>
        <w:rPr>
          <w:b/>
          <w:bCs/>
          <w:color w:val="2A295C"/>
          <w:sz w:val="22"/>
          <w:szCs w:val="22"/>
        </w:rPr>
      </w:pPr>
      <w:r w:rsidRPr="000434B5">
        <w:rPr>
          <w:b/>
          <w:bCs/>
          <w:color w:val="2A295C"/>
          <w:sz w:val="22"/>
          <w:szCs w:val="22"/>
        </w:rPr>
        <w:t>Role Purpose</w:t>
      </w:r>
    </w:p>
    <w:p w14:paraId="565E05CA" w14:textId="77777777" w:rsidR="000434B5" w:rsidRPr="000434B5" w:rsidRDefault="000434B5" w:rsidP="000434B5">
      <w:pPr>
        <w:pStyle w:val="Default"/>
        <w:rPr>
          <w:color w:val="2A295C"/>
          <w:sz w:val="22"/>
          <w:szCs w:val="22"/>
        </w:rPr>
      </w:pPr>
      <w:r w:rsidRPr="000434B5">
        <w:rPr>
          <w:color w:val="2A295C"/>
          <w:sz w:val="22"/>
          <w:szCs w:val="22"/>
        </w:rPr>
        <w:t>The FM Director will be the strategic lead for facilities management services across the island of Ireland. This role drives excellence across hard FM (statutory compliance, PPM and reactive works and projects), soft FM (cleaning, waste, reception, mailroom, security), technology and digital solutions, sustainability and workplace experience. A trusted advisor to clients and potential clients and a pivotal link between operational delivery and commercial strategy, the FM Director ensures high-quality service, compliance, financial performance, and continuous improvement across all FM operations.</w:t>
      </w:r>
    </w:p>
    <w:p w14:paraId="1E131291" w14:textId="77777777" w:rsidR="000434B5" w:rsidRDefault="000434B5" w:rsidP="000434B5">
      <w:pPr>
        <w:pStyle w:val="Default"/>
        <w:rPr>
          <w:b/>
          <w:bCs/>
          <w:color w:val="2A295C"/>
          <w:sz w:val="22"/>
          <w:szCs w:val="22"/>
        </w:rPr>
      </w:pPr>
    </w:p>
    <w:p w14:paraId="70110593" w14:textId="5CC5747F" w:rsidR="000434B5" w:rsidRPr="000434B5" w:rsidRDefault="000434B5" w:rsidP="000434B5">
      <w:pPr>
        <w:pStyle w:val="Default"/>
        <w:rPr>
          <w:b/>
          <w:bCs/>
          <w:color w:val="2A295C"/>
          <w:sz w:val="22"/>
          <w:szCs w:val="22"/>
        </w:rPr>
      </w:pPr>
      <w:r w:rsidRPr="000434B5">
        <w:rPr>
          <w:b/>
          <w:bCs/>
          <w:color w:val="2A295C"/>
          <w:sz w:val="22"/>
          <w:szCs w:val="22"/>
        </w:rPr>
        <w:t>Key Responsibilities</w:t>
      </w:r>
    </w:p>
    <w:p w14:paraId="33E94DCC" w14:textId="77777777" w:rsidR="000434B5" w:rsidRDefault="000434B5" w:rsidP="000434B5">
      <w:pPr>
        <w:pStyle w:val="Default"/>
        <w:rPr>
          <w:b/>
          <w:bCs/>
          <w:color w:val="2A295C"/>
          <w:sz w:val="22"/>
          <w:szCs w:val="22"/>
        </w:rPr>
      </w:pPr>
    </w:p>
    <w:p w14:paraId="580FC785" w14:textId="5CBC03C4" w:rsidR="000434B5" w:rsidRPr="000434B5" w:rsidRDefault="000434B5" w:rsidP="000434B5">
      <w:pPr>
        <w:pStyle w:val="Default"/>
        <w:rPr>
          <w:b/>
          <w:bCs/>
          <w:color w:val="2A295C"/>
          <w:sz w:val="22"/>
          <w:szCs w:val="22"/>
        </w:rPr>
      </w:pPr>
      <w:r w:rsidRPr="000434B5">
        <w:rPr>
          <w:b/>
          <w:bCs/>
          <w:color w:val="2A295C"/>
          <w:sz w:val="22"/>
          <w:szCs w:val="22"/>
        </w:rPr>
        <w:t>Leadership &amp; Strategy</w:t>
      </w:r>
    </w:p>
    <w:p w14:paraId="7066218A"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Lead</w:t>
      </w:r>
      <w:r w:rsidRPr="000434B5">
        <w:rPr>
          <w:color w:val="2A295C"/>
          <w:sz w:val="22"/>
          <w:szCs w:val="22"/>
        </w:rPr>
        <w:t xml:space="preserve"> as the driving force behind FM and integrated FM services, ensuring best-in-class delivery across Hard FM, Soft FM, technology and digital, and sustainability initiatives</w:t>
      </w:r>
    </w:p>
    <w:p w14:paraId="19219E60"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Strategies</w:t>
      </w:r>
      <w:r w:rsidRPr="000434B5">
        <w:rPr>
          <w:color w:val="2A295C"/>
          <w:sz w:val="22"/>
          <w:szCs w:val="22"/>
        </w:rPr>
        <w:t xml:space="preserve"> long-term client solutions, building strong, collaborative partnerships and tailoring services to evolving needs</w:t>
      </w:r>
    </w:p>
    <w:p w14:paraId="39C58A70"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Transform</w:t>
      </w:r>
      <w:r w:rsidRPr="000434B5">
        <w:rPr>
          <w:color w:val="2A295C"/>
          <w:sz w:val="22"/>
          <w:szCs w:val="22"/>
        </w:rPr>
        <w:t xml:space="preserve"> operations through innovation, technology, and continuous improvement in people, processes, and systems</w:t>
      </w:r>
    </w:p>
    <w:p w14:paraId="6A5CC20D"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Grow</w:t>
      </w:r>
      <w:r w:rsidRPr="000434B5">
        <w:rPr>
          <w:color w:val="2A295C"/>
          <w:sz w:val="22"/>
          <w:szCs w:val="22"/>
        </w:rPr>
        <w:t xml:space="preserve"> the FM business by identifying expansion opportunities and ensuring financial and service targets are achieved</w:t>
      </w:r>
    </w:p>
    <w:p w14:paraId="038D64FD"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Champion</w:t>
      </w:r>
      <w:r w:rsidRPr="000434B5">
        <w:rPr>
          <w:color w:val="2A295C"/>
          <w:sz w:val="22"/>
          <w:szCs w:val="22"/>
        </w:rPr>
        <w:t xml:space="preserve"> diversity, equity, inclusion, and workforce development to support a positive, inclusive culture</w:t>
      </w:r>
    </w:p>
    <w:p w14:paraId="6267DF7A" w14:textId="77777777" w:rsidR="000434B5" w:rsidRPr="000434B5" w:rsidRDefault="000434B5" w:rsidP="000434B5">
      <w:pPr>
        <w:pStyle w:val="Default"/>
        <w:numPr>
          <w:ilvl w:val="0"/>
          <w:numId w:val="19"/>
        </w:numPr>
        <w:rPr>
          <w:color w:val="2A295C"/>
          <w:sz w:val="22"/>
          <w:szCs w:val="22"/>
        </w:rPr>
      </w:pPr>
      <w:r w:rsidRPr="000434B5">
        <w:rPr>
          <w:b/>
          <w:bCs/>
          <w:color w:val="2A295C"/>
          <w:sz w:val="22"/>
          <w:szCs w:val="22"/>
        </w:rPr>
        <w:t>Sustain</w:t>
      </w:r>
      <w:r w:rsidRPr="000434B5">
        <w:rPr>
          <w:color w:val="2A295C"/>
          <w:sz w:val="22"/>
          <w:szCs w:val="22"/>
        </w:rPr>
        <w:t xml:space="preserve"> organisational commitments to Net Zero Carbon and broader ESG goals</w:t>
      </w:r>
    </w:p>
    <w:p w14:paraId="1034A222" w14:textId="77777777" w:rsidR="00E2489B" w:rsidRDefault="00E2489B" w:rsidP="000434B5">
      <w:pPr>
        <w:pStyle w:val="Default"/>
        <w:rPr>
          <w:b/>
          <w:bCs/>
          <w:color w:val="2A295C"/>
          <w:sz w:val="22"/>
          <w:szCs w:val="22"/>
        </w:rPr>
      </w:pPr>
    </w:p>
    <w:p w14:paraId="45F5338C" w14:textId="1E61277D" w:rsidR="000434B5" w:rsidRPr="000434B5" w:rsidRDefault="000434B5" w:rsidP="000434B5">
      <w:pPr>
        <w:pStyle w:val="Default"/>
        <w:rPr>
          <w:b/>
          <w:bCs/>
          <w:color w:val="2A295C"/>
          <w:sz w:val="22"/>
          <w:szCs w:val="22"/>
        </w:rPr>
      </w:pPr>
      <w:r w:rsidRPr="000434B5">
        <w:rPr>
          <w:b/>
          <w:bCs/>
          <w:color w:val="2A295C"/>
          <w:sz w:val="22"/>
          <w:szCs w:val="22"/>
        </w:rPr>
        <w:t>Client &amp; Stakeholder Management</w:t>
      </w:r>
    </w:p>
    <w:p w14:paraId="6AC74EBC" w14:textId="77777777" w:rsidR="000434B5" w:rsidRPr="000434B5" w:rsidRDefault="000434B5" w:rsidP="000434B5">
      <w:pPr>
        <w:pStyle w:val="Default"/>
        <w:numPr>
          <w:ilvl w:val="0"/>
          <w:numId w:val="20"/>
        </w:numPr>
        <w:rPr>
          <w:color w:val="2A295C"/>
          <w:sz w:val="22"/>
          <w:szCs w:val="22"/>
        </w:rPr>
      </w:pPr>
      <w:r w:rsidRPr="000434B5">
        <w:rPr>
          <w:color w:val="2A295C"/>
          <w:sz w:val="22"/>
          <w:szCs w:val="22"/>
        </w:rPr>
        <w:t>Cultivate collaborative, high-trust client relationships to ensure contract retention, satisfaction, and service excellence</w:t>
      </w:r>
    </w:p>
    <w:p w14:paraId="7B246A12" w14:textId="77777777" w:rsidR="000434B5" w:rsidRPr="000434B5" w:rsidRDefault="000434B5" w:rsidP="000434B5">
      <w:pPr>
        <w:pStyle w:val="Default"/>
        <w:numPr>
          <w:ilvl w:val="0"/>
          <w:numId w:val="20"/>
        </w:numPr>
        <w:rPr>
          <w:color w:val="2A295C"/>
          <w:sz w:val="22"/>
          <w:szCs w:val="22"/>
        </w:rPr>
      </w:pPr>
      <w:r w:rsidRPr="000434B5">
        <w:rPr>
          <w:color w:val="2A295C"/>
          <w:sz w:val="22"/>
          <w:szCs w:val="22"/>
        </w:rPr>
        <w:t>Act as senior point of contact for client escalations, service performance, and strategic planning</w:t>
      </w:r>
    </w:p>
    <w:p w14:paraId="3F062468" w14:textId="77777777" w:rsidR="000434B5" w:rsidRPr="000434B5" w:rsidRDefault="000434B5" w:rsidP="000434B5">
      <w:pPr>
        <w:pStyle w:val="Default"/>
        <w:numPr>
          <w:ilvl w:val="0"/>
          <w:numId w:val="20"/>
        </w:numPr>
        <w:rPr>
          <w:color w:val="2A295C"/>
          <w:sz w:val="22"/>
          <w:szCs w:val="22"/>
        </w:rPr>
      </w:pPr>
      <w:r w:rsidRPr="000434B5">
        <w:rPr>
          <w:color w:val="2A295C"/>
          <w:sz w:val="22"/>
          <w:szCs w:val="22"/>
        </w:rPr>
        <w:t>Work closely with operations teams and subject matter experts to analyse, support and build service excellence for clients</w:t>
      </w:r>
    </w:p>
    <w:p w14:paraId="065C7715" w14:textId="77777777" w:rsidR="00E2489B" w:rsidRDefault="00E2489B" w:rsidP="000434B5">
      <w:pPr>
        <w:pStyle w:val="Default"/>
        <w:rPr>
          <w:b/>
          <w:bCs/>
          <w:color w:val="2A295C"/>
          <w:sz w:val="22"/>
          <w:szCs w:val="22"/>
        </w:rPr>
      </w:pPr>
    </w:p>
    <w:p w14:paraId="69AF8AF6" w14:textId="4E3C9CE9" w:rsidR="000434B5" w:rsidRPr="000434B5" w:rsidRDefault="000434B5" w:rsidP="000434B5">
      <w:pPr>
        <w:pStyle w:val="Default"/>
        <w:rPr>
          <w:b/>
          <w:bCs/>
          <w:color w:val="2A295C"/>
          <w:sz w:val="22"/>
          <w:szCs w:val="22"/>
        </w:rPr>
      </w:pPr>
      <w:r w:rsidRPr="000434B5">
        <w:rPr>
          <w:b/>
          <w:bCs/>
          <w:color w:val="2A295C"/>
          <w:sz w:val="22"/>
          <w:szCs w:val="22"/>
        </w:rPr>
        <w:t>Operational Delivery</w:t>
      </w:r>
    </w:p>
    <w:p w14:paraId="0E72EFC3" w14:textId="77777777" w:rsidR="000434B5" w:rsidRPr="000434B5" w:rsidRDefault="000434B5" w:rsidP="000434B5">
      <w:pPr>
        <w:pStyle w:val="Default"/>
        <w:numPr>
          <w:ilvl w:val="0"/>
          <w:numId w:val="21"/>
        </w:numPr>
        <w:rPr>
          <w:color w:val="2A295C"/>
          <w:sz w:val="22"/>
          <w:szCs w:val="22"/>
        </w:rPr>
      </w:pPr>
      <w:r w:rsidRPr="000434B5">
        <w:rPr>
          <w:color w:val="2A295C"/>
          <w:sz w:val="22"/>
          <w:szCs w:val="22"/>
        </w:rPr>
        <w:t>Oversee the delivery of FM contracts, ensuring cost-effectiveness, statutory compliance, and operational efficiency</w:t>
      </w:r>
    </w:p>
    <w:p w14:paraId="6A64D0FF" w14:textId="77777777" w:rsidR="000434B5" w:rsidRPr="000434B5" w:rsidRDefault="000434B5" w:rsidP="000434B5">
      <w:pPr>
        <w:pStyle w:val="Default"/>
        <w:numPr>
          <w:ilvl w:val="0"/>
          <w:numId w:val="21"/>
        </w:numPr>
        <w:rPr>
          <w:color w:val="2A295C"/>
          <w:sz w:val="22"/>
          <w:szCs w:val="22"/>
        </w:rPr>
      </w:pPr>
      <w:r w:rsidRPr="000434B5">
        <w:rPr>
          <w:color w:val="2A295C"/>
          <w:sz w:val="22"/>
          <w:szCs w:val="22"/>
        </w:rPr>
        <w:t>Examine and consult on key operational activities including KPIs, SLAs, change management, and contract governance for effectiveness and compliance</w:t>
      </w:r>
    </w:p>
    <w:p w14:paraId="38B2B994" w14:textId="77777777" w:rsidR="000434B5" w:rsidRPr="000434B5" w:rsidRDefault="000434B5" w:rsidP="000434B5">
      <w:pPr>
        <w:pStyle w:val="Default"/>
        <w:numPr>
          <w:ilvl w:val="0"/>
          <w:numId w:val="21"/>
        </w:numPr>
        <w:rPr>
          <w:color w:val="2A295C"/>
          <w:sz w:val="22"/>
          <w:szCs w:val="22"/>
        </w:rPr>
      </w:pPr>
      <w:r w:rsidRPr="000434B5">
        <w:rPr>
          <w:color w:val="2A295C"/>
          <w:sz w:val="22"/>
          <w:szCs w:val="22"/>
        </w:rPr>
        <w:t xml:space="preserve">Implement the delivery and adherence to the Technical Services Framework and FM standards </w:t>
      </w:r>
    </w:p>
    <w:p w14:paraId="3B862EAB" w14:textId="77777777" w:rsidR="000434B5" w:rsidRPr="000434B5" w:rsidRDefault="000434B5" w:rsidP="000434B5">
      <w:pPr>
        <w:pStyle w:val="Default"/>
        <w:numPr>
          <w:ilvl w:val="0"/>
          <w:numId w:val="21"/>
        </w:numPr>
        <w:rPr>
          <w:color w:val="2A295C"/>
          <w:sz w:val="22"/>
          <w:szCs w:val="22"/>
        </w:rPr>
      </w:pPr>
      <w:r w:rsidRPr="000434B5">
        <w:rPr>
          <w:color w:val="2A295C"/>
          <w:sz w:val="22"/>
          <w:szCs w:val="22"/>
        </w:rPr>
        <w:lastRenderedPageBreak/>
        <w:t>Uphold rigorous health, safety, environmental and quality standards across all FM operations</w:t>
      </w:r>
    </w:p>
    <w:p w14:paraId="542CD09C" w14:textId="77777777" w:rsidR="00E2489B" w:rsidRDefault="00E2489B" w:rsidP="000434B5">
      <w:pPr>
        <w:pStyle w:val="Default"/>
        <w:rPr>
          <w:b/>
          <w:bCs/>
          <w:color w:val="2A295C"/>
          <w:sz w:val="22"/>
          <w:szCs w:val="22"/>
        </w:rPr>
      </w:pPr>
    </w:p>
    <w:p w14:paraId="25B93009" w14:textId="24510B57" w:rsidR="000434B5" w:rsidRPr="000434B5" w:rsidRDefault="000434B5" w:rsidP="000434B5">
      <w:pPr>
        <w:pStyle w:val="Default"/>
        <w:rPr>
          <w:b/>
          <w:bCs/>
          <w:color w:val="2A295C"/>
          <w:sz w:val="22"/>
          <w:szCs w:val="22"/>
        </w:rPr>
      </w:pPr>
      <w:r w:rsidRPr="000434B5">
        <w:rPr>
          <w:b/>
          <w:bCs/>
          <w:color w:val="2A295C"/>
          <w:sz w:val="22"/>
          <w:szCs w:val="22"/>
        </w:rPr>
        <w:t>Financial &amp; Commercial Management</w:t>
      </w:r>
    </w:p>
    <w:p w14:paraId="4C74A1E9" w14:textId="77777777" w:rsidR="000434B5" w:rsidRPr="000434B5" w:rsidRDefault="000434B5" w:rsidP="000434B5">
      <w:pPr>
        <w:pStyle w:val="Default"/>
        <w:numPr>
          <w:ilvl w:val="0"/>
          <w:numId w:val="22"/>
        </w:numPr>
        <w:rPr>
          <w:color w:val="2A295C"/>
          <w:sz w:val="22"/>
          <w:szCs w:val="22"/>
        </w:rPr>
      </w:pPr>
      <w:r w:rsidRPr="000434B5">
        <w:rPr>
          <w:color w:val="2A295C"/>
          <w:sz w:val="22"/>
          <w:szCs w:val="22"/>
        </w:rPr>
        <w:t>Understand P&amp;L performance across FM contracts, and review forecasting, budgeting, billing, and financial reporting</w:t>
      </w:r>
    </w:p>
    <w:p w14:paraId="31743CEA" w14:textId="77777777" w:rsidR="000434B5" w:rsidRPr="000434B5" w:rsidRDefault="000434B5" w:rsidP="000434B5">
      <w:pPr>
        <w:pStyle w:val="Default"/>
        <w:numPr>
          <w:ilvl w:val="0"/>
          <w:numId w:val="22"/>
        </w:numPr>
        <w:rPr>
          <w:color w:val="2A295C"/>
          <w:sz w:val="22"/>
          <w:szCs w:val="22"/>
        </w:rPr>
      </w:pPr>
      <w:r w:rsidRPr="000434B5">
        <w:rPr>
          <w:color w:val="2A295C"/>
          <w:sz w:val="22"/>
          <w:szCs w:val="22"/>
        </w:rPr>
        <w:t>Optimise operational and financial performance, ensuring efficiency, value for money, and commercial growth</w:t>
      </w:r>
    </w:p>
    <w:p w14:paraId="5351AB9B" w14:textId="77777777" w:rsidR="000434B5" w:rsidRPr="000434B5" w:rsidRDefault="000434B5" w:rsidP="000434B5">
      <w:pPr>
        <w:pStyle w:val="Default"/>
        <w:numPr>
          <w:ilvl w:val="0"/>
          <w:numId w:val="22"/>
        </w:numPr>
        <w:rPr>
          <w:color w:val="2A295C"/>
          <w:sz w:val="22"/>
          <w:szCs w:val="22"/>
        </w:rPr>
      </w:pPr>
      <w:r w:rsidRPr="000434B5">
        <w:rPr>
          <w:color w:val="2A295C"/>
          <w:sz w:val="22"/>
          <w:szCs w:val="22"/>
        </w:rPr>
        <w:t xml:space="preserve">Lead FM costing activities, developing cost models aligned to emerging and client centric commercial trends </w:t>
      </w:r>
    </w:p>
    <w:p w14:paraId="37D81068" w14:textId="77777777" w:rsidR="00E2489B" w:rsidRDefault="00E2489B" w:rsidP="000434B5">
      <w:pPr>
        <w:pStyle w:val="Default"/>
        <w:rPr>
          <w:b/>
          <w:bCs/>
          <w:color w:val="2A295C"/>
          <w:sz w:val="22"/>
          <w:szCs w:val="22"/>
        </w:rPr>
      </w:pPr>
    </w:p>
    <w:p w14:paraId="7F3147E6" w14:textId="564BDFDD" w:rsidR="000434B5" w:rsidRPr="000434B5" w:rsidRDefault="000434B5" w:rsidP="000434B5">
      <w:pPr>
        <w:pStyle w:val="Default"/>
        <w:rPr>
          <w:b/>
          <w:bCs/>
          <w:color w:val="2A295C"/>
          <w:sz w:val="22"/>
          <w:szCs w:val="22"/>
        </w:rPr>
      </w:pPr>
      <w:r w:rsidRPr="000434B5">
        <w:rPr>
          <w:b/>
          <w:bCs/>
          <w:color w:val="2A295C"/>
          <w:sz w:val="22"/>
          <w:szCs w:val="22"/>
        </w:rPr>
        <w:t>FM Systems, Reporting &amp; Compliance</w:t>
      </w:r>
    </w:p>
    <w:p w14:paraId="20A046A8" w14:textId="77777777" w:rsidR="000434B5" w:rsidRPr="000434B5" w:rsidRDefault="000434B5" w:rsidP="000434B5">
      <w:pPr>
        <w:pStyle w:val="Default"/>
        <w:numPr>
          <w:ilvl w:val="0"/>
          <w:numId w:val="23"/>
        </w:numPr>
        <w:rPr>
          <w:color w:val="2A295C"/>
          <w:sz w:val="22"/>
          <w:szCs w:val="22"/>
        </w:rPr>
      </w:pPr>
      <w:r w:rsidRPr="000434B5">
        <w:rPr>
          <w:b/>
          <w:bCs/>
          <w:color w:val="2A295C"/>
          <w:sz w:val="22"/>
          <w:szCs w:val="22"/>
        </w:rPr>
        <w:t>FM Compliance:</w:t>
      </w:r>
      <w:r w:rsidRPr="000434B5">
        <w:rPr>
          <w:color w:val="2A295C"/>
          <w:sz w:val="22"/>
          <w:szCs w:val="22"/>
        </w:rPr>
        <w:t xml:space="preserve"> Maintain a fully compliant FM business, ensuring statutory obligations and internal standards are continually met</w:t>
      </w:r>
    </w:p>
    <w:p w14:paraId="3FC35780" w14:textId="77777777" w:rsidR="000434B5" w:rsidRPr="000434B5" w:rsidRDefault="000434B5" w:rsidP="000434B5">
      <w:pPr>
        <w:pStyle w:val="Default"/>
        <w:numPr>
          <w:ilvl w:val="0"/>
          <w:numId w:val="23"/>
        </w:numPr>
        <w:rPr>
          <w:color w:val="2A295C"/>
          <w:sz w:val="22"/>
          <w:szCs w:val="22"/>
        </w:rPr>
      </w:pPr>
      <w:r w:rsidRPr="000434B5">
        <w:rPr>
          <w:b/>
          <w:bCs/>
          <w:color w:val="2A295C"/>
          <w:sz w:val="22"/>
          <w:szCs w:val="22"/>
        </w:rPr>
        <w:t>FM Reporting:</w:t>
      </w:r>
      <w:r w:rsidRPr="000434B5">
        <w:rPr>
          <w:color w:val="2A295C"/>
          <w:sz w:val="22"/>
          <w:szCs w:val="22"/>
        </w:rPr>
        <w:t xml:space="preserve"> Provide strategic leadership to develop robust FM reporting capability to support operational segments</w:t>
      </w:r>
    </w:p>
    <w:p w14:paraId="44009361" w14:textId="77777777" w:rsidR="000434B5" w:rsidRPr="000434B5" w:rsidRDefault="000434B5" w:rsidP="000434B5">
      <w:pPr>
        <w:pStyle w:val="Default"/>
        <w:numPr>
          <w:ilvl w:val="0"/>
          <w:numId w:val="23"/>
        </w:numPr>
        <w:rPr>
          <w:color w:val="2A295C"/>
          <w:sz w:val="22"/>
          <w:szCs w:val="22"/>
        </w:rPr>
      </w:pPr>
      <w:r w:rsidRPr="000434B5">
        <w:rPr>
          <w:b/>
          <w:bCs/>
          <w:color w:val="2A295C"/>
          <w:sz w:val="22"/>
          <w:szCs w:val="22"/>
        </w:rPr>
        <w:t>FM Systems:</w:t>
      </w:r>
      <w:r w:rsidRPr="000434B5">
        <w:rPr>
          <w:color w:val="2A295C"/>
          <w:sz w:val="22"/>
          <w:szCs w:val="22"/>
        </w:rPr>
        <w:t xml:space="preserve"> Oversee the FM platforms and FM backbone (e.g., CAFM/CMMS/Systems), ensuring standardised, efficient delivery</w:t>
      </w:r>
    </w:p>
    <w:p w14:paraId="6522CDD2" w14:textId="77777777" w:rsidR="000434B5" w:rsidRPr="000434B5" w:rsidRDefault="000434B5" w:rsidP="000434B5">
      <w:pPr>
        <w:pStyle w:val="Default"/>
        <w:numPr>
          <w:ilvl w:val="0"/>
          <w:numId w:val="23"/>
        </w:numPr>
        <w:rPr>
          <w:color w:val="2A295C"/>
          <w:sz w:val="22"/>
          <w:szCs w:val="22"/>
        </w:rPr>
      </w:pPr>
      <w:r w:rsidRPr="000434B5">
        <w:rPr>
          <w:b/>
          <w:bCs/>
          <w:color w:val="2A295C"/>
          <w:sz w:val="22"/>
          <w:szCs w:val="22"/>
        </w:rPr>
        <w:t>FM Deployment:</w:t>
      </w:r>
      <w:r w:rsidRPr="000434B5">
        <w:rPr>
          <w:color w:val="2A295C"/>
          <w:sz w:val="22"/>
          <w:szCs w:val="22"/>
        </w:rPr>
        <w:t xml:space="preserve"> Lead the deployment of FM processes, standards, tools, and training to drive consistency and capability</w:t>
      </w:r>
    </w:p>
    <w:p w14:paraId="033EEC7A" w14:textId="77777777" w:rsidR="000434B5" w:rsidRPr="000434B5" w:rsidRDefault="000434B5" w:rsidP="000434B5">
      <w:pPr>
        <w:pStyle w:val="Default"/>
        <w:numPr>
          <w:ilvl w:val="0"/>
          <w:numId w:val="23"/>
        </w:numPr>
        <w:rPr>
          <w:color w:val="2A295C"/>
          <w:sz w:val="22"/>
          <w:szCs w:val="22"/>
        </w:rPr>
      </w:pPr>
      <w:r w:rsidRPr="000434B5">
        <w:rPr>
          <w:color w:val="2A295C"/>
          <w:sz w:val="22"/>
          <w:szCs w:val="22"/>
        </w:rPr>
        <w:t>Coordinate FM professional families and subject matter experts across technical, cleaning, security, waste, front of house, mailroom, health &amp; wellbeing, and technology and digital services</w:t>
      </w:r>
    </w:p>
    <w:p w14:paraId="2002A91D" w14:textId="77777777" w:rsidR="000434B5" w:rsidRPr="000434B5" w:rsidRDefault="000434B5" w:rsidP="000434B5">
      <w:pPr>
        <w:pStyle w:val="Default"/>
        <w:numPr>
          <w:ilvl w:val="0"/>
          <w:numId w:val="23"/>
        </w:numPr>
        <w:rPr>
          <w:color w:val="2A295C"/>
          <w:sz w:val="22"/>
          <w:szCs w:val="22"/>
        </w:rPr>
      </w:pPr>
      <w:r w:rsidRPr="000434B5">
        <w:rPr>
          <w:color w:val="2A295C"/>
          <w:sz w:val="22"/>
          <w:szCs w:val="22"/>
        </w:rPr>
        <w:t xml:space="preserve">Oversee </w:t>
      </w:r>
      <w:r w:rsidRPr="000434B5">
        <w:rPr>
          <w:b/>
          <w:bCs/>
          <w:color w:val="2A295C"/>
          <w:sz w:val="22"/>
          <w:szCs w:val="22"/>
        </w:rPr>
        <w:t>risk management</w:t>
      </w:r>
      <w:r w:rsidRPr="000434B5">
        <w:rPr>
          <w:color w:val="2A295C"/>
          <w:sz w:val="22"/>
          <w:szCs w:val="22"/>
        </w:rPr>
        <w:t>, reporting to risk committees as required</w:t>
      </w:r>
    </w:p>
    <w:p w14:paraId="211E7822" w14:textId="77777777" w:rsidR="000434B5" w:rsidRPr="000434B5" w:rsidRDefault="000434B5" w:rsidP="000434B5">
      <w:pPr>
        <w:pStyle w:val="Default"/>
        <w:numPr>
          <w:ilvl w:val="0"/>
          <w:numId w:val="23"/>
        </w:numPr>
        <w:rPr>
          <w:color w:val="2A295C"/>
          <w:sz w:val="22"/>
          <w:szCs w:val="22"/>
        </w:rPr>
      </w:pPr>
      <w:r w:rsidRPr="000434B5">
        <w:rPr>
          <w:color w:val="2A295C"/>
          <w:sz w:val="22"/>
          <w:szCs w:val="22"/>
        </w:rPr>
        <w:t>Lead on asset management and engineering data standards implementation</w:t>
      </w:r>
    </w:p>
    <w:p w14:paraId="75CCD1F2" w14:textId="77777777" w:rsidR="00E2489B" w:rsidRDefault="00E2489B" w:rsidP="000434B5">
      <w:pPr>
        <w:pStyle w:val="Default"/>
        <w:rPr>
          <w:b/>
          <w:bCs/>
          <w:color w:val="2A295C"/>
          <w:sz w:val="22"/>
          <w:szCs w:val="22"/>
        </w:rPr>
      </w:pPr>
    </w:p>
    <w:p w14:paraId="28F37C7B" w14:textId="76FA2791" w:rsidR="000434B5" w:rsidRPr="000434B5" w:rsidRDefault="000434B5" w:rsidP="000434B5">
      <w:pPr>
        <w:pStyle w:val="Default"/>
        <w:rPr>
          <w:b/>
          <w:bCs/>
          <w:color w:val="2A295C"/>
          <w:sz w:val="22"/>
          <w:szCs w:val="22"/>
        </w:rPr>
      </w:pPr>
      <w:r w:rsidRPr="000434B5">
        <w:rPr>
          <w:b/>
          <w:bCs/>
          <w:color w:val="2A295C"/>
          <w:sz w:val="22"/>
          <w:szCs w:val="22"/>
        </w:rPr>
        <w:t>People Leadership</w:t>
      </w:r>
    </w:p>
    <w:p w14:paraId="1FFB4324" w14:textId="77777777" w:rsidR="000434B5" w:rsidRPr="000434B5" w:rsidRDefault="000434B5" w:rsidP="000434B5">
      <w:pPr>
        <w:pStyle w:val="Default"/>
        <w:numPr>
          <w:ilvl w:val="0"/>
          <w:numId w:val="24"/>
        </w:numPr>
        <w:rPr>
          <w:color w:val="2A295C"/>
          <w:sz w:val="22"/>
          <w:szCs w:val="22"/>
        </w:rPr>
      </w:pPr>
      <w:r w:rsidRPr="000434B5">
        <w:rPr>
          <w:color w:val="2A295C"/>
          <w:sz w:val="22"/>
          <w:szCs w:val="22"/>
        </w:rPr>
        <w:t xml:space="preserve">Recruit, develop, and inspire high-performing teams across multiple service lines </w:t>
      </w:r>
    </w:p>
    <w:p w14:paraId="054B885C" w14:textId="77777777" w:rsidR="000434B5" w:rsidRPr="000434B5" w:rsidRDefault="000434B5" w:rsidP="000434B5">
      <w:pPr>
        <w:pStyle w:val="Default"/>
        <w:numPr>
          <w:ilvl w:val="0"/>
          <w:numId w:val="24"/>
        </w:numPr>
        <w:rPr>
          <w:color w:val="2A295C"/>
          <w:sz w:val="22"/>
          <w:szCs w:val="22"/>
        </w:rPr>
      </w:pPr>
      <w:r w:rsidRPr="000434B5">
        <w:rPr>
          <w:color w:val="2A295C"/>
          <w:sz w:val="22"/>
          <w:szCs w:val="22"/>
        </w:rPr>
        <w:t>Promote a culture of engagement, collaboration, accountability, and continuous development.</w:t>
      </w:r>
    </w:p>
    <w:p w14:paraId="3DBAE174" w14:textId="77777777" w:rsidR="000434B5" w:rsidRPr="000434B5" w:rsidRDefault="000434B5" w:rsidP="000434B5">
      <w:pPr>
        <w:pStyle w:val="Default"/>
        <w:numPr>
          <w:ilvl w:val="0"/>
          <w:numId w:val="24"/>
        </w:numPr>
        <w:rPr>
          <w:color w:val="2A295C"/>
          <w:sz w:val="22"/>
          <w:szCs w:val="22"/>
        </w:rPr>
      </w:pPr>
      <w:r w:rsidRPr="000434B5">
        <w:rPr>
          <w:color w:val="2A295C"/>
          <w:sz w:val="22"/>
          <w:szCs w:val="22"/>
        </w:rPr>
        <w:t>Act as a visible leader during change programmes, providing direction, clarity and resilience through transformation</w:t>
      </w:r>
    </w:p>
    <w:p w14:paraId="6C240090" w14:textId="77777777" w:rsidR="00E2489B" w:rsidRDefault="00E2489B" w:rsidP="000434B5">
      <w:pPr>
        <w:pStyle w:val="Default"/>
        <w:rPr>
          <w:b/>
          <w:bCs/>
          <w:color w:val="2A295C"/>
          <w:sz w:val="22"/>
          <w:szCs w:val="22"/>
        </w:rPr>
      </w:pPr>
    </w:p>
    <w:p w14:paraId="4567E32D" w14:textId="4D9F1CE3" w:rsidR="000434B5" w:rsidRPr="000434B5" w:rsidRDefault="000434B5" w:rsidP="000434B5">
      <w:pPr>
        <w:pStyle w:val="Default"/>
        <w:rPr>
          <w:b/>
          <w:bCs/>
          <w:color w:val="2A295C"/>
          <w:sz w:val="22"/>
          <w:szCs w:val="22"/>
        </w:rPr>
      </w:pPr>
      <w:r w:rsidRPr="000434B5">
        <w:rPr>
          <w:b/>
          <w:bCs/>
          <w:color w:val="2A295C"/>
          <w:sz w:val="22"/>
          <w:szCs w:val="22"/>
        </w:rPr>
        <w:t>Experience &amp; Qualifications</w:t>
      </w:r>
    </w:p>
    <w:p w14:paraId="102C7455" w14:textId="77777777" w:rsidR="00E2489B" w:rsidRDefault="00E2489B" w:rsidP="000434B5">
      <w:pPr>
        <w:pStyle w:val="Default"/>
        <w:rPr>
          <w:b/>
          <w:bCs/>
          <w:color w:val="2A295C"/>
          <w:sz w:val="22"/>
          <w:szCs w:val="22"/>
        </w:rPr>
      </w:pPr>
    </w:p>
    <w:p w14:paraId="3D830C7D" w14:textId="3C3674D2" w:rsidR="000434B5" w:rsidRPr="000434B5" w:rsidRDefault="000434B5" w:rsidP="000434B5">
      <w:pPr>
        <w:pStyle w:val="Default"/>
        <w:rPr>
          <w:b/>
          <w:bCs/>
          <w:color w:val="2A295C"/>
          <w:sz w:val="22"/>
          <w:szCs w:val="22"/>
        </w:rPr>
      </w:pPr>
      <w:r w:rsidRPr="000434B5">
        <w:rPr>
          <w:b/>
          <w:bCs/>
          <w:color w:val="2A295C"/>
          <w:sz w:val="22"/>
          <w:szCs w:val="22"/>
        </w:rPr>
        <w:t>Essential</w:t>
      </w:r>
    </w:p>
    <w:p w14:paraId="6782FAC3"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Significant senior leadership experience in FM operations across multiple service lines</w:t>
      </w:r>
    </w:p>
    <w:p w14:paraId="26DB0580"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Demonstrated success managing expert teams and complex P&amp;Ls</w:t>
      </w:r>
    </w:p>
    <w:p w14:paraId="3B6EC03D"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Strong technical understanding of hard FM statutory compliance and operational delivery; sound knowledge of Soft FM</w:t>
      </w:r>
    </w:p>
    <w:p w14:paraId="22D1BB9B"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Experience with technology, systems and reporting and curiosity to develop this beyond standard offerings</w:t>
      </w:r>
    </w:p>
    <w:p w14:paraId="6316DBCF"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Proven ability to drive large-scale change management programmes</w:t>
      </w:r>
    </w:p>
    <w:p w14:paraId="7EFB7E5E"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Excellent relationship management, influencing, and communication skills</w:t>
      </w:r>
    </w:p>
    <w:p w14:paraId="112BEB1D"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lastRenderedPageBreak/>
        <w:t>Commercial acumen with ability to interpret complex financial data and adapt to shifting priorities</w:t>
      </w:r>
    </w:p>
    <w:p w14:paraId="5CE780E3"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Strong IT competency, including MS365, CAFM/CMMS platforms, Power Bi, and digital FM tools</w:t>
      </w:r>
    </w:p>
    <w:p w14:paraId="38487E00" w14:textId="77777777" w:rsidR="000434B5" w:rsidRPr="000434B5" w:rsidRDefault="000434B5" w:rsidP="000434B5">
      <w:pPr>
        <w:pStyle w:val="Default"/>
        <w:numPr>
          <w:ilvl w:val="0"/>
          <w:numId w:val="25"/>
        </w:numPr>
        <w:rPr>
          <w:color w:val="2A295C"/>
          <w:sz w:val="22"/>
          <w:szCs w:val="22"/>
        </w:rPr>
      </w:pPr>
      <w:r w:rsidRPr="000434B5">
        <w:rPr>
          <w:color w:val="2A295C"/>
          <w:sz w:val="22"/>
          <w:szCs w:val="22"/>
        </w:rPr>
        <w:t>Commitment to health, safety, environment, sustainability, and operational excellence</w:t>
      </w:r>
    </w:p>
    <w:p w14:paraId="5016914D" w14:textId="77777777" w:rsidR="000434B5" w:rsidRPr="000434B5" w:rsidRDefault="000434B5" w:rsidP="000434B5">
      <w:pPr>
        <w:pStyle w:val="Default"/>
        <w:rPr>
          <w:b/>
          <w:bCs/>
          <w:color w:val="2A295C"/>
          <w:sz w:val="22"/>
          <w:szCs w:val="22"/>
        </w:rPr>
      </w:pPr>
      <w:r w:rsidRPr="000434B5">
        <w:rPr>
          <w:b/>
          <w:bCs/>
          <w:color w:val="2A295C"/>
          <w:sz w:val="22"/>
          <w:szCs w:val="22"/>
        </w:rPr>
        <w:t>Desirable</w:t>
      </w:r>
    </w:p>
    <w:p w14:paraId="0CD125DF" w14:textId="77777777" w:rsidR="000434B5" w:rsidRPr="000434B5" w:rsidRDefault="000434B5" w:rsidP="000434B5">
      <w:pPr>
        <w:pStyle w:val="Default"/>
        <w:numPr>
          <w:ilvl w:val="0"/>
          <w:numId w:val="26"/>
        </w:numPr>
        <w:rPr>
          <w:color w:val="2A295C"/>
          <w:sz w:val="22"/>
          <w:szCs w:val="22"/>
        </w:rPr>
      </w:pPr>
      <w:r w:rsidRPr="000434B5">
        <w:rPr>
          <w:color w:val="2A295C"/>
          <w:sz w:val="22"/>
          <w:szCs w:val="22"/>
        </w:rPr>
        <w:t>Industry-related qualifications and/or membership (e.g., IWFM, engineering, technical or FM certification)</w:t>
      </w:r>
    </w:p>
    <w:p w14:paraId="4EA688E5" w14:textId="77777777" w:rsidR="000434B5" w:rsidRPr="000434B5" w:rsidRDefault="000434B5" w:rsidP="000434B5">
      <w:pPr>
        <w:pStyle w:val="Default"/>
        <w:numPr>
          <w:ilvl w:val="0"/>
          <w:numId w:val="26"/>
        </w:numPr>
        <w:rPr>
          <w:color w:val="2A295C"/>
          <w:sz w:val="22"/>
          <w:szCs w:val="22"/>
        </w:rPr>
      </w:pPr>
      <w:r w:rsidRPr="000434B5">
        <w:rPr>
          <w:color w:val="2A295C"/>
          <w:sz w:val="22"/>
          <w:szCs w:val="22"/>
        </w:rPr>
        <w:t>Experience in sustainability leadership, Net Zero Carbon strategies, or social value programmes</w:t>
      </w:r>
    </w:p>
    <w:p w14:paraId="65DE8B76" w14:textId="77777777" w:rsidR="000434B5" w:rsidRPr="000434B5" w:rsidRDefault="000434B5" w:rsidP="000434B5">
      <w:pPr>
        <w:pStyle w:val="Default"/>
        <w:rPr>
          <w:b/>
          <w:bCs/>
          <w:color w:val="2A295C"/>
          <w:sz w:val="22"/>
          <w:szCs w:val="22"/>
        </w:rPr>
      </w:pPr>
      <w:r w:rsidRPr="000434B5">
        <w:rPr>
          <w:b/>
          <w:bCs/>
          <w:color w:val="2A295C"/>
          <w:sz w:val="22"/>
          <w:szCs w:val="22"/>
        </w:rPr>
        <w:t>Competencies</w:t>
      </w:r>
    </w:p>
    <w:p w14:paraId="259918A4"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Strategic leadership</w:t>
      </w:r>
    </w:p>
    <w:p w14:paraId="7D531F32"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Commercial and financial acumen</w:t>
      </w:r>
    </w:p>
    <w:p w14:paraId="78E0B646"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Operational excellence</w:t>
      </w:r>
    </w:p>
    <w:p w14:paraId="5FBD9809"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Stakeholder engagement</w:t>
      </w:r>
    </w:p>
    <w:p w14:paraId="077E6DCF"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Change and transformation management</w:t>
      </w:r>
    </w:p>
    <w:p w14:paraId="18475E31"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Risk and compliance oversight</w:t>
      </w:r>
    </w:p>
    <w:p w14:paraId="04F535ED"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People management and leadership</w:t>
      </w:r>
    </w:p>
    <w:p w14:paraId="4E227A72"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Innovation and continuous improvement</w:t>
      </w:r>
    </w:p>
    <w:p w14:paraId="1BC04DD8" w14:textId="77777777" w:rsidR="000434B5" w:rsidRPr="000434B5" w:rsidRDefault="000434B5" w:rsidP="000434B5">
      <w:pPr>
        <w:pStyle w:val="Default"/>
        <w:numPr>
          <w:ilvl w:val="0"/>
          <w:numId w:val="27"/>
        </w:numPr>
        <w:rPr>
          <w:color w:val="2A295C"/>
          <w:sz w:val="22"/>
          <w:szCs w:val="22"/>
        </w:rPr>
      </w:pPr>
      <w:r w:rsidRPr="000434B5">
        <w:rPr>
          <w:color w:val="2A295C"/>
          <w:sz w:val="22"/>
          <w:szCs w:val="22"/>
        </w:rPr>
        <w:t>ESG and sustainability focus</w:t>
      </w:r>
    </w:p>
    <w:p w14:paraId="758A5887" w14:textId="675C11E3" w:rsidR="00904F71" w:rsidRPr="00506FBD" w:rsidRDefault="00904F71" w:rsidP="00904F71">
      <w:pPr>
        <w:pStyle w:val="Default"/>
        <w:rPr>
          <w:color w:val="2A295C"/>
          <w:sz w:val="22"/>
          <w:szCs w:val="22"/>
        </w:rPr>
      </w:pPr>
    </w:p>
    <w:sectPr w:rsidR="00904F71" w:rsidRPr="00506FBD" w:rsidSect="0093549C">
      <w:headerReference w:type="default" r:id="rId11"/>
      <w:footerReference w:type="default" r:id="rId12"/>
      <w:headerReference w:type="first" r:id="rId13"/>
      <w:footerReference w:type="first" r:id="rId14"/>
      <w:pgSz w:w="11906" w:h="16838" w:code="9"/>
      <w:pgMar w:top="1985" w:right="1418" w:bottom="3119"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442A" w14:textId="77777777" w:rsidR="00D41DCB" w:rsidRDefault="00D41DCB" w:rsidP="0093549C">
      <w:r>
        <w:separator/>
      </w:r>
    </w:p>
  </w:endnote>
  <w:endnote w:type="continuationSeparator" w:id="0">
    <w:p w14:paraId="603B81CD" w14:textId="77777777" w:rsidR="00D41DCB" w:rsidRDefault="00D41DCB" w:rsidP="0093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F743" w14:textId="77777777" w:rsidR="00152F7E" w:rsidRDefault="00152F7E" w:rsidP="00152F7E">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05"/>
      <w:gridCol w:w="555"/>
    </w:tblGrid>
    <w:tr w:rsidR="00152F7E" w:rsidRPr="0093549C" w14:paraId="1358985B" w14:textId="77777777" w:rsidTr="00E23550">
      <w:trPr>
        <w:cantSplit/>
        <w:trHeight w:val="992"/>
      </w:trPr>
      <w:tc>
        <w:tcPr>
          <w:tcW w:w="8505" w:type="dxa"/>
          <w:vAlign w:val="bottom"/>
        </w:tcPr>
        <w:p w14:paraId="4A284DA9" w14:textId="77777777" w:rsidR="00152F7E" w:rsidRPr="00F24452" w:rsidRDefault="00152F7E" w:rsidP="00CE1746">
          <w:pPr>
            <w:pStyle w:val="Footer"/>
            <w:jc w:val="left"/>
            <w:rPr>
              <w:b/>
              <w:bCs/>
              <w:lang w:val="en-GB"/>
            </w:rPr>
          </w:pPr>
        </w:p>
      </w:tc>
      <w:tc>
        <w:tcPr>
          <w:tcW w:w="555" w:type="dxa"/>
          <w:vAlign w:val="bottom"/>
        </w:tcPr>
        <w:p w14:paraId="07383BBE" w14:textId="77777777" w:rsidR="00152F7E" w:rsidRPr="0093549C" w:rsidRDefault="00152F7E" w:rsidP="00152F7E">
          <w:pPr>
            <w:pStyle w:val="Footer"/>
            <w:jc w:val="right"/>
            <w:rPr>
              <w:color w:val="2A295C" w:themeColor="text2"/>
              <w:sz w:val="16"/>
              <w:szCs w:val="16"/>
              <w:lang w:val="en-GB"/>
            </w:rPr>
          </w:pPr>
          <w:r w:rsidRPr="0093549C">
            <w:rPr>
              <w:rStyle w:val="PageNumber"/>
              <w:color w:val="2A295C" w:themeColor="text2"/>
              <w:sz w:val="16"/>
              <w:szCs w:val="16"/>
            </w:rPr>
            <w:fldChar w:fldCharType="begin"/>
          </w:r>
          <w:r w:rsidRPr="0093549C">
            <w:rPr>
              <w:rStyle w:val="PageNumber"/>
              <w:color w:val="2A295C" w:themeColor="text2"/>
              <w:sz w:val="16"/>
              <w:szCs w:val="16"/>
            </w:rPr>
            <w:instrText xml:space="preserve"> PAGE </w:instrText>
          </w:r>
          <w:r w:rsidRPr="0093549C">
            <w:rPr>
              <w:rStyle w:val="PageNumber"/>
              <w:color w:val="2A295C" w:themeColor="text2"/>
              <w:sz w:val="16"/>
              <w:szCs w:val="16"/>
            </w:rPr>
            <w:fldChar w:fldCharType="separate"/>
          </w:r>
          <w:r>
            <w:rPr>
              <w:rStyle w:val="PageNumber"/>
              <w:color w:val="2A295C" w:themeColor="text2"/>
              <w:sz w:val="16"/>
              <w:szCs w:val="16"/>
            </w:rPr>
            <w:t>1</w:t>
          </w:r>
          <w:r w:rsidRPr="0093549C">
            <w:rPr>
              <w:rStyle w:val="PageNumber"/>
              <w:color w:val="2A295C" w:themeColor="text2"/>
              <w:sz w:val="16"/>
              <w:szCs w:val="16"/>
            </w:rPr>
            <w:fldChar w:fldCharType="end"/>
          </w:r>
          <w:r w:rsidRPr="0093549C">
            <w:rPr>
              <w:rStyle w:val="PageNumber"/>
              <w:color w:val="2A295C" w:themeColor="text2"/>
              <w:sz w:val="16"/>
              <w:szCs w:val="16"/>
            </w:rPr>
            <w:t>/</w:t>
          </w:r>
          <w:r w:rsidRPr="0093549C">
            <w:rPr>
              <w:rStyle w:val="PageNumber"/>
              <w:color w:val="2A295C" w:themeColor="text2"/>
              <w:sz w:val="16"/>
              <w:szCs w:val="16"/>
            </w:rPr>
            <w:fldChar w:fldCharType="begin"/>
          </w:r>
          <w:r w:rsidRPr="0093549C">
            <w:rPr>
              <w:rStyle w:val="PageNumber"/>
              <w:color w:val="2A295C" w:themeColor="text2"/>
              <w:sz w:val="16"/>
              <w:szCs w:val="16"/>
            </w:rPr>
            <w:instrText xml:space="preserve"> NUMPAGES   \* MERGEFORMAT </w:instrText>
          </w:r>
          <w:r w:rsidRPr="0093549C">
            <w:rPr>
              <w:rStyle w:val="PageNumber"/>
              <w:color w:val="2A295C" w:themeColor="text2"/>
              <w:sz w:val="16"/>
              <w:szCs w:val="16"/>
            </w:rPr>
            <w:fldChar w:fldCharType="separate"/>
          </w:r>
          <w:r>
            <w:rPr>
              <w:rStyle w:val="PageNumber"/>
              <w:color w:val="2A295C" w:themeColor="text2"/>
              <w:sz w:val="16"/>
              <w:szCs w:val="16"/>
            </w:rPr>
            <w:t>2</w:t>
          </w:r>
          <w:r w:rsidRPr="0093549C">
            <w:rPr>
              <w:rStyle w:val="PageNumber"/>
              <w:color w:val="2A295C" w:themeColor="text2"/>
              <w:sz w:val="16"/>
              <w:szCs w:val="16"/>
            </w:rPr>
            <w:fldChar w:fldCharType="end"/>
          </w:r>
        </w:p>
      </w:tc>
    </w:tr>
  </w:tbl>
  <w:p w14:paraId="48D9949A" w14:textId="77777777" w:rsidR="00152F7E" w:rsidRPr="0093549C" w:rsidRDefault="00152F7E" w:rsidP="00152F7E">
    <w:pPr>
      <w:pStyle w:val="Footer"/>
      <w:rPr>
        <w:lang w:val="en-GB"/>
      </w:rPr>
    </w:pPr>
  </w:p>
  <w:p w14:paraId="4EFF235D" w14:textId="77777777" w:rsidR="00E34004" w:rsidRDefault="00E34004"/>
  <w:p w14:paraId="059B328E" w14:textId="77777777" w:rsidR="00E34004" w:rsidRDefault="00E34004"/>
  <w:p w14:paraId="051D75EA" w14:textId="77777777" w:rsidR="00E34004" w:rsidRDefault="00E34004"/>
  <w:p w14:paraId="091FE15A" w14:textId="77777777" w:rsidR="00E34004" w:rsidRDefault="00E340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64A0" w14:textId="77777777" w:rsidR="00480914" w:rsidRPr="00E13F0D" w:rsidRDefault="00480914" w:rsidP="00480914">
    <w:pPr>
      <w:pStyle w:val="Footer"/>
      <w:contextualSpacing/>
      <w:rPr>
        <w:rFonts w:ascii="Arial" w:hAnsi="Arial" w:cs="Arial"/>
        <w:color w:val="2E2E83"/>
        <w:sz w:val="16"/>
        <w:szCs w:val="16"/>
      </w:rPr>
    </w:pPr>
    <w:r w:rsidRPr="00E13F0D">
      <w:rPr>
        <w:rFonts w:ascii="Arial" w:hAnsi="Arial" w:cs="Arial"/>
        <w:color w:val="2E2E83"/>
        <w:sz w:val="16"/>
        <w:szCs w:val="16"/>
      </w:rPr>
      <w:t>Sodexo Ireland Limited</w:t>
    </w:r>
  </w:p>
  <w:p w14:paraId="781830AF" w14:textId="6C9EBC0D" w:rsidR="00074EED" w:rsidRPr="00074EED" w:rsidRDefault="00074EED" w:rsidP="00074EED">
    <w:pPr>
      <w:rPr>
        <w:rFonts w:ascii="Arial" w:hAnsi="Arial" w:cs="Arial"/>
        <w:color w:val="2E2E83"/>
        <w:sz w:val="16"/>
        <w:szCs w:val="16"/>
      </w:rPr>
    </w:pPr>
    <w:r w:rsidRPr="00074EED">
      <w:rPr>
        <w:rFonts w:ascii="Arial" w:hAnsi="Arial" w:cs="Arial"/>
        <w:color w:val="2E2E83"/>
        <w:sz w:val="16"/>
        <w:szCs w:val="16"/>
      </w:rPr>
      <w:t>Fourth floor</w:t>
    </w:r>
    <w:r>
      <w:rPr>
        <w:rFonts w:ascii="Arial" w:hAnsi="Arial" w:cs="Arial"/>
        <w:color w:val="2E2E83"/>
        <w:sz w:val="16"/>
        <w:szCs w:val="16"/>
      </w:rPr>
      <w:t xml:space="preserve">, </w:t>
    </w:r>
    <w:r w:rsidRPr="00074EED">
      <w:rPr>
        <w:rFonts w:ascii="Arial" w:hAnsi="Arial" w:cs="Arial"/>
        <w:color w:val="2E2E83"/>
        <w:sz w:val="16"/>
        <w:szCs w:val="16"/>
      </w:rPr>
      <w:t>One Grand Parade</w:t>
    </w:r>
    <w:r>
      <w:rPr>
        <w:rFonts w:ascii="Arial" w:hAnsi="Arial" w:cs="Arial"/>
        <w:color w:val="2E2E83"/>
        <w:sz w:val="16"/>
        <w:szCs w:val="16"/>
      </w:rPr>
      <w:t xml:space="preserve">, </w:t>
    </w:r>
    <w:r w:rsidRPr="00074EED">
      <w:rPr>
        <w:rFonts w:ascii="Arial" w:hAnsi="Arial" w:cs="Arial"/>
        <w:color w:val="2E2E83"/>
        <w:sz w:val="16"/>
        <w:szCs w:val="16"/>
      </w:rPr>
      <w:t>Dublin 6</w:t>
    </w:r>
    <w:r>
      <w:rPr>
        <w:rFonts w:ascii="Arial" w:hAnsi="Arial" w:cs="Arial"/>
        <w:color w:val="2E2E83"/>
        <w:sz w:val="16"/>
        <w:szCs w:val="16"/>
      </w:rPr>
      <w:t xml:space="preserve">, </w:t>
    </w:r>
    <w:r w:rsidRPr="00074EED">
      <w:rPr>
        <w:rFonts w:ascii="Arial" w:hAnsi="Arial" w:cs="Arial"/>
        <w:color w:val="2E2E83"/>
        <w:sz w:val="16"/>
        <w:szCs w:val="16"/>
      </w:rPr>
      <w:t xml:space="preserve">D06 R9X8  </w:t>
    </w:r>
  </w:p>
  <w:p w14:paraId="708F0066" w14:textId="07B58E09" w:rsidR="00480914" w:rsidRDefault="00480914" w:rsidP="00480914">
    <w:pPr>
      <w:spacing w:after="80"/>
      <w:contextualSpacing/>
      <w:rPr>
        <w:rFonts w:ascii="Arial" w:hAnsi="Arial" w:cs="Arial"/>
        <w:color w:val="2E2E83"/>
        <w:sz w:val="16"/>
        <w:szCs w:val="16"/>
      </w:rPr>
    </w:pPr>
    <w:r w:rsidRPr="008C696A">
      <w:rPr>
        <w:rFonts w:ascii="Arial" w:hAnsi="Arial" w:cs="Arial"/>
        <w:color w:val="2E2E83"/>
        <w:sz w:val="16"/>
        <w:szCs w:val="16"/>
      </w:rPr>
      <w:t>Tel.: +</w:t>
    </w:r>
    <w:r>
      <w:rPr>
        <w:rFonts w:ascii="Arial" w:hAnsi="Arial" w:cs="Arial"/>
        <w:color w:val="2E2E83"/>
        <w:sz w:val="16"/>
        <w:szCs w:val="16"/>
      </w:rPr>
      <w:t>353 (0)1 2833654</w:t>
    </w:r>
  </w:p>
  <w:p w14:paraId="5B16B241" w14:textId="77777777" w:rsidR="00074EED" w:rsidRDefault="00074EED" w:rsidP="00480914">
    <w:pPr>
      <w:spacing w:after="80"/>
      <w:contextualSpacing/>
      <w:rPr>
        <w:rFonts w:ascii="Arial" w:hAnsi="Arial" w:cs="Arial"/>
        <w:color w:val="2E2E83"/>
        <w:sz w:val="16"/>
        <w:szCs w:val="16"/>
      </w:rPr>
    </w:pPr>
  </w:p>
  <w:p w14:paraId="390F48F5" w14:textId="1DAFB089" w:rsidR="00480914" w:rsidRPr="004A6071" w:rsidRDefault="00480914" w:rsidP="00074EED">
    <w:pPr>
      <w:rPr>
        <w:rFonts w:ascii="Arial" w:hAnsi="Arial" w:cs="Arial"/>
        <w:color w:val="2E2E83"/>
        <w:sz w:val="13"/>
        <w:szCs w:val="13"/>
      </w:rPr>
    </w:pPr>
    <w:r w:rsidRPr="004A6071">
      <w:rPr>
        <w:rFonts w:ascii="Arial" w:hAnsi="Arial" w:cs="Arial"/>
        <w:color w:val="2E2E83"/>
        <w:sz w:val="13"/>
        <w:szCs w:val="13"/>
      </w:rPr>
      <w:t>Sodexo Ireland Limited – No 180309 – Incorporated in Ireland – Registered Office –</w:t>
    </w:r>
    <w:r w:rsidR="00074EED">
      <w:rPr>
        <w:rFonts w:ascii="Arial" w:hAnsi="Arial" w:cs="Arial"/>
        <w:color w:val="2E2E83"/>
        <w:sz w:val="13"/>
        <w:szCs w:val="13"/>
      </w:rPr>
      <w:t xml:space="preserve"> </w:t>
    </w:r>
    <w:r w:rsidR="00074EED" w:rsidRPr="00074EED">
      <w:rPr>
        <w:rFonts w:ascii="Arial" w:hAnsi="Arial" w:cs="Arial"/>
        <w:color w:val="2E2E83"/>
        <w:sz w:val="13"/>
        <w:szCs w:val="13"/>
      </w:rPr>
      <w:t>Fourth floor, One Grand Parade, Dublin 6, D06 R9X8</w:t>
    </w:r>
    <w:r w:rsidR="00074EED" w:rsidRPr="00074EED">
      <w:rPr>
        <w:rFonts w:ascii="Arial" w:hAnsi="Arial" w:cs="Arial"/>
        <w:color w:val="2E2E83"/>
        <w:sz w:val="16"/>
        <w:szCs w:val="16"/>
      </w:rPr>
      <w:t xml:space="preserve">  </w:t>
    </w:r>
    <w:r w:rsidRPr="004A6071">
      <w:rPr>
        <w:rFonts w:ascii="Arial" w:hAnsi="Arial" w:cs="Arial"/>
        <w:color w:val="2E2E83"/>
        <w:sz w:val="13"/>
        <w:szCs w:val="13"/>
      </w:rPr>
      <w:t xml:space="preserve"> </w:t>
    </w:r>
  </w:p>
  <w:p w14:paraId="1A6EBB3E" w14:textId="26F96CAC" w:rsidR="00480914" w:rsidRPr="004A6071" w:rsidRDefault="00480914" w:rsidP="00480914">
    <w:pPr>
      <w:pStyle w:val="Footer"/>
      <w:rPr>
        <w:rFonts w:ascii="Arial" w:hAnsi="Arial" w:cs="Arial"/>
        <w:color w:val="2E2E83"/>
        <w:sz w:val="13"/>
        <w:szCs w:val="13"/>
      </w:rPr>
    </w:pPr>
    <w:r w:rsidRPr="004A6071">
      <w:rPr>
        <w:rFonts w:ascii="Arial" w:hAnsi="Arial" w:cs="Arial"/>
        <w:color w:val="2E2E83"/>
        <w:sz w:val="13"/>
        <w:szCs w:val="13"/>
      </w:rPr>
      <w:t xml:space="preserve">Directors: </w:t>
    </w:r>
    <w:r w:rsidR="00384D41">
      <w:rPr>
        <w:rFonts w:ascii="Arial" w:hAnsi="Arial" w:cs="Arial"/>
        <w:color w:val="2E2E83"/>
        <w:sz w:val="13"/>
        <w:szCs w:val="13"/>
      </w:rPr>
      <w:t xml:space="preserve">Amolak </w:t>
    </w:r>
    <w:r w:rsidR="00D725FD">
      <w:rPr>
        <w:rFonts w:ascii="Arial" w:hAnsi="Arial" w:cs="Arial"/>
        <w:color w:val="2E2E83"/>
        <w:sz w:val="13"/>
        <w:szCs w:val="13"/>
      </w:rPr>
      <w:t>Dhariwal</w:t>
    </w:r>
    <w:r w:rsidRPr="004A6071">
      <w:rPr>
        <w:rFonts w:ascii="Arial" w:hAnsi="Arial" w:cs="Arial"/>
        <w:color w:val="2E2E83"/>
        <w:sz w:val="13"/>
        <w:szCs w:val="13"/>
      </w:rPr>
      <w:t xml:space="preserve"> (British), </w:t>
    </w:r>
    <w:r>
      <w:rPr>
        <w:rFonts w:ascii="Arial" w:hAnsi="Arial" w:cs="Arial"/>
        <w:color w:val="2E2E83"/>
        <w:sz w:val="13"/>
        <w:szCs w:val="13"/>
      </w:rPr>
      <w:t>Jean Renton (British),</w:t>
    </w:r>
    <w:r w:rsidR="00710745">
      <w:rPr>
        <w:rFonts w:ascii="Arial" w:hAnsi="Arial" w:cs="Arial"/>
        <w:color w:val="2E2E83"/>
        <w:sz w:val="13"/>
        <w:szCs w:val="13"/>
      </w:rPr>
      <w:t xml:space="preserve"> </w:t>
    </w:r>
    <w:r>
      <w:rPr>
        <w:rFonts w:ascii="Arial" w:hAnsi="Arial" w:cs="Arial"/>
        <w:color w:val="2E2E83"/>
        <w:sz w:val="13"/>
        <w:szCs w:val="13"/>
      </w:rPr>
      <w:t>David Fox (Irish)</w:t>
    </w:r>
    <w:r w:rsidR="003933F5">
      <w:rPr>
        <w:rFonts w:ascii="Arial" w:hAnsi="Arial" w:cs="Arial"/>
        <w:color w:val="2E2E83"/>
        <w:sz w:val="13"/>
        <w:szCs w:val="13"/>
      </w:rPr>
      <w:t>, Deirdre Murphy (Irish)</w:t>
    </w:r>
  </w:p>
  <w:p w14:paraId="25120401" w14:textId="09186AC0" w:rsidR="00480914" w:rsidRPr="00E13F0D" w:rsidRDefault="00480914" w:rsidP="00480914">
    <w:pPr>
      <w:spacing w:after="80"/>
      <w:rPr>
        <w:rFonts w:ascii="Arial" w:hAnsi="Arial" w:cs="Arial"/>
        <w:b/>
        <w:color w:val="2E2E83"/>
        <w:sz w:val="16"/>
        <w:szCs w:val="16"/>
      </w:rPr>
    </w:pPr>
    <w:r>
      <w:rPr>
        <w:rFonts w:ascii="Times New Roman" w:hAnsi="Times New Roman" w:cs="Times New Roman"/>
        <w:noProof/>
        <w:color w:val="auto"/>
        <w:sz w:val="24"/>
        <w:szCs w:val="24"/>
        <w:lang w:val="en-GB"/>
      </w:rPr>
      <w:drawing>
        <wp:anchor distT="0" distB="0" distL="114300" distR="114300" simplePos="0" relativeHeight="251659776" behindDoc="0" locked="0" layoutInCell="1" allowOverlap="1" wp14:anchorId="264FED1E" wp14:editId="7FCD7BEF">
          <wp:simplePos x="0" y="0"/>
          <wp:positionH relativeFrom="column">
            <wp:posOffset>5871845</wp:posOffset>
          </wp:positionH>
          <wp:positionV relativeFrom="paragraph">
            <wp:posOffset>84455</wp:posOffset>
          </wp:positionV>
          <wp:extent cx="597535"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481965"/>
                  </a:xfrm>
                  <a:prstGeom prst="rect">
                    <a:avLst/>
                  </a:prstGeom>
                  <a:noFill/>
                </pic:spPr>
              </pic:pic>
            </a:graphicData>
          </a:graphic>
          <wp14:sizeRelH relativeFrom="page">
            <wp14:pctWidth>0</wp14:pctWidth>
          </wp14:sizeRelH>
          <wp14:sizeRelV relativeFrom="page">
            <wp14:pctHeight>0</wp14:pctHeight>
          </wp14:sizeRelV>
        </wp:anchor>
      </w:drawing>
    </w:r>
    <w:r w:rsidRPr="00E13F0D">
      <w:rPr>
        <w:rFonts w:ascii="Arial" w:hAnsi="Arial" w:cs="Arial"/>
        <w:b/>
        <w:color w:val="2E2E83"/>
        <w:sz w:val="16"/>
        <w:szCs w:val="16"/>
      </w:rPr>
      <w:t>www.sodexo.com</w:t>
    </w:r>
  </w:p>
  <w:p w14:paraId="2926B636" w14:textId="77777777" w:rsidR="0093549C" w:rsidRPr="00B61A83" w:rsidRDefault="0093549C" w:rsidP="0093549C">
    <w:pPr>
      <w:pStyle w:val="Footer"/>
    </w:pPr>
  </w:p>
  <w:p w14:paraId="4D28F814" w14:textId="77777777" w:rsidR="0093549C" w:rsidRPr="00B61A83" w:rsidRDefault="0093549C" w:rsidP="0093549C">
    <w:pPr>
      <w:pStyle w:val="Footer"/>
    </w:pPr>
  </w:p>
  <w:p w14:paraId="6D9DA582" w14:textId="77777777" w:rsidR="0093549C" w:rsidRPr="0093549C" w:rsidRDefault="0093549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A10A" w14:textId="77777777" w:rsidR="00D41DCB" w:rsidRDefault="00D41DCB" w:rsidP="0093549C">
      <w:r>
        <w:separator/>
      </w:r>
    </w:p>
  </w:footnote>
  <w:footnote w:type="continuationSeparator" w:id="0">
    <w:p w14:paraId="06549181" w14:textId="77777777" w:rsidR="00D41DCB" w:rsidRDefault="00D41DCB" w:rsidP="0093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B1CF" w14:textId="77777777" w:rsidR="00152F7E" w:rsidRDefault="00152F7E" w:rsidP="00152F7E">
    <w:pPr>
      <w:pStyle w:val="Header"/>
      <w:jc w:val="right"/>
    </w:pPr>
    <w:r>
      <w:rPr>
        <w:noProof/>
      </w:rPr>
      <w:drawing>
        <wp:inline distT="0" distB="0" distL="0" distR="0" wp14:anchorId="736003F4" wp14:editId="45848E5E">
          <wp:extent cx="864000" cy="283354"/>
          <wp:effectExtent l="0" t="0" r="0" b="254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1C96" w14:textId="77777777" w:rsidR="0093549C" w:rsidRDefault="00C621EB" w:rsidP="002B6B87">
    <w:pPr>
      <w:pStyle w:val="Header"/>
      <w:pBdr>
        <w:bottom w:val="single" w:sz="48" w:space="25" w:color="EE0000" w:themeColor="background2"/>
      </w:pBdr>
      <w:spacing w:after="960"/>
    </w:pPr>
    <w:r>
      <w:rPr>
        <w:noProof/>
      </w:rPr>
      <w:drawing>
        <wp:inline distT="0" distB="0" distL="0" distR="0" wp14:anchorId="09568731" wp14:editId="578D0A83">
          <wp:extent cx="1295400" cy="424835"/>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1321621" cy="4334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4pt" o:bullet="t">
        <v:imagedata r:id="rId1" o:title="SODEXO_Word_Element_PuceRouge_RVB"/>
      </v:shape>
    </w:pict>
  </w:numPicBullet>
  <w:numPicBullet w:numPicBulletId="1">
    <w:pict>
      <v:shape id="_x0000_i1027" type="#_x0000_t75" style="width:9.5pt;height:4pt" o:bullet="t">
        <v:imagedata r:id="rId2" o:title="HM_SODEXO_Word_Element_PuceRouge_RVB"/>
      </v:shape>
    </w:pict>
  </w:numPicBullet>
  <w:numPicBullet w:numPicBulletId="2">
    <w:pict>
      <v:shape id="_x0000_i1028" type="#_x0000_t75" style="width:11.5pt;height:6pt" o:bullet="t">
        <v:imagedata r:id="rId3" o:title="HM_SODEXO_Word_Element_PuceRouge_RVB"/>
      </v:shape>
    </w:pict>
  </w:numPicBullet>
  <w:numPicBullet w:numPicBulletId="3">
    <w:pict>
      <v:shape id="_x0000_i1029" type="#_x0000_t75" style="width:10pt;height:6pt" o:bullet="t">
        <v:imagedata r:id="rId4" o:title="HM_SODEXO_Word_Element_PuceRouge_RVB"/>
      </v:shape>
    </w:pict>
  </w:numPicBullet>
  <w:numPicBullet w:numPicBulletId="4">
    <w:pict>
      <v:shape id="_x0000_i1030" type="#_x0000_t75" style="width:12pt;height:4pt" o:bullet="t">
        <v:imagedata r:id="rId5" o:title="HM_SODEXO_Word_Element_PuceRouge_RVB"/>
      </v:shape>
    </w:pict>
  </w:numPicBullet>
  <w:numPicBullet w:numPicBulletId="5">
    <w:pict>
      <v:shape id="_x0000_i1031" type="#_x0000_t75" style="width:12pt;height:7pt" o:bullet="t">
        <v:imagedata r:id="rId6" o:title="HM_SODEXO_Word_Element_PuceRouge_RVB"/>
      </v:shape>
    </w:pict>
  </w:numPicBullet>
  <w:abstractNum w:abstractNumId="0" w15:restartNumberingAfterBreak="0">
    <w:nsid w:val="98C1F9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58F3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919A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4138891E"/>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62B899AE"/>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0AB079BA"/>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3A8F5B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11261A5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BBA2B28"/>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BC6055CC"/>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627A3DEA"/>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27AA1050"/>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DB63D4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3C085A"/>
    <w:multiLevelType w:val="multilevel"/>
    <w:tmpl w:val="1D02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8325BF"/>
    <w:multiLevelType w:val="multilevel"/>
    <w:tmpl w:val="A18C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D42AC"/>
    <w:multiLevelType w:val="hybridMultilevel"/>
    <w:tmpl w:val="39BAFC3A"/>
    <w:lvl w:ilvl="0" w:tplc="F74A7D2A">
      <w:start w:val="1"/>
      <w:numFmt w:val="bullet"/>
      <w:pStyle w:val="SChip"/>
      <w:lvlText w:val=""/>
      <w:lvlPicBulletId w:val="5"/>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E3AF4"/>
    <w:multiLevelType w:val="multilevel"/>
    <w:tmpl w:val="BF8C1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55F84"/>
    <w:multiLevelType w:val="hybridMultilevel"/>
    <w:tmpl w:val="31EA4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40568"/>
    <w:multiLevelType w:val="multilevel"/>
    <w:tmpl w:val="427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B1C4A"/>
    <w:multiLevelType w:val="multilevel"/>
    <w:tmpl w:val="E6B8E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B6022"/>
    <w:multiLevelType w:val="multilevel"/>
    <w:tmpl w:val="949EF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D003F"/>
    <w:multiLevelType w:val="multilevel"/>
    <w:tmpl w:val="40404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D4FE5"/>
    <w:multiLevelType w:val="multilevel"/>
    <w:tmpl w:val="9FB20976"/>
    <w:lvl w:ilvl="0">
      <w:start w:val="1"/>
      <w:numFmt w:val="decimal"/>
      <w:lvlText w:val="%1."/>
      <w:lvlJc w:val="left"/>
      <w:pPr>
        <w:ind w:left="1853" w:hanging="721"/>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853"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75" w:hanging="721"/>
      </w:pPr>
      <w:rPr>
        <w:rFonts w:hint="default"/>
        <w:lang w:val="en-US" w:eastAsia="en-US" w:bidi="ar-SA"/>
      </w:rPr>
    </w:lvl>
    <w:lvl w:ilvl="3">
      <w:numFmt w:val="bullet"/>
      <w:lvlText w:val="•"/>
      <w:lvlJc w:val="left"/>
      <w:pPr>
        <w:ind w:left="4733" w:hanging="721"/>
      </w:pPr>
      <w:rPr>
        <w:rFonts w:hint="default"/>
        <w:lang w:val="en-US" w:eastAsia="en-US" w:bidi="ar-SA"/>
      </w:rPr>
    </w:lvl>
    <w:lvl w:ilvl="4">
      <w:numFmt w:val="bullet"/>
      <w:lvlText w:val="•"/>
      <w:lvlJc w:val="left"/>
      <w:pPr>
        <w:ind w:left="5691" w:hanging="721"/>
      </w:pPr>
      <w:rPr>
        <w:rFonts w:hint="default"/>
        <w:lang w:val="en-US" w:eastAsia="en-US" w:bidi="ar-SA"/>
      </w:rPr>
    </w:lvl>
    <w:lvl w:ilvl="5">
      <w:numFmt w:val="bullet"/>
      <w:lvlText w:val="•"/>
      <w:lvlJc w:val="left"/>
      <w:pPr>
        <w:ind w:left="6649" w:hanging="721"/>
      </w:pPr>
      <w:rPr>
        <w:rFonts w:hint="default"/>
        <w:lang w:val="en-US" w:eastAsia="en-US" w:bidi="ar-SA"/>
      </w:rPr>
    </w:lvl>
    <w:lvl w:ilvl="6">
      <w:numFmt w:val="bullet"/>
      <w:lvlText w:val="•"/>
      <w:lvlJc w:val="left"/>
      <w:pPr>
        <w:ind w:left="7607" w:hanging="721"/>
      </w:pPr>
      <w:rPr>
        <w:rFonts w:hint="default"/>
        <w:lang w:val="en-US" w:eastAsia="en-US" w:bidi="ar-SA"/>
      </w:rPr>
    </w:lvl>
    <w:lvl w:ilvl="7">
      <w:numFmt w:val="bullet"/>
      <w:lvlText w:val="•"/>
      <w:lvlJc w:val="left"/>
      <w:pPr>
        <w:ind w:left="8565" w:hanging="721"/>
      </w:pPr>
      <w:rPr>
        <w:rFonts w:hint="default"/>
        <w:lang w:val="en-US" w:eastAsia="en-US" w:bidi="ar-SA"/>
      </w:rPr>
    </w:lvl>
    <w:lvl w:ilvl="8">
      <w:numFmt w:val="bullet"/>
      <w:lvlText w:val="•"/>
      <w:lvlJc w:val="left"/>
      <w:pPr>
        <w:ind w:left="9523" w:hanging="721"/>
      </w:pPr>
      <w:rPr>
        <w:rFonts w:hint="default"/>
        <w:lang w:val="en-US" w:eastAsia="en-US" w:bidi="ar-SA"/>
      </w:rPr>
    </w:lvl>
  </w:abstractNum>
  <w:abstractNum w:abstractNumId="23" w15:restartNumberingAfterBreak="0">
    <w:nsid w:val="71447E42"/>
    <w:multiLevelType w:val="multilevel"/>
    <w:tmpl w:val="EF6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77EE6"/>
    <w:multiLevelType w:val="multilevel"/>
    <w:tmpl w:val="11BC9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0F8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79B1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4665913">
    <w:abstractNumId w:val="11"/>
  </w:num>
  <w:num w:numId="2" w16cid:durableId="926495903">
    <w:abstractNumId w:val="6"/>
  </w:num>
  <w:num w:numId="3" w16cid:durableId="394544571">
    <w:abstractNumId w:val="5"/>
  </w:num>
  <w:num w:numId="4" w16cid:durableId="2044552379">
    <w:abstractNumId w:val="4"/>
  </w:num>
  <w:num w:numId="5" w16cid:durableId="756052874">
    <w:abstractNumId w:val="3"/>
  </w:num>
  <w:num w:numId="6" w16cid:durableId="1643389362">
    <w:abstractNumId w:val="12"/>
  </w:num>
  <w:num w:numId="7" w16cid:durableId="1217012521">
    <w:abstractNumId w:val="10"/>
  </w:num>
  <w:num w:numId="8" w16cid:durableId="198203497">
    <w:abstractNumId w:val="9"/>
  </w:num>
  <w:num w:numId="9" w16cid:durableId="1710302726">
    <w:abstractNumId w:val="8"/>
  </w:num>
  <w:num w:numId="10" w16cid:durableId="474834251">
    <w:abstractNumId w:val="7"/>
  </w:num>
  <w:num w:numId="11" w16cid:durableId="859969119">
    <w:abstractNumId w:val="15"/>
  </w:num>
  <w:num w:numId="12" w16cid:durableId="1883444380">
    <w:abstractNumId w:val="22"/>
  </w:num>
  <w:num w:numId="13" w16cid:durableId="805246390">
    <w:abstractNumId w:val="25"/>
  </w:num>
  <w:num w:numId="14" w16cid:durableId="544484332">
    <w:abstractNumId w:val="1"/>
  </w:num>
  <w:num w:numId="15" w16cid:durableId="919288925">
    <w:abstractNumId w:val="26"/>
  </w:num>
  <w:num w:numId="16" w16cid:durableId="2004964520">
    <w:abstractNumId w:val="2"/>
  </w:num>
  <w:num w:numId="17" w16cid:durableId="2071801960">
    <w:abstractNumId w:val="0"/>
  </w:num>
  <w:num w:numId="18" w16cid:durableId="751004782">
    <w:abstractNumId w:val="17"/>
  </w:num>
  <w:num w:numId="19" w16cid:durableId="1132673108">
    <w:abstractNumId w:val="24"/>
    <w:lvlOverride w:ilvl="0"/>
    <w:lvlOverride w:ilvl="1"/>
    <w:lvlOverride w:ilvl="2"/>
    <w:lvlOverride w:ilvl="3"/>
    <w:lvlOverride w:ilvl="4"/>
    <w:lvlOverride w:ilvl="5"/>
    <w:lvlOverride w:ilvl="6"/>
    <w:lvlOverride w:ilvl="7"/>
    <w:lvlOverride w:ilvl="8"/>
  </w:num>
  <w:num w:numId="20" w16cid:durableId="1010185189">
    <w:abstractNumId w:val="13"/>
    <w:lvlOverride w:ilvl="0"/>
    <w:lvlOverride w:ilvl="1"/>
    <w:lvlOverride w:ilvl="2"/>
    <w:lvlOverride w:ilvl="3"/>
    <w:lvlOverride w:ilvl="4"/>
    <w:lvlOverride w:ilvl="5"/>
    <w:lvlOverride w:ilvl="6"/>
    <w:lvlOverride w:ilvl="7"/>
    <w:lvlOverride w:ilvl="8"/>
  </w:num>
  <w:num w:numId="21" w16cid:durableId="500659692">
    <w:abstractNumId w:val="19"/>
    <w:lvlOverride w:ilvl="0"/>
    <w:lvlOverride w:ilvl="1"/>
    <w:lvlOverride w:ilvl="2"/>
    <w:lvlOverride w:ilvl="3"/>
    <w:lvlOverride w:ilvl="4"/>
    <w:lvlOverride w:ilvl="5"/>
    <w:lvlOverride w:ilvl="6"/>
    <w:lvlOverride w:ilvl="7"/>
    <w:lvlOverride w:ilvl="8"/>
  </w:num>
  <w:num w:numId="22" w16cid:durableId="1256668519">
    <w:abstractNumId w:val="21"/>
    <w:lvlOverride w:ilvl="0"/>
    <w:lvlOverride w:ilvl="1"/>
    <w:lvlOverride w:ilvl="2"/>
    <w:lvlOverride w:ilvl="3"/>
    <w:lvlOverride w:ilvl="4"/>
    <w:lvlOverride w:ilvl="5"/>
    <w:lvlOverride w:ilvl="6"/>
    <w:lvlOverride w:ilvl="7"/>
    <w:lvlOverride w:ilvl="8"/>
  </w:num>
  <w:num w:numId="23" w16cid:durableId="1906573753">
    <w:abstractNumId w:val="14"/>
    <w:lvlOverride w:ilvl="0"/>
    <w:lvlOverride w:ilvl="1"/>
    <w:lvlOverride w:ilvl="2"/>
    <w:lvlOverride w:ilvl="3"/>
    <w:lvlOverride w:ilvl="4"/>
    <w:lvlOverride w:ilvl="5"/>
    <w:lvlOverride w:ilvl="6"/>
    <w:lvlOverride w:ilvl="7"/>
    <w:lvlOverride w:ilvl="8"/>
  </w:num>
  <w:num w:numId="24" w16cid:durableId="1954432045">
    <w:abstractNumId w:val="18"/>
    <w:lvlOverride w:ilvl="0"/>
    <w:lvlOverride w:ilvl="1"/>
    <w:lvlOverride w:ilvl="2"/>
    <w:lvlOverride w:ilvl="3"/>
    <w:lvlOverride w:ilvl="4"/>
    <w:lvlOverride w:ilvl="5"/>
    <w:lvlOverride w:ilvl="6"/>
    <w:lvlOverride w:ilvl="7"/>
    <w:lvlOverride w:ilvl="8"/>
  </w:num>
  <w:num w:numId="25" w16cid:durableId="1845170017">
    <w:abstractNumId w:val="16"/>
    <w:lvlOverride w:ilvl="0"/>
    <w:lvlOverride w:ilvl="1"/>
    <w:lvlOverride w:ilvl="2"/>
    <w:lvlOverride w:ilvl="3"/>
    <w:lvlOverride w:ilvl="4"/>
    <w:lvlOverride w:ilvl="5"/>
    <w:lvlOverride w:ilvl="6"/>
    <w:lvlOverride w:ilvl="7"/>
    <w:lvlOverride w:ilvl="8"/>
  </w:num>
  <w:num w:numId="26" w16cid:durableId="903836585">
    <w:abstractNumId w:val="23"/>
    <w:lvlOverride w:ilvl="0"/>
    <w:lvlOverride w:ilvl="1"/>
    <w:lvlOverride w:ilvl="2"/>
    <w:lvlOverride w:ilvl="3"/>
    <w:lvlOverride w:ilvl="4"/>
    <w:lvlOverride w:ilvl="5"/>
    <w:lvlOverride w:ilvl="6"/>
    <w:lvlOverride w:ilvl="7"/>
    <w:lvlOverride w:ilvl="8"/>
  </w:num>
  <w:num w:numId="27" w16cid:durableId="201163622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4"/>
    <w:rsid w:val="00036FB0"/>
    <w:rsid w:val="000434B5"/>
    <w:rsid w:val="00074EED"/>
    <w:rsid w:val="00087566"/>
    <w:rsid w:val="000943EC"/>
    <w:rsid w:val="000F2C1A"/>
    <w:rsid w:val="00115793"/>
    <w:rsid w:val="00152F7E"/>
    <w:rsid w:val="00157068"/>
    <w:rsid w:val="00180787"/>
    <w:rsid w:val="00186C3B"/>
    <w:rsid w:val="001B591C"/>
    <w:rsid w:val="001B6D86"/>
    <w:rsid w:val="001C27DA"/>
    <w:rsid w:val="001D2768"/>
    <w:rsid w:val="001D3695"/>
    <w:rsid w:val="002009D4"/>
    <w:rsid w:val="002836DD"/>
    <w:rsid w:val="00293E0C"/>
    <w:rsid w:val="002A1E71"/>
    <w:rsid w:val="002A654D"/>
    <w:rsid w:val="002B6B87"/>
    <w:rsid w:val="002C4983"/>
    <w:rsid w:val="002C508D"/>
    <w:rsid w:val="002D5514"/>
    <w:rsid w:val="002F37D3"/>
    <w:rsid w:val="003345D3"/>
    <w:rsid w:val="00337444"/>
    <w:rsid w:val="00384D41"/>
    <w:rsid w:val="003864AD"/>
    <w:rsid w:val="003933F5"/>
    <w:rsid w:val="003E68CC"/>
    <w:rsid w:val="004022B4"/>
    <w:rsid w:val="00425677"/>
    <w:rsid w:val="00433EDD"/>
    <w:rsid w:val="00440941"/>
    <w:rsid w:val="0044219E"/>
    <w:rsid w:val="0045216F"/>
    <w:rsid w:val="00480914"/>
    <w:rsid w:val="00481F1F"/>
    <w:rsid w:val="004B3DDB"/>
    <w:rsid w:val="004B5C25"/>
    <w:rsid w:val="004D11F5"/>
    <w:rsid w:val="00506FBD"/>
    <w:rsid w:val="00513473"/>
    <w:rsid w:val="00524059"/>
    <w:rsid w:val="00544345"/>
    <w:rsid w:val="00544AC5"/>
    <w:rsid w:val="00555C84"/>
    <w:rsid w:val="005732EA"/>
    <w:rsid w:val="00580827"/>
    <w:rsid w:val="00592424"/>
    <w:rsid w:val="00594B56"/>
    <w:rsid w:val="005B10DA"/>
    <w:rsid w:val="005C775F"/>
    <w:rsid w:val="005E4A40"/>
    <w:rsid w:val="0061682B"/>
    <w:rsid w:val="00646166"/>
    <w:rsid w:val="00655A10"/>
    <w:rsid w:val="00672024"/>
    <w:rsid w:val="00682310"/>
    <w:rsid w:val="006B5C7E"/>
    <w:rsid w:val="006E27BF"/>
    <w:rsid w:val="00710745"/>
    <w:rsid w:val="00755F2E"/>
    <w:rsid w:val="007A46E2"/>
    <w:rsid w:val="007D6127"/>
    <w:rsid w:val="007E317D"/>
    <w:rsid w:val="007E4A36"/>
    <w:rsid w:val="007E5344"/>
    <w:rsid w:val="007F57D0"/>
    <w:rsid w:val="0080313B"/>
    <w:rsid w:val="00805FAA"/>
    <w:rsid w:val="008124BD"/>
    <w:rsid w:val="00815B14"/>
    <w:rsid w:val="00844956"/>
    <w:rsid w:val="00877117"/>
    <w:rsid w:val="008A19F1"/>
    <w:rsid w:val="008B6BB1"/>
    <w:rsid w:val="008F0F07"/>
    <w:rsid w:val="008F2752"/>
    <w:rsid w:val="008F2A13"/>
    <w:rsid w:val="008F31F5"/>
    <w:rsid w:val="00904F71"/>
    <w:rsid w:val="0092429E"/>
    <w:rsid w:val="00926DE5"/>
    <w:rsid w:val="0093549C"/>
    <w:rsid w:val="009968C5"/>
    <w:rsid w:val="009A1812"/>
    <w:rsid w:val="009A23AB"/>
    <w:rsid w:val="009B202B"/>
    <w:rsid w:val="009B47F0"/>
    <w:rsid w:val="009B7162"/>
    <w:rsid w:val="009D180E"/>
    <w:rsid w:val="009F09EA"/>
    <w:rsid w:val="00A01D35"/>
    <w:rsid w:val="00A06431"/>
    <w:rsid w:val="00A10CE9"/>
    <w:rsid w:val="00A642DB"/>
    <w:rsid w:val="00A944BC"/>
    <w:rsid w:val="00AC7F38"/>
    <w:rsid w:val="00B234F7"/>
    <w:rsid w:val="00B32F4C"/>
    <w:rsid w:val="00B60808"/>
    <w:rsid w:val="00B61A83"/>
    <w:rsid w:val="00B64F18"/>
    <w:rsid w:val="00B92FB1"/>
    <w:rsid w:val="00C10E75"/>
    <w:rsid w:val="00C21B90"/>
    <w:rsid w:val="00C31F14"/>
    <w:rsid w:val="00C52583"/>
    <w:rsid w:val="00C621EB"/>
    <w:rsid w:val="00CA2666"/>
    <w:rsid w:val="00CA6B9D"/>
    <w:rsid w:val="00CA792E"/>
    <w:rsid w:val="00CB0338"/>
    <w:rsid w:val="00CC3D1F"/>
    <w:rsid w:val="00CE1746"/>
    <w:rsid w:val="00CE42A2"/>
    <w:rsid w:val="00CF260D"/>
    <w:rsid w:val="00D265D9"/>
    <w:rsid w:val="00D41DCB"/>
    <w:rsid w:val="00D54C2A"/>
    <w:rsid w:val="00D725FD"/>
    <w:rsid w:val="00DA27E1"/>
    <w:rsid w:val="00DC7837"/>
    <w:rsid w:val="00DD6262"/>
    <w:rsid w:val="00DE72B9"/>
    <w:rsid w:val="00E14002"/>
    <w:rsid w:val="00E227BE"/>
    <w:rsid w:val="00E2489B"/>
    <w:rsid w:val="00E27DE3"/>
    <w:rsid w:val="00E324CF"/>
    <w:rsid w:val="00E34004"/>
    <w:rsid w:val="00E43194"/>
    <w:rsid w:val="00E6732C"/>
    <w:rsid w:val="00F24452"/>
    <w:rsid w:val="00F5284E"/>
    <w:rsid w:val="00FA062C"/>
    <w:rsid w:val="00FD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1DD784CA"/>
  <w15:chartTrackingRefBased/>
  <w15:docId w15:val="{E3FD7A25-EB2B-4EE8-8AE5-EA197CBC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755F2E"/>
    <w:pPr>
      <w:jc w:val="both"/>
    </w:pPr>
    <w:rPr>
      <w:color w:val="2A295C" w:themeColor="text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49C"/>
    <w:pPr>
      <w:jc w:val="left"/>
    </w:pPr>
    <w:rPr>
      <w:sz w:val="14"/>
    </w:rPr>
  </w:style>
  <w:style w:type="character" w:customStyle="1" w:styleId="HeaderChar">
    <w:name w:val="Header Char"/>
    <w:basedOn w:val="DefaultParagraphFont"/>
    <w:link w:val="Header"/>
    <w:uiPriority w:val="99"/>
    <w:rsid w:val="00592424"/>
    <w:rPr>
      <w:color w:val="2A295C" w:themeColor="text2"/>
      <w:sz w:val="14"/>
    </w:rPr>
  </w:style>
  <w:style w:type="paragraph" w:styleId="Footer">
    <w:name w:val="footer"/>
    <w:basedOn w:val="Normal"/>
    <w:link w:val="FooterChar"/>
    <w:uiPriority w:val="99"/>
    <w:semiHidden/>
    <w:rsid w:val="0093549C"/>
    <w:rPr>
      <w:color w:val="34A866" w:themeColor="accent3"/>
      <w:sz w:val="14"/>
    </w:rPr>
  </w:style>
  <w:style w:type="character" w:customStyle="1" w:styleId="FooterChar">
    <w:name w:val="Footer Char"/>
    <w:basedOn w:val="DefaultParagraphFont"/>
    <w:link w:val="Footer"/>
    <w:uiPriority w:val="99"/>
    <w:semiHidden/>
    <w:rsid w:val="00592424"/>
    <w:rPr>
      <w:color w:val="34A866" w:themeColor="accent3"/>
      <w:sz w:val="14"/>
    </w:rPr>
  </w:style>
  <w:style w:type="table" w:styleId="TableGrid">
    <w:name w:val="Table Grid"/>
    <w:basedOn w:val="TableNormal"/>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3549C"/>
  </w:style>
  <w:style w:type="character" w:styleId="Hyperlink">
    <w:name w:val="Hyperlink"/>
    <w:basedOn w:val="DefaultParagraphFont"/>
    <w:uiPriority w:val="99"/>
    <w:semiHidden/>
    <w:rsid w:val="0093549C"/>
    <w:rPr>
      <w:color w:val="199CDA" w:themeColor="hyperlink"/>
      <w:u w:val="none"/>
    </w:rPr>
  </w:style>
  <w:style w:type="character" w:styleId="UnresolvedMention">
    <w:name w:val="Unresolved Mention"/>
    <w:basedOn w:val="DefaultParagraphFont"/>
    <w:uiPriority w:val="99"/>
    <w:semiHidden/>
    <w:rsid w:val="0093549C"/>
    <w:rPr>
      <w:color w:val="605E5C"/>
      <w:shd w:val="clear" w:color="auto" w:fill="E1DFDD"/>
    </w:rPr>
  </w:style>
  <w:style w:type="character" w:styleId="PlaceholderText">
    <w:name w:val="Placeholder Text"/>
    <w:basedOn w:val="DefaultParagraphFont"/>
    <w:uiPriority w:val="99"/>
    <w:semiHidden/>
    <w:rsid w:val="00C621EB"/>
    <w:rPr>
      <w:color w:val="808080"/>
    </w:rPr>
  </w:style>
  <w:style w:type="character" w:styleId="FollowedHyperlink">
    <w:name w:val="FollowedHyperlink"/>
    <w:basedOn w:val="DefaultParagraphFont"/>
    <w:uiPriority w:val="99"/>
    <w:semiHidden/>
    <w:rsid w:val="0093549C"/>
    <w:rPr>
      <w:color w:val="2A295C" w:themeColor="followedHyperlink"/>
      <w:u w:val="none"/>
    </w:rPr>
  </w:style>
  <w:style w:type="paragraph" w:customStyle="1" w:styleId="SPurpose">
    <w:name w:val="S_Purpose"/>
    <w:basedOn w:val="Normal"/>
    <w:next w:val="Normal"/>
    <w:qFormat/>
    <w:rsid w:val="00755F2E"/>
    <w:pPr>
      <w:spacing w:before="600" w:after="600"/>
      <w:jc w:val="left"/>
    </w:pPr>
    <w:rPr>
      <w:b/>
      <w:bCs/>
      <w:color w:val="25359C" w:themeColor="accent1"/>
      <w:sz w:val="28"/>
      <w:szCs w:val="28"/>
    </w:rPr>
  </w:style>
  <w:style w:type="paragraph" w:customStyle="1" w:styleId="SChip">
    <w:name w:val="S_Chip"/>
    <w:basedOn w:val="Normal"/>
    <w:qFormat/>
    <w:rsid w:val="005E4A40"/>
    <w:pPr>
      <w:numPr>
        <w:numId w:val="11"/>
      </w:numPr>
      <w:ind w:left="284" w:hanging="284"/>
    </w:pPr>
  </w:style>
  <w:style w:type="paragraph" w:customStyle="1" w:styleId="Default">
    <w:name w:val="Default"/>
    <w:rsid w:val="00580827"/>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243">
      <w:bodyDiv w:val="1"/>
      <w:marLeft w:val="0"/>
      <w:marRight w:val="0"/>
      <w:marTop w:val="0"/>
      <w:marBottom w:val="0"/>
      <w:divBdr>
        <w:top w:val="none" w:sz="0" w:space="0" w:color="auto"/>
        <w:left w:val="none" w:sz="0" w:space="0" w:color="auto"/>
        <w:bottom w:val="none" w:sz="0" w:space="0" w:color="auto"/>
        <w:right w:val="none" w:sz="0" w:space="0" w:color="auto"/>
      </w:divBdr>
    </w:div>
    <w:div w:id="1252161871">
      <w:bodyDiv w:val="1"/>
      <w:marLeft w:val="0"/>
      <w:marRight w:val="0"/>
      <w:marTop w:val="0"/>
      <w:marBottom w:val="0"/>
      <w:divBdr>
        <w:top w:val="none" w:sz="0" w:space="0" w:color="auto"/>
        <w:left w:val="none" w:sz="0" w:space="0" w:color="auto"/>
        <w:bottom w:val="none" w:sz="0" w:space="0" w:color="auto"/>
        <w:right w:val="none" w:sz="0" w:space="0" w:color="auto"/>
      </w:divBdr>
    </w:div>
    <w:div w:id="1418556960">
      <w:bodyDiv w:val="1"/>
      <w:marLeft w:val="0"/>
      <w:marRight w:val="0"/>
      <w:marTop w:val="0"/>
      <w:marBottom w:val="0"/>
      <w:divBdr>
        <w:top w:val="none" w:sz="0" w:space="0" w:color="auto"/>
        <w:left w:val="none" w:sz="0" w:space="0" w:color="auto"/>
        <w:bottom w:val="none" w:sz="0" w:space="0" w:color="auto"/>
        <w:right w:val="none" w:sz="0" w:space="0" w:color="auto"/>
      </w:divBdr>
    </w:div>
    <w:div w:id="14199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creedon\AppData\Local\Temp\Temp0e1ea0b8-d4bd-4bd3-969d-45a68135f27b_Sodexo_Letter&amp;EnvelopeTemplates_150222.zip\Letter_%20Note_%20Envelope\Sodexo_template_Letter_EN.dotx" TargetMode="External"/></Relationships>
</file>

<file path=word/theme/theme1.xml><?xml version="1.0" encoding="utf-8"?>
<a:theme xmlns:a="http://schemas.openxmlformats.org/drawingml/2006/main" name="Thème Office">
  <a:themeElements>
    <a:clrScheme name="00. Sodexo">
      <a:dk1>
        <a:sysClr val="windowText" lastClr="000000"/>
      </a:dk1>
      <a:lt1>
        <a:sysClr val="window" lastClr="FFFFFF"/>
      </a:lt1>
      <a:dk2>
        <a:srgbClr val="2A295C"/>
      </a:dk2>
      <a:lt2>
        <a:srgbClr val="EE0000"/>
      </a:lt2>
      <a:accent1>
        <a:srgbClr val="25359C"/>
      </a:accent1>
      <a:accent2>
        <a:srgbClr val="199CDA"/>
      </a:accent2>
      <a:accent3>
        <a:srgbClr val="34A866"/>
      </a:accent3>
      <a:accent4>
        <a:srgbClr val="228085"/>
      </a:accent4>
      <a:accent5>
        <a:srgbClr val="915FC8"/>
      </a:accent5>
      <a:accent6>
        <a:srgbClr val="DA558C"/>
      </a:accent6>
      <a:hlink>
        <a:srgbClr val="199CDA"/>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B5E5AD779E844A3096605C74A84FC" ma:contentTypeVersion="13" ma:contentTypeDescription="Crée un document." ma:contentTypeScope="" ma:versionID="462eb96700a2a3ab3632e71445a9a689">
  <xsd:schema xmlns:xsd="http://www.w3.org/2001/XMLSchema" xmlns:xs="http://www.w3.org/2001/XMLSchema" xmlns:p="http://schemas.microsoft.com/office/2006/metadata/properties" xmlns:ns2="90961bd2-8fbd-4b1f-900a-f1784c914ffd" xmlns:ns3="11d1b304-d5f9-40b1-b283-28ec7b569e10" targetNamespace="http://schemas.microsoft.com/office/2006/metadata/properties" ma:root="true" ma:fieldsID="b0d670b486b7bafeef21a2e8da4f84a4" ns2:_="" ns3:_="">
    <xsd:import namespace="90961bd2-8fbd-4b1f-900a-f1784c914ffd"/>
    <xsd:import namespace="11d1b304-d5f9-40b1-b283-28ec7b569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61bd2-8fbd-4b1f-900a-f1784c914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d1b304-d5f9-40b1-b283-28ec7b569e1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4E42D-CAE0-49FF-9EBB-C91859E4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61bd2-8fbd-4b1f-900a-f1784c914ffd"/>
    <ds:schemaRef ds:uri="11d1b304-d5f9-40b1-b283-28ec7b569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8B30C-2FC4-4375-BB89-B4C3A5F2B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33B0-B91F-4B0D-B77C-67B0A851DC25}">
  <ds:schemaRefs>
    <ds:schemaRef ds:uri="http://schemas.openxmlformats.org/officeDocument/2006/bibliography"/>
  </ds:schemaRefs>
</ds:datastoreItem>
</file>

<file path=customXml/itemProps4.xml><?xml version="1.0" encoding="utf-8"?>
<ds:datastoreItem xmlns:ds="http://schemas.openxmlformats.org/officeDocument/2006/customXml" ds:itemID="{1BB18B03-1AAB-4C29-BC16-2825E3DAC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Sodexo_template_Letter_EN</Template>
  <TotalTime>1</TotalTime>
  <Pages>3</Pages>
  <Words>761</Words>
  <Characters>4339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vt:lpstr>
      <vt:lpstr>Modèle</vt:lpstr>
    </vt:vector>
  </TitlesOfParts>
  <Company>Sodexo</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dc:title>
  <dc:subject/>
  <dc:creator>Creedon, Susan</dc:creator>
  <cp:keywords/>
  <dc:description/>
  <cp:lastModifiedBy>Hunt Sarah</cp:lastModifiedBy>
  <cp:revision>2</cp:revision>
  <dcterms:created xsi:type="dcterms:W3CDTF">2025-12-03T17:21:00Z</dcterms:created>
  <dcterms:modified xsi:type="dcterms:W3CDTF">2025-12-03T17:21:00Z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0x01010013AB5E5AD779E844A3096605C74A84FC</vt:lpwstr>
  </property>
</Properties>
</file>