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8C7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41CBE34" wp14:editId="7DB9A8D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F94359" w14:textId="4C9102E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553">
                              <w:rPr>
                                <w:color w:val="FFFFFF"/>
                                <w:sz w:val="44"/>
                                <w:szCs w:val="44"/>
                                <w:lang w:val="en-AU"/>
                              </w:rPr>
                              <w:t>Co</w:t>
                            </w:r>
                            <w:r w:rsidR="00345F19">
                              <w:rPr>
                                <w:color w:val="FFFFFF"/>
                                <w:sz w:val="44"/>
                                <w:szCs w:val="44"/>
                                <w:lang w:val="en-AU"/>
                              </w:rPr>
                              <w:t>mmercial</w:t>
                            </w:r>
                            <w:r w:rsidR="00B70553">
                              <w:rPr>
                                <w:color w:val="FFFFFF"/>
                                <w:sz w:val="44"/>
                                <w:szCs w:val="44"/>
                                <w:lang w:val="en-AU"/>
                              </w:rPr>
                              <w:t xml:space="preserve"> Finance Manager</w:t>
                            </w:r>
                            <w:r w:rsidR="007930EE">
                              <w:rPr>
                                <w:color w:val="FFFFFF"/>
                                <w:sz w:val="44"/>
                                <w:szCs w:val="44"/>
                                <w:lang w:val="en-AU"/>
                              </w:rPr>
                              <w:t xml:space="preserve"> </w:t>
                            </w:r>
                          </w:p>
                          <w:p w14:paraId="2E995D5D" w14:textId="60E887EF" w:rsidR="007930EE" w:rsidRDefault="00345F19" w:rsidP="00366A73">
                            <w:pPr>
                              <w:jc w:val="left"/>
                              <w:rPr>
                                <w:color w:val="FFFFFF"/>
                                <w:sz w:val="44"/>
                                <w:szCs w:val="44"/>
                                <w:lang w:val="en-AU"/>
                              </w:rPr>
                            </w:pPr>
                            <w:r>
                              <w:rPr>
                                <w:color w:val="FFFFFF"/>
                                <w:sz w:val="44"/>
                                <w:szCs w:val="44"/>
                                <w:lang w:val="en-AU"/>
                              </w:rPr>
                              <w:t>Permanent</w:t>
                            </w:r>
                            <w:r w:rsidR="007930EE">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1CB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0DF94359" w14:textId="4C9102E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553">
                        <w:rPr>
                          <w:color w:val="FFFFFF"/>
                          <w:sz w:val="44"/>
                          <w:szCs w:val="44"/>
                          <w:lang w:val="en-AU"/>
                        </w:rPr>
                        <w:t>Co</w:t>
                      </w:r>
                      <w:r w:rsidR="00345F19">
                        <w:rPr>
                          <w:color w:val="FFFFFF"/>
                          <w:sz w:val="44"/>
                          <w:szCs w:val="44"/>
                          <w:lang w:val="en-AU"/>
                        </w:rPr>
                        <w:t>mmercial</w:t>
                      </w:r>
                      <w:r w:rsidR="00B70553">
                        <w:rPr>
                          <w:color w:val="FFFFFF"/>
                          <w:sz w:val="44"/>
                          <w:szCs w:val="44"/>
                          <w:lang w:val="en-AU"/>
                        </w:rPr>
                        <w:t xml:space="preserve"> Finance Manager</w:t>
                      </w:r>
                      <w:r w:rsidR="007930EE">
                        <w:rPr>
                          <w:color w:val="FFFFFF"/>
                          <w:sz w:val="44"/>
                          <w:szCs w:val="44"/>
                          <w:lang w:val="en-AU"/>
                        </w:rPr>
                        <w:t xml:space="preserve"> </w:t>
                      </w:r>
                    </w:p>
                    <w:p w14:paraId="2E995D5D" w14:textId="60E887EF" w:rsidR="007930EE" w:rsidRDefault="00345F19" w:rsidP="00366A73">
                      <w:pPr>
                        <w:jc w:val="left"/>
                        <w:rPr>
                          <w:color w:val="FFFFFF"/>
                          <w:sz w:val="44"/>
                          <w:szCs w:val="44"/>
                          <w:lang w:val="en-AU"/>
                        </w:rPr>
                      </w:pPr>
                      <w:r>
                        <w:rPr>
                          <w:color w:val="FFFFFF"/>
                          <w:sz w:val="44"/>
                          <w:szCs w:val="44"/>
                          <w:lang w:val="en-AU"/>
                        </w:rPr>
                        <w:t>Permanent</w:t>
                      </w:r>
                      <w:r w:rsidR="007930EE">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68FBCD6" wp14:editId="634C518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1140BB8" w14:textId="77777777" w:rsidR="00366A73" w:rsidRPr="00366A73" w:rsidRDefault="00366A73" w:rsidP="00366A73"/>
    <w:p w14:paraId="29128529" w14:textId="77777777" w:rsidR="00366A73" w:rsidRPr="00366A73" w:rsidRDefault="00366A73" w:rsidP="00366A73"/>
    <w:p w14:paraId="468B49E4" w14:textId="77777777" w:rsidR="00366A73" w:rsidRPr="00366A73" w:rsidRDefault="00366A73" w:rsidP="00366A73"/>
    <w:p w14:paraId="689E7B0E" w14:textId="77777777" w:rsidR="00366A73" w:rsidRPr="00366A73" w:rsidRDefault="00366A73" w:rsidP="00366A73"/>
    <w:p w14:paraId="22E3B003" w14:textId="77777777" w:rsidR="00366A73" w:rsidRDefault="00366A73" w:rsidP="00366A73"/>
    <w:p w14:paraId="13E43A7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449"/>
        <w:gridCol w:w="360"/>
        <w:gridCol w:w="772"/>
        <w:gridCol w:w="578"/>
        <w:gridCol w:w="900"/>
        <w:gridCol w:w="1260"/>
        <w:gridCol w:w="540"/>
        <w:gridCol w:w="1800"/>
        <w:gridCol w:w="972"/>
        <w:gridCol w:w="18"/>
      </w:tblGrid>
      <w:tr w:rsidR="00366A73" w:rsidRPr="00315425" w14:paraId="7C90058E"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5A36C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F5083C">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59827359" w14:textId="77777777" w:rsidR="00366A73" w:rsidRPr="00876EDD" w:rsidRDefault="00F5083C" w:rsidP="00161F93">
            <w:pPr>
              <w:spacing w:before="20" w:after="20"/>
              <w:jc w:val="left"/>
              <w:rPr>
                <w:rFonts w:cs="Arial"/>
                <w:color w:val="000000"/>
                <w:szCs w:val="20"/>
              </w:rPr>
            </w:pPr>
            <w:r>
              <w:rPr>
                <w:rFonts w:cs="Arial"/>
                <w:color w:val="000000"/>
                <w:szCs w:val="20"/>
              </w:rPr>
              <w:t>Finance</w:t>
            </w:r>
          </w:p>
        </w:tc>
      </w:tr>
      <w:tr w:rsidR="00366A73" w:rsidRPr="00315425" w14:paraId="009D562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C320BD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F5083C">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6FC8593" w14:textId="4B6DE351" w:rsidR="00366A73" w:rsidRPr="004B2221" w:rsidRDefault="00345F19" w:rsidP="00F5083C">
            <w:pPr>
              <w:pStyle w:val="Heading2"/>
              <w:rPr>
                <w:b w:val="0"/>
                <w:lang w:val="en-CA"/>
              </w:rPr>
            </w:pPr>
            <w:r>
              <w:rPr>
                <w:b w:val="0"/>
                <w:lang w:val="en-CA"/>
              </w:rPr>
              <w:t>Permanent</w:t>
            </w:r>
          </w:p>
        </w:tc>
      </w:tr>
      <w:tr w:rsidR="004B2221" w:rsidRPr="00315425" w14:paraId="2563C37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FE2840" w14:textId="77777777" w:rsidR="004B2221" w:rsidRPr="004860AD" w:rsidRDefault="00F5083C" w:rsidP="00161F93">
            <w:pPr>
              <w:pStyle w:val="gris"/>
              <w:framePr w:hSpace="0" w:wrap="auto" w:vAnchor="margin" w:hAnchor="text" w:xAlign="left" w:yAlign="inline"/>
              <w:spacing w:before="20" w:after="20"/>
              <w:rPr>
                <w:b w:val="0"/>
              </w:rPr>
            </w:pPr>
            <w:r>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BB6DF4E" w14:textId="77777777" w:rsidR="004B2221" w:rsidRDefault="004A5FC8" w:rsidP="004B2221">
            <w:pPr>
              <w:spacing w:before="20" w:after="20"/>
              <w:jc w:val="left"/>
              <w:rPr>
                <w:sz w:val="18"/>
                <w:lang w:val="en-CA"/>
              </w:rPr>
            </w:pPr>
            <w:r>
              <w:rPr>
                <w:sz w:val="18"/>
                <w:lang w:val="en-CA"/>
              </w:rPr>
              <w:t xml:space="preserve">Commercial </w:t>
            </w:r>
            <w:r w:rsidR="00B70553">
              <w:rPr>
                <w:sz w:val="18"/>
                <w:lang w:val="en-CA"/>
              </w:rPr>
              <w:t>Finance Manager</w:t>
            </w:r>
          </w:p>
          <w:p w14:paraId="675AE72E" w14:textId="5F8CE841" w:rsidR="007E1C03" w:rsidRPr="004B2221" w:rsidRDefault="007E1C03" w:rsidP="004B2221">
            <w:pPr>
              <w:spacing w:before="20" w:after="20"/>
              <w:jc w:val="left"/>
              <w:rPr>
                <w:rFonts w:cs="Arial"/>
                <w:color w:val="000000"/>
                <w:szCs w:val="20"/>
              </w:rPr>
            </w:pPr>
            <w:bookmarkStart w:id="0" w:name="_GoBack"/>
            <w:bookmarkEnd w:id="0"/>
          </w:p>
        </w:tc>
      </w:tr>
      <w:tr w:rsidR="00366A73" w:rsidRPr="00315425" w14:paraId="336E266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F4D7B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A7E1EBD" w14:textId="173FFDA1" w:rsidR="00366A73" w:rsidRPr="00876EDD" w:rsidRDefault="00366A73" w:rsidP="00161F93">
            <w:pPr>
              <w:spacing w:before="20" w:after="20"/>
              <w:jc w:val="left"/>
              <w:rPr>
                <w:rFonts w:cs="Arial"/>
                <w:color w:val="000000"/>
                <w:szCs w:val="20"/>
              </w:rPr>
            </w:pPr>
          </w:p>
        </w:tc>
      </w:tr>
      <w:tr w:rsidR="00366A73" w:rsidRPr="00315425" w14:paraId="0292EE0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C527C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D939A4A" w14:textId="77777777" w:rsidR="00366A73" w:rsidRDefault="00F5083C" w:rsidP="00161F93">
            <w:pPr>
              <w:spacing w:before="20" w:after="20"/>
              <w:jc w:val="left"/>
              <w:rPr>
                <w:rFonts w:cs="Arial"/>
                <w:color w:val="000000"/>
                <w:szCs w:val="20"/>
              </w:rPr>
            </w:pPr>
            <w:r>
              <w:rPr>
                <w:rFonts w:cs="Arial"/>
                <w:color w:val="000000"/>
                <w:szCs w:val="20"/>
              </w:rPr>
              <w:t>N/A</w:t>
            </w:r>
          </w:p>
        </w:tc>
      </w:tr>
      <w:tr w:rsidR="00366A73" w:rsidRPr="00315425" w14:paraId="20AA96D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9C2B159" w14:textId="204C38A1"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9F5BCD">
              <w:rPr>
                <w:b w:val="0"/>
                <w:sz w:val="16"/>
              </w:rPr>
              <w:t xml:space="preserve"> Head of Finance</w:t>
            </w:r>
          </w:p>
        </w:tc>
        <w:tc>
          <w:tcPr>
            <w:tcW w:w="7200" w:type="dxa"/>
            <w:gridSpan w:val="9"/>
            <w:tcBorders>
              <w:top w:val="dotted" w:sz="2" w:space="0" w:color="auto"/>
              <w:left w:val="nil"/>
              <w:bottom w:val="dotted" w:sz="4" w:space="0" w:color="auto"/>
              <w:right w:val="single" w:sz="4" w:space="0" w:color="auto"/>
            </w:tcBorders>
            <w:vAlign w:val="center"/>
          </w:tcPr>
          <w:p w14:paraId="1D1A9A9F" w14:textId="2B1C8213" w:rsidR="00366A73" w:rsidRPr="00876EDD" w:rsidRDefault="00A27FB0" w:rsidP="00366A73">
            <w:pPr>
              <w:spacing w:before="20" w:after="20"/>
              <w:jc w:val="left"/>
              <w:rPr>
                <w:rFonts w:cs="Arial"/>
                <w:color w:val="000000"/>
                <w:szCs w:val="20"/>
              </w:rPr>
            </w:pPr>
            <w:r>
              <w:rPr>
                <w:rFonts w:cs="Arial"/>
                <w:color w:val="000000"/>
                <w:szCs w:val="20"/>
              </w:rPr>
              <w:t>Kevin Crabb</w:t>
            </w:r>
            <w:r w:rsidR="00D455BB">
              <w:rPr>
                <w:rFonts w:cs="Arial"/>
                <w:color w:val="000000"/>
                <w:szCs w:val="20"/>
              </w:rPr>
              <w:t xml:space="preserve"> – Head of Finance</w:t>
            </w:r>
          </w:p>
        </w:tc>
      </w:tr>
      <w:tr w:rsidR="00366A73" w:rsidRPr="00315425" w14:paraId="084001E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B6957B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3582995" w14:textId="59FAD935" w:rsidR="00366A73" w:rsidRDefault="00CF3AFD" w:rsidP="00366A73">
            <w:pPr>
              <w:spacing w:before="20" w:after="20"/>
              <w:jc w:val="left"/>
              <w:rPr>
                <w:rFonts w:cs="Arial"/>
                <w:color w:val="000000"/>
                <w:szCs w:val="20"/>
              </w:rPr>
            </w:pPr>
            <w:r>
              <w:rPr>
                <w:rFonts w:cs="Arial"/>
                <w:color w:val="000000"/>
                <w:szCs w:val="20"/>
              </w:rPr>
              <w:t>Anne Roberts – Contract Director</w:t>
            </w:r>
          </w:p>
        </w:tc>
      </w:tr>
      <w:tr w:rsidR="00366A73" w:rsidRPr="00315425" w14:paraId="60AFEC3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95234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6763A85" w14:textId="0F802CC1" w:rsidR="00366A73" w:rsidRDefault="00345F19" w:rsidP="00161F93">
            <w:pPr>
              <w:spacing w:before="20" w:after="20"/>
              <w:jc w:val="left"/>
              <w:rPr>
                <w:rFonts w:cs="Arial"/>
                <w:color w:val="000000"/>
                <w:szCs w:val="20"/>
              </w:rPr>
            </w:pPr>
            <w:r>
              <w:rPr>
                <w:rFonts w:cs="Arial"/>
                <w:color w:val="000000"/>
                <w:szCs w:val="20"/>
              </w:rPr>
              <w:t>No fixed location.</w:t>
            </w:r>
          </w:p>
        </w:tc>
      </w:tr>
      <w:tr w:rsidR="00366A73" w:rsidRPr="00315425" w14:paraId="65DB3F3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805C309" w14:textId="77777777" w:rsidR="00366A73" w:rsidRDefault="00366A73" w:rsidP="00161F93">
            <w:pPr>
              <w:jc w:val="left"/>
              <w:rPr>
                <w:rFonts w:cs="Arial"/>
                <w:sz w:val="10"/>
                <w:szCs w:val="20"/>
              </w:rPr>
            </w:pPr>
          </w:p>
          <w:p w14:paraId="70180DED" w14:textId="77777777" w:rsidR="00366A73" w:rsidRPr="00315425" w:rsidRDefault="00366A73" w:rsidP="00161F93">
            <w:pPr>
              <w:jc w:val="left"/>
              <w:rPr>
                <w:rFonts w:cs="Arial"/>
                <w:sz w:val="10"/>
                <w:szCs w:val="20"/>
              </w:rPr>
            </w:pPr>
          </w:p>
        </w:tc>
      </w:tr>
      <w:tr w:rsidR="00366A73" w:rsidRPr="00315425" w14:paraId="1BD6285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716415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D8D72B1"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1D72545" w14:textId="6D5AEC51" w:rsidR="00745A24" w:rsidRDefault="00B70553" w:rsidP="00B70553">
            <w:pPr>
              <w:pStyle w:val="Default"/>
              <w:numPr>
                <w:ilvl w:val="0"/>
                <w:numId w:val="19"/>
              </w:numPr>
              <w:rPr>
                <w:color w:val="000000" w:themeColor="text1"/>
                <w:sz w:val="20"/>
                <w:szCs w:val="20"/>
              </w:rPr>
            </w:pPr>
            <w:r w:rsidRPr="004A5FC8">
              <w:rPr>
                <w:color w:val="000000" w:themeColor="text1"/>
                <w:sz w:val="20"/>
                <w:szCs w:val="20"/>
              </w:rPr>
              <w:t xml:space="preserve">Provide direction, management and leadership in all commercial and financial areas including but not limited </w:t>
            </w:r>
            <w:proofErr w:type="gramStart"/>
            <w:r w:rsidRPr="004A5FC8">
              <w:rPr>
                <w:color w:val="000000" w:themeColor="text1"/>
                <w:sz w:val="20"/>
                <w:szCs w:val="20"/>
              </w:rPr>
              <w:t>to:</w:t>
            </w:r>
            <w:proofErr w:type="gramEnd"/>
            <w:r w:rsidRPr="004A5FC8">
              <w:rPr>
                <w:color w:val="000000" w:themeColor="text1"/>
                <w:sz w:val="20"/>
                <w:szCs w:val="20"/>
              </w:rPr>
              <w:t xml:space="preserve"> business analysis, reporting, accounting, planning, control and risk management for the </w:t>
            </w:r>
            <w:r w:rsidR="007E1C03">
              <w:rPr>
                <w:color w:val="000000" w:themeColor="text1"/>
                <w:sz w:val="20"/>
                <w:szCs w:val="20"/>
              </w:rPr>
              <w:t xml:space="preserve">Gov Services </w:t>
            </w:r>
            <w:r w:rsidRPr="004A5FC8">
              <w:rPr>
                <w:color w:val="000000" w:themeColor="text1"/>
                <w:sz w:val="20"/>
                <w:szCs w:val="20"/>
              </w:rPr>
              <w:t>contract</w:t>
            </w:r>
            <w:r w:rsidR="007E1C03">
              <w:rPr>
                <w:color w:val="000000" w:themeColor="text1"/>
                <w:sz w:val="20"/>
                <w:szCs w:val="20"/>
              </w:rPr>
              <w:t xml:space="preserve"> portfolio.</w:t>
            </w:r>
          </w:p>
          <w:p w14:paraId="35BD855C" w14:textId="77777777" w:rsidR="00A27FB0" w:rsidRPr="004A5FC8" w:rsidRDefault="00A27FB0" w:rsidP="00B70553">
            <w:pPr>
              <w:pStyle w:val="Default"/>
              <w:numPr>
                <w:ilvl w:val="0"/>
                <w:numId w:val="19"/>
              </w:numPr>
              <w:rPr>
                <w:color w:val="000000" w:themeColor="text1"/>
                <w:sz w:val="20"/>
                <w:szCs w:val="20"/>
              </w:rPr>
            </w:pPr>
            <w:r>
              <w:rPr>
                <w:color w:val="000000" w:themeColor="text1"/>
                <w:sz w:val="20"/>
                <w:szCs w:val="20"/>
              </w:rPr>
              <w:t xml:space="preserve">Act as a Business Partner to the </w:t>
            </w:r>
            <w:r w:rsidRPr="004A5FC8">
              <w:rPr>
                <w:color w:val="000000" w:themeColor="text1"/>
                <w:sz w:val="20"/>
                <w:szCs w:val="20"/>
              </w:rPr>
              <w:t xml:space="preserve">operations </w:t>
            </w:r>
            <w:r>
              <w:rPr>
                <w:color w:val="000000" w:themeColor="text1"/>
                <w:sz w:val="20"/>
                <w:szCs w:val="20"/>
              </w:rPr>
              <w:t xml:space="preserve">and support </w:t>
            </w:r>
            <w:r w:rsidRPr="004A5FC8">
              <w:rPr>
                <w:color w:val="000000" w:themeColor="text1"/>
                <w:sz w:val="20"/>
                <w:szCs w:val="20"/>
              </w:rPr>
              <w:t>with roster implementation, month end processes, KPI monitoring and client reporting</w:t>
            </w:r>
            <w:r>
              <w:rPr>
                <w:color w:val="000000" w:themeColor="text1"/>
                <w:sz w:val="20"/>
                <w:szCs w:val="20"/>
              </w:rPr>
              <w:t xml:space="preserve">, whilst tracking and reporting all prevailing risks and </w:t>
            </w:r>
            <w:r w:rsidR="00B31632">
              <w:rPr>
                <w:color w:val="000000" w:themeColor="text1"/>
                <w:sz w:val="20"/>
                <w:szCs w:val="20"/>
              </w:rPr>
              <w:t>opportunities</w:t>
            </w:r>
            <w:r>
              <w:rPr>
                <w:color w:val="000000" w:themeColor="text1"/>
                <w:sz w:val="20"/>
                <w:szCs w:val="20"/>
              </w:rPr>
              <w:t>.</w:t>
            </w:r>
          </w:p>
          <w:p w14:paraId="42B1E43B" w14:textId="2D19E3BF" w:rsidR="00B70553" w:rsidRPr="00F479E6" w:rsidRDefault="00B70553" w:rsidP="00B70553">
            <w:pPr>
              <w:pStyle w:val="Default"/>
              <w:numPr>
                <w:ilvl w:val="0"/>
                <w:numId w:val="19"/>
              </w:numPr>
              <w:rPr>
                <w:color w:val="000000" w:themeColor="text1"/>
              </w:rPr>
            </w:pPr>
            <w:r w:rsidRPr="004A5FC8">
              <w:rPr>
                <w:color w:val="000000" w:themeColor="text1"/>
                <w:sz w:val="20"/>
                <w:szCs w:val="20"/>
              </w:rPr>
              <w:t xml:space="preserve">Partnering with Contract Director to provide commercial </w:t>
            </w:r>
            <w:r w:rsidR="00D455BB">
              <w:rPr>
                <w:color w:val="000000" w:themeColor="text1"/>
                <w:sz w:val="20"/>
                <w:szCs w:val="20"/>
              </w:rPr>
              <w:t xml:space="preserve">management </w:t>
            </w:r>
            <w:r w:rsidRPr="004A5FC8">
              <w:rPr>
                <w:color w:val="000000" w:themeColor="text1"/>
                <w:sz w:val="20"/>
                <w:szCs w:val="20"/>
              </w:rPr>
              <w:t>and drive efficiencies</w:t>
            </w:r>
            <w:r>
              <w:rPr>
                <w:color w:val="000000" w:themeColor="text1"/>
                <w:sz w:val="22"/>
                <w:szCs w:val="22"/>
              </w:rPr>
              <w:t xml:space="preserve">  </w:t>
            </w:r>
          </w:p>
        </w:tc>
      </w:tr>
      <w:tr w:rsidR="00366A73" w:rsidRPr="00315425" w14:paraId="08D3D3C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675C02C" w14:textId="77777777" w:rsidR="00366A73" w:rsidRDefault="00366A73" w:rsidP="00161F93">
            <w:pPr>
              <w:jc w:val="left"/>
              <w:rPr>
                <w:rFonts w:cs="Arial"/>
                <w:sz w:val="10"/>
                <w:szCs w:val="20"/>
              </w:rPr>
            </w:pPr>
          </w:p>
          <w:p w14:paraId="1E5A49F4" w14:textId="77777777" w:rsidR="00366A73" w:rsidRPr="00315425" w:rsidRDefault="00366A73" w:rsidP="00161F93">
            <w:pPr>
              <w:jc w:val="left"/>
              <w:rPr>
                <w:rFonts w:cs="Arial"/>
                <w:sz w:val="10"/>
                <w:szCs w:val="20"/>
              </w:rPr>
            </w:pPr>
          </w:p>
        </w:tc>
      </w:tr>
      <w:tr w:rsidR="00366A73" w:rsidRPr="00315425" w14:paraId="6E0957E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6F833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20B946B" w14:textId="77777777" w:rsidTr="00CF3AFD">
        <w:trPr>
          <w:trHeight w:val="232"/>
        </w:trPr>
        <w:tc>
          <w:tcPr>
            <w:tcW w:w="1008" w:type="dxa"/>
            <w:vMerge w:val="restart"/>
            <w:tcBorders>
              <w:top w:val="dotted" w:sz="2" w:space="0" w:color="auto"/>
              <w:left w:val="single" w:sz="2" w:space="0" w:color="auto"/>
              <w:right w:val="nil"/>
            </w:tcBorders>
            <w:vAlign w:val="center"/>
          </w:tcPr>
          <w:p w14:paraId="777E15FA" w14:textId="620D5C01" w:rsidR="00366A73" w:rsidRPr="007C0E94" w:rsidRDefault="003C2591" w:rsidP="00161F93">
            <w:pPr>
              <w:rPr>
                <w:sz w:val="18"/>
                <w:szCs w:val="18"/>
              </w:rPr>
            </w:pPr>
            <w:r>
              <w:rPr>
                <w:sz w:val="18"/>
                <w:szCs w:val="18"/>
              </w:rPr>
              <w:t>Revenue FY</w:t>
            </w:r>
            <w:r w:rsidR="00CF3AFD">
              <w:rPr>
                <w:sz w:val="18"/>
                <w:szCs w:val="18"/>
              </w:rPr>
              <w:t>22</w:t>
            </w:r>
            <w:r w:rsidR="00366A73"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14:paraId="3B1E08BD" w14:textId="136E963D" w:rsidR="00366A73" w:rsidRPr="007C0E94" w:rsidRDefault="008072CD" w:rsidP="003C2591">
            <w:pPr>
              <w:rPr>
                <w:sz w:val="18"/>
                <w:szCs w:val="18"/>
              </w:rPr>
            </w:pPr>
            <w:r>
              <w:rPr>
                <w:sz w:val="18"/>
                <w:szCs w:val="18"/>
              </w:rPr>
              <w:t>€</w:t>
            </w:r>
            <w:r w:rsidR="007E1C03">
              <w:rPr>
                <w:sz w:val="18"/>
                <w:szCs w:val="18"/>
              </w:rPr>
              <w:t>31.5</w:t>
            </w:r>
            <w:r>
              <w:rPr>
                <w:sz w:val="18"/>
                <w:szCs w:val="18"/>
              </w:rPr>
              <w:t>m</w:t>
            </w:r>
          </w:p>
        </w:tc>
        <w:tc>
          <w:tcPr>
            <w:tcW w:w="1809" w:type="dxa"/>
            <w:gridSpan w:val="2"/>
            <w:tcBorders>
              <w:top w:val="dotted" w:sz="2" w:space="0" w:color="auto"/>
              <w:left w:val="dotted" w:sz="2" w:space="0" w:color="auto"/>
              <w:bottom w:val="dotted" w:sz="4" w:space="0" w:color="auto"/>
              <w:right w:val="nil"/>
            </w:tcBorders>
            <w:vAlign w:val="center"/>
          </w:tcPr>
          <w:p w14:paraId="0A420A50" w14:textId="77777777" w:rsidR="00366A73" w:rsidRPr="007C0E94" w:rsidRDefault="00366A73" w:rsidP="00161F93">
            <w:pPr>
              <w:rPr>
                <w:sz w:val="18"/>
                <w:szCs w:val="18"/>
              </w:rPr>
            </w:pPr>
            <w:r w:rsidRPr="007C0E94">
              <w:rPr>
                <w:sz w:val="18"/>
                <w:szCs w:val="18"/>
              </w:rPr>
              <w:t>EBIT growth:</w:t>
            </w:r>
          </w:p>
        </w:tc>
        <w:tc>
          <w:tcPr>
            <w:tcW w:w="772" w:type="dxa"/>
            <w:tcBorders>
              <w:top w:val="dotted" w:sz="2" w:space="0" w:color="auto"/>
              <w:left w:val="nil"/>
              <w:bottom w:val="dotted" w:sz="4" w:space="0" w:color="auto"/>
              <w:right w:val="dotted" w:sz="4" w:space="0" w:color="auto"/>
            </w:tcBorders>
            <w:vAlign w:val="center"/>
          </w:tcPr>
          <w:p w14:paraId="229255C3" w14:textId="77777777" w:rsidR="00366A73" w:rsidRPr="007C0E94" w:rsidRDefault="00F5083C" w:rsidP="00161F93">
            <w:pPr>
              <w:rPr>
                <w:sz w:val="18"/>
                <w:szCs w:val="18"/>
              </w:rPr>
            </w:pPr>
            <w:r>
              <w:rPr>
                <w:sz w:val="18"/>
                <w:szCs w:val="18"/>
              </w:rPr>
              <w:t>n/a</w:t>
            </w:r>
          </w:p>
        </w:tc>
        <w:tc>
          <w:tcPr>
            <w:tcW w:w="578" w:type="dxa"/>
            <w:vMerge w:val="restart"/>
            <w:tcBorders>
              <w:top w:val="dotted" w:sz="2" w:space="0" w:color="auto"/>
              <w:left w:val="dotted" w:sz="4" w:space="0" w:color="auto"/>
              <w:right w:val="nil"/>
            </w:tcBorders>
            <w:vAlign w:val="center"/>
          </w:tcPr>
          <w:p w14:paraId="62F0E43E"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E71068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14210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C43643A" w14:textId="77777777" w:rsidR="00366A73" w:rsidRPr="007C0E94" w:rsidRDefault="00F5083C" w:rsidP="00161F93">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14:paraId="2068F3BE"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55B7E5C" w14:textId="77777777" w:rsidR="00366A73" w:rsidRPr="007C0E94" w:rsidRDefault="00F5083C" w:rsidP="00161F93">
            <w:pPr>
              <w:rPr>
                <w:sz w:val="18"/>
                <w:szCs w:val="18"/>
              </w:rPr>
            </w:pPr>
            <w:r>
              <w:rPr>
                <w:sz w:val="18"/>
                <w:szCs w:val="18"/>
              </w:rPr>
              <w:t>n/a</w:t>
            </w:r>
          </w:p>
        </w:tc>
      </w:tr>
      <w:tr w:rsidR="00366A73" w:rsidRPr="007C0E94" w14:paraId="79B002A8" w14:textId="77777777" w:rsidTr="00CF3AFD">
        <w:trPr>
          <w:trHeight w:val="263"/>
        </w:trPr>
        <w:tc>
          <w:tcPr>
            <w:tcW w:w="1008" w:type="dxa"/>
            <w:vMerge/>
            <w:tcBorders>
              <w:left w:val="single" w:sz="2" w:space="0" w:color="auto"/>
              <w:right w:val="nil"/>
            </w:tcBorders>
            <w:vAlign w:val="center"/>
          </w:tcPr>
          <w:p w14:paraId="2149B699" w14:textId="77777777"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14:paraId="23EECA60" w14:textId="77777777"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14:paraId="1AD68098" w14:textId="77777777" w:rsidR="00366A73" w:rsidRPr="007C0E94" w:rsidRDefault="00366A73" w:rsidP="00161F93">
            <w:pPr>
              <w:rPr>
                <w:sz w:val="18"/>
                <w:szCs w:val="18"/>
              </w:rPr>
            </w:pPr>
            <w:r w:rsidRPr="007C0E94">
              <w:rPr>
                <w:sz w:val="18"/>
                <w:szCs w:val="18"/>
              </w:rPr>
              <w:t>EBIT margin:</w:t>
            </w:r>
          </w:p>
        </w:tc>
        <w:tc>
          <w:tcPr>
            <w:tcW w:w="772" w:type="dxa"/>
            <w:tcBorders>
              <w:top w:val="dotted" w:sz="4" w:space="0" w:color="auto"/>
              <w:left w:val="nil"/>
              <w:bottom w:val="dotted" w:sz="4" w:space="0" w:color="auto"/>
              <w:right w:val="dotted" w:sz="4" w:space="0" w:color="auto"/>
            </w:tcBorders>
            <w:vAlign w:val="center"/>
          </w:tcPr>
          <w:p w14:paraId="32101824" w14:textId="59557A96" w:rsidR="00366A73" w:rsidRPr="007C0E94" w:rsidRDefault="00345F19" w:rsidP="00161F93">
            <w:pPr>
              <w:rPr>
                <w:sz w:val="18"/>
                <w:szCs w:val="18"/>
              </w:rPr>
            </w:pPr>
            <w:r>
              <w:rPr>
                <w:sz w:val="18"/>
                <w:szCs w:val="18"/>
              </w:rPr>
              <w:t>1</w:t>
            </w:r>
            <w:r w:rsidR="007E1C03">
              <w:rPr>
                <w:sz w:val="18"/>
                <w:szCs w:val="18"/>
              </w:rPr>
              <w:t>2</w:t>
            </w:r>
            <w:r w:rsidR="00CF3AFD">
              <w:rPr>
                <w:sz w:val="18"/>
                <w:szCs w:val="18"/>
              </w:rPr>
              <w:t>%</w:t>
            </w:r>
          </w:p>
        </w:tc>
        <w:tc>
          <w:tcPr>
            <w:tcW w:w="578" w:type="dxa"/>
            <w:vMerge/>
            <w:tcBorders>
              <w:left w:val="dotted" w:sz="4" w:space="0" w:color="auto"/>
              <w:right w:val="nil"/>
            </w:tcBorders>
            <w:vAlign w:val="center"/>
          </w:tcPr>
          <w:p w14:paraId="2E7AFD83" w14:textId="77777777" w:rsidR="00366A73" w:rsidRPr="007C0E94" w:rsidRDefault="00366A73" w:rsidP="00161F93">
            <w:pPr>
              <w:rPr>
                <w:sz w:val="18"/>
                <w:szCs w:val="18"/>
              </w:rPr>
            </w:pPr>
          </w:p>
        </w:tc>
        <w:tc>
          <w:tcPr>
            <w:tcW w:w="900" w:type="dxa"/>
            <w:vMerge/>
            <w:tcBorders>
              <w:left w:val="nil"/>
              <w:right w:val="nil"/>
            </w:tcBorders>
            <w:vAlign w:val="center"/>
          </w:tcPr>
          <w:p w14:paraId="3F5C5BA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53550C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968380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E3A7A0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4682068" w14:textId="77777777" w:rsidR="00366A73" w:rsidRPr="007C0E94" w:rsidRDefault="00366A73" w:rsidP="00161F93">
            <w:pPr>
              <w:rPr>
                <w:sz w:val="18"/>
                <w:szCs w:val="18"/>
              </w:rPr>
            </w:pPr>
          </w:p>
        </w:tc>
      </w:tr>
      <w:tr w:rsidR="00366A73" w:rsidRPr="007C0E94" w14:paraId="1F8DB3B3" w14:textId="77777777" w:rsidTr="00CF3AFD">
        <w:trPr>
          <w:trHeight w:val="263"/>
        </w:trPr>
        <w:tc>
          <w:tcPr>
            <w:tcW w:w="1008" w:type="dxa"/>
            <w:vMerge/>
            <w:tcBorders>
              <w:left w:val="single" w:sz="2" w:space="0" w:color="auto"/>
              <w:right w:val="nil"/>
            </w:tcBorders>
            <w:vAlign w:val="center"/>
          </w:tcPr>
          <w:p w14:paraId="7062CECE" w14:textId="77777777"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14:paraId="19A4A4B5" w14:textId="77777777"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14:paraId="5C4F6E92" w14:textId="77777777" w:rsidR="00366A73" w:rsidRPr="007C0E94" w:rsidRDefault="00366A73" w:rsidP="00161F93">
            <w:pPr>
              <w:rPr>
                <w:sz w:val="18"/>
                <w:szCs w:val="18"/>
              </w:rPr>
            </w:pPr>
            <w:r w:rsidRPr="007C0E94">
              <w:rPr>
                <w:sz w:val="18"/>
                <w:szCs w:val="18"/>
              </w:rPr>
              <w:t>Net income growth:</w:t>
            </w:r>
          </w:p>
        </w:tc>
        <w:tc>
          <w:tcPr>
            <w:tcW w:w="772" w:type="dxa"/>
            <w:tcBorders>
              <w:top w:val="dotted" w:sz="4" w:space="0" w:color="auto"/>
              <w:left w:val="nil"/>
              <w:bottom w:val="dotted" w:sz="4" w:space="0" w:color="auto"/>
              <w:right w:val="dotted" w:sz="4" w:space="0" w:color="auto"/>
            </w:tcBorders>
            <w:vAlign w:val="center"/>
          </w:tcPr>
          <w:p w14:paraId="6E51C76E" w14:textId="77777777" w:rsidR="00366A73" w:rsidRPr="007C0E94" w:rsidRDefault="00F5083C" w:rsidP="00161F93">
            <w:pPr>
              <w:rPr>
                <w:sz w:val="18"/>
                <w:szCs w:val="18"/>
              </w:rPr>
            </w:pPr>
            <w:r>
              <w:rPr>
                <w:sz w:val="18"/>
                <w:szCs w:val="18"/>
              </w:rPr>
              <w:t>n/a</w:t>
            </w:r>
          </w:p>
        </w:tc>
        <w:tc>
          <w:tcPr>
            <w:tcW w:w="578" w:type="dxa"/>
            <w:vMerge/>
            <w:tcBorders>
              <w:left w:val="dotted" w:sz="4" w:space="0" w:color="auto"/>
              <w:right w:val="nil"/>
            </w:tcBorders>
            <w:vAlign w:val="center"/>
          </w:tcPr>
          <w:p w14:paraId="525CB27B" w14:textId="77777777" w:rsidR="00366A73" w:rsidRPr="007C0E94" w:rsidRDefault="00366A73" w:rsidP="00161F93">
            <w:pPr>
              <w:rPr>
                <w:sz w:val="18"/>
                <w:szCs w:val="18"/>
              </w:rPr>
            </w:pPr>
          </w:p>
        </w:tc>
        <w:tc>
          <w:tcPr>
            <w:tcW w:w="900" w:type="dxa"/>
            <w:vMerge/>
            <w:tcBorders>
              <w:left w:val="nil"/>
              <w:right w:val="nil"/>
            </w:tcBorders>
            <w:vAlign w:val="center"/>
          </w:tcPr>
          <w:p w14:paraId="49380BB3"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625A4E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D33E15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58EC5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06FE414" w14:textId="77777777" w:rsidR="00366A73" w:rsidRPr="007C0E94" w:rsidRDefault="00F5083C" w:rsidP="00161F93">
            <w:pPr>
              <w:rPr>
                <w:sz w:val="18"/>
                <w:szCs w:val="18"/>
              </w:rPr>
            </w:pPr>
            <w:r>
              <w:rPr>
                <w:sz w:val="18"/>
                <w:szCs w:val="18"/>
              </w:rPr>
              <w:t>n/a</w:t>
            </w:r>
          </w:p>
        </w:tc>
      </w:tr>
      <w:tr w:rsidR="00366A73" w:rsidRPr="007C0E94" w14:paraId="42EC1D2C" w14:textId="77777777" w:rsidTr="00CF3AFD">
        <w:trPr>
          <w:trHeight w:val="218"/>
        </w:trPr>
        <w:tc>
          <w:tcPr>
            <w:tcW w:w="1008" w:type="dxa"/>
            <w:vMerge/>
            <w:tcBorders>
              <w:left w:val="single" w:sz="2" w:space="0" w:color="auto"/>
              <w:bottom w:val="dotted" w:sz="4" w:space="0" w:color="auto"/>
              <w:right w:val="nil"/>
            </w:tcBorders>
            <w:vAlign w:val="center"/>
          </w:tcPr>
          <w:p w14:paraId="1A33AB1A" w14:textId="77777777" w:rsidR="00366A73" w:rsidRPr="007C0E94" w:rsidRDefault="00366A73" w:rsidP="00161F93">
            <w:pPr>
              <w:rPr>
                <w:sz w:val="18"/>
                <w:szCs w:val="18"/>
              </w:rPr>
            </w:pPr>
          </w:p>
        </w:tc>
        <w:tc>
          <w:tcPr>
            <w:tcW w:w="801" w:type="dxa"/>
            <w:gridSpan w:val="2"/>
            <w:vMerge/>
            <w:tcBorders>
              <w:left w:val="nil"/>
              <w:bottom w:val="dotted" w:sz="4" w:space="0" w:color="auto"/>
              <w:right w:val="dotted" w:sz="2" w:space="0" w:color="auto"/>
            </w:tcBorders>
            <w:vAlign w:val="center"/>
          </w:tcPr>
          <w:p w14:paraId="4B37CC73" w14:textId="77777777"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14:paraId="36AB46F9" w14:textId="77777777" w:rsidR="00366A73" w:rsidRPr="007C0E94" w:rsidRDefault="00366A73" w:rsidP="00161F93">
            <w:pPr>
              <w:rPr>
                <w:sz w:val="18"/>
                <w:szCs w:val="18"/>
              </w:rPr>
            </w:pPr>
            <w:r w:rsidRPr="007C0E94">
              <w:rPr>
                <w:sz w:val="18"/>
                <w:szCs w:val="18"/>
              </w:rPr>
              <w:t>Cash conversion:</w:t>
            </w:r>
          </w:p>
        </w:tc>
        <w:tc>
          <w:tcPr>
            <w:tcW w:w="772" w:type="dxa"/>
            <w:tcBorders>
              <w:top w:val="dotted" w:sz="4" w:space="0" w:color="auto"/>
              <w:left w:val="nil"/>
              <w:bottom w:val="dotted" w:sz="4" w:space="0" w:color="auto"/>
              <w:right w:val="dotted" w:sz="4" w:space="0" w:color="auto"/>
            </w:tcBorders>
            <w:vAlign w:val="center"/>
          </w:tcPr>
          <w:p w14:paraId="63CE8736" w14:textId="77777777" w:rsidR="00366A73" w:rsidRPr="007C0E94" w:rsidRDefault="00F5083C" w:rsidP="00161F93">
            <w:pPr>
              <w:rPr>
                <w:sz w:val="18"/>
                <w:szCs w:val="18"/>
              </w:rPr>
            </w:pPr>
            <w:r>
              <w:rPr>
                <w:sz w:val="18"/>
                <w:szCs w:val="18"/>
              </w:rPr>
              <w:t>n/a</w:t>
            </w:r>
          </w:p>
        </w:tc>
        <w:tc>
          <w:tcPr>
            <w:tcW w:w="578" w:type="dxa"/>
            <w:vMerge/>
            <w:tcBorders>
              <w:left w:val="dotted" w:sz="4" w:space="0" w:color="auto"/>
              <w:bottom w:val="dotted" w:sz="4" w:space="0" w:color="auto"/>
              <w:right w:val="nil"/>
            </w:tcBorders>
            <w:vAlign w:val="center"/>
          </w:tcPr>
          <w:p w14:paraId="05260AC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F77ED7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6DE26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385689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00B2CB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7BE8473" w14:textId="77777777" w:rsidR="00366A73" w:rsidRPr="007C0E94" w:rsidRDefault="00366A73" w:rsidP="00161F93">
            <w:pPr>
              <w:rPr>
                <w:sz w:val="18"/>
                <w:szCs w:val="18"/>
              </w:rPr>
            </w:pPr>
          </w:p>
        </w:tc>
      </w:tr>
      <w:tr w:rsidR="00366A73" w:rsidRPr="00FB6D69" w14:paraId="3E54A0C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728025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C902118" w14:textId="6512EBBC" w:rsidR="007E1C03" w:rsidRDefault="007E1C03" w:rsidP="00144E5D">
            <w:pPr>
              <w:numPr>
                <w:ilvl w:val="0"/>
                <w:numId w:val="1"/>
              </w:numPr>
              <w:spacing w:before="40" w:after="40"/>
              <w:jc w:val="left"/>
              <w:rPr>
                <w:rFonts w:cs="Arial"/>
                <w:color w:val="000000" w:themeColor="text1"/>
                <w:szCs w:val="20"/>
              </w:rPr>
            </w:pPr>
            <w:r>
              <w:rPr>
                <w:rFonts w:cs="Arial"/>
                <w:color w:val="000000" w:themeColor="text1"/>
                <w:szCs w:val="20"/>
              </w:rPr>
              <w:t>Complex Portfolio of contracts including 4x PFI contracts, Fixed price Crown Commercial Framework contract</w:t>
            </w:r>
            <w:r w:rsidR="00B67960">
              <w:rPr>
                <w:rFonts w:cs="Arial"/>
                <w:color w:val="000000" w:themeColor="text1"/>
                <w:szCs w:val="20"/>
              </w:rPr>
              <w:t xml:space="preserve"> + other direct client contracts </w:t>
            </w:r>
          </w:p>
          <w:p w14:paraId="78208A61" w14:textId="69B84CAD" w:rsidR="007E1C03" w:rsidRDefault="007E1C03" w:rsidP="007E1C03">
            <w:pPr>
              <w:numPr>
                <w:ilvl w:val="0"/>
                <w:numId w:val="1"/>
              </w:numPr>
              <w:spacing w:before="40" w:after="40"/>
              <w:jc w:val="left"/>
              <w:rPr>
                <w:rFonts w:cs="Arial"/>
                <w:color w:val="000000" w:themeColor="text1"/>
                <w:szCs w:val="20"/>
              </w:rPr>
            </w:pPr>
            <w:r>
              <w:rPr>
                <w:rFonts w:cs="Arial"/>
                <w:color w:val="000000" w:themeColor="text1"/>
                <w:szCs w:val="20"/>
              </w:rPr>
              <w:t xml:space="preserve">Portfolio dominated by HMRC contract across </w:t>
            </w:r>
            <w:r w:rsidR="00CF3AFD">
              <w:rPr>
                <w:rFonts w:cs="Arial"/>
                <w:color w:val="000000" w:themeColor="text1"/>
                <w:szCs w:val="20"/>
              </w:rPr>
              <w:t>S</w:t>
            </w:r>
            <w:r>
              <w:rPr>
                <w:rFonts w:cs="Arial"/>
                <w:color w:val="000000" w:themeColor="text1"/>
                <w:szCs w:val="20"/>
              </w:rPr>
              <w:t xml:space="preserve">outh and </w:t>
            </w:r>
            <w:r w:rsidR="00CF3AFD">
              <w:rPr>
                <w:rFonts w:cs="Arial"/>
                <w:color w:val="000000" w:themeColor="text1"/>
                <w:szCs w:val="20"/>
              </w:rPr>
              <w:t>C</w:t>
            </w:r>
            <w:r>
              <w:rPr>
                <w:rFonts w:cs="Arial"/>
                <w:color w:val="000000" w:themeColor="text1"/>
                <w:szCs w:val="20"/>
              </w:rPr>
              <w:t>entral England. This is an elongated contract mobilization with multiple sites, stakeholders and services</w:t>
            </w:r>
            <w:r w:rsidR="00345F19">
              <w:rPr>
                <w:rFonts w:cs="Arial"/>
                <w:color w:val="000000" w:themeColor="text1"/>
                <w:szCs w:val="20"/>
              </w:rPr>
              <w:t>.</w:t>
            </w:r>
          </w:p>
          <w:p w14:paraId="54EDB564" w14:textId="610BA792" w:rsidR="00366A73" w:rsidRPr="00144E5D" w:rsidRDefault="007E1C03" w:rsidP="007E1C03">
            <w:pPr>
              <w:numPr>
                <w:ilvl w:val="0"/>
                <w:numId w:val="1"/>
              </w:numPr>
              <w:spacing w:before="40" w:after="40"/>
              <w:jc w:val="left"/>
              <w:rPr>
                <w:rFonts w:cs="Arial"/>
                <w:color w:val="000000" w:themeColor="text1"/>
                <w:szCs w:val="20"/>
              </w:rPr>
            </w:pPr>
            <w:r>
              <w:rPr>
                <w:rFonts w:cs="Arial"/>
                <w:color w:val="000000" w:themeColor="text1"/>
                <w:szCs w:val="20"/>
              </w:rPr>
              <w:t xml:space="preserve">The portfolio is a mixture of fixed priced services with high volume </w:t>
            </w:r>
            <w:proofErr w:type="spellStart"/>
            <w:r>
              <w:rPr>
                <w:rFonts w:cs="Arial"/>
                <w:color w:val="000000" w:themeColor="text1"/>
                <w:szCs w:val="20"/>
              </w:rPr>
              <w:t>adhoc</w:t>
            </w:r>
            <w:proofErr w:type="spellEnd"/>
            <w:r>
              <w:rPr>
                <w:rFonts w:cs="Arial"/>
                <w:color w:val="000000" w:themeColor="text1"/>
                <w:szCs w:val="20"/>
              </w:rPr>
              <w:t xml:space="preserve"> revenues and cash sales. </w:t>
            </w:r>
          </w:p>
        </w:tc>
      </w:tr>
    </w:tbl>
    <w:p w14:paraId="4FA80DB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1DFB40F" wp14:editId="7E0B500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D845B6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DFB40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1D845B6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3184F" w:rsidRPr="00D3184F" w14:paraId="6686E164" w14:textId="77777777" w:rsidTr="00016C6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D23EEA3" w14:textId="77777777" w:rsidR="00D3184F" w:rsidRPr="00D3184F" w:rsidRDefault="00D3184F" w:rsidP="00D3184F">
            <w:pPr>
              <w:spacing w:before="60" w:after="60"/>
              <w:ind w:left="284" w:hanging="284"/>
              <w:jc w:val="left"/>
              <w:rPr>
                <w:rFonts w:cs="Arial"/>
                <w:color w:val="002060"/>
                <w:szCs w:val="20"/>
                <w:shd w:val="clear" w:color="auto" w:fill="F2F2F2"/>
              </w:rPr>
            </w:pPr>
            <w:r w:rsidRPr="00D3184F">
              <w:rPr>
                <w:rFonts w:cs="Arial"/>
                <w:b/>
                <w:color w:val="FF0000"/>
                <w:szCs w:val="20"/>
                <w:shd w:val="clear" w:color="auto" w:fill="F2F2F2"/>
              </w:rPr>
              <w:t>3.</w:t>
            </w:r>
            <w:r w:rsidRPr="00D3184F">
              <w:rPr>
                <w:rFonts w:cs="Arial"/>
                <w:b/>
                <w:color w:val="002060"/>
                <w:szCs w:val="20"/>
                <w:shd w:val="clear" w:color="auto" w:fill="F2F2F2"/>
              </w:rPr>
              <w:t xml:space="preserve"> </w:t>
            </w:r>
            <w:r w:rsidRPr="00D3184F">
              <w:rPr>
                <w:rFonts w:cs="Arial"/>
                <w:b/>
                <w:color w:val="002060"/>
                <w:szCs w:val="20"/>
                <w:shd w:val="clear" w:color="auto" w:fill="F2F2F2"/>
              </w:rPr>
              <w:tab/>
              <w:t>Organisation chart</w:t>
            </w:r>
            <w:r w:rsidRPr="00D3184F">
              <w:rPr>
                <w:rFonts w:cs="Arial"/>
                <w:color w:val="002060"/>
                <w:szCs w:val="20"/>
                <w:shd w:val="clear" w:color="auto" w:fill="F2F2F2"/>
              </w:rPr>
              <w:t xml:space="preserve"> </w:t>
            </w:r>
            <w:r w:rsidRPr="00D3184F">
              <w:rPr>
                <w:rFonts w:cs="Arial"/>
                <w:color w:val="002060"/>
                <w:sz w:val="12"/>
                <w:szCs w:val="20"/>
                <w:shd w:val="clear" w:color="auto" w:fill="F2F2F2"/>
              </w:rPr>
              <w:t>–</w:t>
            </w:r>
            <w:r w:rsidRPr="00D3184F">
              <w:rPr>
                <w:rFonts w:cs="Arial"/>
                <w:b/>
                <w:color w:val="002060"/>
                <w:sz w:val="12"/>
                <w:szCs w:val="20"/>
                <w:shd w:val="clear" w:color="auto" w:fill="F2F2F2"/>
              </w:rPr>
              <w:t xml:space="preserve"> </w:t>
            </w:r>
            <w:r w:rsidRPr="00D3184F">
              <w:rPr>
                <w:rFonts w:cs="Arial"/>
                <w:color w:val="002060"/>
                <w:sz w:val="12"/>
                <w:szCs w:val="20"/>
                <w:shd w:val="clear" w:color="auto" w:fill="F2F2F2"/>
              </w:rPr>
              <w:t xml:space="preserve">Indicate schematically the position of the job within the </w:t>
            </w:r>
            <w:proofErr w:type="spellStart"/>
            <w:r w:rsidRPr="00D3184F">
              <w:rPr>
                <w:rFonts w:cs="Arial"/>
                <w:color w:val="002060"/>
                <w:sz w:val="12"/>
                <w:szCs w:val="20"/>
                <w:shd w:val="clear" w:color="auto" w:fill="F2F2F2"/>
              </w:rPr>
              <w:t>organisation</w:t>
            </w:r>
            <w:proofErr w:type="spellEnd"/>
            <w:r w:rsidRPr="00D3184F">
              <w:rPr>
                <w:rFonts w:cs="Arial"/>
                <w:color w:val="002060"/>
                <w:sz w:val="12"/>
                <w:szCs w:val="20"/>
                <w:shd w:val="clear" w:color="auto" w:fill="F2F2F2"/>
              </w:rPr>
              <w:t>. It is sufficient to indicate one hierarchical level above (including possible functional boss) and, if applicable, one below the position. In the horizontal direction, the other jobs reporting to the same superior should be indicated.</w:t>
            </w:r>
          </w:p>
        </w:tc>
      </w:tr>
      <w:tr w:rsidR="00D3184F" w:rsidRPr="00D3184F" w14:paraId="54B1B759" w14:textId="77777777" w:rsidTr="00016C6C">
        <w:trPr>
          <w:trHeight w:val="56"/>
        </w:trPr>
        <w:tc>
          <w:tcPr>
            <w:tcW w:w="10458" w:type="dxa"/>
            <w:tcBorders>
              <w:top w:val="dotted" w:sz="4" w:space="0" w:color="auto"/>
              <w:left w:val="single" w:sz="2" w:space="0" w:color="auto"/>
              <w:bottom w:val="single" w:sz="2" w:space="0" w:color="000000"/>
              <w:right w:val="single" w:sz="2" w:space="0" w:color="auto"/>
            </w:tcBorders>
          </w:tcPr>
          <w:p w14:paraId="5F81B508" w14:textId="77777777" w:rsidR="00D3184F" w:rsidRPr="00D3184F" w:rsidRDefault="00D3184F" w:rsidP="00D3184F">
            <w:pPr>
              <w:jc w:val="center"/>
              <w:rPr>
                <w:rFonts w:cs="Arial"/>
                <w:b/>
                <w:sz w:val="4"/>
                <w:szCs w:val="20"/>
              </w:rPr>
            </w:pPr>
          </w:p>
          <w:p w14:paraId="0E0AEFD7" w14:textId="27088D7C" w:rsidR="00D3184F" w:rsidRPr="00D3184F" w:rsidRDefault="00CF3AFD" w:rsidP="00D3184F">
            <w:pPr>
              <w:jc w:val="center"/>
              <w:rPr>
                <w:rFonts w:cs="Arial"/>
                <w:b/>
                <w:sz w:val="6"/>
                <w:szCs w:val="20"/>
              </w:rPr>
            </w:pPr>
            <w:r w:rsidRPr="00D3184F">
              <w:rPr>
                <w:rFonts w:cs="Arial"/>
                <w:b/>
                <w:noProof/>
                <w:sz w:val="4"/>
                <w:szCs w:val="20"/>
                <w:lang w:val="en-GB" w:eastAsia="en-GB"/>
              </w:rPr>
              <mc:AlternateContent>
                <mc:Choice Requires="wps">
                  <w:drawing>
                    <wp:anchor distT="0" distB="0" distL="114300" distR="114300" simplePos="0" relativeHeight="251671552" behindDoc="0" locked="0" layoutInCell="1" allowOverlap="1" wp14:anchorId="130A1FAC" wp14:editId="77498213">
                      <wp:simplePos x="0" y="0"/>
                      <wp:positionH relativeFrom="column">
                        <wp:posOffset>1004570</wp:posOffset>
                      </wp:positionH>
                      <wp:positionV relativeFrom="paragraph">
                        <wp:posOffset>48259</wp:posOffset>
                      </wp:positionV>
                      <wp:extent cx="2009775" cy="542925"/>
                      <wp:effectExtent l="0" t="0" r="9525" b="9525"/>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5429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F8EDB9" w14:textId="77777777" w:rsidR="00D3184F" w:rsidRDefault="00D3184F" w:rsidP="00D3184F">
                                  <w:pPr>
                                    <w:jc w:val="center"/>
                                    <w:rPr>
                                      <w:rFonts w:cs="Arial"/>
                                      <w:color w:val="FFFFFF"/>
                                    </w:rPr>
                                  </w:pPr>
                                  <w:r>
                                    <w:rPr>
                                      <w:rFonts w:cs="Arial"/>
                                      <w:color w:val="FFFFFF"/>
                                    </w:rPr>
                                    <w:t>UK Defence &amp; Agencies</w:t>
                                  </w:r>
                                </w:p>
                                <w:p w14:paraId="7DC49304" w14:textId="77777777" w:rsidR="00D3184F" w:rsidRPr="007953CF" w:rsidRDefault="00D3184F" w:rsidP="00D3184F">
                                  <w:pPr>
                                    <w:jc w:val="center"/>
                                    <w:rPr>
                                      <w:rFonts w:cs="Arial"/>
                                      <w:color w:val="FFFFFF"/>
                                    </w:rPr>
                                  </w:pPr>
                                  <w:r>
                                    <w:rPr>
                                      <w:rFonts w:cs="Arial"/>
                                      <w:color w:val="FFFFFF"/>
                                    </w:rPr>
                                    <w:t xml:space="preserve">Finance Director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0A1FAC" id="_x0000_t202" coordsize="21600,21600" o:spt="202" path="m,l,21600r21600,l21600,xe">
                      <v:stroke joinstyle="miter"/>
                      <v:path gradientshapeok="t" o:connecttype="rect"/>
                    </v:shapetype>
                    <v:shape id="Zone de texte 99" o:spid="_x0000_s1028" type="#_x0000_t202" style="position:absolute;left:0;text-align:left;margin-left:79.1pt;margin-top:3.8pt;width:158.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" fillcolor="#2a295c" stroked="f" strokeweight=".5pt">
                      <v:path arrowok="t"/>
                      <v:textbox inset="0,2mm,0,0">
                        <w:txbxContent>
                          <w:p w14:paraId="19F8EDB9" w14:textId="77777777" w:rsidR="00D3184F" w:rsidRDefault="00D3184F" w:rsidP="00D3184F">
                            <w:pPr>
                              <w:jc w:val="center"/>
                              <w:rPr>
                                <w:rFonts w:cs="Arial"/>
                                <w:color w:val="FFFFFF"/>
                              </w:rPr>
                            </w:pPr>
                            <w:r>
                              <w:rPr>
                                <w:rFonts w:cs="Arial"/>
                                <w:color w:val="FFFFFF"/>
                              </w:rPr>
                              <w:t>UK Defence &amp; Agencies</w:t>
                            </w:r>
                          </w:p>
                          <w:p w14:paraId="7DC49304" w14:textId="77777777" w:rsidR="00D3184F" w:rsidRPr="007953CF" w:rsidRDefault="00D3184F" w:rsidP="00D3184F">
                            <w:pPr>
                              <w:jc w:val="center"/>
                              <w:rPr>
                                <w:rFonts w:cs="Arial"/>
                                <w:color w:val="FFFFFF"/>
                              </w:rPr>
                            </w:pPr>
                            <w:r>
                              <w:rPr>
                                <w:rFonts w:cs="Arial"/>
                                <w:color w:val="FFFFFF"/>
                              </w:rPr>
                              <w:t xml:space="preserve">Finance Director </w:t>
                            </w:r>
                          </w:p>
                        </w:txbxContent>
                      </v:textbox>
                    </v:shape>
                  </w:pict>
                </mc:Fallback>
              </mc:AlternateContent>
            </w:r>
          </w:p>
          <w:p w14:paraId="549FCF37" w14:textId="0A818CF0" w:rsidR="00D3184F" w:rsidRPr="00D3184F" w:rsidRDefault="00D3184F" w:rsidP="00D3184F">
            <w:pPr>
              <w:spacing w:after="40"/>
              <w:jc w:val="center"/>
              <w:rPr>
                <w:rFonts w:cs="Arial"/>
                <w:noProof/>
                <w:sz w:val="10"/>
                <w:szCs w:val="20"/>
                <w:lang w:eastAsia="en-US"/>
              </w:rPr>
            </w:pPr>
          </w:p>
          <w:p w14:paraId="11DD4F18" w14:textId="77777777" w:rsidR="00D3184F" w:rsidRPr="00D3184F" w:rsidRDefault="00D3184F" w:rsidP="00D3184F">
            <w:pPr>
              <w:spacing w:after="40"/>
              <w:jc w:val="center"/>
              <w:rPr>
                <w:rFonts w:cs="Arial"/>
                <w:noProof/>
                <w:sz w:val="10"/>
                <w:szCs w:val="20"/>
                <w:lang w:eastAsia="en-US"/>
              </w:rPr>
            </w:pPr>
          </w:p>
          <w:p w14:paraId="72300496" w14:textId="77777777" w:rsidR="00D3184F" w:rsidRPr="00D3184F" w:rsidRDefault="00D3184F" w:rsidP="00D3184F">
            <w:pPr>
              <w:spacing w:after="40"/>
              <w:jc w:val="center"/>
              <w:rPr>
                <w:rFonts w:cs="Arial"/>
                <w:noProof/>
                <w:sz w:val="10"/>
                <w:szCs w:val="20"/>
                <w:lang w:eastAsia="en-US"/>
              </w:rPr>
            </w:pPr>
          </w:p>
          <w:p w14:paraId="372CE986" w14:textId="77777777" w:rsidR="00D3184F" w:rsidRPr="00D3184F" w:rsidRDefault="00D3184F" w:rsidP="00D3184F">
            <w:pPr>
              <w:spacing w:after="40"/>
              <w:jc w:val="center"/>
              <w:rPr>
                <w:rFonts w:cs="Arial"/>
                <w:noProof/>
                <w:sz w:val="10"/>
                <w:szCs w:val="20"/>
                <w:lang w:eastAsia="en-US"/>
              </w:rPr>
            </w:pPr>
          </w:p>
          <w:p w14:paraId="51079D69" w14:textId="77777777"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4294967295" distB="4294967295" distL="114300" distR="114300" simplePos="0" relativeHeight="251670528" behindDoc="0" locked="0" layoutInCell="1" allowOverlap="1" wp14:anchorId="3DAE9BBE" wp14:editId="6E99A18F">
                      <wp:simplePos x="0" y="0"/>
                      <wp:positionH relativeFrom="column">
                        <wp:posOffset>1951355</wp:posOffset>
                      </wp:positionH>
                      <wp:positionV relativeFrom="paragraph">
                        <wp:posOffset>28575</wp:posOffset>
                      </wp:positionV>
                      <wp:extent cx="0" cy="629285"/>
                      <wp:effectExtent l="0" t="0" r="19050" b="1841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928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34A153" id="Line 8"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3.65pt,2.25pt" to="153.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" strokecolor="#65676a"/>
                  </w:pict>
                </mc:Fallback>
              </mc:AlternateContent>
            </w:r>
          </w:p>
          <w:p w14:paraId="2C2E95EB" w14:textId="5AC279A8" w:rsidR="00D3184F" w:rsidRPr="00D3184F" w:rsidRDefault="00CF3AFD"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81792" behindDoc="0" locked="0" layoutInCell="1" allowOverlap="1" wp14:anchorId="16D7ED7A" wp14:editId="72B2F974">
                      <wp:simplePos x="0" y="0"/>
                      <wp:positionH relativeFrom="column">
                        <wp:posOffset>1004570</wp:posOffset>
                      </wp:positionH>
                      <wp:positionV relativeFrom="paragraph">
                        <wp:posOffset>102870</wp:posOffset>
                      </wp:positionV>
                      <wp:extent cx="2009775" cy="390525"/>
                      <wp:effectExtent l="0" t="0" r="9525" b="9525"/>
                      <wp:wrapNone/>
                      <wp:docPr id="17"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3905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5A56D2" w14:textId="77777777" w:rsidR="00D3184F" w:rsidRPr="007953CF" w:rsidRDefault="00D3184F" w:rsidP="00D3184F">
                                  <w:pPr>
                                    <w:jc w:val="center"/>
                                    <w:rPr>
                                      <w:rFonts w:cs="Arial"/>
                                      <w:color w:val="FFFFFF"/>
                                    </w:rPr>
                                  </w:pPr>
                                  <w:r>
                                    <w:rPr>
                                      <w:rFonts w:cs="Arial"/>
                                      <w:color w:val="FFFFFF"/>
                                    </w:rPr>
                                    <w:t xml:space="preserve">Head of Finance – Government Services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D7ED7A" id="_x0000_s1029" type="#_x0000_t202" style="position:absolute;left:0;text-align:left;margin-left:79.1pt;margin-top:8.1pt;width:158.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" fillcolor="#2a295c" stroked="f" strokeweight=".5pt">
                      <v:path arrowok="t"/>
                      <v:textbox inset="0,2mm,0,0">
                        <w:txbxContent>
                          <w:p w14:paraId="015A56D2" w14:textId="77777777" w:rsidR="00D3184F" w:rsidRPr="007953CF" w:rsidRDefault="00D3184F" w:rsidP="00D3184F">
                            <w:pPr>
                              <w:jc w:val="center"/>
                              <w:rPr>
                                <w:rFonts w:cs="Arial"/>
                                <w:color w:val="FFFFFF"/>
                              </w:rPr>
                            </w:pPr>
                            <w:r>
                              <w:rPr>
                                <w:rFonts w:cs="Arial"/>
                                <w:color w:val="FFFFFF"/>
                              </w:rPr>
                              <w:t xml:space="preserve">Head of Finance – Government Services </w:t>
                            </w:r>
                          </w:p>
                        </w:txbxContent>
                      </v:textbox>
                    </v:shape>
                  </w:pict>
                </mc:Fallback>
              </mc:AlternateContent>
            </w:r>
          </w:p>
          <w:p w14:paraId="123A2ADF" w14:textId="2E8FB93F" w:rsidR="00D3184F" w:rsidRPr="00D3184F" w:rsidRDefault="00CF3AFD"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72576" behindDoc="0" locked="0" layoutInCell="1" allowOverlap="1" wp14:anchorId="1AB06F20" wp14:editId="1BA48D14">
                      <wp:simplePos x="0" y="0"/>
                      <wp:positionH relativeFrom="column">
                        <wp:posOffset>3481070</wp:posOffset>
                      </wp:positionH>
                      <wp:positionV relativeFrom="paragraph">
                        <wp:posOffset>23495</wp:posOffset>
                      </wp:positionV>
                      <wp:extent cx="1813560" cy="37147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3560" cy="3714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005737" w14:textId="77777777" w:rsidR="00D3184F" w:rsidRDefault="00D3184F" w:rsidP="00D3184F">
                                  <w:pPr>
                                    <w:jc w:val="center"/>
                                    <w:rPr>
                                      <w:rFonts w:cs="Arial"/>
                                      <w:color w:val="FFFFFF"/>
                                    </w:rPr>
                                  </w:pPr>
                                  <w:r>
                                    <w:rPr>
                                      <w:rFonts w:cs="Arial"/>
                                      <w:color w:val="FFFFFF"/>
                                    </w:rPr>
                                    <w:t>Contract Director</w:t>
                                  </w:r>
                                </w:p>
                                <w:p w14:paraId="021EAF4D" w14:textId="77777777" w:rsidR="00D3184F" w:rsidRPr="007953CF" w:rsidRDefault="00D3184F" w:rsidP="00D3184F">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B06F20" id="Text Box 11" o:spid="_x0000_s1030" type="#_x0000_t202" style="position:absolute;left:0;text-align:left;margin-left:274.1pt;margin-top:1.85pt;width:142.8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" fillcolor="#2a295c" stroked="f" strokeweight=".5pt">
                      <v:path arrowok="t"/>
                      <v:textbox inset="0,2mm,0,0">
                        <w:txbxContent>
                          <w:p w14:paraId="22005737" w14:textId="77777777" w:rsidR="00D3184F" w:rsidRDefault="00D3184F" w:rsidP="00D3184F">
                            <w:pPr>
                              <w:jc w:val="center"/>
                              <w:rPr>
                                <w:rFonts w:cs="Arial"/>
                                <w:color w:val="FFFFFF"/>
                              </w:rPr>
                            </w:pPr>
                            <w:r>
                              <w:rPr>
                                <w:rFonts w:cs="Arial"/>
                                <w:color w:val="FFFFFF"/>
                              </w:rPr>
                              <w:t>Contract Director</w:t>
                            </w:r>
                          </w:p>
                          <w:p w14:paraId="021EAF4D" w14:textId="77777777" w:rsidR="00D3184F" w:rsidRPr="007953CF" w:rsidRDefault="00D3184F" w:rsidP="00D3184F">
                            <w:pPr>
                              <w:jc w:val="center"/>
                              <w:rPr>
                                <w:rFonts w:cs="Arial"/>
                                <w:color w:val="FFFFFF"/>
                              </w:rPr>
                            </w:pPr>
                          </w:p>
                        </w:txbxContent>
                      </v:textbox>
                    </v:shape>
                  </w:pict>
                </mc:Fallback>
              </mc:AlternateContent>
            </w:r>
          </w:p>
          <w:p w14:paraId="5C8B5FF6" w14:textId="47F201CF" w:rsidR="00D3184F" w:rsidRPr="00D3184F" w:rsidRDefault="00D3184F" w:rsidP="00D3184F">
            <w:pPr>
              <w:spacing w:after="40"/>
              <w:jc w:val="center"/>
              <w:rPr>
                <w:rFonts w:cs="Arial"/>
                <w:noProof/>
                <w:sz w:val="10"/>
                <w:szCs w:val="20"/>
                <w:lang w:eastAsia="en-US"/>
              </w:rPr>
            </w:pPr>
          </w:p>
          <w:p w14:paraId="69ED4DFC" w14:textId="77777777" w:rsidR="00D3184F" w:rsidRPr="00D3184F" w:rsidRDefault="00D3184F" w:rsidP="00D3184F">
            <w:pPr>
              <w:spacing w:after="40"/>
              <w:jc w:val="center"/>
              <w:rPr>
                <w:rFonts w:cs="Arial"/>
                <w:noProof/>
                <w:sz w:val="10"/>
                <w:szCs w:val="20"/>
                <w:lang w:eastAsia="en-US"/>
              </w:rPr>
            </w:pPr>
          </w:p>
          <w:p w14:paraId="4FD5B2C8" w14:textId="249CA766" w:rsidR="00D3184F" w:rsidRPr="00D3184F" w:rsidRDefault="00CF3AFD"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4294967295" distB="4294967295" distL="114300" distR="114300" simplePos="0" relativeHeight="251673600" behindDoc="0" locked="0" layoutInCell="1" allowOverlap="1" wp14:anchorId="14241A10" wp14:editId="7ED3CC7E">
                      <wp:simplePos x="0" y="0"/>
                      <wp:positionH relativeFrom="column">
                        <wp:posOffset>2861944</wp:posOffset>
                      </wp:positionH>
                      <wp:positionV relativeFrom="paragraph">
                        <wp:posOffset>99695</wp:posOffset>
                      </wp:positionV>
                      <wp:extent cx="914400" cy="180975"/>
                      <wp:effectExtent l="0" t="0" r="19050" b="2857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8097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8F4C20" id="Line 12"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35pt,7.85pt" to="297.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" strokecolor="red">
                      <v:stroke dashstyle="dash"/>
                    </v:line>
                  </w:pict>
                </mc:Fallback>
              </mc:AlternateContent>
            </w:r>
          </w:p>
          <w:p w14:paraId="5438949F" w14:textId="08395DC5"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83840" behindDoc="0" locked="0" layoutInCell="1" allowOverlap="1" wp14:anchorId="3D9D8BD9" wp14:editId="144BD90F">
                      <wp:simplePos x="0" y="0"/>
                      <wp:positionH relativeFrom="column">
                        <wp:posOffset>1004570</wp:posOffset>
                      </wp:positionH>
                      <wp:positionV relativeFrom="paragraph">
                        <wp:posOffset>67945</wp:posOffset>
                      </wp:positionV>
                      <wp:extent cx="2009775" cy="419100"/>
                      <wp:effectExtent l="0" t="0" r="9525" b="0"/>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9775" cy="4191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C77B1F" w14:textId="77777777" w:rsidR="00D3184F" w:rsidRPr="007953CF" w:rsidRDefault="00D3184F" w:rsidP="00D3184F">
                                  <w:pPr>
                                    <w:jc w:val="center"/>
                                    <w:rPr>
                                      <w:rFonts w:cs="Arial"/>
                                      <w:color w:val="FFFFFF"/>
                                    </w:rPr>
                                  </w:pPr>
                                  <w:r>
                                    <w:rPr>
                                      <w:rFonts w:cs="Arial"/>
                                      <w:color w:val="FFFFFF"/>
                                    </w:rPr>
                                    <w:t xml:space="preserve">Commercial Finance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9D8BD9" id="_x0000_s1031" type="#_x0000_t202" style="position:absolute;left:0;text-align:left;margin-left:79.1pt;margin-top:5.35pt;width:158.2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" fillcolor="#2a295c" stroked="f" strokeweight=".5pt">
                      <v:path arrowok="t"/>
                      <v:textbox inset="0,2mm,0,0">
                        <w:txbxContent>
                          <w:p w14:paraId="70C77B1F" w14:textId="77777777" w:rsidR="00D3184F" w:rsidRPr="007953CF" w:rsidRDefault="00D3184F" w:rsidP="00D3184F">
                            <w:pPr>
                              <w:jc w:val="center"/>
                              <w:rPr>
                                <w:rFonts w:cs="Arial"/>
                                <w:color w:val="FFFFFF"/>
                              </w:rPr>
                            </w:pPr>
                            <w:r>
                              <w:rPr>
                                <w:rFonts w:cs="Arial"/>
                                <w:color w:val="FFFFFF"/>
                              </w:rPr>
                              <w:t xml:space="preserve">Commercial Finance Manager </w:t>
                            </w:r>
                          </w:p>
                        </w:txbxContent>
                      </v:textbox>
                    </v:shape>
                  </w:pict>
                </mc:Fallback>
              </mc:AlternateContent>
            </w:r>
          </w:p>
          <w:p w14:paraId="19AA7C2B" w14:textId="5196E359" w:rsidR="00D3184F" w:rsidRPr="00D3184F" w:rsidRDefault="00D3184F" w:rsidP="00D3184F">
            <w:pPr>
              <w:spacing w:after="40"/>
              <w:jc w:val="center"/>
              <w:rPr>
                <w:rFonts w:cs="Arial"/>
                <w:noProof/>
                <w:sz w:val="10"/>
                <w:szCs w:val="20"/>
                <w:lang w:eastAsia="en-US"/>
              </w:rPr>
            </w:pPr>
          </w:p>
          <w:p w14:paraId="3C6A4062" w14:textId="77777777" w:rsidR="00D3184F" w:rsidRPr="00D3184F" w:rsidRDefault="00D3184F" w:rsidP="00D3184F">
            <w:pPr>
              <w:spacing w:after="40"/>
              <w:jc w:val="center"/>
              <w:rPr>
                <w:rFonts w:cs="Arial"/>
                <w:noProof/>
                <w:sz w:val="10"/>
                <w:szCs w:val="20"/>
                <w:lang w:eastAsia="en-US"/>
              </w:rPr>
            </w:pPr>
          </w:p>
          <w:p w14:paraId="5334C35F" w14:textId="77777777" w:rsidR="00D3184F" w:rsidRPr="00D3184F" w:rsidRDefault="00D3184F" w:rsidP="00D3184F">
            <w:pPr>
              <w:spacing w:after="40"/>
              <w:jc w:val="center"/>
              <w:rPr>
                <w:rFonts w:cs="Arial"/>
                <w:noProof/>
                <w:sz w:val="10"/>
                <w:szCs w:val="20"/>
                <w:lang w:eastAsia="en-US"/>
              </w:rPr>
            </w:pPr>
          </w:p>
          <w:p w14:paraId="2A37F033" w14:textId="77777777" w:rsidR="00D3184F" w:rsidRPr="00D3184F" w:rsidRDefault="00D3184F" w:rsidP="00D3184F">
            <w:pPr>
              <w:spacing w:after="40"/>
              <w:jc w:val="center"/>
              <w:rPr>
                <w:rFonts w:cs="Arial"/>
                <w:noProof/>
                <w:sz w:val="10"/>
                <w:szCs w:val="20"/>
                <w:lang w:eastAsia="en-US"/>
              </w:rPr>
            </w:pPr>
          </w:p>
          <w:p w14:paraId="3F06A274" w14:textId="77777777" w:rsidR="00D3184F" w:rsidRPr="00D3184F" w:rsidRDefault="00D3184F" w:rsidP="00D3184F">
            <w:pPr>
              <w:spacing w:after="40"/>
              <w:jc w:val="center"/>
              <w:rPr>
                <w:rFonts w:cs="Arial"/>
                <w:noProof/>
                <w:sz w:val="10"/>
                <w:szCs w:val="20"/>
                <w:lang w:eastAsia="en-US"/>
              </w:rPr>
            </w:pPr>
          </w:p>
          <w:p w14:paraId="6585AFAF" w14:textId="77777777" w:rsidR="00D3184F" w:rsidRPr="00D3184F" w:rsidRDefault="00D3184F" w:rsidP="00D3184F">
            <w:pPr>
              <w:spacing w:after="40"/>
              <w:rPr>
                <w:rFonts w:cs="Arial"/>
                <w:sz w:val="14"/>
                <w:szCs w:val="20"/>
              </w:rPr>
            </w:pPr>
          </w:p>
        </w:tc>
      </w:tr>
    </w:tbl>
    <w:p w14:paraId="40D3A4F4" w14:textId="77777777" w:rsidR="00D3184F" w:rsidRDefault="00D3184F" w:rsidP="00366A73">
      <w:pPr>
        <w:jc w:val="left"/>
        <w:rPr>
          <w:rFonts w:cs="Arial"/>
          <w:vanish/>
        </w:rPr>
      </w:pPr>
    </w:p>
    <w:p w14:paraId="126BF365" w14:textId="77777777" w:rsidR="00366A73" w:rsidRDefault="00366A73" w:rsidP="00366A73">
      <w:pPr>
        <w:jc w:val="left"/>
        <w:rPr>
          <w:rFonts w:cs="Arial"/>
          <w:vanish/>
        </w:rPr>
      </w:pPr>
    </w:p>
    <w:p w14:paraId="5265197F" w14:textId="77777777" w:rsidR="00A3364A" w:rsidRDefault="00A3364A" w:rsidP="00366A73">
      <w:pPr>
        <w:jc w:val="left"/>
        <w:rPr>
          <w:rFonts w:cs="Arial"/>
          <w:vanish/>
        </w:rPr>
      </w:pPr>
    </w:p>
    <w:p w14:paraId="0B8FF2A2" w14:textId="77777777" w:rsidR="00A3364A" w:rsidRDefault="00A3364A" w:rsidP="00366A73">
      <w:pPr>
        <w:jc w:val="left"/>
        <w:rPr>
          <w:rFonts w:cs="Arial"/>
          <w:vanish/>
        </w:rPr>
      </w:pPr>
    </w:p>
    <w:p w14:paraId="2C5BEDFF" w14:textId="77777777" w:rsidR="00A3364A" w:rsidRDefault="00A3364A" w:rsidP="00366A73">
      <w:pPr>
        <w:jc w:val="left"/>
        <w:rPr>
          <w:rFonts w:cs="Arial"/>
          <w:vanish/>
        </w:rPr>
      </w:pPr>
    </w:p>
    <w:p w14:paraId="5DC60B81" w14:textId="77777777" w:rsidR="00A3364A" w:rsidRDefault="00A3364A" w:rsidP="00366A73">
      <w:pPr>
        <w:jc w:val="left"/>
        <w:rPr>
          <w:rFonts w:cs="Arial"/>
          <w:vanish/>
        </w:rPr>
      </w:pPr>
    </w:p>
    <w:p w14:paraId="11B432BA" w14:textId="77777777" w:rsidR="00A3364A" w:rsidRDefault="00A3364A" w:rsidP="00366A73">
      <w:pPr>
        <w:jc w:val="left"/>
        <w:rPr>
          <w:rFonts w:cs="Arial"/>
          <w:vanish/>
        </w:rPr>
      </w:pPr>
    </w:p>
    <w:p w14:paraId="490ABB66" w14:textId="77777777" w:rsidR="00A3364A" w:rsidRDefault="00A3364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ABBBDB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BC409E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833929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F696860" w14:textId="4A3618A0" w:rsidR="008C4DB8" w:rsidRPr="00D91A71" w:rsidRDefault="008C4DB8" w:rsidP="008C4DB8">
            <w:pPr>
              <w:numPr>
                <w:ilvl w:val="0"/>
                <w:numId w:val="3"/>
              </w:numPr>
              <w:spacing w:before="40" w:after="40"/>
              <w:jc w:val="left"/>
              <w:rPr>
                <w:rFonts w:cs="Arial"/>
                <w:color w:val="FF0000"/>
                <w:szCs w:val="20"/>
              </w:rPr>
            </w:pPr>
            <w:r>
              <w:rPr>
                <w:rFonts w:cs="Arial"/>
                <w:color w:val="000000" w:themeColor="text1"/>
                <w:szCs w:val="20"/>
              </w:rPr>
              <w:t xml:space="preserve">Manage </w:t>
            </w:r>
            <w:r w:rsidR="00345F19">
              <w:rPr>
                <w:rFonts w:cs="Arial"/>
                <w:color w:val="000000" w:themeColor="text1"/>
                <w:szCs w:val="20"/>
              </w:rPr>
              <w:t xml:space="preserve">contract </w:t>
            </w:r>
            <w:r>
              <w:rPr>
                <w:rFonts w:cs="Arial"/>
                <w:color w:val="000000" w:themeColor="text1"/>
                <w:szCs w:val="20"/>
              </w:rPr>
              <w:t>finances to deliver financial and other agreed performance targets for contract.</w:t>
            </w:r>
          </w:p>
          <w:p w14:paraId="49D5F760" w14:textId="185B97BB" w:rsidR="008C4DB8" w:rsidRPr="00345F19" w:rsidRDefault="008C4DB8" w:rsidP="008C4DB8">
            <w:pPr>
              <w:numPr>
                <w:ilvl w:val="0"/>
                <w:numId w:val="3"/>
              </w:numPr>
              <w:spacing w:before="40" w:after="40"/>
              <w:jc w:val="left"/>
              <w:rPr>
                <w:rFonts w:cs="Arial"/>
                <w:color w:val="FF0000"/>
                <w:szCs w:val="20"/>
              </w:rPr>
            </w:pPr>
            <w:r w:rsidRPr="002D7841">
              <w:rPr>
                <w:rFonts w:cs="Arial"/>
                <w:color w:val="000000" w:themeColor="text1"/>
                <w:szCs w:val="20"/>
              </w:rPr>
              <w:t>Ensure rigorous financial controls, governance and compliance</w:t>
            </w:r>
            <w:r>
              <w:rPr>
                <w:rFonts w:cs="Arial"/>
                <w:color w:val="000000" w:themeColor="text1"/>
                <w:szCs w:val="20"/>
              </w:rPr>
              <w:t xml:space="preserve"> for contract</w:t>
            </w:r>
            <w:r w:rsidRPr="002D7841">
              <w:rPr>
                <w:rFonts w:cs="Arial"/>
                <w:color w:val="000000" w:themeColor="text1"/>
                <w:szCs w:val="20"/>
              </w:rPr>
              <w:t>.</w:t>
            </w:r>
          </w:p>
          <w:p w14:paraId="0CD8A01A" w14:textId="1CF4B327" w:rsidR="00345F19" w:rsidRPr="002D7841" w:rsidRDefault="00345F19" w:rsidP="008C4DB8">
            <w:pPr>
              <w:numPr>
                <w:ilvl w:val="0"/>
                <w:numId w:val="3"/>
              </w:numPr>
              <w:spacing w:before="40" w:after="40"/>
              <w:jc w:val="left"/>
              <w:rPr>
                <w:rFonts w:cs="Arial"/>
                <w:color w:val="FF0000"/>
                <w:szCs w:val="20"/>
              </w:rPr>
            </w:pPr>
            <w:r>
              <w:rPr>
                <w:rFonts w:cs="Arial"/>
                <w:color w:val="000000" w:themeColor="text1"/>
                <w:szCs w:val="20"/>
              </w:rPr>
              <w:t xml:space="preserve">Provide commercial leadership and management, so that contract expansion and growth is profitable and has appropriate governance. </w:t>
            </w:r>
          </w:p>
          <w:p w14:paraId="3080092C" w14:textId="77777777" w:rsidR="008C4DB8" w:rsidRPr="00DC6B15" w:rsidRDefault="008C4DB8" w:rsidP="008C4DB8">
            <w:pPr>
              <w:numPr>
                <w:ilvl w:val="0"/>
                <w:numId w:val="3"/>
              </w:numPr>
              <w:spacing w:before="40" w:after="40"/>
              <w:jc w:val="left"/>
              <w:rPr>
                <w:rFonts w:cs="Arial"/>
                <w:color w:val="FF0000"/>
                <w:szCs w:val="20"/>
              </w:rPr>
            </w:pPr>
            <w:r>
              <w:rPr>
                <w:rFonts w:cs="Arial"/>
                <w:color w:val="000000" w:themeColor="text1"/>
                <w:szCs w:val="20"/>
              </w:rPr>
              <w:t xml:space="preserve">Support the </w:t>
            </w:r>
            <w:r w:rsidR="004A5FC8">
              <w:rPr>
                <w:rFonts w:cs="Arial"/>
                <w:color w:val="000000" w:themeColor="text1"/>
                <w:szCs w:val="20"/>
              </w:rPr>
              <w:t>Head of Finance (Govt Services)</w:t>
            </w:r>
            <w:r>
              <w:rPr>
                <w:rFonts w:cs="Arial"/>
                <w:color w:val="000000" w:themeColor="text1"/>
                <w:szCs w:val="20"/>
              </w:rPr>
              <w:t xml:space="preserve"> and the Contract Director (CD) and their senior teams in commercial decision making, mitigating risks and </w:t>
            </w:r>
            <w:r w:rsidRPr="00F0206A">
              <w:rPr>
                <w:rFonts w:cs="Arial"/>
                <w:color w:val="000000" w:themeColor="text1"/>
                <w:szCs w:val="20"/>
                <w:lang w:val="en-GB"/>
              </w:rPr>
              <w:t>maximising</w:t>
            </w:r>
            <w:r>
              <w:rPr>
                <w:rFonts w:cs="Arial"/>
                <w:color w:val="000000" w:themeColor="text1"/>
                <w:szCs w:val="20"/>
              </w:rPr>
              <w:t xml:space="preserve"> profitability and cash collection</w:t>
            </w:r>
          </w:p>
          <w:p w14:paraId="3AECBB05" w14:textId="77777777" w:rsidR="008C4DB8" w:rsidRPr="00745A24" w:rsidRDefault="008C4DB8" w:rsidP="008C4DB8">
            <w:pPr>
              <w:numPr>
                <w:ilvl w:val="0"/>
                <w:numId w:val="3"/>
              </w:numPr>
              <w:spacing w:before="40" w:after="40"/>
              <w:jc w:val="left"/>
              <w:rPr>
                <w:rFonts w:cs="Arial"/>
                <w:color w:val="FF0000"/>
                <w:szCs w:val="20"/>
              </w:rPr>
            </w:pPr>
            <w:r>
              <w:rPr>
                <w:rFonts w:cs="Arial"/>
                <w:color w:val="000000" w:themeColor="text1"/>
                <w:szCs w:val="20"/>
              </w:rPr>
              <w:t>Develop and manage robust budgeting and forecasting processes across the contract: identifying issues and opportunities and ensuring the CD and senior management teams have plans in place to address them.</w:t>
            </w:r>
          </w:p>
          <w:p w14:paraId="26CF8715" w14:textId="77777777" w:rsidR="008C4DB8" w:rsidRPr="00E110BA" w:rsidRDefault="008C4DB8" w:rsidP="008C4DB8">
            <w:pPr>
              <w:numPr>
                <w:ilvl w:val="0"/>
                <w:numId w:val="3"/>
              </w:numPr>
              <w:spacing w:before="40" w:after="40"/>
              <w:jc w:val="left"/>
              <w:rPr>
                <w:rFonts w:cs="Arial"/>
                <w:color w:val="FF0000"/>
                <w:szCs w:val="20"/>
              </w:rPr>
            </w:pPr>
            <w:r>
              <w:rPr>
                <w:rFonts w:cs="Arial"/>
                <w:color w:val="000000" w:themeColor="text1"/>
                <w:szCs w:val="20"/>
              </w:rPr>
              <w:t xml:space="preserve">Assist the CD and </w:t>
            </w:r>
            <w:r w:rsidR="004A5FC8">
              <w:rPr>
                <w:rFonts w:cs="Arial"/>
                <w:color w:val="000000" w:themeColor="text1"/>
                <w:szCs w:val="20"/>
              </w:rPr>
              <w:t>Head of Finance</w:t>
            </w:r>
            <w:r>
              <w:rPr>
                <w:rFonts w:cs="Arial"/>
                <w:color w:val="000000" w:themeColor="text1"/>
                <w:szCs w:val="20"/>
              </w:rPr>
              <w:t xml:space="preserve"> to manage the annual budget process for the division and support the operational teams with relevant training.</w:t>
            </w:r>
          </w:p>
          <w:p w14:paraId="027E096C" w14:textId="77777777" w:rsidR="008C4DB8" w:rsidRPr="00632AD7" w:rsidRDefault="008C4DB8" w:rsidP="008C4DB8">
            <w:pPr>
              <w:numPr>
                <w:ilvl w:val="0"/>
                <w:numId w:val="3"/>
              </w:numPr>
              <w:spacing w:before="40" w:after="40"/>
              <w:jc w:val="left"/>
              <w:rPr>
                <w:rFonts w:cs="Arial"/>
                <w:color w:val="FF0000"/>
                <w:szCs w:val="20"/>
              </w:rPr>
            </w:pPr>
            <w:r>
              <w:rPr>
                <w:rFonts w:cs="Arial"/>
                <w:color w:val="000000" w:themeColor="text1"/>
                <w:szCs w:val="20"/>
              </w:rPr>
              <w:t>Identify key performance drivers and work wit</w:t>
            </w:r>
            <w:r w:rsidR="004A5FC8">
              <w:rPr>
                <w:rFonts w:cs="Arial"/>
                <w:color w:val="000000" w:themeColor="text1"/>
                <w:szCs w:val="20"/>
              </w:rPr>
              <w:t>h</w:t>
            </w:r>
            <w:r>
              <w:rPr>
                <w:rFonts w:cs="Arial"/>
                <w:color w:val="000000" w:themeColor="text1"/>
                <w:szCs w:val="20"/>
              </w:rPr>
              <w:t xml:space="preserve"> site management to deliver ongoing efficiencies.</w:t>
            </w:r>
          </w:p>
          <w:p w14:paraId="383C3114" w14:textId="77777777" w:rsidR="00745A24" w:rsidRPr="00C4695A" w:rsidRDefault="008C4DB8" w:rsidP="008C4DB8">
            <w:pPr>
              <w:numPr>
                <w:ilvl w:val="0"/>
                <w:numId w:val="3"/>
              </w:numPr>
              <w:spacing w:before="40" w:after="40"/>
              <w:jc w:val="left"/>
              <w:rPr>
                <w:rFonts w:cs="Arial"/>
                <w:color w:val="FF0000"/>
                <w:szCs w:val="20"/>
              </w:rPr>
            </w:pPr>
            <w:r w:rsidRPr="001D79F1">
              <w:rPr>
                <w:rFonts w:cs="Arial"/>
                <w:color w:val="000000" w:themeColor="text1"/>
                <w:szCs w:val="20"/>
              </w:rPr>
              <w:t xml:space="preserve">Actively support the </w:t>
            </w:r>
            <w:r>
              <w:rPr>
                <w:rFonts w:cs="Arial"/>
                <w:color w:val="000000" w:themeColor="text1"/>
                <w:szCs w:val="20"/>
              </w:rPr>
              <w:t>CD</w:t>
            </w:r>
            <w:r w:rsidRPr="001D79F1">
              <w:rPr>
                <w:rFonts w:cs="Arial"/>
                <w:color w:val="000000" w:themeColor="text1"/>
                <w:szCs w:val="20"/>
              </w:rPr>
              <w:t xml:space="preserve"> in client negotiations and proposals for new and existing contract</w:t>
            </w:r>
            <w:r>
              <w:rPr>
                <w:rFonts w:cs="Arial"/>
                <w:color w:val="000000" w:themeColor="text1"/>
                <w:szCs w:val="20"/>
              </w:rPr>
              <w:t xml:space="preserve"> amendments</w:t>
            </w:r>
          </w:p>
        </w:tc>
      </w:tr>
    </w:tbl>
    <w:p w14:paraId="6D8CE41B" w14:textId="77777777" w:rsidR="00366A73" w:rsidRDefault="00366A73" w:rsidP="00366A73">
      <w:pPr>
        <w:jc w:val="left"/>
        <w:rPr>
          <w:rFonts w:cs="Arial"/>
        </w:rPr>
      </w:pPr>
    </w:p>
    <w:p w14:paraId="5117D3D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A683D1" w14:textId="77777777" w:rsidTr="00161F93">
        <w:trPr>
          <w:trHeight w:val="565"/>
        </w:trPr>
        <w:tc>
          <w:tcPr>
            <w:tcW w:w="10458" w:type="dxa"/>
            <w:shd w:val="clear" w:color="auto" w:fill="F2F2F2"/>
            <w:vAlign w:val="center"/>
          </w:tcPr>
          <w:p w14:paraId="1A27F9C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D4A13DF" w14:textId="77777777" w:rsidTr="00161F93">
        <w:trPr>
          <w:trHeight w:val="620"/>
        </w:trPr>
        <w:tc>
          <w:tcPr>
            <w:tcW w:w="10458" w:type="dxa"/>
          </w:tcPr>
          <w:p w14:paraId="311B9CB4" w14:textId="77777777" w:rsidR="00366A73" w:rsidRPr="00C56FEC" w:rsidRDefault="00366A73" w:rsidP="00161F93">
            <w:pPr>
              <w:rPr>
                <w:rFonts w:cs="Arial"/>
                <w:b/>
                <w:sz w:val="6"/>
                <w:szCs w:val="20"/>
              </w:rPr>
            </w:pPr>
          </w:p>
          <w:p w14:paraId="0B576C93" w14:textId="77777777" w:rsidR="00F479E6" w:rsidRDefault="00F479E6" w:rsidP="00656519">
            <w:pPr>
              <w:rPr>
                <w:rFonts w:cs="Arial"/>
                <w:b/>
                <w:color w:val="000000" w:themeColor="text1"/>
                <w:szCs w:val="20"/>
                <w:lang w:val="en-GB"/>
              </w:rPr>
            </w:pPr>
          </w:p>
          <w:p w14:paraId="33ED0C4F"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Maintain full financial control and stability of the contract, ensuring budgets and forecasts are prepared accurately </w:t>
            </w:r>
          </w:p>
          <w:p w14:paraId="27FE026D" w14:textId="21EA6F8E"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Deliver a strong management review and control process with senior stakeholders, engaging functional specialists as required.  </w:t>
            </w:r>
          </w:p>
          <w:p w14:paraId="39C64F69" w14:textId="26D868EC" w:rsidR="00B67960" w:rsidRDefault="00B67960" w:rsidP="004A5FC8">
            <w:pPr>
              <w:pStyle w:val="ListParagraph"/>
              <w:numPr>
                <w:ilvl w:val="0"/>
                <w:numId w:val="18"/>
              </w:numPr>
              <w:rPr>
                <w:rFonts w:cs="Arial"/>
                <w:color w:val="000000" w:themeColor="text1"/>
                <w:szCs w:val="20"/>
                <w:lang w:val="en-GB"/>
              </w:rPr>
            </w:pPr>
            <w:r>
              <w:rPr>
                <w:rFonts w:cs="Arial"/>
                <w:color w:val="000000" w:themeColor="text1"/>
                <w:szCs w:val="20"/>
                <w:lang w:val="en-GB"/>
              </w:rPr>
              <w:t>Support a complex programme of contract mobilisation and ensure accurate reporting of site and contract profitability.</w:t>
            </w:r>
          </w:p>
          <w:p w14:paraId="573DEFFD" w14:textId="06C61582" w:rsidR="00B67960" w:rsidRDefault="00B67960"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Build strong client relationships and successfully manage complex commercial activity and client negotiations. </w:t>
            </w:r>
          </w:p>
          <w:p w14:paraId="56AFCD43"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Undertake assessments of risks within financial performance and work with key stakeholders to implement mitigation strategies to address in P&amp;L performance and/or cash management</w:t>
            </w:r>
          </w:p>
          <w:p w14:paraId="31626FFD"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Apply commercial knowledge of contract to flag and account for any opportunities to increase profitability </w:t>
            </w:r>
          </w:p>
          <w:p w14:paraId="286EFEEC"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Define and progress contract amendments in response to Business/client/environmental changes </w:t>
            </w:r>
          </w:p>
          <w:p w14:paraId="45367E8C"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Ensure robust</w:t>
            </w:r>
            <w:r w:rsidRPr="00632AD7">
              <w:rPr>
                <w:rFonts w:cs="Arial"/>
                <w:color w:val="000000" w:themeColor="text1"/>
                <w:szCs w:val="20"/>
                <w:lang w:val="en-GB"/>
              </w:rPr>
              <w:t xml:space="preserve"> financial controls</w:t>
            </w:r>
            <w:r>
              <w:rPr>
                <w:rFonts w:cs="Arial"/>
                <w:color w:val="000000" w:themeColor="text1"/>
                <w:szCs w:val="20"/>
                <w:lang w:val="en-GB"/>
              </w:rPr>
              <w:t xml:space="preserve"> across the contracts.</w:t>
            </w:r>
          </w:p>
          <w:p w14:paraId="56A1A064"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Analyse and identify financial or commercial trends and provide insight in order to improve performance. Appropriate reporting and communication to key stakeholders within the contract, gaining their commitment to deliver agreed action plans.</w:t>
            </w:r>
          </w:p>
          <w:p w14:paraId="11930CE0" w14:textId="77777777" w:rsidR="004A5FC8" w:rsidRPr="001D79F1" w:rsidRDefault="004A5FC8" w:rsidP="004A5FC8">
            <w:pPr>
              <w:pStyle w:val="ListParagraph"/>
              <w:numPr>
                <w:ilvl w:val="0"/>
                <w:numId w:val="18"/>
              </w:numPr>
              <w:rPr>
                <w:rFonts w:cs="Arial"/>
                <w:color w:val="000000" w:themeColor="text1"/>
                <w:szCs w:val="20"/>
                <w:lang w:val="en-GB"/>
              </w:rPr>
            </w:pPr>
            <w:r>
              <w:rPr>
                <w:rFonts w:cs="Arial"/>
                <w:color w:val="000000" w:themeColor="text1"/>
                <w:szCs w:val="20"/>
              </w:rPr>
              <w:t>Provide commercial and financial modeling support to assist commercial bid teams and or clients</w:t>
            </w:r>
          </w:p>
          <w:p w14:paraId="51619A1B"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Represent and champion Sodexo’s interests proactively by managing the contract and working effectively with the client.</w:t>
            </w:r>
          </w:p>
          <w:p w14:paraId="2861E882"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Respond to internal and external requests and deadlines for financial information and reporting </w:t>
            </w:r>
          </w:p>
          <w:p w14:paraId="4F218FE1"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Identify trends and review financial performance outputs to influence contract strategy </w:t>
            </w:r>
          </w:p>
          <w:p w14:paraId="55997D9C" w14:textId="77777777" w:rsidR="004A5FC8" w:rsidRPr="00632AD7"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Prepare financial data for Sodexo reports and financial review meetings  </w:t>
            </w:r>
          </w:p>
          <w:p w14:paraId="7C749F76"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Operate as a key member of the management team, sharing information and participating in meetings, gaining experience through application and sharing of knowledge </w:t>
            </w:r>
          </w:p>
          <w:p w14:paraId="2116713F"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Gain operational buy-in and compliance to drive performance improvement </w:t>
            </w:r>
          </w:p>
          <w:p w14:paraId="75034FA1" w14:textId="77777777"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Work closely with other Commercial Finance Managers to ensure issues are dealt with systematically and to share and develop best practice.</w:t>
            </w:r>
          </w:p>
          <w:p w14:paraId="1B12DA36" w14:textId="77777777" w:rsidR="00424476" w:rsidRPr="00424476" w:rsidRDefault="004A5FC8" w:rsidP="004A5FC8">
            <w:pPr>
              <w:pStyle w:val="Puces4"/>
              <w:numPr>
                <w:ilvl w:val="0"/>
                <w:numId w:val="18"/>
              </w:numPr>
              <w:rPr>
                <w:color w:val="000000" w:themeColor="text1"/>
                <w:szCs w:val="20"/>
              </w:rPr>
            </w:pPr>
            <w:r>
              <w:rPr>
                <w:color w:val="000000" w:themeColor="text1"/>
                <w:szCs w:val="20"/>
              </w:rPr>
              <w:t>Lead or support a cross-contract commercial finance project.</w:t>
            </w:r>
          </w:p>
        </w:tc>
      </w:tr>
    </w:tbl>
    <w:p w14:paraId="5DE92C13" w14:textId="464E149E" w:rsidR="00366A73" w:rsidRDefault="00366A73" w:rsidP="00366A73">
      <w:pPr>
        <w:rPr>
          <w:rFonts w:cs="Arial"/>
          <w:vertAlign w:val="subscript"/>
        </w:rPr>
      </w:pPr>
    </w:p>
    <w:p w14:paraId="3C79C877" w14:textId="270C599E" w:rsidR="00C246DD" w:rsidRDefault="00C246DD" w:rsidP="00366A73">
      <w:pPr>
        <w:rPr>
          <w:rFonts w:cs="Arial"/>
          <w:vertAlign w:val="subscript"/>
        </w:rPr>
      </w:pPr>
    </w:p>
    <w:p w14:paraId="1FD6DAD1" w14:textId="77777777" w:rsidR="00C246DD" w:rsidRPr="00114C8C" w:rsidRDefault="00C246DD"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C12AB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CBB7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13A946B" w14:textId="77777777" w:rsidTr="00161F93">
        <w:trPr>
          <w:trHeight w:val="620"/>
        </w:trPr>
        <w:tc>
          <w:tcPr>
            <w:tcW w:w="10456" w:type="dxa"/>
            <w:tcBorders>
              <w:top w:val="nil"/>
              <w:left w:val="single" w:sz="2" w:space="0" w:color="auto"/>
              <w:bottom w:val="single" w:sz="4" w:space="0" w:color="auto"/>
              <w:right w:val="single" w:sz="4" w:space="0" w:color="auto"/>
            </w:tcBorders>
          </w:tcPr>
          <w:p w14:paraId="3C905777"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Compliant finance systems and processes in place across contract</w:t>
            </w:r>
          </w:p>
          <w:p w14:paraId="087857DC"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Effective financial management of the contract</w:t>
            </w:r>
          </w:p>
          <w:p w14:paraId="0BCF4E6B"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Robust financial procedures and control policies are in place</w:t>
            </w:r>
          </w:p>
          <w:p w14:paraId="2B001AE4"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Accounting timetables and processes are adhered to (budgeting, forecasting and reporting)</w:t>
            </w:r>
          </w:p>
          <w:p w14:paraId="3E146343"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Financial analysis of contract performance for month end reports and for </w:t>
            </w:r>
            <w:proofErr w:type="spellStart"/>
            <w:r>
              <w:rPr>
                <w:rFonts w:cs="Arial"/>
                <w:color w:val="000000" w:themeColor="text1"/>
                <w:szCs w:val="20"/>
                <w:lang w:val="en-GB"/>
              </w:rPr>
              <w:t>adhoc</w:t>
            </w:r>
            <w:proofErr w:type="spellEnd"/>
            <w:r>
              <w:rPr>
                <w:rFonts w:cs="Arial"/>
                <w:color w:val="000000" w:themeColor="text1"/>
                <w:szCs w:val="20"/>
                <w:lang w:val="en-GB"/>
              </w:rPr>
              <w:t xml:space="preserve"> requests</w:t>
            </w:r>
          </w:p>
          <w:p w14:paraId="2F30D14A"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client issues are resolved promptly and accurately </w:t>
            </w:r>
          </w:p>
          <w:p w14:paraId="7ED9D673"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Profit and cash flow is delivered within the agreed budget and forecast </w:t>
            </w:r>
          </w:p>
          <w:p w14:paraId="0605006D" w14:textId="77777777"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Delivers tangible profit improvement through successful and sustained implementation of project initiatives.</w:t>
            </w:r>
          </w:p>
          <w:p w14:paraId="08EE18D0" w14:textId="77777777" w:rsidR="00745A24" w:rsidRPr="00341F57" w:rsidRDefault="00341F57" w:rsidP="00341F57">
            <w:pPr>
              <w:pStyle w:val="ListParagraph"/>
              <w:numPr>
                <w:ilvl w:val="0"/>
                <w:numId w:val="3"/>
              </w:numPr>
              <w:spacing w:before="40"/>
              <w:jc w:val="left"/>
              <w:rPr>
                <w:rFonts w:cs="Arial"/>
                <w:color w:val="000000" w:themeColor="text1"/>
                <w:szCs w:val="20"/>
                <w:lang w:val="en-GB"/>
              </w:rPr>
            </w:pPr>
            <w:r w:rsidRPr="00341F57">
              <w:rPr>
                <w:rFonts w:cs="Arial"/>
                <w:color w:val="000000" w:themeColor="text1"/>
                <w:szCs w:val="20"/>
                <w:lang w:val="en-GB"/>
              </w:rPr>
              <w:t xml:space="preserve">Accurate financial and commercial models are produced in relation to bids and contract changes </w:t>
            </w:r>
          </w:p>
        </w:tc>
      </w:tr>
    </w:tbl>
    <w:p w14:paraId="2F5C90D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42107B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2D0B8E"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851CE32" w14:textId="77777777" w:rsidTr="004238D8">
        <w:trPr>
          <w:trHeight w:val="620"/>
        </w:trPr>
        <w:tc>
          <w:tcPr>
            <w:tcW w:w="10458" w:type="dxa"/>
            <w:tcBorders>
              <w:top w:val="nil"/>
              <w:left w:val="single" w:sz="2" w:space="0" w:color="auto"/>
              <w:bottom w:val="single" w:sz="4" w:space="0" w:color="auto"/>
              <w:right w:val="single" w:sz="4" w:space="0" w:color="auto"/>
            </w:tcBorders>
          </w:tcPr>
          <w:p w14:paraId="523131F2" w14:textId="77777777" w:rsidR="00341F57" w:rsidRDefault="00A27FB0" w:rsidP="00341F57">
            <w:pPr>
              <w:pStyle w:val="Puces4"/>
              <w:numPr>
                <w:ilvl w:val="0"/>
                <w:numId w:val="3"/>
              </w:numPr>
            </w:pPr>
            <w:r>
              <w:t>Qualified accountant.</w:t>
            </w:r>
          </w:p>
          <w:p w14:paraId="4455FB89" w14:textId="77777777" w:rsidR="00341F57" w:rsidRDefault="00341F57" w:rsidP="00341F57">
            <w:pPr>
              <w:pStyle w:val="Puces4"/>
              <w:numPr>
                <w:ilvl w:val="0"/>
                <w:numId w:val="3"/>
              </w:numPr>
            </w:pPr>
            <w:r>
              <w:t xml:space="preserve">Outstanding track record in influencing decision making within a business and improving performance with substantial profit impact. </w:t>
            </w:r>
          </w:p>
          <w:p w14:paraId="319FA2D1" w14:textId="77777777" w:rsidR="00341F57" w:rsidRDefault="00341F57" w:rsidP="00341F57">
            <w:pPr>
              <w:pStyle w:val="Puces4"/>
              <w:numPr>
                <w:ilvl w:val="0"/>
                <w:numId w:val="3"/>
              </w:numPr>
            </w:pPr>
            <w:r>
              <w:t xml:space="preserve">Committed and dedicated financial professional who is prepared to work hard to deliver contract targets </w:t>
            </w:r>
          </w:p>
          <w:p w14:paraId="543602EB" w14:textId="77777777" w:rsidR="00341F57" w:rsidRDefault="00341F57" w:rsidP="00341F57">
            <w:pPr>
              <w:pStyle w:val="Puces4"/>
              <w:numPr>
                <w:ilvl w:val="0"/>
                <w:numId w:val="3"/>
              </w:numPr>
            </w:pPr>
            <w:r>
              <w:t>Previous experience gained in a commercial role, preferably within a similar environment/organisation.</w:t>
            </w:r>
          </w:p>
          <w:p w14:paraId="371AC6CA" w14:textId="77777777" w:rsidR="00341F57" w:rsidRDefault="00341F57" w:rsidP="00341F57">
            <w:pPr>
              <w:pStyle w:val="Puces4"/>
              <w:numPr>
                <w:ilvl w:val="0"/>
                <w:numId w:val="3"/>
              </w:numPr>
            </w:pPr>
            <w:r>
              <w:t>Demonstrates commercial acumen with a proven ability to innovate and implement continuous improvement</w:t>
            </w:r>
          </w:p>
          <w:p w14:paraId="19490FEC" w14:textId="77777777" w:rsidR="00341F57" w:rsidRDefault="00341F57" w:rsidP="00341F57">
            <w:pPr>
              <w:pStyle w:val="Puces4"/>
              <w:numPr>
                <w:ilvl w:val="0"/>
                <w:numId w:val="3"/>
              </w:numPr>
            </w:pPr>
            <w:r>
              <w:t xml:space="preserve"> Strong and engaging communication skills, written and verbal, with a proven ability to convey complex financial information or models in simple terms to managers and colleagues of different capability levels.</w:t>
            </w:r>
            <w:r w:rsidDel="002D7841">
              <w:t xml:space="preserve"> </w:t>
            </w:r>
          </w:p>
          <w:p w14:paraId="22F490BA" w14:textId="77777777" w:rsidR="00341F57" w:rsidRDefault="00341F57" w:rsidP="00341F57">
            <w:pPr>
              <w:pStyle w:val="Puces4"/>
              <w:numPr>
                <w:ilvl w:val="0"/>
                <w:numId w:val="3"/>
              </w:numPr>
            </w:pPr>
            <w:r>
              <w:t>Proven track record developing financial and commercial models which are used for strategic decision making</w:t>
            </w:r>
          </w:p>
          <w:p w14:paraId="1B60E7B2" w14:textId="77777777" w:rsidR="00341F57" w:rsidRDefault="00341F57" w:rsidP="00341F57">
            <w:pPr>
              <w:pStyle w:val="Puces4"/>
              <w:numPr>
                <w:ilvl w:val="0"/>
                <w:numId w:val="3"/>
              </w:numPr>
            </w:pPr>
            <w:r>
              <w:t>Working knowledge of Word, Excel and PowerPoint</w:t>
            </w:r>
          </w:p>
          <w:p w14:paraId="6FA54D03" w14:textId="77777777" w:rsidR="00341F57" w:rsidRDefault="00341F57" w:rsidP="00341F57">
            <w:pPr>
              <w:pStyle w:val="Puces4"/>
              <w:numPr>
                <w:ilvl w:val="0"/>
                <w:numId w:val="3"/>
              </w:numPr>
            </w:pPr>
            <w:r>
              <w:t>Experience of SAP, Hyperion Enterprise and Hyperion Essbase</w:t>
            </w:r>
          </w:p>
          <w:p w14:paraId="33885285" w14:textId="77777777" w:rsidR="00341F57" w:rsidRDefault="00341F57" w:rsidP="00341F57">
            <w:pPr>
              <w:pStyle w:val="Puces4"/>
              <w:numPr>
                <w:ilvl w:val="0"/>
                <w:numId w:val="3"/>
              </w:numPr>
            </w:pPr>
            <w:r>
              <w:t xml:space="preserve">Can demonstrate improvements in performance through utilisation of measurement tools and reports </w:t>
            </w:r>
          </w:p>
          <w:p w14:paraId="0FD2777C" w14:textId="77777777" w:rsidR="00341F57" w:rsidRDefault="00341F57" w:rsidP="00341F57">
            <w:pPr>
              <w:pStyle w:val="Puces4"/>
              <w:numPr>
                <w:ilvl w:val="0"/>
                <w:numId w:val="3"/>
              </w:numPr>
            </w:pPr>
            <w:r>
              <w:t>Creative and pragmatic approach to problem solving</w:t>
            </w:r>
          </w:p>
          <w:p w14:paraId="183E883F" w14:textId="77777777" w:rsidR="00A3364A" w:rsidRPr="00036F66" w:rsidRDefault="00341F57" w:rsidP="00341F57">
            <w:pPr>
              <w:pStyle w:val="Puces4"/>
              <w:numPr>
                <w:ilvl w:val="0"/>
                <w:numId w:val="3"/>
              </w:numPr>
              <w:jc w:val="left"/>
              <w:rPr>
                <w:color w:val="auto"/>
                <w:lang w:eastAsia="en-GB"/>
              </w:rPr>
            </w:pPr>
            <w:r>
              <w:t xml:space="preserve">Preferably experience of mobilising a contract with tight budgetary constraints and ability to support the delivery of the contract transition plan  </w:t>
            </w:r>
          </w:p>
          <w:p w14:paraId="31FD9535" w14:textId="77777777" w:rsidR="00EA3990" w:rsidRPr="004238D8" w:rsidRDefault="00EA3990" w:rsidP="00A3364A">
            <w:pPr>
              <w:pStyle w:val="Puces4"/>
              <w:numPr>
                <w:ilvl w:val="0"/>
                <w:numId w:val="0"/>
              </w:numPr>
              <w:ind w:left="720"/>
            </w:pPr>
          </w:p>
        </w:tc>
      </w:tr>
    </w:tbl>
    <w:p w14:paraId="779D9957" w14:textId="77777777" w:rsidR="00A3364A" w:rsidRDefault="00A3364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B840A2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10972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DB53480" w14:textId="77777777" w:rsidTr="0007446E">
        <w:trPr>
          <w:trHeight w:val="620"/>
        </w:trPr>
        <w:tc>
          <w:tcPr>
            <w:tcW w:w="10456" w:type="dxa"/>
            <w:tcBorders>
              <w:top w:val="nil"/>
              <w:left w:val="single" w:sz="2" w:space="0" w:color="auto"/>
              <w:bottom w:val="single" w:sz="4" w:space="0" w:color="auto"/>
              <w:right w:val="single" w:sz="4" w:space="0" w:color="auto"/>
            </w:tcBorders>
          </w:tcPr>
          <w:p w14:paraId="5385BF8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3364A" w:rsidRPr="00375F11" w14:paraId="363F7DC2" w14:textId="77777777" w:rsidTr="0007446E">
              <w:tc>
                <w:tcPr>
                  <w:tcW w:w="4473" w:type="dxa"/>
                </w:tcPr>
                <w:p w14:paraId="4D1062B9" w14:textId="77777777" w:rsidR="00A3364A" w:rsidRPr="00375F11" w:rsidRDefault="00341F57" w:rsidP="00CF3AF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8A82927" w14:textId="77777777" w:rsidR="00A3364A" w:rsidRPr="00375F11" w:rsidRDefault="00A3364A" w:rsidP="00CF3AFD">
                  <w:pPr>
                    <w:pStyle w:val="Puces4"/>
                    <w:framePr w:hSpace="180" w:wrap="around" w:vAnchor="text" w:hAnchor="margin" w:xAlign="center" w:y="192"/>
                    <w:ind w:left="851" w:hanging="284"/>
                    <w:rPr>
                      <w:rFonts w:eastAsia="Times New Roman"/>
                    </w:rPr>
                  </w:pPr>
                  <w:r>
                    <w:rPr>
                      <w:rFonts w:eastAsia="Times New Roman"/>
                    </w:rPr>
                    <w:t>Personal and influencing skills</w:t>
                  </w:r>
                </w:p>
              </w:tc>
            </w:tr>
            <w:tr w:rsidR="00A3364A" w:rsidRPr="00375F11" w14:paraId="4A952A4E" w14:textId="77777777" w:rsidTr="0007446E">
              <w:tc>
                <w:tcPr>
                  <w:tcW w:w="4473" w:type="dxa"/>
                </w:tcPr>
                <w:p w14:paraId="3CC844FB" w14:textId="77777777" w:rsidR="00A3364A" w:rsidRPr="00375F11" w:rsidRDefault="00A3364A" w:rsidP="00CF3AFD">
                  <w:pPr>
                    <w:pStyle w:val="Puces4"/>
                    <w:framePr w:hSpace="180" w:wrap="around" w:vAnchor="text" w:hAnchor="margin" w:xAlign="center" w:y="192"/>
                    <w:ind w:left="851" w:hanging="284"/>
                    <w:rPr>
                      <w:rFonts w:eastAsia="Times New Roman"/>
                    </w:rPr>
                  </w:pPr>
                  <w:r>
                    <w:rPr>
                      <w:rFonts w:eastAsia="Times New Roman"/>
                    </w:rPr>
                    <w:t>Business partner and trusted advisor</w:t>
                  </w:r>
                </w:p>
              </w:tc>
              <w:tc>
                <w:tcPr>
                  <w:tcW w:w="4524" w:type="dxa"/>
                </w:tcPr>
                <w:p w14:paraId="6A0B324A" w14:textId="77777777" w:rsidR="00A3364A" w:rsidRDefault="00A3364A" w:rsidP="00CF3AFD">
                  <w:pPr>
                    <w:pStyle w:val="Puces4"/>
                    <w:framePr w:hSpace="180" w:wrap="around" w:vAnchor="text" w:hAnchor="margin" w:xAlign="center" w:y="192"/>
                    <w:ind w:left="851" w:hanging="284"/>
                    <w:rPr>
                      <w:rFonts w:eastAsia="Times New Roman"/>
                    </w:rPr>
                  </w:pPr>
                  <w:r>
                    <w:rPr>
                      <w:rFonts w:eastAsia="Times New Roman"/>
                    </w:rPr>
                    <w:t>Driving for change</w:t>
                  </w:r>
                </w:p>
              </w:tc>
            </w:tr>
            <w:tr w:rsidR="00A3364A" w:rsidRPr="00375F11" w14:paraId="28737364" w14:textId="77777777" w:rsidTr="0007446E">
              <w:tc>
                <w:tcPr>
                  <w:tcW w:w="4473" w:type="dxa"/>
                </w:tcPr>
                <w:p w14:paraId="5784E1FA" w14:textId="77777777" w:rsidR="00A3364A" w:rsidRPr="00375F11" w:rsidRDefault="00A3364A" w:rsidP="00CF3AFD">
                  <w:pPr>
                    <w:pStyle w:val="Puces4"/>
                    <w:framePr w:hSpace="180" w:wrap="around" w:vAnchor="text" w:hAnchor="margin" w:xAlign="center" w:y="192"/>
                    <w:ind w:left="851" w:hanging="284"/>
                    <w:rPr>
                      <w:rFonts w:eastAsia="Times New Roman"/>
                    </w:rPr>
                  </w:pPr>
                  <w:r>
                    <w:rPr>
                      <w:rFonts w:eastAsia="Times New Roman"/>
                    </w:rPr>
                    <w:t>Financial Planning</w:t>
                  </w:r>
                </w:p>
              </w:tc>
              <w:tc>
                <w:tcPr>
                  <w:tcW w:w="4524" w:type="dxa"/>
                </w:tcPr>
                <w:p w14:paraId="1FDE2663" w14:textId="77777777" w:rsidR="00A3364A" w:rsidRDefault="00A3364A" w:rsidP="00CF3AFD">
                  <w:pPr>
                    <w:pStyle w:val="Puces4"/>
                    <w:framePr w:hSpace="180" w:wrap="around" w:vAnchor="text" w:hAnchor="margin" w:xAlign="center" w:y="192"/>
                    <w:ind w:left="851" w:hanging="284"/>
                    <w:rPr>
                      <w:rFonts w:eastAsia="Times New Roman"/>
                    </w:rPr>
                  </w:pPr>
                  <w:r>
                    <w:rPr>
                      <w:rFonts w:eastAsia="Times New Roman"/>
                    </w:rPr>
                    <w:t xml:space="preserve">Focusing on client and customer </w:t>
                  </w:r>
                </w:p>
              </w:tc>
            </w:tr>
            <w:tr w:rsidR="00A3364A" w14:paraId="69121496" w14:textId="77777777" w:rsidTr="0007446E">
              <w:tc>
                <w:tcPr>
                  <w:tcW w:w="4473" w:type="dxa"/>
                </w:tcPr>
                <w:p w14:paraId="701E8B7B" w14:textId="48F77108" w:rsidR="00A3364A" w:rsidRDefault="00341F57" w:rsidP="00CF3AFD">
                  <w:pPr>
                    <w:pStyle w:val="Puces4"/>
                    <w:framePr w:hSpace="180" w:wrap="around" w:vAnchor="text" w:hAnchor="margin" w:xAlign="center" w:y="192"/>
                    <w:ind w:left="851" w:hanging="284"/>
                    <w:rPr>
                      <w:rFonts w:eastAsia="Times New Roman"/>
                    </w:rPr>
                  </w:pPr>
                  <w:r>
                    <w:rPr>
                      <w:rFonts w:eastAsia="Times New Roman"/>
                    </w:rPr>
                    <w:t xml:space="preserve">Commercial </w:t>
                  </w:r>
                  <w:r w:rsidR="00345F19">
                    <w:rPr>
                      <w:rFonts w:eastAsia="Times New Roman"/>
                    </w:rPr>
                    <w:t>management</w:t>
                  </w:r>
                </w:p>
              </w:tc>
              <w:tc>
                <w:tcPr>
                  <w:tcW w:w="4524" w:type="dxa"/>
                </w:tcPr>
                <w:p w14:paraId="5ED9EAD0" w14:textId="77777777" w:rsidR="00A3364A" w:rsidRDefault="00A3364A" w:rsidP="00CF3AFD">
                  <w:pPr>
                    <w:framePr w:hSpace="180" w:wrap="around" w:vAnchor="text" w:hAnchor="margin" w:xAlign="center" w:y="192"/>
                  </w:pPr>
                  <w:r>
                    <w:t xml:space="preserve"> </w:t>
                  </w:r>
                </w:p>
              </w:tc>
            </w:tr>
          </w:tbl>
          <w:p w14:paraId="75ACB553" w14:textId="77777777" w:rsidR="00EA3990" w:rsidRPr="00EA3990" w:rsidRDefault="00EA3990" w:rsidP="00EA3990">
            <w:pPr>
              <w:spacing w:before="40"/>
              <w:ind w:left="720"/>
              <w:jc w:val="left"/>
              <w:rPr>
                <w:rFonts w:cs="Arial"/>
                <w:color w:val="000000" w:themeColor="text1"/>
                <w:szCs w:val="20"/>
                <w:lang w:val="en-GB"/>
              </w:rPr>
            </w:pPr>
          </w:p>
        </w:tc>
      </w:tr>
    </w:tbl>
    <w:p w14:paraId="7FFDBBA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0F3469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15BCA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7BB528D" w14:textId="77777777" w:rsidTr="00353228">
        <w:trPr>
          <w:trHeight w:val="620"/>
        </w:trPr>
        <w:tc>
          <w:tcPr>
            <w:tcW w:w="10456" w:type="dxa"/>
            <w:tcBorders>
              <w:top w:val="nil"/>
              <w:left w:val="single" w:sz="2" w:space="0" w:color="auto"/>
              <w:bottom w:val="single" w:sz="4" w:space="0" w:color="auto"/>
              <w:right w:val="single" w:sz="4" w:space="0" w:color="auto"/>
            </w:tcBorders>
          </w:tcPr>
          <w:p w14:paraId="5FE79BE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F7B36B0" w14:textId="77777777" w:rsidTr="00E57078">
              <w:tc>
                <w:tcPr>
                  <w:tcW w:w="2122" w:type="dxa"/>
                </w:tcPr>
                <w:p w14:paraId="53546AE5" w14:textId="77777777" w:rsidR="00E57078" w:rsidRDefault="00E57078"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95B0B3" w14:textId="77777777" w:rsidR="00E57078" w:rsidRDefault="00A3364A"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1A8B73E" w14:textId="77777777" w:rsidR="00E57078" w:rsidRDefault="00E57078"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08A94CC" w14:textId="4D3D6A0B" w:rsidR="00974E6D" w:rsidRDefault="00974E6D"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09/05/2022</w:t>
                  </w:r>
                </w:p>
              </w:tc>
            </w:tr>
            <w:tr w:rsidR="00E57078" w14:paraId="53283598" w14:textId="77777777" w:rsidTr="00E57078">
              <w:tc>
                <w:tcPr>
                  <w:tcW w:w="2122" w:type="dxa"/>
                </w:tcPr>
                <w:p w14:paraId="64EE034F" w14:textId="77777777" w:rsidR="00E57078" w:rsidRDefault="00E57078"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01D3D4" w14:textId="77777777" w:rsidR="00E57078" w:rsidRDefault="00A27FB0" w:rsidP="00CF3AF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Kevin Crabb</w:t>
                  </w:r>
                </w:p>
              </w:tc>
            </w:tr>
          </w:tbl>
          <w:p w14:paraId="489CF04B" w14:textId="77777777" w:rsidR="00E57078" w:rsidRPr="00EA3990" w:rsidRDefault="00E57078" w:rsidP="00353228">
            <w:pPr>
              <w:spacing w:before="40"/>
              <w:ind w:left="720"/>
              <w:jc w:val="left"/>
              <w:rPr>
                <w:rFonts w:cs="Arial"/>
                <w:color w:val="000000" w:themeColor="text1"/>
                <w:szCs w:val="20"/>
                <w:lang w:val="en-GB"/>
              </w:rPr>
            </w:pPr>
          </w:p>
        </w:tc>
      </w:tr>
    </w:tbl>
    <w:p w14:paraId="785AB4E0" w14:textId="77777777" w:rsidR="00E57078" w:rsidRDefault="00E57078" w:rsidP="00E57078">
      <w:pPr>
        <w:spacing w:after="200" w:line="276" w:lineRule="auto"/>
        <w:jc w:val="left"/>
      </w:pPr>
    </w:p>
    <w:p w14:paraId="4AD9E46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68FBC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DEC64E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51196B"/>
    <w:multiLevelType w:val="hybridMultilevel"/>
    <w:tmpl w:val="16E22BE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F3054"/>
    <w:multiLevelType w:val="hybridMultilevel"/>
    <w:tmpl w:val="8AB6D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9"/>
  </w:num>
  <w:num w:numId="5">
    <w:abstractNumId w:val="4"/>
  </w:num>
  <w:num w:numId="6">
    <w:abstractNumId w:val="2"/>
  </w:num>
  <w:num w:numId="7">
    <w:abstractNumId w:val="13"/>
  </w:num>
  <w:num w:numId="8">
    <w:abstractNumId w:val="6"/>
  </w:num>
  <w:num w:numId="9">
    <w:abstractNumId w:val="17"/>
  </w:num>
  <w:num w:numId="10">
    <w:abstractNumId w:val="18"/>
  </w:num>
  <w:num w:numId="11">
    <w:abstractNumId w:val="8"/>
  </w:num>
  <w:num w:numId="12">
    <w:abstractNumId w:val="0"/>
  </w:num>
  <w:num w:numId="13">
    <w:abstractNumId w:val="14"/>
  </w:num>
  <w:num w:numId="14">
    <w:abstractNumId w:val="3"/>
  </w:num>
  <w:num w:numId="15">
    <w:abstractNumId w:val="15"/>
  </w:num>
  <w:num w:numId="16">
    <w:abstractNumId w:val="16"/>
  </w:num>
  <w:num w:numId="17">
    <w:abstractNumId w:val="1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349C"/>
    <w:rsid w:val="000E3EF7"/>
    <w:rsid w:val="00104BDE"/>
    <w:rsid w:val="00144E5D"/>
    <w:rsid w:val="001F1F6A"/>
    <w:rsid w:val="00293E5D"/>
    <w:rsid w:val="002B1DC6"/>
    <w:rsid w:val="00341F57"/>
    <w:rsid w:val="00345F19"/>
    <w:rsid w:val="00366A73"/>
    <w:rsid w:val="003968D2"/>
    <w:rsid w:val="003C2591"/>
    <w:rsid w:val="004238D8"/>
    <w:rsid w:val="00424476"/>
    <w:rsid w:val="004A5FC8"/>
    <w:rsid w:val="004B2221"/>
    <w:rsid w:val="004D170A"/>
    <w:rsid w:val="00520545"/>
    <w:rsid w:val="005E5B63"/>
    <w:rsid w:val="00613392"/>
    <w:rsid w:val="00616B0B"/>
    <w:rsid w:val="00646B79"/>
    <w:rsid w:val="00653A3E"/>
    <w:rsid w:val="00656519"/>
    <w:rsid w:val="00674674"/>
    <w:rsid w:val="006802C0"/>
    <w:rsid w:val="00745A24"/>
    <w:rsid w:val="00750FBE"/>
    <w:rsid w:val="007930EE"/>
    <w:rsid w:val="007E1C03"/>
    <w:rsid w:val="007F602D"/>
    <w:rsid w:val="008072CD"/>
    <w:rsid w:val="008B64DE"/>
    <w:rsid w:val="008C4DB8"/>
    <w:rsid w:val="008D1A2B"/>
    <w:rsid w:val="00974E6D"/>
    <w:rsid w:val="009F5BCD"/>
    <w:rsid w:val="00A27FB0"/>
    <w:rsid w:val="00A3364A"/>
    <w:rsid w:val="00A37146"/>
    <w:rsid w:val="00AD1DEC"/>
    <w:rsid w:val="00B31632"/>
    <w:rsid w:val="00B67960"/>
    <w:rsid w:val="00B70457"/>
    <w:rsid w:val="00B70553"/>
    <w:rsid w:val="00BF4D80"/>
    <w:rsid w:val="00C22530"/>
    <w:rsid w:val="00C246DD"/>
    <w:rsid w:val="00C4467B"/>
    <w:rsid w:val="00C4695A"/>
    <w:rsid w:val="00C61430"/>
    <w:rsid w:val="00CC0297"/>
    <w:rsid w:val="00CC2929"/>
    <w:rsid w:val="00CF3AFD"/>
    <w:rsid w:val="00D3184F"/>
    <w:rsid w:val="00D455BB"/>
    <w:rsid w:val="00D65B9D"/>
    <w:rsid w:val="00D949FB"/>
    <w:rsid w:val="00DE5E49"/>
    <w:rsid w:val="00E31AA0"/>
    <w:rsid w:val="00E33C91"/>
    <w:rsid w:val="00E57078"/>
    <w:rsid w:val="00E70392"/>
    <w:rsid w:val="00E86121"/>
    <w:rsid w:val="00EA3990"/>
    <w:rsid w:val="00EA4C16"/>
    <w:rsid w:val="00EA5822"/>
    <w:rsid w:val="00EF6ED7"/>
    <w:rsid w:val="00F479E6"/>
    <w:rsid w:val="00F5083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84980A"/>
  <w15:docId w15:val="{976147F1-616E-4E14-B036-0BB8F563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072CD"/>
    <w:pPr>
      <w:autoSpaceDE w:val="0"/>
      <w:autoSpaceDN w:val="0"/>
      <w:jc w:val="left"/>
    </w:pPr>
    <w:rPr>
      <w:rFonts w:eastAsiaTheme="minorHAnsi" w:cs="Arial"/>
      <w:color w:val="000000"/>
      <w:sz w:val="24"/>
      <w:lang w:val="en-GB" w:eastAsia="en-US"/>
    </w:rPr>
  </w:style>
  <w:style w:type="paragraph" w:customStyle="1" w:styleId="Puce3">
    <w:name w:val="Puce 3"/>
    <w:basedOn w:val="Normal"/>
    <w:qFormat/>
    <w:rsid w:val="00A3364A"/>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6844B-1F3A-4C2B-9FFA-F62F88E91DBE}"/>
</file>

<file path=customXml/itemProps2.xml><?xml version="1.0" encoding="utf-8"?>
<ds:datastoreItem xmlns:ds="http://schemas.openxmlformats.org/officeDocument/2006/customXml" ds:itemID="{F239EB44-4507-4D97-8057-F77FB60676F9}"/>
</file>

<file path=customXml/itemProps3.xml><?xml version="1.0" encoding="utf-8"?>
<ds:datastoreItem xmlns:ds="http://schemas.openxmlformats.org/officeDocument/2006/customXml" ds:itemID="{6B1F0071-8A3C-4FAA-BB75-7236BFB151B0}"/>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Crabb, Kevin</cp:lastModifiedBy>
  <cp:revision>2</cp:revision>
  <dcterms:created xsi:type="dcterms:W3CDTF">2022-05-09T14:35:00Z</dcterms:created>
  <dcterms:modified xsi:type="dcterms:W3CDTF">2022-05-09T14:35:00Z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