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5E64E1C" w:rsidR="00685BE2" w:rsidRPr="00707D60" w:rsidRDefault="003420D4" w:rsidP="009A36F7">
                            <w:pPr>
                              <w:jc w:val="left"/>
                              <w:rPr>
                                <w:b/>
                                <w:bCs/>
                                <w:color w:val="FFFFFF" w:themeColor="background1"/>
                                <w:sz w:val="40"/>
                                <w:szCs w:val="40"/>
                                <w:lang w:val="en-AU"/>
                              </w:rPr>
                            </w:pPr>
                            <w:r>
                              <w:rPr>
                                <w:b/>
                                <w:bCs/>
                                <w:color w:val="FFFFFF" w:themeColor="background1"/>
                                <w:sz w:val="44"/>
                                <w:szCs w:val="44"/>
                                <w:lang w:val="en-AU"/>
                              </w:rPr>
                              <w:t xml:space="preserve">Chivas – Facilities Services Coordinator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5E64E1C" w:rsidR="00685BE2" w:rsidRPr="00707D60" w:rsidRDefault="003420D4" w:rsidP="009A36F7">
                      <w:pPr>
                        <w:jc w:val="left"/>
                        <w:rPr>
                          <w:b/>
                          <w:bCs/>
                          <w:color w:val="FFFFFF" w:themeColor="background1"/>
                          <w:sz w:val="40"/>
                          <w:szCs w:val="40"/>
                          <w:lang w:val="en-AU"/>
                        </w:rPr>
                      </w:pPr>
                      <w:r>
                        <w:rPr>
                          <w:b/>
                          <w:bCs/>
                          <w:color w:val="FFFFFF" w:themeColor="background1"/>
                          <w:sz w:val="44"/>
                          <w:szCs w:val="44"/>
                          <w:lang w:val="en-AU"/>
                        </w:rPr>
                        <w:t xml:space="preserve">Chivas – Facilities Services Coordinator </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05751833" w:rsidR="00800A60" w:rsidRPr="00B37EC4" w:rsidRDefault="00B37EC4" w:rsidP="00800A60">
            <w:pPr>
              <w:spacing w:before="20" w:after="20"/>
              <w:jc w:val="left"/>
              <w:rPr>
                <w:rFonts w:cs="Arial"/>
                <w:b/>
                <w:bCs/>
                <w:color w:val="002060"/>
                <w:szCs w:val="20"/>
              </w:rPr>
            </w:pPr>
            <w:r w:rsidRPr="00B37EC4">
              <w:rPr>
                <w:rFonts w:cs="Arial"/>
                <w:b/>
                <w:bCs/>
                <w:color w:val="002060"/>
                <w:szCs w:val="20"/>
                <w:lang w:val="en-GB"/>
              </w:rPr>
              <w:t xml:space="preserve">Sodexo </w:t>
            </w:r>
            <w:r w:rsidRPr="000A781E">
              <w:rPr>
                <w:rFonts w:cs="Arial"/>
                <w:b/>
                <w:bCs/>
                <w:color w:val="002060"/>
                <w:szCs w:val="20"/>
                <w:lang w:val="en-GB"/>
              </w:rPr>
              <w:t>facilities-related services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1346A625" w:rsidR="00800A60" w:rsidRPr="00B37EC4" w:rsidRDefault="00B37EC4" w:rsidP="00800A60">
            <w:pPr>
              <w:spacing w:before="20" w:after="20"/>
              <w:jc w:val="left"/>
              <w:rPr>
                <w:rFonts w:cs="Arial"/>
                <w:b/>
                <w:bCs/>
                <w:color w:val="002060"/>
                <w:szCs w:val="20"/>
                <w:lang w:val="en-GB"/>
              </w:rPr>
            </w:pPr>
            <w:r w:rsidRPr="00B37EC4">
              <w:rPr>
                <w:rFonts w:cs="Arial"/>
                <w:b/>
                <w:bCs/>
                <w:color w:val="002060"/>
                <w:szCs w:val="20"/>
                <w:lang w:val="en-GB"/>
              </w:rPr>
              <w:t xml:space="preserve">Facilities Services Coordinator </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B37EC4" w:rsidRDefault="00800A60" w:rsidP="00800A60">
            <w:pPr>
              <w:spacing w:before="20" w:after="20"/>
              <w:jc w:val="left"/>
              <w:rPr>
                <w:rFonts w:cs="Arial"/>
                <w:b/>
                <w:bCs/>
                <w:color w:val="002060"/>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B37EC4" w:rsidRDefault="00800A60" w:rsidP="00800A60">
            <w:pPr>
              <w:spacing w:before="20" w:after="20"/>
              <w:jc w:val="left"/>
              <w:rPr>
                <w:rFonts w:cs="Arial"/>
                <w:b/>
                <w:bCs/>
                <w:color w:val="002060"/>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7F90C924" w:rsidR="00800A60" w:rsidRPr="00B37EC4" w:rsidRDefault="00B37EC4" w:rsidP="00800A60">
            <w:pPr>
              <w:spacing w:before="20" w:after="20"/>
              <w:jc w:val="left"/>
              <w:rPr>
                <w:rFonts w:cs="Arial"/>
                <w:b/>
                <w:bCs/>
                <w:color w:val="002060"/>
                <w:szCs w:val="20"/>
              </w:rPr>
            </w:pPr>
            <w:r>
              <w:rPr>
                <w:rFonts w:cs="Arial"/>
                <w:b/>
                <w:bCs/>
                <w:color w:val="002060"/>
                <w:szCs w:val="20"/>
              </w:rPr>
              <w:t>Group Account Manager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286AFC4" w:rsidR="00800A60" w:rsidRPr="00B37EC4" w:rsidRDefault="00B37EC4" w:rsidP="00800A60">
            <w:pPr>
              <w:spacing w:before="20" w:after="20"/>
              <w:jc w:val="left"/>
              <w:rPr>
                <w:rFonts w:cs="Arial"/>
                <w:b/>
                <w:bCs/>
                <w:color w:val="002060"/>
                <w:szCs w:val="20"/>
              </w:rPr>
            </w:pPr>
            <w:r>
              <w:rPr>
                <w:rFonts w:cs="Arial"/>
                <w:b/>
                <w:bCs/>
                <w:color w:val="002060"/>
                <w:szCs w:val="20"/>
              </w:rPr>
              <w:t>Food Production Manager &amp; Soft FM Manager</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3699355A" w:rsidR="00800A60" w:rsidRPr="00B37EC4" w:rsidRDefault="00B37EC4" w:rsidP="00800A60">
            <w:pPr>
              <w:spacing w:before="20" w:after="20"/>
              <w:jc w:val="left"/>
              <w:rPr>
                <w:rFonts w:cs="Arial"/>
                <w:b/>
                <w:bCs/>
                <w:color w:val="002060"/>
                <w:szCs w:val="20"/>
              </w:rPr>
            </w:pPr>
            <w:r>
              <w:rPr>
                <w:rFonts w:cs="Arial"/>
                <w:b/>
                <w:bCs/>
                <w:color w:val="002060"/>
                <w:szCs w:val="20"/>
              </w:rPr>
              <w:t>Chivas Brothers Group</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4F03FE35" w14:textId="4FCC95D6" w:rsidR="000A781E" w:rsidRDefault="000A781E" w:rsidP="000A781E">
            <w:pPr>
              <w:pStyle w:val="ListParagraph"/>
              <w:numPr>
                <w:ilvl w:val="0"/>
                <w:numId w:val="22"/>
              </w:numPr>
              <w:rPr>
                <w:rFonts w:cs="Arial"/>
                <w:color w:val="002060"/>
                <w:szCs w:val="20"/>
                <w:lang w:val="en-GB"/>
              </w:rPr>
            </w:pPr>
            <w:r w:rsidRPr="000A781E">
              <w:rPr>
                <w:rFonts w:cs="Arial"/>
                <w:color w:val="002060"/>
                <w:szCs w:val="20"/>
                <w:lang w:val="en-GB"/>
              </w:rPr>
              <w:t xml:space="preserve">The </w:t>
            </w:r>
            <w:r w:rsidRPr="000A781E">
              <w:rPr>
                <w:rFonts w:cs="Arial"/>
                <w:b/>
                <w:bCs/>
                <w:color w:val="002060"/>
                <w:szCs w:val="20"/>
                <w:lang w:val="en-GB"/>
              </w:rPr>
              <w:t>Facilities Services Coordinator</w:t>
            </w:r>
            <w:r w:rsidRPr="000A781E">
              <w:rPr>
                <w:rFonts w:cs="Arial"/>
                <w:color w:val="002060"/>
                <w:szCs w:val="20"/>
                <w:lang w:val="en-GB"/>
              </w:rPr>
              <w:t xml:space="preserve"> plays a key role in ensuring the effective and safe operation of workplace environments by coordinating all </w:t>
            </w:r>
            <w:r w:rsidRPr="00B37EC4">
              <w:rPr>
                <w:rFonts w:cs="Arial"/>
                <w:color w:val="002060"/>
                <w:szCs w:val="20"/>
                <w:lang w:val="en-GB"/>
              </w:rPr>
              <w:t xml:space="preserve">Sodexo </w:t>
            </w:r>
            <w:r w:rsidRPr="000A781E">
              <w:rPr>
                <w:rFonts w:cs="Arial"/>
                <w:color w:val="002060"/>
                <w:szCs w:val="20"/>
                <w:lang w:val="en-GB"/>
              </w:rPr>
              <w:t xml:space="preserve">facilities-related services. This includes </w:t>
            </w:r>
            <w:r w:rsidR="00B37EC4">
              <w:rPr>
                <w:rFonts w:cs="Arial"/>
                <w:color w:val="002060"/>
                <w:szCs w:val="20"/>
                <w:lang w:val="en-GB"/>
              </w:rPr>
              <w:t xml:space="preserve">supporting the management team with </w:t>
            </w:r>
            <w:r w:rsidRPr="000A781E">
              <w:rPr>
                <w:rFonts w:cs="Arial"/>
                <w:color w:val="002060"/>
                <w:szCs w:val="20"/>
                <w:lang w:val="en-GB"/>
              </w:rPr>
              <w:t xml:space="preserve">maintaining </w:t>
            </w:r>
            <w:r w:rsidR="00B37EC4">
              <w:rPr>
                <w:rFonts w:cs="Arial"/>
                <w:color w:val="002060"/>
                <w:szCs w:val="20"/>
                <w:lang w:val="en-GB"/>
              </w:rPr>
              <w:t>services</w:t>
            </w:r>
            <w:r w:rsidRPr="000A781E">
              <w:rPr>
                <w:rFonts w:cs="Arial"/>
                <w:color w:val="002060"/>
                <w:szCs w:val="20"/>
                <w:lang w:val="en-GB"/>
              </w:rPr>
              <w:t xml:space="preserve">, supporting </w:t>
            </w:r>
            <w:r w:rsidR="00B37EC4">
              <w:rPr>
                <w:rFonts w:cs="Arial"/>
                <w:color w:val="002060"/>
                <w:szCs w:val="20"/>
                <w:lang w:val="en-GB"/>
              </w:rPr>
              <w:t xml:space="preserve">customers </w:t>
            </w:r>
            <w:r w:rsidRPr="000A781E">
              <w:rPr>
                <w:rFonts w:cs="Arial"/>
                <w:color w:val="002060"/>
                <w:szCs w:val="20"/>
                <w:lang w:val="en-GB"/>
              </w:rPr>
              <w:t xml:space="preserve">wellbeing, and ensuring compliance with </w:t>
            </w:r>
            <w:r w:rsidR="00B37EC4">
              <w:rPr>
                <w:rFonts w:cs="Arial"/>
                <w:color w:val="002060"/>
                <w:szCs w:val="20"/>
                <w:lang w:val="en-GB"/>
              </w:rPr>
              <w:t xml:space="preserve">Service Level Agreements, </w:t>
            </w:r>
            <w:r w:rsidRPr="000A781E">
              <w:rPr>
                <w:rFonts w:cs="Arial"/>
                <w:color w:val="002060"/>
                <w:szCs w:val="20"/>
                <w:lang w:val="en-GB"/>
              </w:rPr>
              <w:t>regulatory requirements, contributing to overall business continuity.</w:t>
            </w:r>
          </w:p>
          <w:p w14:paraId="3A5E2C67" w14:textId="1F83FD50" w:rsidR="000A781E" w:rsidRPr="00BD2221" w:rsidRDefault="000A781E" w:rsidP="000A781E">
            <w:pPr>
              <w:pStyle w:val="ListParagraph"/>
              <w:numPr>
                <w:ilvl w:val="0"/>
                <w:numId w:val="22"/>
              </w:numPr>
              <w:rPr>
                <w:rFonts w:cs="Arial"/>
                <w:color w:val="002060"/>
                <w:szCs w:val="20"/>
                <w:lang w:val="en-GB"/>
              </w:rPr>
            </w:pPr>
            <w:r w:rsidRPr="00B37EC4">
              <w:rPr>
                <w:color w:val="002060"/>
                <w:szCs w:val="20"/>
              </w:rPr>
              <w:t xml:space="preserve">You must have a disciplined approach, excellent communication, organisational, and planning skills. Strong </w:t>
            </w:r>
            <w:r w:rsidR="00BD2221">
              <w:rPr>
                <w:color w:val="002060"/>
                <w:szCs w:val="20"/>
              </w:rPr>
              <w:t>customer service</w:t>
            </w:r>
            <w:r w:rsidRPr="00B37EC4">
              <w:rPr>
                <w:color w:val="002060"/>
                <w:szCs w:val="20"/>
              </w:rPr>
              <w:t xml:space="preserve"> skills are essential, as you will be responsible for fostering a positive working </w:t>
            </w:r>
            <w:r w:rsidR="00BD2221" w:rsidRPr="00B37EC4">
              <w:rPr>
                <w:color w:val="002060"/>
                <w:szCs w:val="20"/>
              </w:rPr>
              <w:t>environment and</w:t>
            </w:r>
            <w:r w:rsidRPr="00B37EC4">
              <w:rPr>
                <w:color w:val="002060"/>
                <w:szCs w:val="20"/>
              </w:rPr>
              <w:t xml:space="preserve"> ensuring high standards of service delivery.</w:t>
            </w:r>
            <w:r w:rsidR="00E415CD">
              <w:rPr>
                <w:color w:val="002060"/>
                <w:szCs w:val="20"/>
              </w:rPr>
              <w:t xml:space="preserve">  Ensuring any costs are accurately recorded and recharged where appropriate. </w:t>
            </w:r>
          </w:p>
          <w:p w14:paraId="7FEDCCAC" w14:textId="6F69AC12" w:rsidR="000A781E" w:rsidRPr="00B37EC4" w:rsidRDefault="000A781E" w:rsidP="000A781E">
            <w:pPr>
              <w:pStyle w:val="Puce2"/>
              <w:numPr>
                <w:ilvl w:val="0"/>
                <w:numId w:val="22"/>
              </w:numPr>
              <w:rPr>
                <w:color w:val="002060"/>
                <w:sz w:val="20"/>
                <w:szCs w:val="20"/>
              </w:rPr>
            </w:pPr>
            <w:r w:rsidRPr="00B37EC4">
              <w:rPr>
                <w:color w:val="002060"/>
                <w:sz w:val="20"/>
                <w:szCs w:val="20"/>
              </w:rPr>
              <w:t xml:space="preserve">You will provide a professional service, whilst adhering to Sodexo policies and </w:t>
            </w:r>
            <w:r w:rsidR="00BD2221" w:rsidRPr="00B37EC4">
              <w:rPr>
                <w:color w:val="002060"/>
                <w:sz w:val="20"/>
                <w:szCs w:val="20"/>
              </w:rPr>
              <w:t>always promoting the Company image</w:t>
            </w:r>
            <w:r w:rsidRPr="00B37EC4">
              <w:rPr>
                <w:color w:val="002060"/>
                <w:sz w:val="20"/>
                <w:szCs w:val="20"/>
              </w:rPr>
              <w:t xml:space="preserve">. </w:t>
            </w:r>
          </w:p>
          <w:p w14:paraId="282F3142" w14:textId="0E2058EB" w:rsidR="00AF0CE6" w:rsidRPr="00AF0CE6" w:rsidRDefault="00AF0CE6" w:rsidP="000A781E">
            <w:pPr>
              <w:pStyle w:val="ListParagraph"/>
              <w:ind w:left="360"/>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7F2CF7" w:rsidRPr="00A824A9" w14:paraId="7AC3180E" w14:textId="77777777" w:rsidTr="0002542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1E609865" w14:textId="3C50595B" w:rsidR="007F2CF7" w:rsidRPr="00A824A9" w:rsidRDefault="007F2CF7" w:rsidP="0002542B">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2</w:t>
            </w:r>
            <w:r w:rsidRPr="00315425">
              <w:rPr>
                <w:color w:val="FF0000"/>
              </w:rPr>
              <w:t>.</w:t>
            </w:r>
            <w:r>
              <w:t xml:space="preserve">  Organization chart</w:t>
            </w:r>
            <w:r w:rsidRPr="001942CC">
              <w:rPr>
                <w:b w:val="0"/>
              </w:rPr>
              <w:t xml:space="preserve"> </w:t>
            </w:r>
            <w:r w:rsidRPr="000943F3">
              <w:rPr>
                <w:b w:val="0"/>
                <w:sz w:val="16"/>
              </w:rPr>
              <w:t>–</w:t>
            </w:r>
            <w:r w:rsidRPr="000943F3">
              <w:rPr>
                <w:sz w:val="16"/>
              </w:rPr>
              <w:t xml:space="preserve"> </w:t>
            </w:r>
            <w:r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Pr>
                <w:b w:val="0"/>
                <w:sz w:val="16"/>
              </w:rPr>
              <w:t>.</w:t>
            </w:r>
          </w:p>
        </w:tc>
      </w:tr>
      <w:tr w:rsidR="007F2CF7" w:rsidRPr="00A824A9" w14:paraId="224A84DE" w14:textId="77777777" w:rsidTr="0002542B">
        <w:tc>
          <w:tcPr>
            <w:tcW w:w="10375" w:type="dxa"/>
            <w:tcBorders>
              <w:top w:val="dotted" w:sz="4" w:space="0" w:color="auto"/>
              <w:left w:val="single" w:sz="2" w:space="0" w:color="auto"/>
              <w:bottom w:val="single" w:sz="4" w:space="0" w:color="auto"/>
              <w:right w:val="single" w:sz="4" w:space="0" w:color="auto"/>
            </w:tcBorders>
          </w:tcPr>
          <w:p w14:paraId="297EC839" w14:textId="77777777" w:rsidR="007F2CF7" w:rsidRDefault="007F2CF7" w:rsidP="0002542B">
            <w:pPr>
              <w:pStyle w:val="ListParagraph"/>
              <w:ind w:left="360"/>
              <w:jc w:val="left"/>
              <w:rPr>
                <w:rFonts w:cs="Arial"/>
                <w:color w:val="000000" w:themeColor="text1"/>
                <w:szCs w:val="20"/>
              </w:rPr>
            </w:pPr>
          </w:p>
          <w:p w14:paraId="7FD40559" w14:textId="302B0787" w:rsidR="007F2CF7" w:rsidRDefault="003420D4" w:rsidP="0002542B">
            <w:pPr>
              <w:jc w:val="left"/>
              <w:rPr>
                <w:rFonts w:cs="Arial"/>
                <w:color w:val="000000" w:themeColor="text1"/>
                <w:szCs w:val="20"/>
              </w:rPr>
            </w:pPr>
            <w:r>
              <w:rPr>
                <w:rFonts w:cs="Arial"/>
                <w:noProof/>
                <w:color w:val="000000" w:themeColor="text1"/>
                <w:szCs w:val="20"/>
              </w:rPr>
              <w:drawing>
                <wp:inline distT="0" distB="0" distL="0" distR="0" wp14:anchorId="7DCC8355" wp14:editId="39592940">
                  <wp:extent cx="6388100" cy="2197100"/>
                  <wp:effectExtent l="0" t="0" r="0" b="12700"/>
                  <wp:docPr id="208082736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341E712" w14:textId="64AD2F7F" w:rsidR="007F2CF7" w:rsidRPr="006D5785" w:rsidRDefault="007F2CF7" w:rsidP="003420D4">
            <w:pPr>
              <w:jc w:val="left"/>
              <w:rPr>
                <w:rFonts w:cs="Arial"/>
                <w:color w:val="000000" w:themeColor="text1"/>
                <w:szCs w:val="20"/>
              </w:rPr>
            </w:pPr>
          </w:p>
        </w:tc>
      </w:tr>
    </w:tbl>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2DF3A4E"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sidR="007F2CF7">
              <w:rPr>
                <w:color w:val="FF0000"/>
              </w:rPr>
              <w:t>3</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0A781E"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4AFDC257" w14:textId="77777777" w:rsidR="000A781E" w:rsidRDefault="000A781E" w:rsidP="000A781E">
            <w:pPr>
              <w:rPr>
                <w:rFonts w:cs="Arial"/>
                <w:b/>
                <w:szCs w:val="22"/>
              </w:rPr>
            </w:pPr>
          </w:p>
          <w:p w14:paraId="0415731A" w14:textId="4FAA44A1" w:rsidR="000A781E" w:rsidRPr="007035F3" w:rsidRDefault="002D6C22" w:rsidP="000A781E">
            <w:pPr>
              <w:rPr>
                <w:rFonts w:cs="Arial"/>
                <w:color w:val="002060"/>
                <w:szCs w:val="20"/>
              </w:rPr>
            </w:pPr>
            <w:r>
              <w:rPr>
                <w:rFonts w:cs="Arial"/>
                <w:b/>
                <w:color w:val="002060"/>
                <w:szCs w:val="20"/>
              </w:rPr>
              <w:t>Documentation &amp; Records</w:t>
            </w:r>
          </w:p>
          <w:p w14:paraId="45ED6AB6" w14:textId="524872AD" w:rsidR="000A781E" w:rsidRPr="007035F3" w:rsidRDefault="000D7BD1" w:rsidP="000A781E">
            <w:pPr>
              <w:pStyle w:val="Puce2"/>
              <w:numPr>
                <w:ilvl w:val="0"/>
                <w:numId w:val="39"/>
              </w:numPr>
              <w:rPr>
                <w:rFonts w:ascii="Times New Roman" w:hAnsi="Times New Roman"/>
                <w:color w:val="002060"/>
                <w:sz w:val="20"/>
                <w:szCs w:val="20"/>
                <w:lang w:eastAsia="en-GB"/>
              </w:rPr>
            </w:pPr>
            <w:r>
              <w:rPr>
                <w:color w:val="002060"/>
                <w:sz w:val="20"/>
                <w:szCs w:val="20"/>
              </w:rPr>
              <w:t xml:space="preserve">Record, monitor and review the delivery of services and ad hoc requests to ensure </w:t>
            </w:r>
            <w:r w:rsidR="000A781E" w:rsidRPr="007035F3">
              <w:rPr>
                <w:color w:val="002060"/>
                <w:sz w:val="20"/>
                <w:szCs w:val="20"/>
              </w:rPr>
              <w:t xml:space="preserve">an exceptional level of customer service to the </w:t>
            </w:r>
            <w:r>
              <w:rPr>
                <w:color w:val="002060"/>
                <w:sz w:val="20"/>
                <w:szCs w:val="20"/>
              </w:rPr>
              <w:t>Chivas Brothers</w:t>
            </w:r>
            <w:r w:rsidR="000A781E" w:rsidRPr="007035F3">
              <w:rPr>
                <w:color w:val="002060"/>
                <w:sz w:val="20"/>
                <w:szCs w:val="20"/>
              </w:rPr>
              <w:t>.</w:t>
            </w:r>
          </w:p>
          <w:p w14:paraId="31B5A96D" w14:textId="7349153D" w:rsidR="000A781E" w:rsidRPr="007035F3" w:rsidRDefault="000A781E" w:rsidP="000A781E">
            <w:pPr>
              <w:pStyle w:val="Puce2"/>
              <w:numPr>
                <w:ilvl w:val="0"/>
                <w:numId w:val="39"/>
              </w:numPr>
              <w:rPr>
                <w:color w:val="002060"/>
                <w:sz w:val="20"/>
                <w:szCs w:val="20"/>
              </w:rPr>
            </w:pPr>
            <w:r w:rsidRPr="007035F3">
              <w:rPr>
                <w:color w:val="002060"/>
                <w:sz w:val="20"/>
                <w:szCs w:val="20"/>
              </w:rPr>
              <w:t xml:space="preserve">Act as the primary point of contact for </w:t>
            </w:r>
            <w:r w:rsidR="000D7BD1">
              <w:rPr>
                <w:color w:val="002060"/>
                <w:sz w:val="20"/>
                <w:szCs w:val="20"/>
              </w:rPr>
              <w:t>Chivas Brothers</w:t>
            </w:r>
            <w:r w:rsidRPr="007035F3">
              <w:rPr>
                <w:color w:val="002060"/>
                <w:sz w:val="20"/>
                <w:szCs w:val="20"/>
              </w:rPr>
              <w:t xml:space="preserve"> and third-party contractors</w:t>
            </w:r>
            <w:r w:rsidR="00C73D43">
              <w:rPr>
                <w:color w:val="002060"/>
                <w:sz w:val="20"/>
                <w:szCs w:val="20"/>
              </w:rPr>
              <w:t xml:space="preserve"> (as agreed locally with Sodexo Management Team)</w:t>
            </w:r>
            <w:r w:rsidRPr="007035F3">
              <w:rPr>
                <w:color w:val="002060"/>
                <w:sz w:val="20"/>
                <w:szCs w:val="20"/>
              </w:rPr>
              <w:t>.</w:t>
            </w:r>
          </w:p>
          <w:p w14:paraId="06B0B782" w14:textId="3B39929E" w:rsidR="000A781E" w:rsidRPr="007035F3" w:rsidRDefault="000A781E" w:rsidP="000A781E">
            <w:pPr>
              <w:pStyle w:val="Puce2"/>
              <w:numPr>
                <w:ilvl w:val="0"/>
                <w:numId w:val="39"/>
              </w:numPr>
              <w:rPr>
                <w:color w:val="002060"/>
                <w:sz w:val="20"/>
                <w:szCs w:val="20"/>
              </w:rPr>
            </w:pPr>
            <w:r w:rsidRPr="007035F3">
              <w:rPr>
                <w:color w:val="002060"/>
                <w:sz w:val="20"/>
                <w:szCs w:val="20"/>
              </w:rPr>
              <w:t>Ensure site Health &amp; Safety and Environmental practices are implemented and adhered to</w:t>
            </w:r>
            <w:r w:rsidR="00C73D43">
              <w:rPr>
                <w:color w:val="002060"/>
                <w:sz w:val="20"/>
                <w:szCs w:val="20"/>
              </w:rPr>
              <w:t xml:space="preserve"> by third-party suppliers</w:t>
            </w:r>
            <w:r w:rsidRPr="007035F3">
              <w:rPr>
                <w:color w:val="002060"/>
                <w:sz w:val="20"/>
                <w:szCs w:val="20"/>
              </w:rPr>
              <w:t>.</w:t>
            </w:r>
          </w:p>
          <w:p w14:paraId="47038FE0" w14:textId="094F6DAD" w:rsidR="000D7BD1" w:rsidRDefault="000D7BD1" w:rsidP="000A781E">
            <w:pPr>
              <w:pStyle w:val="Puce2"/>
              <w:numPr>
                <w:ilvl w:val="0"/>
                <w:numId w:val="39"/>
              </w:numPr>
              <w:rPr>
                <w:color w:val="002060"/>
                <w:sz w:val="20"/>
                <w:szCs w:val="20"/>
              </w:rPr>
            </w:pPr>
            <w:r>
              <w:rPr>
                <w:color w:val="002060"/>
                <w:sz w:val="20"/>
                <w:szCs w:val="20"/>
              </w:rPr>
              <w:t xml:space="preserve">Liaise with Sodexo Management Team and/or third-party suppliers to raise work requests. </w:t>
            </w:r>
          </w:p>
          <w:p w14:paraId="447CB504" w14:textId="2F64BF17" w:rsidR="000A781E" w:rsidRDefault="000A781E" w:rsidP="000A781E">
            <w:pPr>
              <w:pStyle w:val="Puce2"/>
              <w:numPr>
                <w:ilvl w:val="0"/>
                <w:numId w:val="39"/>
              </w:numPr>
              <w:rPr>
                <w:color w:val="002060"/>
                <w:sz w:val="20"/>
                <w:szCs w:val="20"/>
              </w:rPr>
            </w:pPr>
            <w:r w:rsidRPr="007035F3">
              <w:rPr>
                <w:color w:val="002060"/>
                <w:sz w:val="20"/>
                <w:szCs w:val="20"/>
              </w:rPr>
              <w:t xml:space="preserve">Liaise with the </w:t>
            </w:r>
            <w:r w:rsidR="000D7BD1">
              <w:rPr>
                <w:color w:val="002060"/>
                <w:sz w:val="20"/>
                <w:szCs w:val="20"/>
              </w:rPr>
              <w:t xml:space="preserve">Sodexo’s Command Centre </w:t>
            </w:r>
            <w:r w:rsidRPr="007035F3">
              <w:rPr>
                <w:color w:val="002060"/>
                <w:sz w:val="20"/>
                <w:szCs w:val="20"/>
              </w:rPr>
              <w:t xml:space="preserve">team to raise purchase orders and additional work requests, maintain ongoing expenditure records, and escalate queries to the </w:t>
            </w:r>
            <w:r w:rsidR="000D7BD1">
              <w:rPr>
                <w:color w:val="002060"/>
                <w:sz w:val="20"/>
                <w:szCs w:val="20"/>
              </w:rPr>
              <w:t xml:space="preserve">Group Account Manager </w:t>
            </w:r>
            <w:r w:rsidRPr="007035F3">
              <w:rPr>
                <w:color w:val="002060"/>
                <w:sz w:val="20"/>
                <w:szCs w:val="20"/>
              </w:rPr>
              <w:t>as required.</w:t>
            </w:r>
          </w:p>
          <w:p w14:paraId="7F393C88" w14:textId="19132125" w:rsidR="000A781E" w:rsidRPr="007035F3" w:rsidRDefault="000A781E" w:rsidP="000A781E">
            <w:pPr>
              <w:pStyle w:val="Puce2"/>
              <w:numPr>
                <w:ilvl w:val="0"/>
                <w:numId w:val="39"/>
              </w:numPr>
              <w:rPr>
                <w:color w:val="002060"/>
                <w:sz w:val="20"/>
                <w:szCs w:val="20"/>
              </w:rPr>
            </w:pPr>
            <w:r w:rsidRPr="007035F3">
              <w:rPr>
                <w:color w:val="002060"/>
                <w:sz w:val="20"/>
                <w:szCs w:val="20"/>
              </w:rPr>
              <w:t xml:space="preserve">Provide accurate and timely reports to the </w:t>
            </w:r>
            <w:r w:rsidR="000D7BD1">
              <w:rPr>
                <w:color w:val="002060"/>
                <w:sz w:val="20"/>
                <w:szCs w:val="20"/>
              </w:rPr>
              <w:t xml:space="preserve">Group Account </w:t>
            </w:r>
            <w:r w:rsidRPr="007035F3">
              <w:rPr>
                <w:color w:val="002060"/>
                <w:sz w:val="20"/>
                <w:szCs w:val="20"/>
              </w:rPr>
              <w:t xml:space="preserve">Manager on the performance of site </w:t>
            </w:r>
            <w:r w:rsidR="000D7BD1">
              <w:rPr>
                <w:color w:val="002060"/>
                <w:sz w:val="20"/>
                <w:szCs w:val="20"/>
              </w:rPr>
              <w:t xml:space="preserve">teams and third-party </w:t>
            </w:r>
            <w:r w:rsidRPr="007035F3">
              <w:rPr>
                <w:color w:val="002060"/>
                <w:sz w:val="20"/>
                <w:szCs w:val="20"/>
              </w:rPr>
              <w:t>suppliers.</w:t>
            </w:r>
          </w:p>
          <w:p w14:paraId="0BC14F5F" w14:textId="0DEB43F0" w:rsidR="000A781E" w:rsidRPr="007035F3" w:rsidRDefault="000A781E" w:rsidP="000A781E">
            <w:pPr>
              <w:pStyle w:val="Puce2"/>
              <w:numPr>
                <w:ilvl w:val="0"/>
                <w:numId w:val="39"/>
              </w:numPr>
              <w:rPr>
                <w:color w:val="002060"/>
                <w:sz w:val="20"/>
                <w:szCs w:val="20"/>
              </w:rPr>
            </w:pPr>
            <w:r w:rsidRPr="007035F3">
              <w:rPr>
                <w:color w:val="002060"/>
                <w:sz w:val="20"/>
                <w:szCs w:val="20"/>
              </w:rPr>
              <w:t>Identify opportunities to improve service delivery and implement cost-effective ways of working.</w:t>
            </w:r>
          </w:p>
          <w:p w14:paraId="64C7A48F" w14:textId="77777777" w:rsidR="000A781E" w:rsidRPr="000D7BD1" w:rsidRDefault="000A781E" w:rsidP="000D7BD1">
            <w:pPr>
              <w:rPr>
                <w:rFonts w:cs="Arial"/>
                <w:b/>
                <w:color w:val="002060"/>
                <w:szCs w:val="20"/>
              </w:rPr>
            </w:pPr>
            <w:r w:rsidRPr="000D7BD1">
              <w:rPr>
                <w:rFonts w:cs="Arial"/>
                <w:b/>
                <w:color w:val="002060"/>
                <w:szCs w:val="20"/>
              </w:rPr>
              <w:br/>
              <w:t>Customer Relationship Skills</w:t>
            </w:r>
          </w:p>
          <w:p w14:paraId="5A00EA19" w14:textId="77777777" w:rsidR="000A781E" w:rsidRPr="007035F3" w:rsidRDefault="000A781E" w:rsidP="000A781E">
            <w:pPr>
              <w:pStyle w:val="ListParagraph"/>
              <w:numPr>
                <w:ilvl w:val="0"/>
                <w:numId w:val="39"/>
              </w:numPr>
              <w:rPr>
                <w:rFonts w:cs="Arial"/>
                <w:b/>
                <w:color w:val="002060"/>
                <w:szCs w:val="20"/>
              </w:rPr>
            </w:pPr>
            <w:r w:rsidRPr="007035F3">
              <w:rPr>
                <w:rFonts w:cs="Arial"/>
                <w:color w:val="002060"/>
                <w:szCs w:val="20"/>
              </w:rPr>
              <w:t>Ensure customer satisfaction is established and maintained by providing an exceptional and pro-active service.</w:t>
            </w:r>
          </w:p>
          <w:p w14:paraId="7021AD5A" w14:textId="490C6A71" w:rsidR="000A781E" w:rsidRPr="007035F3" w:rsidRDefault="000A781E" w:rsidP="000A781E">
            <w:pPr>
              <w:pStyle w:val="ListParagraph"/>
              <w:numPr>
                <w:ilvl w:val="0"/>
                <w:numId w:val="39"/>
              </w:numPr>
              <w:rPr>
                <w:rFonts w:cs="Arial"/>
                <w:b/>
                <w:color w:val="002060"/>
                <w:szCs w:val="20"/>
              </w:rPr>
            </w:pPr>
            <w:r w:rsidRPr="007035F3">
              <w:rPr>
                <w:rFonts w:cs="Arial"/>
                <w:color w:val="002060"/>
                <w:szCs w:val="20"/>
              </w:rPr>
              <w:t xml:space="preserve">Support and communicate with clients, customer base in area of responsibility and the </w:t>
            </w:r>
            <w:r w:rsidR="00C73D43">
              <w:rPr>
                <w:rFonts w:cs="Arial"/>
                <w:color w:val="002060"/>
                <w:szCs w:val="20"/>
              </w:rPr>
              <w:t>Sodexo Management Team</w:t>
            </w:r>
            <w:r w:rsidRPr="007035F3">
              <w:rPr>
                <w:rFonts w:cs="Arial"/>
                <w:color w:val="002060"/>
                <w:szCs w:val="20"/>
              </w:rPr>
              <w:t>.</w:t>
            </w:r>
          </w:p>
          <w:p w14:paraId="57044197" w14:textId="77777777" w:rsidR="000A781E" w:rsidRPr="007035F3" w:rsidRDefault="000A781E" w:rsidP="000A781E">
            <w:pPr>
              <w:pStyle w:val="ListParagraph"/>
              <w:numPr>
                <w:ilvl w:val="0"/>
                <w:numId w:val="39"/>
              </w:numPr>
              <w:rPr>
                <w:rFonts w:cs="Arial"/>
                <w:b/>
                <w:color w:val="002060"/>
                <w:szCs w:val="20"/>
              </w:rPr>
            </w:pPr>
            <w:r w:rsidRPr="007035F3">
              <w:rPr>
                <w:rFonts w:cs="Arial"/>
                <w:color w:val="002060"/>
                <w:szCs w:val="20"/>
              </w:rPr>
              <w:t>Maintain performance standards to ensure customer expectations are met and exceeded.</w:t>
            </w:r>
          </w:p>
          <w:p w14:paraId="59552D46" w14:textId="77777777" w:rsidR="000A781E" w:rsidRPr="007035F3" w:rsidRDefault="000A781E" w:rsidP="000A781E">
            <w:pPr>
              <w:pStyle w:val="ListParagraph"/>
              <w:numPr>
                <w:ilvl w:val="0"/>
                <w:numId w:val="39"/>
              </w:numPr>
              <w:rPr>
                <w:rFonts w:cs="Arial"/>
                <w:b/>
                <w:color w:val="002060"/>
                <w:szCs w:val="20"/>
              </w:rPr>
            </w:pPr>
            <w:r w:rsidRPr="007035F3">
              <w:rPr>
                <w:rFonts w:cs="Arial"/>
                <w:color w:val="002060"/>
                <w:szCs w:val="20"/>
              </w:rPr>
              <w:t>Ability to build excellent supplier relations.</w:t>
            </w:r>
          </w:p>
          <w:p w14:paraId="33B6B417" w14:textId="77777777" w:rsidR="000A781E" w:rsidRPr="007035F3" w:rsidRDefault="000A781E" w:rsidP="000A781E">
            <w:pPr>
              <w:rPr>
                <w:rFonts w:cs="Arial"/>
                <w:color w:val="002060"/>
                <w:szCs w:val="20"/>
              </w:rPr>
            </w:pPr>
          </w:p>
          <w:p w14:paraId="0327B226" w14:textId="77777777" w:rsidR="000A781E" w:rsidRPr="007035F3" w:rsidRDefault="000A781E" w:rsidP="007035F3">
            <w:pPr>
              <w:rPr>
                <w:rFonts w:cs="Arial"/>
                <w:b/>
                <w:color w:val="002060"/>
                <w:szCs w:val="20"/>
              </w:rPr>
            </w:pPr>
            <w:r w:rsidRPr="007035F3">
              <w:rPr>
                <w:rFonts w:cs="Arial"/>
                <w:b/>
                <w:color w:val="002060"/>
                <w:szCs w:val="20"/>
              </w:rPr>
              <w:t>Compliance, Environmental, Health &amp; Safety and Risk Management</w:t>
            </w:r>
          </w:p>
          <w:p w14:paraId="24E9FC7A" w14:textId="40F26A0C" w:rsidR="000A781E" w:rsidRPr="007035F3" w:rsidRDefault="004E4CC0" w:rsidP="004E4CC0">
            <w:pPr>
              <w:pStyle w:val="Puces1"/>
              <w:numPr>
                <w:ilvl w:val="0"/>
                <w:numId w:val="39"/>
              </w:numPr>
              <w:spacing w:after="0" w:line="240" w:lineRule="auto"/>
              <w:rPr>
                <w:b w:val="0"/>
                <w:color w:val="002060"/>
                <w:sz w:val="20"/>
                <w:szCs w:val="20"/>
              </w:rPr>
            </w:pPr>
            <w:r>
              <w:rPr>
                <w:b w:val="0"/>
                <w:color w:val="002060"/>
                <w:sz w:val="20"/>
                <w:szCs w:val="20"/>
              </w:rPr>
              <w:t xml:space="preserve">Support Sodexo Management Team to ensure </w:t>
            </w:r>
            <w:r w:rsidR="000A781E" w:rsidRPr="007035F3">
              <w:rPr>
                <w:b w:val="0"/>
                <w:color w:val="002060"/>
                <w:sz w:val="20"/>
                <w:szCs w:val="20"/>
              </w:rPr>
              <w:t>compliance with procedures, manual handling, risk assessments, COSHH, Health &amp; Safety, fire regulations &amp; emergency procedures</w:t>
            </w:r>
            <w:r>
              <w:rPr>
                <w:b w:val="0"/>
                <w:color w:val="002060"/>
                <w:sz w:val="20"/>
                <w:szCs w:val="20"/>
              </w:rPr>
              <w:t>, including third-party suppliers</w:t>
            </w:r>
            <w:r w:rsidR="000A781E" w:rsidRPr="007035F3">
              <w:rPr>
                <w:b w:val="0"/>
                <w:color w:val="002060"/>
                <w:sz w:val="20"/>
                <w:szCs w:val="20"/>
              </w:rPr>
              <w:t>.</w:t>
            </w:r>
          </w:p>
          <w:p w14:paraId="4E90F8DA" w14:textId="77777777" w:rsidR="000A781E" w:rsidRPr="007035F3" w:rsidRDefault="000A781E" w:rsidP="004E4CC0">
            <w:pPr>
              <w:pStyle w:val="Puces1"/>
              <w:numPr>
                <w:ilvl w:val="0"/>
                <w:numId w:val="0"/>
              </w:numPr>
              <w:spacing w:after="0" w:line="240" w:lineRule="auto"/>
              <w:ind w:left="720"/>
              <w:rPr>
                <w:b w:val="0"/>
                <w:color w:val="002060"/>
                <w:sz w:val="20"/>
                <w:szCs w:val="20"/>
              </w:rPr>
            </w:pPr>
          </w:p>
          <w:p w14:paraId="66AEDE25" w14:textId="77777777" w:rsidR="004E4CC0" w:rsidRDefault="000A781E" w:rsidP="004E4CC0">
            <w:pPr>
              <w:rPr>
                <w:rFonts w:cs="Arial"/>
                <w:b/>
                <w:color w:val="002060"/>
                <w:szCs w:val="20"/>
              </w:rPr>
            </w:pPr>
            <w:r w:rsidRPr="007035F3">
              <w:rPr>
                <w:rFonts w:cs="Arial"/>
                <w:b/>
                <w:color w:val="002060"/>
                <w:szCs w:val="20"/>
              </w:rPr>
              <w:t>Processes</w:t>
            </w:r>
          </w:p>
          <w:p w14:paraId="2153A51B" w14:textId="2A8C6296" w:rsidR="004E4CC0" w:rsidRPr="004E4CC0" w:rsidRDefault="000A781E" w:rsidP="004E4CC0">
            <w:pPr>
              <w:pStyle w:val="ListParagraph"/>
              <w:numPr>
                <w:ilvl w:val="0"/>
                <w:numId w:val="39"/>
              </w:numPr>
              <w:rPr>
                <w:color w:val="002060"/>
                <w:szCs w:val="20"/>
              </w:rPr>
            </w:pPr>
            <w:r w:rsidRPr="004E4CC0">
              <w:rPr>
                <w:color w:val="002060"/>
                <w:szCs w:val="20"/>
              </w:rPr>
              <w:t>Ensure required standards are consistently met and seek opportunities to further improve existing standards of work.</w:t>
            </w:r>
          </w:p>
          <w:p w14:paraId="090AE5F1" w14:textId="4FA841D0" w:rsidR="000A781E" w:rsidRPr="004E4CC0" w:rsidRDefault="000A781E" w:rsidP="004E4CC0">
            <w:pPr>
              <w:pStyle w:val="ListParagraph"/>
              <w:numPr>
                <w:ilvl w:val="0"/>
                <w:numId w:val="39"/>
              </w:numPr>
              <w:spacing w:before="100" w:beforeAutospacing="1" w:after="100" w:afterAutospacing="1"/>
              <w:jc w:val="left"/>
              <w:rPr>
                <w:color w:val="002060"/>
                <w:szCs w:val="20"/>
              </w:rPr>
            </w:pPr>
            <w:r w:rsidRPr="004E4CC0">
              <w:rPr>
                <w:color w:val="002060"/>
                <w:szCs w:val="20"/>
              </w:rPr>
              <w:t xml:space="preserve">Ability to manage and coordinate </w:t>
            </w:r>
            <w:r w:rsidR="004E4CC0">
              <w:rPr>
                <w:color w:val="002060"/>
                <w:szCs w:val="20"/>
              </w:rPr>
              <w:t>third party suppliers</w:t>
            </w:r>
            <w:r w:rsidRPr="004E4CC0">
              <w:rPr>
                <w:color w:val="002060"/>
                <w:szCs w:val="20"/>
              </w:rPr>
              <w:t xml:space="preserve">, ensuring clear communication, </w:t>
            </w:r>
            <w:r w:rsidR="004E4CC0">
              <w:rPr>
                <w:color w:val="002060"/>
                <w:szCs w:val="20"/>
              </w:rPr>
              <w:t xml:space="preserve">between Sodexo Management and Chivas Brothers for attendance to site  </w:t>
            </w:r>
          </w:p>
          <w:p w14:paraId="022416A3" w14:textId="77777777" w:rsidR="000A781E" w:rsidRPr="007035F3" w:rsidRDefault="000A781E" w:rsidP="004E4CC0">
            <w:pPr>
              <w:numPr>
                <w:ilvl w:val="0"/>
                <w:numId w:val="39"/>
              </w:numPr>
              <w:spacing w:before="100" w:beforeAutospacing="1" w:after="100" w:afterAutospacing="1"/>
              <w:jc w:val="left"/>
              <w:rPr>
                <w:color w:val="002060"/>
                <w:szCs w:val="20"/>
              </w:rPr>
            </w:pPr>
            <w:r w:rsidRPr="007035F3">
              <w:rPr>
                <w:color w:val="002060"/>
                <w:szCs w:val="20"/>
              </w:rPr>
              <w:t>Good understanding and experience in focusing on individual customer requirements and care while meeting required service levels.</w:t>
            </w:r>
          </w:p>
          <w:p w14:paraId="35760F4E" w14:textId="77777777" w:rsidR="000A781E" w:rsidRPr="007035F3" w:rsidRDefault="000A781E" w:rsidP="000A781E">
            <w:pPr>
              <w:numPr>
                <w:ilvl w:val="0"/>
                <w:numId w:val="39"/>
              </w:numPr>
              <w:spacing w:before="100" w:beforeAutospacing="1" w:after="100" w:afterAutospacing="1"/>
              <w:jc w:val="left"/>
              <w:rPr>
                <w:color w:val="002060"/>
                <w:szCs w:val="20"/>
              </w:rPr>
            </w:pPr>
            <w:r w:rsidRPr="007035F3">
              <w:rPr>
                <w:color w:val="002060"/>
                <w:szCs w:val="20"/>
              </w:rPr>
              <w:t>Flexibility and adaptability, with a strong focus on delivering exceptional customer service.</w:t>
            </w:r>
          </w:p>
          <w:p w14:paraId="0D35FC81" w14:textId="77777777" w:rsidR="000A781E" w:rsidRPr="007035F3" w:rsidRDefault="000A781E" w:rsidP="000A781E">
            <w:pPr>
              <w:numPr>
                <w:ilvl w:val="0"/>
                <w:numId w:val="39"/>
              </w:numPr>
              <w:spacing w:before="100" w:beforeAutospacing="1" w:after="100" w:afterAutospacing="1"/>
              <w:jc w:val="left"/>
              <w:rPr>
                <w:color w:val="002060"/>
                <w:szCs w:val="20"/>
              </w:rPr>
            </w:pPr>
            <w:r w:rsidRPr="007035F3">
              <w:rPr>
                <w:color w:val="002060"/>
                <w:szCs w:val="20"/>
              </w:rPr>
              <w:t>A proactive, can-do attitude with keen attention to detail.</w:t>
            </w:r>
          </w:p>
          <w:p w14:paraId="6B249A2E" w14:textId="77777777" w:rsidR="000A781E" w:rsidRPr="007035F3" w:rsidRDefault="000A781E" w:rsidP="000A781E">
            <w:pPr>
              <w:numPr>
                <w:ilvl w:val="0"/>
                <w:numId w:val="39"/>
              </w:numPr>
              <w:spacing w:before="100" w:beforeAutospacing="1" w:after="100" w:afterAutospacing="1"/>
              <w:jc w:val="left"/>
              <w:rPr>
                <w:color w:val="002060"/>
                <w:szCs w:val="20"/>
              </w:rPr>
            </w:pPr>
            <w:r w:rsidRPr="007035F3">
              <w:rPr>
                <w:color w:val="002060"/>
                <w:szCs w:val="20"/>
              </w:rPr>
              <w:t>Previous experience of working as part of a facilities team with a strong emphasis on customer service.</w:t>
            </w:r>
          </w:p>
          <w:p w14:paraId="763BD530" w14:textId="77777777" w:rsidR="000A781E" w:rsidRPr="007035F3" w:rsidRDefault="000A781E" w:rsidP="000A781E">
            <w:pPr>
              <w:numPr>
                <w:ilvl w:val="0"/>
                <w:numId w:val="39"/>
              </w:numPr>
              <w:spacing w:before="100" w:beforeAutospacing="1" w:after="100" w:afterAutospacing="1"/>
              <w:jc w:val="left"/>
              <w:rPr>
                <w:color w:val="002060"/>
                <w:szCs w:val="20"/>
              </w:rPr>
            </w:pPr>
            <w:r w:rsidRPr="007035F3">
              <w:rPr>
                <w:color w:val="002060"/>
                <w:szCs w:val="20"/>
              </w:rPr>
              <w:t>Ability to collaborate with others to achieve team objectives.</w:t>
            </w:r>
          </w:p>
          <w:p w14:paraId="706E83A7" w14:textId="77777777" w:rsidR="000A781E" w:rsidRPr="007035F3" w:rsidRDefault="000A781E" w:rsidP="000A781E">
            <w:pPr>
              <w:numPr>
                <w:ilvl w:val="0"/>
                <w:numId w:val="39"/>
              </w:numPr>
              <w:spacing w:before="100" w:beforeAutospacing="1" w:after="100" w:afterAutospacing="1"/>
              <w:jc w:val="left"/>
              <w:rPr>
                <w:color w:val="002060"/>
                <w:szCs w:val="20"/>
              </w:rPr>
            </w:pPr>
            <w:r w:rsidRPr="007035F3">
              <w:rPr>
                <w:color w:val="002060"/>
                <w:szCs w:val="20"/>
              </w:rPr>
              <w:t>Strong listening, prioritisation, and interpersonal skills to effectively manage both team and stakeholder expectations.</w:t>
            </w:r>
          </w:p>
          <w:p w14:paraId="5ABD8930" w14:textId="77777777" w:rsidR="000A781E" w:rsidRPr="007035F3" w:rsidRDefault="000A781E" w:rsidP="007035F3">
            <w:pPr>
              <w:autoSpaceDE w:val="0"/>
              <w:autoSpaceDN w:val="0"/>
              <w:adjustRightInd w:val="0"/>
              <w:jc w:val="left"/>
              <w:rPr>
                <w:rFonts w:cs="Arial"/>
                <w:b/>
                <w:color w:val="002060"/>
                <w:szCs w:val="20"/>
              </w:rPr>
            </w:pPr>
            <w:r w:rsidRPr="007035F3">
              <w:rPr>
                <w:rFonts w:cs="Arial"/>
                <w:b/>
                <w:color w:val="002060"/>
                <w:szCs w:val="20"/>
              </w:rPr>
              <w:t>Health and Safety</w:t>
            </w:r>
          </w:p>
          <w:p w14:paraId="3444E974" w14:textId="77777777" w:rsidR="000A781E" w:rsidRPr="004E4CC0" w:rsidRDefault="000A781E" w:rsidP="004E4CC0">
            <w:pPr>
              <w:pStyle w:val="ListParagraph"/>
              <w:numPr>
                <w:ilvl w:val="0"/>
                <w:numId w:val="46"/>
              </w:numPr>
              <w:jc w:val="left"/>
              <w:rPr>
                <w:color w:val="002060"/>
                <w:szCs w:val="20"/>
              </w:rPr>
            </w:pPr>
            <w:r w:rsidRPr="004E4CC0">
              <w:rPr>
                <w:color w:val="002060"/>
                <w:szCs w:val="20"/>
              </w:rPr>
              <w:t xml:space="preserve">Staff must take care of their own safety and others who may be affected by their actions or omissions. Employees have an obligation to report any Health and Safety concerns to management. </w:t>
            </w:r>
          </w:p>
          <w:p w14:paraId="70EB091D" w14:textId="77777777" w:rsidR="000A781E" w:rsidRPr="007035F3" w:rsidRDefault="000A781E" w:rsidP="000A781E">
            <w:pPr>
              <w:pStyle w:val="ListParagraph"/>
              <w:numPr>
                <w:ilvl w:val="0"/>
                <w:numId w:val="39"/>
              </w:numPr>
              <w:jc w:val="left"/>
              <w:rPr>
                <w:color w:val="002060"/>
                <w:szCs w:val="20"/>
              </w:rPr>
            </w:pPr>
            <w:r w:rsidRPr="007035F3">
              <w:rPr>
                <w:color w:val="002060"/>
                <w:szCs w:val="20"/>
              </w:rPr>
              <w:t>To establish and maintain good working relationships with customers and staff ensuring their health, safety and welfare.</w:t>
            </w:r>
          </w:p>
          <w:p w14:paraId="03C995A6" w14:textId="77777777" w:rsidR="000A781E" w:rsidRPr="007035F3" w:rsidRDefault="000A781E" w:rsidP="000A781E">
            <w:pPr>
              <w:pStyle w:val="ListParagraph"/>
              <w:numPr>
                <w:ilvl w:val="0"/>
                <w:numId w:val="39"/>
              </w:numPr>
              <w:jc w:val="left"/>
              <w:rPr>
                <w:color w:val="002060"/>
                <w:szCs w:val="20"/>
              </w:rPr>
            </w:pPr>
            <w:r w:rsidRPr="007035F3">
              <w:rPr>
                <w:color w:val="002060"/>
                <w:szCs w:val="20"/>
              </w:rPr>
              <w:t>To help maintain a safe working environment.</w:t>
            </w:r>
          </w:p>
          <w:p w14:paraId="06F4AD77" w14:textId="4CFA4F66" w:rsidR="000A781E" w:rsidRPr="008260DB" w:rsidRDefault="000A781E" w:rsidP="000A781E">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p w14:paraId="57FE33AE" w14:textId="77777777" w:rsidR="002B6B51" w:rsidRDefault="002B6B51" w:rsidP="009A36F7">
      <w:pPr>
        <w:rPr>
          <w:rFonts w:cs="Arial"/>
          <w:color w:val="000000" w:themeColor="text1"/>
          <w:szCs w:val="20"/>
        </w:rPr>
      </w:pPr>
    </w:p>
    <w:p w14:paraId="77A89CC5" w14:textId="77777777" w:rsidR="002D6C22" w:rsidRDefault="002D6C22" w:rsidP="009A36F7">
      <w:pPr>
        <w:rPr>
          <w:rFonts w:cs="Arial"/>
          <w:color w:val="000000" w:themeColor="text1"/>
          <w:szCs w:val="20"/>
        </w:rPr>
      </w:pPr>
    </w:p>
    <w:p w14:paraId="1945A2A2" w14:textId="77777777" w:rsidR="002D6C22" w:rsidRDefault="002D6C22" w:rsidP="009A36F7">
      <w:pPr>
        <w:rPr>
          <w:rFonts w:cs="Arial"/>
          <w:color w:val="000000" w:themeColor="text1"/>
          <w:szCs w:val="20"/>
        </w:rPr>
      </w:pPr>
    </w:p>
    <w:p w14:paraId="14407CCD" w14:textId="77777777" w:rsidR="002D6C22" w:rsidRDefault="002D6C22" w:rsidP="009A36F7">
      <w:pPr>
        <w:rPr>
          <w:rFonts w:cs="Arial"/>
          <w:color w:val="000000" w:themeColor="text1"/>
          <w:szCs w:val="20"/>
        </w:rPr>
      </w:pPr>
    </w:p>
    <w:p w14:paraId="7334495E" w14:textId="77777777" w:rsidR="002D6C22" w:rsidRDefault="002D6C22"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62167C77" w:rsidR="00D87CC8" w:rsidRPr="00A824A9" w:rsidRDefault="007F2CF7" w:rsidP="00E42162">
            <w:pPr>
              <w:pStyle w:val="titregris"/>
              <w:framePr w:hSpace="0" w:wrap="auto" w:vAnchor="margin" w:hAnchor="text" w:xAlign="left" w:yAlign="inline"/>
              <w:rPr>
                <w:b w:val="0"/>
                <w:i/>
                <w:color w:val="000000" w:themeColor="text1"/>
              </w:rPr>
            </w:pPr>
            <w:r>
              <w:rPr>
                <w:color w:val="FF0000"/>
              </w:rPr>
              <w:lastRenderedPageBreak/>
              <w:t>4</w:t>
            </w:r>
            <w:r w:rsidR="00912B7B" w:rsidRPr="00315425">
              <w:rPr>
                <w:color w:val="FF0000"/>
              </w:rPr>
              <w:t>.</w:t>
            </w:r>
            <w:r w:rsidR="00912B7B">
              <w:t xml:space="preserve">  </w:t>
            </w:r>
            <w:r w:rsidR="00912B7B" w:rsidRPr="00716D56">
              <w:t xml:space="preserve">Accountabilities </w:t>
            </w:r>
            <w:r w:rsidR="00912B7B" w:rsidRPr="000943F3">
              <w:rPr>
                <w:b w:val="0"/>
                <w:sz w:val="16"/>
              </w:rPr>
              <w:t>–</w:t>
            </w:r>
            <w:r w:rsidR="00912B7B" w:rsidRPr="000943F3">
              <w:rPr>
                <w:sz w:val="16"/>
              </w:rPr>
              <w:t xml:space="preserve"> </w:t>
            </w:r>
            <w:r w:rsidR="00912B7B"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36C4B07F" w14:textId="522C7BC0" w:rsidR="00B37EC4" w:rsidRPr="004E4CC0" w:rsidRDefault="00B37EC4" w:rsidP="00B37EC4">
            <w:pPr>
              <w:pStyle w:val="Puces4"/>
              <w:numPr>
                <w:ilvl w:val="0"/>
                <w:numId w:val="42"/>
              </w:numPr>
              <w:rPr>
                <w:color w:val="002060"/>
                <w:szCs w:val="20"/>
              </w:rPr>
            </w:pPr>
            <w:r w:rsidRPr="004E4CC0">
              <w:rPr>
                <w:b/>
                <w:color w:val="002060"/>
                <w:szCs w:val="20"/>
              </w:rPr>
              <w:t>Customer &amp; Client Focus:</w:t>
            </w:r>
            <w:r w:rsidRPr="004E4CC0">
              <w:rPr>
                <w:color w:val="002060"/>
                <w:szCs w:val="20"/>
              </w:rPr>
              <w:t xml:space="preserve">  Deliver exceptional customer service to build valuable </w:t>
            </w:r>
            <w:r w:rsidR="004E4CC0" w:rsidRPr="004E4CC0">
              <w:rPr>
                <w:color w:val="002060"/>
                <w:szCs w:val="20"/>
              </w:rPr>
              <w:t>long-term</w:t>
            </w:r>
            <w:r w:rsidRPr="004E4CC0">
              <w:rPr>
                <w:color w:val="002060"/>
                <w:szCs w:val="20"/>
              </w:rPr>
              <w:t xml:space="preserve"> relationships with colleagues, customers and clients </w:t>
            </w:r>
          </w:p>
          <w:p w14:paraId="32B3BB59" w14:textId="77777777" w:rsidR="00B37EC4" w:rsidRPr="004E4CC0" w:rsidRDefault="00B37EC4" w:rsidP="00B37EC4">
            <w:pPr>
              <w:pStyle w:val="Puces4"/>
              <w:numPr>
                <w:ilvl w:val="0"/>
                <w:numId w:val="42"/>
              </w:numPr>
              <w:rPr>
                <w:color w:val="002060"/>
                <w:szCs w:val="20"/>
              </w:rPr>
            </w:pPr>
            <w:r w:rsidRPr="004E4CC0">
              <w:rPr>
                <w:b/>
                <w:color w:val="002060"/>
                <w:szCs w:val="20"/>
              </w:rPr>
              <w:t>Impact and Influence:</w:t>
            </w:r>
            <w:r w:rsidRPr="004E4CC0">
              <w:rPr>
                <w:color w:val="002060"/>
                <w:szCs w:val="20"/>
              </w:rPr>
              <w:t xml:space="preserve">  Communicates to build relationships and interacts appropriately with others</w:t>
            </w:r>
          </w:p>
          <w:p w14:paraId="34271C8D" w14:textId="77777777" w:rsidR="00B37EC4" w:rsidRPr="004E4CC0" w:rsidRDefault="00B37EC4" w:rsidP="00B37EC4">
            <w:pPr>
              <w:pStyle w:val="Puces4"/>
              <w:numPr>
                <w:ilvl w:val="0"/>
                <w:numId w:val="42"/>
              </w:numPr>
              <w:rPr>
                <w:color w:val="002060"/>
                <w:szCs w:val="20"/>
              </w:rPr>
            </w:pPr>
            <w:r w:rsidRPr="004E4CC0">
              <w:rPr>
                <w:b/>
                <w:color w:val="002060"/>
                <w:szCs w:val="20"/>
              </w:rPr>
              <w:t>Continuous Improvement:</w:t>
            </w:r>
            <w:r w:rsidRPr="004E4CC0">
              <w:rPr>
                <w:color w:val="002060"/>
                <w:szCs w:val="20"/>
              </w:rPr>
              <w:t xml:space="preserve">  Seeks to raise standards and improve quality of performance and service</w:t>
            </w:r>
          </w:p>
          <w:p w14:paraId="4A386A44" w14:textId="77777777" w:rsidR="00D87CC8" w:rsidRPr="002D6C22" w:rsidRDefault="00B37EC4" w:rsidP="00B37EC4">
            <w:pPr>
              <w:pStyle w:val="ListParagraph"/>
              <w:numPr>
                <w:ilvl w:val="0"/>
                <w:numId w:val="42"/>
              </w:numPr>
              <w:jc w:val="left"/>
              <w:rPr>
                <w:rFonts w:cs="Arial"/>
                <w:b/>
                <w:color w:val="000000" w:themeColor="text1"/>
                <w:szCs w:val="20"/>
              </w:rPr>
            </w:pPr>
            <w:r w:rsidRPr="004E4CC0">
              <w:rPr>
                <w:b/>
                <w:color w:val="002060"/>
                <w:szCs w:val="22"/>
              </w:rPr>
              <w:t>Working with others:</w:t>
            </w:r>
            <w:r w:rsidRPr="004E4CC0">
              <w:rPr>
                <w:color w:val="002060"/>
                <w:szCs w:val="22"/>
              </w:rPr>
              <w:t xml:space="preserve">  Works effectively and professionally with others to achieve the desired results </w:t>
            </w:r>
          </w:p>
          <w:p w14:paraId="6AA72974" w14:textId="69278C3A" w:rsidR="002D6C22" w:rsidRPr="004E4CC0" w:rsidRDefault="002D6C22" w:rsidP="00B37EC4">
            <w:pPr>
              <w:pStyle w:val="ListParagraph"/>
              <w:numPr>
                <w:ilvl w:val="0"/>
                <w:numId w:val="42"/>
              </w:numPr>
              <w:jc w:val="left"/>
              <w:rPr>
                <w:rFonts w:cs="Arial"/>
                <w:b/>
                <w:color w:val="000000" w:themeColor="text1"/>
                <w:szCs w:val="20"/>
              </w:rPr>
            </w:pPr>
            <w:r>
              <w:rPr>
                <w:b/>
                <w:color w:val="002060"/>
                <w:szCs w:val="22"/>
              </w:rPr>
              <w:t>Compliance and Documentation</w:t>
            </w:r>
            <w:r w:rsidRPr="002D6C22">
              <w:rPr>
                <w:b/>
                <w:color w:val="002060"/>
                <w:szCs w:val="22"/>
              </w:rPr>
              <w:t>:</w:t>
            </w:r>
            <w:r w:rsidRPr="002D6C22">
              <w:rPr>
                <w:rFonts w:cs="Arial"/>
                <w:b/>
                <w:color w:val="002060"/>
                <w:szCs w:val="20"/>
              </w:rPr>
              <w:t xml:space="preserve"> </w:t>
            </w:r>
            <w:r w:rsidRPr="002D6C22">
              <w:rPr>
                <w:rFonts w:cs="Arial"/>
                <w:bCs/>
                <w:color w:val="002060"/>
                <w:szCs w:val="20"/>
              </w:rPr>
              <w:t>Maintain accurate records including maintenance schedules, statutory compliance, Service Level Agreements and service reports.</w:t>
            </w:r>
          </w:p>
          <w:p w14:paraId="0376654B" w14:textId="5B7F112E" w:rsidR="004E4CC0" w:rsidRPr="008260DB" w:rsidRDefault="004E4CC0" w:rsidP="004E4CC0">
            <w:pPr>
              <w:pStyle w:val="ListParagraph"/>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2639DE01" w:rsidR="0095128F" w:rsidRPr="00A824A9" w:rsidRDefault="007F2CF7" w:rsidP="00862E4F">
            <w:pPr>
              <w:spacing w:before="60" w:after="60"/>
              <w:ind w:left="176" w:hanging="176"/>
              <w:rPr>
                <w:rFonts w:cs="Arial"/>
                <w:color w:val="000000" w:themeColor="text1"/>
                <w:szCs w:val="20"/>
              </w:rPr>
            </w:pPr>
            <w:r>
              <w:rPr>
                <w:color w:val="FF0000"/>
              </w:rPr>
              <w:t>5</w:t>
            </w:r>
            <w:r w:rsidR="00291933">
              <w:rPr>
                <w:color w:val="FF0000"/>
              </w:rPr>
              <w:t>.</w:t>
            </w:r>
            <w:r w:rsidR="00554D93">
              <w:t xml:space="preserve"> </w:t>
            </w:r>
            <w:r w:rsidR="002D6C22">
              <w:rPr>
                <w:b/>
                <w:bCs/>
                <w:color w:val="002060"/>
              </w:rPr>
              <w:t xml:space="preserve">Personal Specification &amp; Competences </w:t>
            </w:r>
            <w:r w:rsidR="0095128F" w:rsidRPr="00291933">
              <w:rPr>
                <w:color w:val="002060"/>
                <w:sz w:val="16"/>
              </w:rPr>
              <w:t>–</w:t>
            </w:r>
            <w:r w:rsidR="009B2897">
              <w:rPr>
                <w:color w:val="002060"/>
                <w:sz w:val="16"/>
              </w:rPr>
              <w:t>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2305ED33" w14:textId="77777777" w:rsidR="002D6C22" w:rsidRPr="002D6C22" w:rsidRDefault="002D6C22" w:rsidP="002D6C22">
            <w:pPr>
              <w:pStyle w:val="ListParagraph"/>
              <w:jc w:val="left"/>
              <w:rPr>
                <w:rFonts w:cs="Arial"/>
                <w:color w:val="002060"/>
                <w:szCs w:val="20"/>
                <w:lang w:eastAsia="en-GB"/>
              </w:rPr>
            </w:pPr>
          </w:p>
          <w:p w14:paraId="11A087EA" w14:textId="6162B6A6" w:rsidR="00B37EC4" w:rsidRPr="002D6C22" w:rsidRDefault="00B37EC4" w:rsidP="00B37EC4">
            <w:pPr>
              <w:pStyle w:val="ListParagraph"/>
              <w:numPr>
                <w:ilvl w:val="0"/>
                <w:numId w:val="43"/>
              </w:numPr>
              <w:jc w:val="left"/>
              <w:rPr>
                <w:rFonts w:cs="Arial"/>
                <w:color w:val="002060"/>
                <w:szCs w:val="20"/>
                <w:lang w:eastAsia="en-GB"/>
              </w:rPr>
            </w:pPr>
            <w:r w:rsidRPr="002D6C22">
              <w:rPr>
                <w:rFonts w:cs="Arial"/>
                <w:b/>
                <w:bCs/>
                <w:color w:val="002060"/>
                <w:szCs w:val="20"/>
                <w:lang w:eastAsia="en-GB"/>
              </w:rPr>
              <w:t>Highly effective communication skills</w:t>
            </w:r>
            <w:r w:rsidRPr="002D6C22">
              <w:rPr>
                <w:rFonts w:cs="Arial"/>
                <w:color w:val="002060"/>
                <w:szCs w:val="20"/>
                <w:lang w:eastAsia="en-GB"/>
              </w:rPr>
              <w:t xml:space="preserve"> – Ability to engage with stakeholders at all levels, ensuring clear and professional interactions.</w:t>
            </w:r>
          </w:p>
          <w:p w14:paraId="568AC6A4" w14:textId="77777777" w:rsidR="00B37EC4" w:rsidRPr="002D6C22" w:rsidRDefault="00B37EC4" w:rsidP="00B37EC4">
            <w:pPr>
              <w:pStyle w:val="ListParagraph"/>
              <w:numPr>
                <w:ilvl w:val="0"/>
                <w:numId w:val="43"/>
              </w:numPr>
              <w:jc w:val="left"/>
              <w:rPr>
                <w:rFonts w:cs="Arial"/>
                <w:color w:val="002060"/>
                <w:szCs w:val="20"/>
                <w:lang w:eastAsia="en-GB"/>
              </w:rPr>
            </w:pPr>
            <w:r w:rsidRPr="002D6C22">
              <w:rPr>
                <w:rFonts w:cs="Arial"/>
                <w:b/>
                <w:bCs/>
                <w:color w:val="002060"/>
                <w:szCs w:val="20"/>
                <w:lang w:eastAsia="en-GB"/>
              </w:rPr>
              <w:t>Strong literacy and organisational skills</w:t>
            </w:r>
            <w:r w:rsidRPr="002D6C22">
              <w:rPr>
                <w:rFonts w:cs="Arial"/>
                <w:color w:val="002060"/>
                <w:szCs w:val="20"/>
                <w:lang w:eastAsia="en-GB"/>
              </w:rPr>
              <w:t xml:space="preserve"> – Ability to manage tasks efficiently and maintain accurate records.</w:t>
            </w:r>
          </w:p>
          <w:p w14:paraId="24F368FB" w14:textId="77777777" w:rsidR="00B37EC4" w:rsidRPr="002D6C22" w:rsidRDefault="00B37EC4" w:rsidP="00B37EC4">
            <w:pPr>
              <w:pStyle w:val="ListParagraph"/>
              <w:numPr>
                <w:ilvl w:val="0"/>
                <w:numId w:val="43"/>
              </w:numPr>
              <w:jc w:val="left"/>
              <w:rPr>
                <w:rFonts w:cs="Arial"/>
                <w:color w:val="002060"/>
                <w:szCs w:val="20"/>
                <w:lang w:eastAsia="en-GB"/>
              </w:rPr>
            </w:pPr>
            <w:r w:rsidRPr="002D6C22">
              <w:rPr>
                <w:rFonts w:cs="Arial"/>
                <w:b/>
                <w:bCs/>
                <w:color w:val="002060"/>
                <w:szCs w:val="20"/>
                <w:lang w:eastAsia="en-GB"/>
              </w:rPr>
              <w:t>Excellent customer service skills</w:t>
            </w:r>
            <w:r w:rsidRPr="002D6C22">
              <w:rPr>
                <w:rFonts w:cs="Arial"/>
                <w:color w:val="002060"/>
                <w:szCs w:val="20"/>
                <w:lang w:eastAsia="en-GB"/>
              </w:rPr>
              <w:t xml:space="preserve"> – A proactive approach to delivering a high standard of service, ensuring customer satisfaction.</w:t>
            </w:r>
          </w:p>
          <w:p w14:paraId="47033118" w14:textId="0BA0B6EA" w:rsidR="00B37EC4" w:rsidRPr="002D6C22" w:rsidRDefault="00B37EC4" w:rsidP="00B37EC4">
            <w:pPr>
              <w:pStyle w:val="ListParagraph"/>
              <w:numPr>
                <w:ilvl w:val="0"/>
                <w:numId w:val="43"/>
              </w:numPr>
              <w:jc w:val="left"/>
              <w:rPr>
                <w:rFonts w:cs="Arial"/>
                <w:color w:val="002060"/>
                <w:szCs w:val="20"/>
                <w:lang w:eastAsia="en-GB"/>
              </w:rPr>
            </w:pPr>
            <w:r w:rsidRPr="002D6C22">
              <w:rPr>
                <w:rFonts w:cs="Arial"/>
                <w:b/>
                <w:bCs/>
                <w:color w:val="002060"/>
                <w:szCs w:val="20"/>
                <w:lang w:eastAsia="en-GB"/>
              </w:rPr>
              <w:t>Experience managing at scale</w:t>
            </w:r>
            <w:r w:rsidRPr="002D6C22">
              <w:rPr>
                <w:rFonts w:cs="Arial"/>
                <w:color w:val="002060"/>
                <w:szCs w:val="20"/>
                <w:lang w:eastAsia="en-GB"/>
              </w:rPr>
              <w:t xml:space="preserve"> – Demonstrated ability to coordinate and oversee multiple </w:t>
            </w:r>
            <w:r w:rsidR="002D6C22">
              <w:rPr>
                <w:rFonts w:cs="Arial"/>
                <w:color w:val="002060"/>
                <w:szCs w:val="20"/>
                <w:lang w:eastAsia="en-GB"/>
              </w:rPr>
              <w:t>tasks/services</w:t>
            </w:r>
            <w:r w:rsidRPr="002D6C22">
              <w:rPr>
                <w:rFonts w:cs="Arial"/>
                <w:color w:val="002060"/>
                <w:szCs w:val="20"/>
                <w:lang w:eastAsia="en-GB"/>
              </w:rPr>
              <w:t>, balancing workloads, and ensuring service consistency.</w:t>
            </w:r>
          </w:p>
          <w:p w14:paraId="607F5164" w14:textId="77777777" w:rsidR="00B37EC4" w:rsidRPr="002D6C22" w:rsidRDefault="00B37EC4" w:rsidP="00B37EC4">
            <w:pPr>
              <w:pStyle w:val="ListParagraph"/>
              <w:numPr>
                <w:ilvl w:val="0"/>
                <w:numId w:val="43"/>
              </w:numPr>
              <w:jc w:val="left"/>
              <w:rPr>
                <w:rFonts w:cs="Arial"/>
                <w:color w:val="002060"/>
                <w:szCs w:val="20"/>
                <w:lang w:eastAsia="en-GB"/>
              </w:rPr>
            </w:pPr>
            <w:r w:rsidRPr="002D6C22">
              <w:rPr>
                <w:rFonts w:cs="Arial"/>
                <w:b/>
                <w:bCs/>
                <w:color w:val="002060"/>
                <w:szCs w:val="20"/>
                <w:lang w:eastAsia="en-GB"/>
              </w:rPr>
              <w:t>Problem-solving ability</w:t>
            </w:r>
            <w:r w:rsidRPr="002D6C22">
              <w:rPr>
                <w:rFonts w:cs="Arial"/>
                <w:color w:val="002060"/>
                <w:szCs w:val="20"/>
                <w:lang w:eastAsia="en-GB"/>
              </w:rPr>
              <w:t xml:space="preserve"> – Capable of responding quickly and effectively to issues, identifying solutions, and implementing improvements.</w:t>
            </w:r>
          </w:p>
          <w:p w14:paraId="0F6243D8" w14:textId="77777777" w:rsidR="00B37EC4" w:rsidRPr="002D6C22" w:rsidRDefault="00B37EC4" w:rsidP="00B37EC4">
            <w:pPr>
              <w:pStyle w:val="ListParagraph"/>
              <w:numPr>
                <w:ilvl w:val="0"/>
                <w:numId w:val="43"/>
              </w:numPr>
              <w:jc w:val="left"/>
              <w:rPr>
                <w:rFonts w:cs="Arial"/>
                <w:color w:val="002060"/>
                <w:szCs w:val="20"/>
                <w:lang w:eastAsia="en-GB"/>
              </w:rPr>
            </w:pPr>
            <w:r w:rsidRPr="002D6C22">
              <w:rPr>
                <w:rFonts w:cs="Arial"/>
                <w:b/>
                <w:bCs/>
                <w:color w:val="002060"/>
                <w:szCs w:val="20"/>
                <w:lang w:eastAsia="en-GB"/>
              </w:rPr>
              <w:t>Performance monitoring</w:t>
            </w:r>
            <w:r w:rsidRPr="002D6C22">
              <w:rPr>
                <w:rFonts w:cs="Arial"/>
                <w:color w:val="002060"/>
                <w:szCs w:val="20"/>
                <w:lang w:eastAsia="en-GB"/>
              </w:rPr>
              <w:t xml:space="preserve"> – Ability to oversee and assess service levels, ensuring continuous improvement and adherence to standards.</w:t>
            </w:r>
          </w:p>
          <w:p w14:paraId="47D17921" w14:textId="77777777" w:rsidR="00B37EC4" w:rsidRPr="002D6C22" w:rsidRDefault="00B37EC4" w:rsidP="00B37EC4">
            <w:pPr>
              <w:pStyle w:val="ListParagraph"/>
              <w:numPr>
                <w:ilvl w:val="0"/>
                <w:numId w:val="43"/>
              </w:numPr>
              <w:jc w:val="left"/>
              <w:rPr>
                <w:rFonts w:cs="Arial"/>
                <w:color w:val="002060"/>
                <w:szCs w:val="20"/>
                <w:lang w:eastAsia="en-GB"/>
              </w:rPr>
            </w:pPr>
            <w:r w:rsidRPr="002D6C22">
              <w:rPr>
                <w:rFonts w:cs="Arial"/>
                <w:b/>
                <w:bCs/>
                <w:color w:val="002060"/>
                <w:szCs w:val="20"/>
                <w:lang w:eastAsia="en-GB"/>
              </w:rPr>
              <w:t>Health &amp; Safety and legislative awareness</w:t>
            </w:r>
            <w:r w:rsidRPr="002D6C22">
              <w:rPr>
                <w:rFonts w:cs="Arial"/>
                <w:color w:val="002060"/>
                <w:szCs w:val="20"/>
                <w:lang w:eastAsia="en-GB"/>
              </w:rPr>
              <w:t xml:space="preserve"> – Understanding of relevant compliance requirements, ensuring a safe and legally compliant working environment. (iOSH Minimum) </w:t>
            </w:r>
          </w:p>
          <w:p w14:paraId="4A20C1A7" w14:textId="77777777" w:rsidR="00B37EC4" w:rsidRPr="002D6C22" w:rsidRDefault="00B37EC4" w:rsidP="00B37EC4">
            <w:pPr>
              <w:pStyle w:val="ListParagraph"/>
              <w:numPr>
                <w:ilvl w:val="0"/>
                <w:numId w:val="43"/>
              </w:numPr>
              <w:jc w:val="left"/>
              <w:rPr>
                <w:rFonts w:cs="Arial"/>
                <w:color w:val="002060"/>
                <w:szCs w:val="20"/>
                <w:lang w:eastAsia="en-GB"/>
              </w:rPr>
            </w:pPr>
            <w:r w:rsidRPr="002D6C22">
              <w:rPr>
                <w:rFonts w:cs="Arial"/>
                <w:b/>
                <w:bCs/>
                <w:color w:val="002060"/>
                <w:szCs w:val="20"/>
                <w:lang w:eastAsia="en-GB"/>
              </w:rPr>
              <w:t>Ability to take instruction</w:t>
            </w:r>
            <w:r w:rsidRPr="002D6C22">
              <w:rPr>
                <w:rFonts w:cs="Arial"/>
                <w:color w:val="002060"/>
                <w:szCs w:val="20"/>
                <w:lang w:eastAsia="en-GB"/>
              </w:rPr>
              <w:t xml:space="preserve"> – Willingness to follow guidance from both the line manager and clients while maintaining professionalism.</w:t>
            </w:r>
          </w:p>
          <w:p w14:paraId="65B1F543" w14:textId="77777777" w:rsidR="00B37EC4" w:rsidRPr="002D6C22" w:rsidRDefault="00B37EC4" w:rsidP="00B37EC4">
            <w:pPr>
              <w:pStyle w:val="ListParagraph"/>
              <w:numPr>
                <w:ilvl w:val="0"/>
                <w:numId w:val="43"/>
              </w:numPr>
              <w:jc w:val="left"/>
              <w:rPr>
                <w:rFonts w:cs="Arial"/>
                <w:color w:val="002060"/>
                <w:szCs w:val="20"/>
                <w:lang w:eastAsia="en-GB"/>
              </w:rPr>
            </w:pPr>
            <w:r w:rsidRPr="002D6C22">
              <w:rPr>
                <w:rFonts w:cs="Arial"/>
                <w:b/>
                <w:bCs/>
                <w:color w:val="002060"/>
                <w:szCs w:val="20"/>
                <w:lang w:eastAsia="en-GB"/>
              </w:rPr>
              <w:t>Initiative and self-motivation</w:t>
            </w:r>
            <w:r w:rsidRPr="002D6C22">
              <w:rPr>
                <w:rFonts w:cs="Arial"/>
                <w:color w:val="002060"/>
                <w:szCs w:val="20"/>
                <w:lang w:eastAsia="en-GB"/>
              </w:rPr>
              <w:t xml:space="preserve"> – Able to work independently, prioritising tasks and making informed decisions when required.</w:t>
            </w:r>
          </w:p>
          <w:p w14:paraId="771B041F" w14:textId="77777777" w:rsidR="00B37EC4" w:rsidRPr="002D6C22" w:rsidRDefault="00B37EC4" w:rsidP="00B37EC4">
            <w:pPr>
              <w:pStyle w:val="ListParagraph"/>
              <w:numPr>
                <w:ilvl w:val="0"/>
                <w:numId w:val="43"/>
              </w:numPr>
              <w:jc w:val="left"/>
              <w:rPr>
                <w:rFonts w:cs="Arial"/>
                <w:color w:val="002060"/>
                <w:szCs w:val="20"/>
                <w:lang w:eastAsia="en-GB"/>
              </w:rPr>
            </w:pPr>
            <w:r w:rsidRPr="002D6C22">
              <w:rPr>
                <w:rFonts w:cs="Arial"/>
                <w:b/>
                <w:bCs/>
                <w:color w:val="002060"/>
                <w:szCs w:val="20"/>
                <w:lang w:eastAsia="en-GB"/>
              </w:rPr>
              <w:t>Strong administrative skills and attention to detail</w:t>
            </w:r>
            <w:r w:rsidRPr="002D6C22">
              <w:rPr>
                <w:rFonts w:cs="Arial"/>
                <w:color w:val="002060"/>
                <w:szCs w:val="20"/>
                <w:lang w:eastAsia="en-GB"/>
              </w:rPr>
              <w:t xml:space="preserve"> – Ability to manage documentation, track expenditures, and maintain accurate reporting.</w:t>
            </w:r>
          </w:p>
          <w:p w14:paraId="627A11F8" w14:textId="77777777" w:rsidR="00B37EC4" w:rsidRPr="002D6C22" w:rsidRDefault="00B37EC4" w:rsidP="00B37EC4">
            <w:pPr>
              <w:pStyle w:val="ListParagraph"/>
              <w:numPr>
                <w:ilvl w:val="0"/>
                <w:numId w:val="43"/>
              </w:numPr>
              <w:jc w:val="left"/>
              <w:rPr>
                <w:rFonts w:cs="Arial"/>
                <w:color w:val="002060"/>
                <w:szCs w:val="20"/>
                <w:lang w:eastAsia="en-GB"/>
              </w:rPr>
            </w:pPr>
            <w:r w:rsidRPr="002D6C22">
              <w:rPr>
                <w:rFonts w:cs="Arial"/>
                <w:b/>
                <w:bCs/>
                <w:color w:val="002060"/>
                <w:szCs w:val="20"/>
                <w:lang w:eastAsia="en-GB"/>
              </w:rPr>
              <w:t>Team player mindset</w:t>
            </w:r>
            <w:r w:rsidRPr="002D6C22">
              <w:rPr>
                <w:rFonts w:cs="Arial"/>
                <w:color w:val="002060"/>
                <w:szCs w:val="20"/>
                <w:lang w:eastAsia="en-GB"/>
              </w:rPr>
              <w:t xml:space="preserve"> – A collaborative approach with a willingness to support colleagues and contribute to a positive workplace culture.</w:t>
            </w:r>
          </w:p>
          <w:p w14:paraId="001048EA" w14:textId="77777777" w:rsidR="00B37EC4" w:rsidRPr="002D6C22" w:rsidRDefault="00B37EC4" w:rsidP="00B37EC4">
            <w:pPr>
              <w:pStyle w:val="ListParagraph"/>
              <w:numPr>
                <w:ilvl w:val="0"/>
                <w:numId w:val="43"/>
              </w:numPr>
              <w:autoSpaceDE w:val="0"/>
              <w:autoSpaceDN w:val="0"/>
              <w:adjustRightInd w:val="0"/>
              <w:jc w:val="left"/>
              <w:rPr>
                <w:rFonts w:cs="Arial"/>
                <w:color w:val="002060"/>
                <w:szCs w:val="20"/>
              </w:rPr>
            </w:pPr>
            <w:r w:rsidRPr="002D6C22">
              <w:rPr>
                <w:rFonts w:cs="Arial"/>
                <w:b/>
                <w:bCs/>
                <w:color w:val="002060"/>
                <w:szCs w:val="20"/>
                <w:lang w:eastAsia="en-GB"/>
              </w:rPr>
              <w:t>Adaptability and resilience</w:t>
            </w:r>
            <w:r w:rsidRPr="002D6C22">
              <w:rPr>
                <w:rFonts w:cs="Arial"/>
                <w:color w:val="002060"/>
                <w:szCs w:val="20"/>
                <w:lang w:eastAsia="en-GB"/>
              </w:rPr>
              <w:t xml:space="preserve"> – Ability to work under pressure, meet tight deadlines, and embrace challenges with a solution-driven attitude.</w:t>
            </w:r>
          </w:p>
          <w:p w14:paraId="35FEBE09" w14:textId="77777777" w:rsidR="0095128F" w:rsidRPr="00B37EC4"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B48A" w14:textId="77777777" w:rsidR="00CF667B" w:rsidRDefault="00CF667B">
      <w:r>
        <w:separator/>
      </w:r>
    </w:p>
  </w:endnote>
  <w:endnote w:type="continuationSeparator" w:id="0">
    <w:p w14:paraId="0631E8D2" w14:textId="77777777" w:rsidR="00CF667B" w:rsidRDefault="00CF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0E257" w14:textId="77777777" w:rsidR="00CF667B" w:rsidRDefault="00CF667B">
      <w:r>
        <w:separator/>
      </w:r>
    </w:p>
  </w:footnote>
  <w:footnote w:type="continuationSeparator" w:id="0">
    <w:p w14:paraId="053000C6" w14:textId="77777777" w:rsidR="00CF667B" w:rsidRDefault="00CF6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5pt;height:14.5pt;visibility:visible;mso-wrap-style:square" o:bullet="t">
        <v:imagedata r:id="rId1" o:titl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1B52B81"/>
    <w:multiLevelType w:val="hybridMultilevel"/>
    <w:tmpl w:val="790C1D2A"/>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0D290985"/>
    <w:multiLevelType w:val="hybridMultilevel"/>
    <w:tmpl w:val="B650A8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F67554"/>
    <w:multiLevelType w:val="hybridMultilevel"/>
    <w:tmpl w:val="AF1412E8"/>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152187"/>
    <w:multiLevelType w:val="hybridMultilevel"/>
    <w:tmpl w:val="F774D0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22F7F9D"/>
    <w:multiLevelType w:val="hybridMultilevel"/>
    <w:tmpl w:val="FEAE09C8"/>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8C348A"/>
    <w:multiLevelType w:val="hybridMultilevel"/>
    <w:tmpl w:val="A086A35C"/>
    <w:lvl w:ilvl="0" w:tplc="EF3C61EC">
      <w:start w:val="1"/>
      <w:numFmt w:val="bullet"/>
      <w:pStyle w:val="Puce2"/>
      <w:lvlText w:val=""/>
      <w:lvlPicBulletId w:val="0"/>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7"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393B3D3D"/>
    <w:multiLevelType w:val="hybridMultilevel"/>
    <w:tmpl w:val="48A08092"/>
    <w:lvl w:ilvl="0" w:tplc="08090001">
      <w:start w:val="1"/>
      <w:numFmt w:val="bullet"/>
      <w:lvlText w:val=""/>
      <w:lvlJc w:val="left"/>
      <w:pPr>
        <w:ind w:left="720" w:hanging="360"/>
      </w:pPr>
      <w:rPr>
        <w:rFonts w:ascii="Symbol" w:hAnsi="Symbol" w:hint="default"/>
      </w:rPr>
    </w:lvl>
    <w:lvl w:ilvl="1" w:tplc="9A4CEBAA">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A2D09"/>
    <w:multiLevelType w:val="hybridMultilevel"/>
    <w:tmpl w:val="CB80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53F4143"/>
    <w:multiLevelType w:val="multilevel"/>
    <w:tmpl w:val="F03A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02F7B"/>
    <w:multiLevelType w:val="hybridMultilevel"/>
    <w:tmpl w:val="06BE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532B8A"/>
    <w:multiLevelType w:val="hybridMultilevel"/>
    <w:tmpl w:val="0E4CB75A"/>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9"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0A83951"/>
    <w:multiLevelType w:val="hybridMultilevel"/>
    <w:tmpl w:val="2EDAD50A"/>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4" w15:restartNumberingAfterBreak="0">
    <w:nsid w:val="7F010DB6"/>
    <w:multiLevelType w:val="hybridMultilevel"/>
    <w:tmpl w:val="A80C7402"/>
    <w:lvl w:ilvl="0" w:tplc="E24E49EA">
      <w:start w:val="1"/>
      <w:numFmt w:val="bullet"/>
      <w:lvlText w:val="●"/>
      <w:lvlJc w:val="left"/>
      <w:pPr>
        <w:tabs>
          <w:tab w:val="num" w:pos="720"/>
        </w:tabs>
        <w:ind w:left="720" w:hanging="360"/>
      </w:pPr>
      <w:rPr>
        <w:rFonts w:ascii="Arial" w:hAnsi="Arial" w:hint="default"/>
        <w:color w:val="FF0000"/>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22"/>
  </w:num>
  <w:num w:numId="2" w16cid:durableId="622349277">
    <w:abstractNumId w:val="42"/>
  </w:num>
  <w:num w:numId="3" w16cid:durableId="550311602">
    <w:abstractNumId w:val="38"/>
  </w:num>
  <w:num w:numId="4" w16cid:durableId="1442384864">
    <w:abstractNumId w:val="9"/>
  </w:num>
  <w:num w:numId="5" w16cid:durableId="858856169">
    <w:abstractNumId w:val="13"/>
  </w:num>
  <w:num w:numId="6" w16cid:durableId="1778941285">
    <w:abstractNumId w:val="28"/>
  </w:num>
  <w:num w:numId="7" w16cid:durableId="1670985634">
    <w:abstractNumId w:val="41"/>
  </w:num>
  <w:num w:numId="8" w16cid:durableId="1465075794">
    <w:abstractNumId w:val="15"/>
  </w:num>
  <w:num w:numId="9" w16cid:durableId="1120950928">
    <w:abstractNumId w:val="31"/>
  </w:num>
  <w:num w:numId="10" w16cid:durableId="1867672630">
    <w:abstractNumId w:val="37"/>
  </w:num>
  <w:num w:numId="11" w16cid:durableId="1292441941">
    <w:abstractNumId w:val="19"/>
  </w:num>
  <w:num w:numId="12" w16cid:durableId="535775843">
    <w:abstractNumId w:val="34"/>
  </w:num>
  <w:num w:numId="13" w16cid:durableId="882788155">
    <w:abstractNumId w:val="43"/>
  </w:num>
  <w:num w:numId="14" w16cid:durableId="1976452099">
    <w:abstractNumId w:val="39"/>
  </w:num>
  <w:num w:numId="15" w16cid:durableId="1792629629">
    <w:abstractNumId w:val="45"/>
  </w:num>
  <w:num w:numId="16" w16cid:durableId="1600018535">
    <w:abstractNumId w:val="10"/>
  </w:num>
  <w:num w:numId="17" w16cid:durableId="1774787898">
    <w:abstractNumId w:val="17"/>
  </w:num>
  <w:num w:numId="18" w16cid:durableId="1104881660">
    <w:abstractNumId w:val="24"/>
  </w:num>
  <w:num w:numId="19" w16cid:durableId="92632144">
    <w:abstractNumId w:val="33"/>
  </w:num>
  <w:num w:numId="20" w16cid:durableId="2108039559">
    <w:abstractNumId w:val="25"/>
  </w:num>
  <w:num w:numId="21" w16cid:durableId="641354061">
    <w:abstractNumId w:val="23"/>
  </w:num>
  <w:num w:numId="22" w16cid:durableId="1322194723">
    <w:abstractNumId w:val="18"/>
  </w:num>
  <w:num w:numId="23" w16cid:durableId="1470393616">
    <w:abstractNumId w:val="27"/>
  </w:num>
  <w:num w:numId="24" w16cid:durableId="581110854">
    <w:abstractNumId w:val="7"/>
  </w:num>
  <w:num w:numId="25" w16cid:durableId="1364792100">
    <w:abstractNumId w:val="5"/>
  </w:num>
  <w:num w:numId="26" w16cid:durableId="286935695">
    <w:abstractNumId w:val="11"/>
  </w:num>
  <w:num w:numId="27" w16cid:durableId="2141067581">
    <w:abstractNumId w:val="6"/>
  </w:num>
  <w:num w:numId="28" w16cid:durableId="1629048879">
    <w:abstractNumId w:val="32"/>
  </w:num>
  <w:num w:numId="29" w16cid:durableId="16544730">
    <w:abstractNumId w:val="4"/>
  </w:num>
  <w:num w:numId="30" w16cid:durableId="834733564">
    <w:abstractNumId w:val="0"/>
  </w:num>
  <w:num w:numId="31" w16cid:durableId="794910256">
    <w:abstractNumId w:val="36"/>
  </w:num>
  <w:num w:numId="32" w16cid:durableId="2069304427">
    <w:abstractNumId w:val="35"/>
  </w:num>
  <w:num w:numId="33" w16cid:durableId="2056849614">
    <w:abstractNumId w:val="16"/>
  </w:num>
  <w:num w:numId="34" w16cid:durableId="844051255">
    <w:abstractNumId w:val="20"/>
  </w:num>
  <w:num w:numId="35" w16cid:durableId="795292481">
    <w:abstractNumId w:val="29"/>
  </w:num>
  <w:num w:numId="36" w16cid:durableId="1043291015">
    <w:abstractNumId w:val="21"/>
  </w:num>
  <w:num w:numId="37" w16cid:durableId="1232034218">
    <w:abstractNumId w:val="26"/>
  </w:num>
  <w:num w:numId="38" w16cid:durableId="59141177">
    <w:abstractNumId w:val="3"/>
  </w:num>
  <w:num w:numId="39" w16cid:durableId="1939219068">
    <w:abstractNumId w:val="14"/>
  </w:num>
  <w:num w:numId="40" w16cid:durableId="1369648410">
    <w:abstractNumId w:val="2"/>
  </w:num>
  <w:num w:numId="41" w16cid:durableId="795105544">
    <w:abstractNumId w:val="12"/>
  </w:num>
  <w:num w:numId="42" w16cid:durableId="1341390896">
    <w:abstractNumId w:val="40"/>
  </w:num>
  <w:num w:numId="43" w16cid:durableId="508259460">
    <w:abstractNumId w:val="44"/>
  </w:num>
  <w:num w:numId="44" w16cid:durableId="1533113015">
    <w:abstractNumId w:val="8"/>
  </w:num>
  <w:num w:numId="45" w16cid:durableId="961039778">
    <w:abstractNumId w:val="1"/>
  </w:num>
  <w:num w:numId="46" w16cid:durableId="1435398503">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CB9"/>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A781E"/>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BD1"/>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718"/>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6C22"/>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20D4"/>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2140"/>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5AF4"/>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4CC0"/>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35F3"/>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2CF7"/>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87D"/>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37EC4"/>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2221"/>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3D43"/>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5CD"/>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2">
    <w:name w:val="Puce 2"/>
    <w:basedOn w:val="Normal"/>
    <w:next w:val="Normal"/>
    <w:qFormat/>
    <w:rsid w:val="000A781E"/>
    <w:pPr>
      <w:numPr>
        <w:numId w:val="33"/>
      </w:numPr>
      <w:spacing w:before="40" w:after="40"/>
    </w:pPr>
    <w:rPr>
      <w:rFonts w:eastAsia="MS Mincho" w:cs="Arial"/>
      <w:bCs/>
      <w:color w:val="000000"/>
      <w:sz w:val="22"/>
      <w:szCs w:val="22"/>
      <w:lang w:val="en-GB"/>
    </w:rPr>
  </w:style>
  <w:style w:type="paragraph" w:customStyle="1" w:styleId="Puces4">
    <w:name w:val="Puces 4"/>
    <w:basedOn w:val="Normal"/>
    <w:qFormat/>
    <w:rsid w:val="00B37EC4"/>
    <w:pPr>
      <w:numPr>
        <w:numId w:val="40"/>
      </w:numPr>
      <w:spacing w:before="20" w:after="20"/>
      <w:ind w:left="851" w:hanging="284"/>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2769249">
      <w:bodyDiv w:val="1"/>
      <w:marLeft w:val="0"/>
      <w:marRight w:val="0"/>
      <w:marTop w:val="0"/>
      <w:marBottom w:val="0"/>
      <w:divBdr>
        <w:top w:val="none" w:sz="0" w:space="0" w:color="auto"/>
        <w:left w:val="none" w:sz="0" w:space="0" w:color="auto"/>
        <w:bottom w:val="none" w:sz="0" w:space="0" w:color="auto"/>
        <w:right w:val="none" w:sz="0" w:space="0" w:color="auto"/>
      </w:divBdr>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59838352">
      <w:bodyDiv w:val="1"/>
      <w:marLeft w:val="0"/>
      <w:marRight w:val="0"/>
      <w:marTop w:val="0"/>
      <w:marBottom w:val="0"/>
      <w:divBdr>
        <w:top w:val="none" w:sz="0" w:space="0" w:color="auto"/>
        <w:left w:val="none" w:sz="0" w:space="0" w:color="auto"/>
        <w:bottom w:val="none" w:sz="0" w:space="0" w:color="auto"/>
        <w:right w:val="none" w:sz="0" w:space="0" w:color="auto"/>
      </w:divBdr>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94A33F-DCCB-422D-8F61-625D1564E65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2C632E3-FF3A-4A6C-B3B2-BE227D267040}">
      <dgm:prSet phldrT="[Text]"/>
      <dgm:spPr>
        <a:solidFill>
          <a:srgbClr val="002060"/>
        </a:solidFill>
      </dgm:spPr>
      <dgm:t>
        <a:bodyPr/>
        <a:lstStyle/>
        <a:p>
          <a:pPr algn="ctr"/>
          <a:r>
            <a:rPr lang="en-GB"/>
            <a:t>Group Account Manager </a:t>
          </a:r>
        </a:p>
      </dgm:t>
    </dgm:pt>
    <dgm:pt modelId="{D70BBB20-7AE0-469A-BFA4-3E82293068EE}" type="parTrans" cxnId="{F518122B-FD9D-45F9-B9F0-8FA27D0C3EA9}">
      <dgm:prSet/>
      <dgm:spPr/>
      <dgm:t>
        <a:bodyPr/>
        <a:lstStyle/>
        <a:p>
          <a:pPr algn="ctr"/>
          <a:endParaRPr lang="en-GB"/>
        </a:p>
      </dgm:t>
    </dgm:pt>
    <dgm:pt modelId="{70D51761-8A4E-43F4-8675-280AF95771F5}" type="sibTrans" cxnId="{F518122B-FD9D-45F9-B9F0-8FA27D0C3EA9}">
      <dgm:prSet/>
      <dgm:spPr/>
      <dgm:t>
        <a:bodyPr/>
        <a:lstStyle/>
        <a:p>
          <a:pPr algn="ctr"/>
          <a:endParaRPr lang="en-GB"/>
        </a:p>
      </dgm:t>
    </dgm:pt>
    <dgm:pt modelId="{2860F52F-9C44-4D09-AD75-68F57AF5718A}" type="asst">
      <dgm:prSet phldrT="[Text]"/>
      <dgm:spPr/>
      <dgm:t>
        <a:bodyPr/>
        <a:lstStyle/>
        <a:p>
          <a:pPr algn="ctr"/>
          <a:r>
            <a:rPr lang="en-GB"/>
            <a:t>Facilities Services Coordinator </a:t>
          </a:r>
        </a:p>
      </dgm:t>
    </dgm:pt>
    <dgm:pt modelId="{2A931ADD-4ADC-4D29-BC86-48168B845FE7}" type="parTrans" cxnId="{68EDF80A-3E75-4AC5-B598-9696939640C0}">
      <dgm:prSet/>
      <dgm:spPr/>
      <dgm:t>
        <a:bodyPr/>
        <a:lstStyle/>
        <a:p>
          <a:pPr algn="ctr"/>
          <a:endParaRPr lang="en-GB"/>
        </a:p>
      </dgm:t>
    </dgm:pt>
    <dgm:pt modelId="{BCECFFEC-82E9-40F7-BF03-2C0C1F7E747A}" type="sibTrans" cxnId="{68EDF80A-3E75-4AC5-B598-9696939640C0}">
      <dgm:prSet/>
      <dgm:spPr/>
      <dgm:t>
        <a:bodyPr/>
        <a:lstStyle/>
        <a:p>
          <a:pPr algn="ctr"/>
          <a:endParaRPr lang="en-GB"/>
        </a:p>
      </dgm:t>
    </dgm:pt>
    <dgm:pt modelId="{306F793F-BB0D-4297-ABFB-4ED3F484F23F}">
      <dgm:prSet phldrT="[Text]"/>
      <dgm:spPr>
        <a:solidFill>
          <a:srgbClr val="002060"/>
        </a:solidFill>
      </dgm:spPr>
      <dgm:t>
        <a:bodyPr/>
        <a:lstStyle/>
        <a:p>
          <a:pPr algn="ctr"/>
          <a:r>
            <a:rPr lang="en-GB"/>
            <a:t>Food Production Manager </a:t>
          </a:r>
        </a:p>
      </dgm:t>
    </dgm:pt>
    <dgm:pt modelId="{7326321B-E000-4869-A1D5-30946B45F60E}" type="parTrans" cxnId="{F47ACD24-DCD3-4A39-989C-10E5EC29CA00}">
      <dgm:prSet/>
      <dgm:spPr/>
      <dgm:t>
        <a:bodyPr/>
        <a:lstStyle/>
        <a:p>
          <a:pPr algn="ctr"/>
          <a:endParaRPr lang="en-GB"/>
        </a:p>
      </dgm:t>
    </dgm:pt>
    <dgm:pt modelId="{37EDD8C3-4B02-4D0D-AA8C-3EEF54DEA5F7}" type="sibTrans" cxnId="{F47ACD24-DCD3-4A39-989C-10E5EC29CA00}">
      <dgm:prSet/>
      <dgm:spPr/>
      <dgm:t>
        <a:bodyPr/>
        <a:lstStyle/>
        <a:p>
          <a:pPr algn="ctr"/>
          <a:endParaRPr lang="en-GB"/>
        </a:p>
      </dgm:t>
    </dgm:pt>
    <dgm:pt modelId="{1BB327BA-A2D8-4B9D-AB26-17866BD787D3}">
      <dgm:prSet phldrT="[Text]"/>
      <dgm:spPr>
        <a:solidFill>
          <a:srgbClr val="002060"/>
        </a:solidFill>
      </dgm:spPr>
      <dgm:t>
        <a:bodyPr/>
        <a:lstStyle/>
        <a:p>
          <a:pPr algn="ctr"/>
          <a:r>
            <a:rPr lang="en-GB"/>
            <a:t>Soft FM Manager </a:t>
          </a:r>
        </a:p>
      </dgm:t>
    </dgm:pt>
    <dgm:pt modelId="{42FB60AD-3FBD-4EA1-A2F9-ECF7EDE795AE}" type="parTrans" cxnId="{529BEC8B-7CCA-46DD-A46B-9CE978A64A4A}">
      <dgm:prSet/>
      <dgm:spPr/>
      <dgm:t>
        <a:bodyPr/>
        <a:lstStyle/>
        <a:p>
          <a:pPr algn="ctr"/>
          <a:endParaRPr lang="en-GB"/>
        </a:p>
      </dgm:t>
    </dgm:pt>
    <dgm:pt modelId="{A1DE96C5-2792-4641-A2D7-3692D3BDE4AA}" type="sibTrans" cxnId="{529BEC8B-7CCA-46DD-A46B-9CE978A64A4A}">
      <dgm:prSet/>
      <dgm:spPr/>
      <dgm:t>
        <a:bodyPr/>
        <a:lstStyle/>
        <a:p>
          <a:pPr algn="ctr"/>
          <a:endParaRPr lang="en-GB"/>
        </a:p>
      </dgm:t>
    </dgm:pt>
    <dgm:pt modelId="{0C9996B3-2D07-48F5-822D-85D88E83B17D}" type="pres">
      <dgm:prSet presAssocID="{6D94A33F-DCCB-422D-8F61-625D1564E65C}" presName="hierChild1" presStyleCnt="0">
        <dgm:presLayoutVars>
          <dgm:orgChart val="1"/>
          <dgm:chPref val="1"/>
          <dgm:dir/>
          <dgm:animOne val="branch"/>
          <dgm:animLvl val="lvl"/>
          <dgm:resizeHandles/>
        </dgm:presLayoutVars>
      </dgm:prSet>
      <dgm:spPr/>
    </dgm:pt>
    <dgm:pt modelId="{8AD33998-DA42-4EA4-A08E-AF45CB141070}" type="pres">
      <dgm:prSet presAssocID="{B2C632E3-FF3A-4A6C-B3B2-BE227D267040}" presName="hierRoot1" presStyleCnt="0">
        <dgm:presLayoutVars>
          <dgm:hierBranch val="init"/>
        </dgm:presLayoutVars>
      </dgm:prSet>
      <dgm:spPr/>
    </dgm:pt>
    <dgm:pt modelId="{F55C6503-666A-4D52-8B60-F03FF5BCA6CD}" type="pres">
      <dgm:prSet presAssocID="{B2C632E3-FF3A-4A6C-B3B2-BE227D267040}" presName="rootComposite1" presStyleCnt="0"/>
      <dgm:spPr/>
    </dgm:pt>
    <dgm:pt modelId="{E66E0F04-5A48-419E-835A-EAC74A6EEC74}" type="pres">
      <dgm:prSet presAssocID="{B2C632E3-FF3A-4A6C-B3B2-BE227D267040}" presName="rootText1" presStyleLbl="node0" presStyleIdx="0" presStyleCnt="1">
        <dgm:presLayoutVars>
          <dgm:chPref val="3"/>
        </dgm:presLayoutVars>
      </dgm:prSet>
      <dgm:spPr/>
    </dgm:pt>
    <dgm:pt modelId="{3271868D-C596-4ED6-90EA-54335861F211}" type="pres">
      <dgm:prSet presAssocID="{B2C632E3-FF3A-4A6C-B3B2-BE227D267040}" presName="rootConnector1" presStyleLbl="node1" presStyleIdx="0" presStyleCnt="0"/>
      <dgm:spPr/>
    </dgm:pt>
    <dgm:pt modelId="{471D5131-7A90-471E-8488-228AD59A5AC0}" type="pres">
      <dgm:prSet presAssocID="{B2C632E3-FF3A-4A6C-B3B2-BE227D267040}" presName="hierChild2" presStyleCnt="0"/>
      <dgm:spPr/>
    </dgm:pt>
    <dgm:pt modelId="{AACBE355-4DB8-494C-A295-AC30C0153F0F}" type="pres">
      <dgm:prSet presAssocID="{7326321B-E000-4869-A1D5-30946B45F60E}" presName="Name37" presStyleLbl="parChTrans1D2" presStyleIdx="0" presStyleCnt="3"/>
      <dgm:spPr/>
    </dgm:pt>
    <dgm:pt modelId="{F2B1DACB-EE96-4B23-881A-DE72EDE23A1A}" type="pres">
      <dgm:prSet presAssocID="{306F793F-BB0D-4297-ABFB-4ED3F484F23F}" presName="hierRoot2" presStyleCnt="0">
        <dgm:presLayoutVars>
          <dgm:hierBranch val="init"/>
        </dgm:presLayoutVars>
      </dgm:prSet>
      <dgm:spPr/>
    </dgm:pt>
    <dgm:pt modelId="{00C57A1E-B79F-404D-985A-9DEBB04B082E}" type="pres">
      <dgm:prSet presAssocID="{306F793F-BB0D-4297-ABFB-4ED3F484F23F}" presName="rootComposite" presStyleCnt="0"/>
      <dgm:spPr/>
    </dgm:pt>
    <dgm:pt modelId="{01866CF4-9CA9-4982-AF24-2B461682456A}" type="pres">
      <dgm:prSet presAssocID="{306F793F-BB0D-4297-ABFB-4ED3F484F23F}" presName="rootText" presStyleLbl="node2" presStyleIdx="0" presStyleCnt="2">
        <dgm:presLayoutVars>
          <dgm:chPref val="3"/>
        </dgm:presLayoutVars>
      </dgm:prSet>
      <dgm:spPr/>
    </dgm:pt>
    <dgm:pt modelId="{E6495CBB-7D32-4A5A-BE4D-B769EECA2E67}" type="pres">
      <dgm:prSet presAssocID="{306F793F-BB0D-4297-ABFB-4ED3F484F23F}" presName="rootConnector" presStyleLbl="node2" presStyleIdx="0" presStyleCnt="2"/>
      <dgm:spPr/>
    </dgm:pt>
    <dgm:pt modelId="{22AA2788-F14E-453B-80A5-200E63406406}" type="pres">
      <dgm:prSet presAssocID="{306F793F-BB0D-4297-ABFB-4ED3F484F23F}" presName="hierChild4" presStyleCnt="0"/>
      <dgm:spPr/>
    </dgm:pt>
    <dgm:pt modelId="{AD4A4701-8C4B-437C-918C-6C83C6927E32}" type="pres">
      <dgm:prSet presAssocID="{306F793F-BB0D-4297-ABFB-4ED3F484F23F}" presName="hierChild5" presStyleCnt="0"/>
      <dgm:spPr/>
    </dgm:pt>
    <dgm:pt modelId="{A4F5BDF3-9088-4004-B1EE-B46F6573B96B}" type="pres">
      <dgm:prSet presAssocID="{42FB60AD-3FBD-4EA1-A2F9-ECF7EDE795AE}" presName="Name37" presStyleLbl="parChTrans1D2" presStyleIdx="1" presStyleCnt="3"/>
      <dgm:spPr/>
    </dgm:pt>
    <dgm:pt modelId="{4D70FB6C-8F90-4CBA-BB09-FF0F78B16011}" type="pres">
      <dgm:prSet presAssocID="{1BB327BA-A2D8-4B9D-AB26-17866BD787D3}" presName="hierRoot2" presStyleCnt="0">
        <dgm:presLayoutVars>
          <dgm:hierBranch val="init"/>
        </dgm:presLayoutVars>
      </dgm:prSet>
      <dgm:spPr/>
    </dgm:pt>
    <dgm:pt modelId="{1ABE3E35-5F56-47B4-9118-2A1F18C3EDCA}" type="pres">
      <dgm:prSet presAssocID="{1BB327BA-A2D8-4B9D-AB26-17866BD787D3}" presName="rootComposite" presStyleCnt="0"/>
      <dgm:spPr/>
    </dgm:pt>
    <dgm:pt modelId="{CCB6999C-E95A-4052-A253-234B07E63443}" type="pres">
      <dgm:prSet presAssocID="{1BB327BA-A2D8-4B9D-AB26-17866BD787D3}" presName="rootText" presStyleLbl="node2" presStyleIdx="1" presStyleCnt="2">
        <dgm:presLayoutVars>
          <dgm:chPref val="3"/>
        </dgm:presLayoutVars>
      </dgm:prSet>
      <dgm:spPr/>
    </dgm:pt>
    <dgm:pt modelId="{CA278E4D-2521-4488-A1F2-A087F7E8E266}" type="pres">
      <dgm:prSet presAssocID="{1BB327BA-A2D8-4B9D-AB26-17866BD787D3}" presName="rootConnector" presStyleLbl="node2" presStyleIdx="1" presStyleCnt="2"/>
      <dgm:spPr/>
    </dgm:pt>
    <dgm:pt modelId="{93AF937E-BEBE-4E22-BCB8-A5C626B32FC3}" type="pres">
      <dgm:prSet presAssocID="{1BB327BA-A2D8-4B9D-AB26-17866BD787D3}" presName="hierChild4" presStyleCnt="0"/>
      <dgm:spPr/>
    </dgm:pt>
    <dgm:pt modelId="{C29C4E88-4968-469E-80F0-AD3271F0A3EB}" type="pres">
      <dgm:prSet presAssocID="{1BB327BA-A2D8-4B9D-AB26-17866BD787D3}" presName="hierChild5" presStyleCnt="0"/>
      <dgm:spPr/>
    </dgm:pt>
    <dgm:pt modelId="{99C56D69-F492-4B34-A585-BCA8FD15E874}" type="pres">
      <dgm:prSet presAssocID="{B2C632E3-FF3A-4A6C-B3B2-BE227D267040}" presName="hierChild3" presStyleCnt="0"/>
      <dgm:spPr/>
    </dgm:pt>
    <dgm:pt modelId="{170109F6-4A42-4D21-BD49-757B85801371}" type="pres">
      <dgm:prSet presAssocID="{2A931ADD-4ADC-4D29-BC86-48168B845FE7}" presName="Name111" presStyleLbl="parChTrans1D2" presStyleIdx="2" presStyleCnt="3"/>
      <dgm:spPr/>
    </dgm:pt>
    <dgm:pt modelId="{27AA469B-4C22-4968-8F7B-3970B45D28B8}" type="pres">
      <dgm:prSet presAssocID="{2860F52F-9C44-4D09-AD75-68F57AF5718A}" presName="hierRoot3" presStyleCnt="0">
        <dgm:presLayoutVars>
          <dgm:hierBranch val="init"/>
        </dgm:presLayoutVars>
      </dgm:prSet>
      <dgm:spPr/>
    </dgm:pt>
    <dgm:pt modelId="{CD8A69DA-D509-4862-9685-FEA10D82FA50}" type="pres">
      <dgm:prSet presAssocID="{2860F52F-9C44-4D09-AD75-68F57AF5718A}" presName="rootComposite3" presStyleCnt="0"/>
      <dgm:spPr/>
    </dgm:pt>
    <dgm:pt modelId="{81D57B81-37D9-4985-8D06-3D4DD2EFA203}" type="pres">
      <dgm:prSet presAssocID="{2860F52F-9C44-4D09-AD75-68F57AF5718A}" presName="rootText3" presStyleLbl="asst1" presStyleIdx="0" presStyleCnt="1">
        <dgm:presLayoutVars>
          <dgm:chPref val="3"/>
        </dgm:presLayoutVars>
      </dgm:prSet>
      <dgm:spPr/>
    </dgm:pt>
    <dgm:pt modelId="{A2D9FD2B-5E0B-4827-86F2-5A61F8B06DF8}" type="pres">
      <dgm:prSet presAssocID="{2860F52F-9C44-4D09-AD75-68F57AF5718A}" presName="rootConnector3" presStyleLbl="asst1" presStyleIdx="0" presStyleCnt="1"/>
      <dgm:spPr/>
    </dgm:pt>
    <dgm:pt modelId="{4DE8AE8F-159A-406F-BCE4-58CB15026979}" type="pres">
      <dgm:prSet presAssocID="{2860F52F-9C44-4D09-AD75-68F57AF5718A}" presName="hierChild6" presStyleCnt="0"/>
      <dgm:spPr/>
    </dgm:pt>
    <dgm:pt modelId="{79E68534-81B8-4434-983A-5391866DA980}" type="pres">
      <dgm:prSet presAssocID="{2860F52F-9C44-4D09-AD75-68F57AF5718A}" presName="hierChild7" presStyleCnt="0"/>
      <dgm:spPr/>
    </dgm:pt>
  </dgm:ptLst>
  <dgm:cxnLst>
    <dgm:cxn modelId="{68EDF80A-3E75-4AC5-B598-9696939640C0}" srcId="{B2C632E3-FF3A-4A6C-B3B2-BE227D267040}" destId="{2860F52F-9C44-4D09-AD75-68F57AF5718A}" srcOrd="0" destOrd="0" parTransId="{2A931ADD-4ADC-4D29-BC86-48168B845FE7}" sibTransId="{BCECFFEC-82E9-40F7-BF03-2C0C1F7E747A}"/>
    <dgm:cxn modelId="{0257611D-36F5-4317-AC29-28A28D807F5B}" type="presOf" srcId="{B2C632E3-FF3A-4A6C-B3B2-BE227D267040}" destId="{E66E0F04-5A48-419E-835A-EAC74A6EEC74}" srcOrd="0" destOrd="0" presId="urn:microsoft.com/office/officeart/2005/8/layout/orgChart1"/>
    <dgm:cxn modelId="{F47ACD24-DCD3-4A39-989C-10E5EC29CA00}" srcId="{B2C632E3-FF3A-4A6C-B3B2-BE227D267040}" destId="{306F793F-BB0D-4297-ABFB-4ED3F484F23F}" srcOrd="1" destOrd="0" parTransId="{7326321B-E000-4869-A1D5-30946B45F60E}" sibTransId="{37EDD8C3-4B02-4D0D-AA8C-3EEF54DEA5F7}"/>
    <dgm:cxn modelId="{F518122B-FD9D-45F9-B9F0-8FA27D0C3EA9}" srcId="{6D94A33F-DCCB-422D-8F61-625D1564E65C}" destId="{B2C632E3-FF3A-4A6C-B3B2-BE227D267040}" srcOrd="0" destOrd="0" parTransId="{D70BBB20-7AE0-469A-BFA4-3E82293068EE}" sibTransId="{70D51761-8A4E-43F4-8675-280AF95771F5}"/>
    <dgm:cxn modelId="{F02A505E-2D2D-482E-9A2E-85B12322B04A}" type="presOf" srcId="{B2C632E3-FF3A-4A6C-B3B2-BE227D267040}" destId="{3271868D-C596-4ED6-90EA-54335861F211}" srcOrd="1" destOrd="0" presId="urn:microsoft.com/office/officeart/2005/8/layout/orgChart1"/>
    <dgm:cxn modelId="{9B3C0D48-59D0-4A2A-8C6E-67CE7B9A3EFC}" type="presOf" srcId="{1BB327BA-A2D8-4B9D-AB26-17866BD787D3}" destId="{CCB6999C-E95A-4052-A253-234B07E63443}" srcOrd="0" destOrd="0" presId="urn:microsoft.com/office/officeart/2005/8/layout/orgChart1"/>
    <dgm:cxn modelId="{25532575-617B-4B9D-927C-D78E507636D3}" type="presOf" srcId="{306F793F-BB0D-4297-ABFB-4ED3F484F23F}" destId="{E6495CBB-7D32-4A5A-BE4D-B769EECA2E67}" srcOrd="1" destOrd="0" presId="urn:microsoft.com/office/officeart/2005/8/layout/orgChart1"/>
    <dgm:cxn modelId="{529BEC8B-7CCA-46DD-A46B-9CE978A64A4A}" srcId="{B2C632E3-FF3A-4A6C-B3B2-BE227D267040}" destId="{1BB327BA-A2D8-4B9D-AB26-17866BD787D3}" srcOrd="2" destOrd="0" parTransId="{42FB60AD-3FBD-4EA1-A2F9-ECF7EDE795AE}" sibTransId="{A1DE96C5-2792-4641-A2D7-3692D3BDE4AA}"/>
    <dgm:cxn modelId="{924E308C-8F14-4FE4-B8B2-FE4ECC96EE09}" type="presOf" srcId="{306F793F-BB0D-4297-ABFB-4ED3F484F23F}" destId="{01866CF4-9CA9-4982-AF24-2B461682456A}" srcOrd="0" destOrd="0" presId="urn:microsoft.com/office/officeart/2005/8/layout/orgChart1"/>
    <dgm:cxn modelId="{EBE58A9A-D512-4D5E-9F07-D16A22B987FB}" type="presOf" srcId="{2A931ADD-4ADC-4D29-BC86-48168B845FE7}" destId="{170109F6-4A42-4D21-BD49-757B85801371}" srcOrd="0" destOrd="0" presId="urn:microsoft.com/office/officeart/2005/8/layout/orgChart1"/>
    <dgm:cxn modelId="{E4E549AD-E3D9-47E5-A63D-488017A68A72}" type="presOf" srcId="{2860F52F-9C44-4D09-AD75-68F57AF5718A}" destId="{81D57B81-37D9-4985-8D06-3D4DD2EFA203}" srcOrd="0" destOrd="0" presId="urn:microsoft.com/office/officeart/2005/8/layout/orgChart1"/>
    <dgm:cxn modelId="{DE6593AF-FE12-4595-9575-E39590C1124D}" type="presOf" srcId="{1BB327BA-A2D8-4B9D-AB26-17866BD787D3}" destId="{CA278E4D-2521-4488-A1F2-A087F7E8E266}" srcOrd="1" destOrd="0" presId="urn:microsoft.com/office/officeart/2005/8/layout/orgChart1"/>
    <dgm:cxn modelId="{607C07B5-30AD-435B-AEAE-22F44E568DD9}" type="presOf" srcId="{2860F52F-9C44-4D09-AD75-68F57AF5718A}" destId="{A2D9FD2B-5E0B-4827-86F2-5A61F8B06DF8}" srcOrd="1" destOrd="0" presId="urn:microsoft.com/office/officeart/2005/8/layout/orgChart1"/>
    <dgm:cxn modelId="{9E53BDC8-B1B2-47F2-A599-B7AB5FEF9849}" type="presOf" srcId="{6D94A33F-DCCB-422D-8F61-625D1564E65C}" destId="{0C9996B3-2D07-48F5-822D-85D88E83B17D}" srcOrd="0" destOrd="0" presId="urn:microsoft.com/office/officeart/2005/8/layout/orgChart1"/>
    <dgm:cxn modelId="{4EFBACF5-98B4-4794-BDEE-23F4E9861866}" type="presOf" srcId="{42FB60AD-3FBD-4EA1-A2F9-ECF7EDE795AE}" destId="{A4F5BDF3-9088-4004-B1EE-B46F6573B96B}" srcOrd="0" destOrd="0" presId="urn:microsoft.com/office/officeart/2005/8/layout/orgChart1"/>
    <dgm:cxn modelId="{50CFEDFC-81EF-48CC-BDE3-4D3DA68D6F15}" type="presOf" srcId="{7326321B-E000-4869-A1D5-30946B45F60E}" destId="{AACBE355-4DB8-494C-A295-AC30C0153F0F}" srcOrd="0" destOrd="0" presId="urn:microsoft.com/office/officeart/2005/8/layout/orgChart1"/>
    <dgm:cxn modelId="{12CCFA0E-CC1D-467F-8CC7-D678D26A25D7}" type="presParOf" srcId="{0C9996B3-2D07-48F5-822D-85D88E83B17D}" destId="{8AD33998-DA42-4EA4-A08E-AF45CB141070}" srcOrd="0" destOrd="0" presId="urn:microsoft.com/office/officeart/2005/8/layout/orgChart1"/>
    <dgm:cxn modelId="{E9FB116B-982D-4AD4-AE8C-3AE425A31F9A}" type="presParOf" srcId="{8AD33998-DA42-4EA4-A08E-AF45CB141070}" destId="{F55C6503-666A-4D52-8B60-F03FF5BCA6CD}" srcOrd="0" destOrd="0" presId="urn:microsoft.com/office/officeart/2005/8/layout/orgChart1"/>
    <dgm:cxn modelId="{D062C9C7-B53D-4A4C-8029-31568921031D}" type="presParOf" srcId="{F55C6503-666A-4D52-8B60-F03FF5BCA6CD}" destId="{E66E0F04-5A48-419E-835A-EAC74A6EEC74}" srcOrd="0" destOrd="0" presId="urn:microsoft.com/office/officeart/2005/8/layout/orgChart1"/>
    <dgm:cxn modelId="{AB00C7E2-2745-4D22-AF76-C794AD645A32}" type="presParOf" srcId="{F55C6503-666A-4D52-8B60-F03FF5BCA6CD}" destId="{3271868D-C596-4ED6-90EA-54335861F211}" srcOrd="1" destOrd="0" presId="urn:microsoft.com/office/officeart/2005/8/layout/orgChart1"/>
    <dgm:cxn modelId="{4513AB2C-0024-4B9F-87E6-85B8633EE6A7}" type="presParOf" srcId="{8AD33998-DA42-4EA4-A08E-AF45CB141070}" destId="{471D5131-7A90-471E-8488-228AD59A5AC0}" srcOrd="1" destOrd="0" presId="urn:microsoft.com/office/officeart/2005/8/layout/orgChart1"/>
    <dgm:cxn modelId="{CC1F525D-7F02-49A8-BE8E-7067B32FFB70}" type="presParOf" srcId="{471D5131-7A90-471E-8488-228AD59A5AC0}" destId="{AACBE355-4DB8-494C-A295-AC30C0153F0F}" srcOrd="0" destOrd="0" presId="urn:microsoft.com/office/officeart/2005/8/layout/orgChart1"/>
    <dgm:cxn modelId="{B47B2A50-92E3-4CB9-BA89-72585976CEBC}" type="presParOf" srcId="{471D5131-7A90-471E-8488-228AD59A5AC0}" destId="{F2B1DACB-EE96-4B23-881A-DE72EDE23A1A}" srcOrd="1" destOrd="0" presId="urn:microsoft.com/office/officeart/2005/8/layout/orgChart1"/>
    <dgm:cxn modelId="{861629F3-AE96-49B2-910B-5EAB78DB05F1}" type="presParOf" srcId="{F2B1DACB-EE96-4B23-881A-DE72EDE23A1A}" destId="{00C57A1E-B79F-404D-985A-9DEBB04B082E}" srcOrd="0" destOrd="0" presId="urn:microsoft.com/office/officeart/2005/8/layout/orgChart1"/>
    <dgm:cxn modelId="{8D47E260-9539-4D71-83EC-0E587F555664}" type="presParOf" srcId="{00C57A1E-B79F-404D-985A-9DEBB04B082E}" destId="{01866CF4-9CA9-4982-AF24-2B461682456A}" srcOrd="0" destOrd="0" presId="urn:microsoft.com/office/officeart/2005/8/layout/orgChart1"/>
    <dgm:cxn modelId="{72853819-6F6D-43EC-895A-4A67904BDD56}" type="presParOf" srcId="{00C57A1E-B79F-404D-985A-9DEBB04B082E}" destId="{E6495CBB-7D32-4A5A-BE4D-B769EECA2E67}" srcOrd="1" destOrd="0" presId="urn:microsoft.com/office/officeart/2005/8/layout/orgChart1"/>
    <dgm:cxn modelId="{026C3D91-7640-44AF-AE83-91EDAFA47D3D}" type="presParOf" srcId="{F2B1DACB-EE96-4B23-881A-DE72EDE23A1A}" destId="{22AA2788-F14E-453B-80A5-200E63406406}" srcOrd="1" destOrd="0" presId="urn:microsoft.com/office/officeart/2005/8/layout/orgChart1"/>
    <dgm:cxn modelId="{7653FDCE-A2DE-44DC-BE21-2E8F3B553AFF}" type="presParOf" srcId="{F2B1DACB-EE96-4B23-881A-DE72EDE23A1A}" destId="{AD4A4701-8C4B-437C-918C-6C83C6927E32}" srcOrd="2" destOrd="0" presId="urn:microsoft.com/office/officeart/2005/8/layout/orgChart1"/>
    <dgm:cxn modelId="{1844B96F-02D2-4E6B-87C0-50444684BD7B}" type="presParOf" srcId="{471D5131-7A90-471E-8488-228AD59A5AC0}" destId="{A4F5BDF3-9088-4004-B1EE-B46F6573B96B}" srcOrd="2" destOrd="0" presId="urn:microsoft.com/office/officeart/2005/8/layout/orgChart1"/>
    <dgm:cxn modelId="{93EFE1BE-311D-4D67-BD72-3727B4C09902}" type="presParOf" srcId="{471D5131-7A90-471E-8488-228AD59A5AC0}" destId="{4D70FB6C-8F90-4CBA-BB09-FF0F78B16011}" srcOrd="3" destOrd="0" presId="urn:microsoft.com/office/officeart/2005/8/layout/orgChart1"/>
    <dgm:cxn modelId="{4D85DE8D-B25B-4E6C-ABEE-D150B6C04912}" type="presParOf" srcId="{4D70FB6C-8F90-4CBA-BB09-FF0F78B16011}" destId="{1ABE3E35-5F56-47B4-9118-2A1F18C3EDCA}" srcOrd="0" destOrd="0" presId="urn:microsoft.com/office/officeart/2005/8/layout/orgChart1"/>
    <dgm:cxn modelId="{7B941418-4FE2-48A1-BBD9-5C6D0B979370}" type="presParOf" srcId="{1ABE3E35-5F56-47B4-9118-2A1F18C3EDCA}" destId="{CCB6999C-E95A-4052-A253-234B07E63443}" srcOrd="0" destOrd="0" presId="urn:microsoft.com/office/officeart/2005/8/layout/orgChart1"/>
    <dgm:cxn modelId="{282A95A1-8A27-4226-A9D6-B94C3A285F1F}" type="presParOf" srcId="{1ABE3E35-5F56-47B4-9118-2A1F18C3EDCA}" destId="{CA278E4D-2521-4488-A1F2-A087F7E8E266}" srcOrd="1" destOrd="0" presId="urn:microsoft.com/office/officeart/2005/8/layout/orgChart1"/>
    <dgm:cxn modelId="{F81ABF90-888B-466B-A0DA-98DDA3F09E9B}" type="presParOf" srcId="{4D70FB6C-8F90-4CBA-BB09-FF0F78B16011}" destId="{93AF937E-BEBE-4E22-BCB8-A5C626B32FC3}" srcOrd="1" destOrd="0" presId="urn:microsoft.com/office/officeart/2005/8/layout/orgChart1"/>
    <dgm:cxn modelId="{2F9B6DF8-0518-4DB3-BC67-E90857C82E47}" type="presParOf" srcId="{4D70FB6C-8F90-4CBA-BB09-FF0F78B16011}" destId="{C29C4E88-4968-469E-80F0-AD3271F0A3EB}" srcOrd="2" destOrd="0" presId="urn:microsoft.com/office/officeart/2005/8/layout/orgChart1"/>
    <dgm:cxn modelId="{44012A6E-11A8-494B-8060-37E21D5DCF98}" type="presParOf" srcId="{8AD33998-DA42-4EA4-A08E-AF45CB141070}" destId="{99C56D69-F492-4B34-A585-BCA8FD15E874}" srcOrd="2" destOrd="0" presId="urn:microsoft.com/office/officeart/2005/8/layout/orgChart1"/>
    <dgm:cxn modelId="{BF07A79B-890D-4858-9640-77D62284D44A}" type="presParOf" srcId="{99C56D69-F492-4B34-A585-BCA8FD15E874}" destId="{170109F6-4A42-4D21-BD49-757B85801371}" srcOrd="0" destOrd="0" presId="urn:microsoft.com/office/officeart/2005/8/layout/orgChart1"/>
    <dgm:cxn modelId="{D4DDCDE9-D9B4-4179-B7D5-0982207077E9}" type="presParOf" srcId="{99C56D69-F492-4B34-A585-BCA8FD15E874}" destId="{27AA469B-4C22-4968-8F7B-3970B45D28B8}" srcOrd="1" destOrd="0" presId="urn:microsoft.com/office/officeart/2005/8/layout/orgChart1"/>
    <dgm:cxn modelId="{DFA54672-907F-488F-980F-C5B0EE1C0BE1}" type="presParOf" srcId="{27AA469B-4C22-4968-8F7B-3970B45D28B8}" destId="{CD8A69DA-D509-4862-9685-FEA10D82FA50}" srcOrd="0" destOrd="0" presId="urn:microsoft.com/office/officeart/2005/8/layout/orgChart1"/>
    <dgm:cxn modelId="{EEE2652E-7484-4231-B74F-63A345B52A8B}" type="presParOf" srcId="{CD8A69DA-D509-4862-9685-FEA10D82FA50}" destId="{81D57B81-37D9-4985-8D06-3D4DD2EFA203}" srcOrd="0" destOrd="0" presId="urn:microsoft.com/office/officeart/2005/8/layout/orgChart1"/>
    <dgm:cxn modelId="{FCCBAC4D-24FA-4DEC-8B22-28545681BB39}" type="presParOf" srcId="{CD8A69DA-D509-4862-9685-FEA10D82FA50}" destId="{A2D9FD2B-5E0B-4827-86F2-5A61F8B06DF8}" srcOrd="1" destOrd="0" presId="urn:microsoft.com/office/officeart/2005/8/layout/orgChart1"/>
    <dgm:cxn modelId="{ABE1DE43-F894-4339-96B1-7E95AD27A933}" type="presParOf" srcId="{27AA469B-4C22-4968-8F7B-3970B45D28B8}" destId="{4DE8AE8F-159A-406F-BCE4-58CB15026979}" srcOrd="1" destOrd="0" presId="urn:microsoft.com/office/officeart/2005/8/layout/orgChart1"/>
    <dgm:cxn modelId="{C2BB40DE-BE66-4CCE-8CD0-B35A0613C393}" type="presParOf" srcId="{27AA469B-4C22-4968-8F7B-3970B45D28B8}" destId="{79E68534-81B8-4434-983A-5391866DA98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0109F6-4A42-4D21-BD49-757B85801371}">
      <dsp:nvSpPr>
        <dsp:cNvPr id="0" name=""/>
        <dsp:cNvSpPr/>
      </dsp:nvSpPr>
      <dsp:spPr>
        <a:xfrm>
          <a:off x="3074097" y="573044"/>
          <a:ext cx="119952" cy="525505"/>
        </a:xfrm>
        <a:custGeom>
          <a:avLst/>
          <a:gdLst/>
          <a:ahLst/>
          <a:cxnLst/>
          <a:rect l="0" t="0" r="0" b="0"/>
          <a:pathLst>
            <a:path>
              <a:moveTo>
                <a:pt x="119952" y="0"/>
              </a:moveTo>
              <a:lnTo>
                <a:pt x="119952" y="525505"/>
              </a:lnTo>
              <a:lnTo>
                <a:pt x="0" y="5255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F5BDF3-9088-4004-B1EE-B46F6573B96B}">
      <dsp:nvSpPr>
        <dsp:cNvPr id="0" name=""/>
        <dsp:cNvSpPr/>
      </dsp:nvSpPr>
      <dsp:spPr>
        <a:xfrm>
          <a:off x="3194050" y="573044"/>
          <a:ext cx="691153" cy="1051010"/>
        </a:xfrm>
        <a:custGeom>
          <a:avLst/>
          <a:gdLst/>
          <a:ahLst/>
          <a:cxnLst/>
          <a:rect l="0" t="0" r="0" b="0"/>
          <a:pathLst>
            <a:path>
              <a:moveTo>
                <a:pt x="0" y="0"/>
              </a:moveTo>
              <a:lnTo>
                <a:pt x="0" y="931058"/>
              </a:lnTo>
              <a:lnTo>
                <a:pt x="691153" y="931058"/>
              </a:lnTo>
              <a:lnTo>
                <a:pt x="691153" y="10510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CBE355-4DB8-494C-A295-AC30C0153F0F}">
      <dsp:nvSpPr>
        <dsp:cNvPr id="0" name=""/>
        <dsp:cNvSpPr/>
      </dsp:nvSpPr>
      <dsp:spPr>
        <a:xfrm>
          <a:off x="2502896" y="573044"/>
          <a:ext cx="691153" cy="1051010"/>
        </a:xfrm>
        <a:custGeom>
          <a:avLst/>
          <a:gdLst/>
          <a:ahLst/>
          <a:cxnLst/>
          <a:rect l="0" t="0" r="0" b="0"/>
          <a:pathLst>
            <a:path>
              <a:moveTo>
                <a:pt x="691153" y="0"/>
              </a:moveTo>
              <a:lnTo>
                <a:pt x="691153" y="931058"/>
              </a:lnTo>
              <a:lnTo>
                <a:pt x="0" y="931058"/>
              </a:lnTo>
              <a:lnTo>
                <a:pt x="0" y="10510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6E0F04-5A48-419E-835A-EAC74A6EEC74}">
      <dsp:nvSpPr>
        <dsp:cNvPr id="0" name=""/>
        <dsp:cNvSpPr/>
      </dsp:nvSpPr>
      <dsp:spPr>
        <a:xfrm>
          <a:off x="2622848" y="1842"/>
          <a:ext cx="1142403" cy="571201"/>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Group Account Manager </a:t>
          </a:r>
        </a:p>
      </dsp:txBody>
      <dsp:txXfrm>
        <a:off x="2622848" y="1842"/>
        <a:ext cx="1142403" cy="571201"/>
      </dsp:txXfrm>
    </dsp:sp>
    <dsp:sp modelId="{01866CF4-9CA9-4982-AF24-2B461682456A}">
      <dsp:nvSpPr>
        <dsp:cNvPr id="0" name=""/>
        <dsp:cNvSpPr/>
      </dsp:nvSpPr>
      <dsp:spPr>
        <a:xfrm>
          <a:off x="1931694" y="1624055"/>
          <a:ext cx="1142403" cy="571201"/>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Food Production Manager </a:t>
          </a:r>
        </a:p>
      </dsp:txBody>
      <dsp:txXfrm>
        <a:off x="1931694" y="1624055"/>
        <a:ext cx="1142403" cy="571201"/>
      </dsp:txXfrm>
    </dsp:sp>
    <dsp:sp modelId="{CCB6999C-E95A-4052-A253-234B07E63443}">
      <dsp:nvSpPr>
        <dsp:cNvPr id="0" name=""/>
        <dsp:cNvSpPr/>
      </dsp:nvSpPr>
      <dsp:spPr>
        <a:xfrm>
          <a:off x="3314002" y="1624055"/>
          <a:ext cx="1142403" cy="571201"/>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Soft FM Manager </a:t>
          </a:r>
        </a:p>
      </dsp:txBody>
      <dsp:txXfrm>
        <a:off x="3314002" y="1624055"/>
        <a:ext cx="1142403" cy="571201"/>
      </dsp:txXfrm>
    </dsp:sp>
    <dsp:sp modelId="{81D57B81-37D9-4985-8D06-3D4DD2EFA203}">
      <dsp:nvSpPr>
        <dsp:cNvPr id="0" name=""/>
        <dsp:cNvSpPr/>
      </dsp:nvSpPr>
      <dsp:spPr>
        <a:xfrm>
          <a:off x="1931694" y="812949"/>
          <a:ext cx="1142403" cy="5712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Facilities Services Coordinator </a:t>
          </a:r>
        </a:p>
      </dsp:txBody>
      <dsp:txXfrm>
        <a:off x="1931694" y="812949"/>
        <a:ext cx="1142403" cy="5712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997</Words>
  <Characters>6293</Characters>
  <Application>Microsoft Office Word</Application>
  <DocSecurity>0</DocSecurity>
  <Lines>52</Lines>
  <Paragraphs>14</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Nairn, Elspeth</cp:lastModifiedBy>
  <cp:revision>10</cp:revision>
  <cp:lastPrinted>2014-08-21T13:59:00Z</cp:lastPrinted>
  <dcterms:created xsi:type="dcterms:W3CDTF">2025-04-14T09:15:00Z</dcterms:created>
  <dcterms:modified xsi:type="dcterms:W3CDTF">2025-04-14T10:21:00Z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